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survey design exercise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Mahtash Esfandiari</w:t>
      </w:r>
      <w:r>
        <w:t xml:space="preserve">”</w:t>
      </w:r>
      <w:r>
        <w:t xml:space="preserve"> </w:t>
      </w:r>
      <w:r>
        <w:t xml:space="preserve">date:</w:t>
      </w:r>
      <w:r>
        <w:t xml:space="preserve"> </w:t>
      </w:r>
      <w:r>
        <w:t xml:space="preserve">“</w:t>
      </w:r>
      <w:r>
        <w:t xml:space="preserve">2024-05-01</w:t>
      </w:r>
      <w:r>
        <w:t xml:space="preserve">”</w:t>
      </w:r>
      <w:r>
        <w:t xml:space="preserve"> </w:t>
      </w:r>
      <w:r>
        <w:t xml:space="preserve">output: word_document</w:t>
      </w:r>
      <w:r>
        <w:t xml:space="preserve"> </w:t>
      </w:r>
      <w:r>
        <w:t xml:space="preserve">*** Running Cronbach alpha</w:t>
      </w:r>
      <w:r>
        <w:t xml:space="preserve"> </w:t>
      </w:r>
      <w:r>
        <w:t xml:space="preserve">…(r)</w:t>
      </w:r>
      <w:r>
        <w:t xml:space="preserve"> </w:t>
      </w:r>
      <w:r>
        <w:t xml:space="preserve">attach(stemq2)</w:t>
      </w:r>
      <w:r>
        <w:t xml:space="preserve"> </w:t>
      </w:r>
      <w:r>
        <w:t xml:space="preserve">library(psych)</w:t>
      </w:r>
      <w:r>
        <w:t xml:space="preserve"> </w:t>
      </w:r>
      <w:r>
        <w:t xml:space="preserve">alpha(stemq2)</w:t>
      </w:r>
    </w:p>
    <w:p>
      <w:pPr>
        <w:pStyle w:val="BodyText"/>
      </w:pPr>
      <w:r>
        <w:t xml:space="preserve">*** Finding the correlation between each item and the total score</w:t>
      </w:r>
      <w:r>
        <w:t xml:space="preserve"> </w:t>
      </w:r>
      <w:r>
        <w:t xml:space="preserve">totalscore&lt;-(q1+q2+q3+q4+q5+q6+q7+q8+q9+q10+q11+q12+q13+q14+q15+q16+q17+q18+q19+q20+q21+q22+q23+q24)</w:t>
      </w:r>
      <w:r>
        <w:t xml:space="preserve"> </w:t>
      </w:r>
      <w:r>
        <w:t xml:space="preserve">newdata=data.frame(q1,q2,q3,q4,q5,q6,q7,q8,q9,q10,q11,q12,q13,q14,q15,q16,q17,q18,q19,q20,q21,q22,q23,q24,totalscore)</w:t>
      </w:r>
      <w:r>
        <w:t xml:space="preserve"> </w:t>
      </w:r>
      <w:r>
        <w:t xml:space="preserve">attach(newdata)</w:t>
      </w:r>
      <w:r>
        <w:t xml:space="preserve"> </w:t>
      </w:r>
      <w:r>
        <w:t xml:space="preserve">cor(newdata)</w:t>
      </w:r>
    </w:p>
    <w:p>
      <w:pPr>
        <w:pStyle w:val="BodyText"/>
      </w:pPr>
      <w:r>
        <w:t xml:space="preserve">***Running parallel analysis</w:t>
      </w:r>
      <w:r>
        <w:t xml:space="preserve"> </w:t>
      </w:r>
      <w:r>
        <w:t xml:space="preserve">library(paran)</w:t>
      </w:r>
      <w:r>
        <w:t xml:space="preserve"> </w:t>
      </w:r>
      <w:r>
        <w:t xml:space="preserve">library(MASS)</w:t>
      </w:r>
      <w:r>
        <w:t xml:space="preserve"> </w:t>
      </w:r>
      <w:r>
        <w:t xml:space="preserve">paran(stemq2,cfa=TRUE, graph=TRUE,color=TRUE,col=c(</w:t>
      </w:r>
      <w:r>
        <w:t xml:space="preserve">“</w:t>
      </w:r>
      <w:r>
        <w:t xml:space="preserve">black</w:t>
      </w:r>
      <w:r>
        <w:t xml:space="preserve">”</w:t>
      </w:r>
      <w:r>
        <w:t xml:space="preserve">,</w:t>
      </w:r>
      <w:r>
        <w:t xml:space="preserve">“</w:t>
      </w:r>
      <w:r>
        <w:t xml:space="preserve">red</w:t>
      </w:r>
      <w:r>
        <w:t xml:space="preserve">”</w:t>
      </w:r>
      <w:r>
        <w:t xml:space="preserve">,</w:t>
      </w:r>
      <w:r>
        <w:t xml:space="preserve">“</w:t>
      </w:r>
      <w:r>
        <w:t xml:space="preserve">blue</w:t>
      </w:r>
      <w:r>
        <w:t xml:space="preserve">”</w:t>
      </w:r>
      <w:r>
        <w:t xml:space="preserve">))</w:t>
      </w:r>
    </w:p>
    <w:p>
      <w:pPr>
        <w:pStyle w:val="BodyText"/>
      </w:pPr>
      <w:r>
        <w:t xml:space="preserve">*** R command for running exploratory factor analysis</w:t>
      </w:r>
      <w:r>
        <w:t xml:space="preserve"> </w:t>
      </w:r>
      <w:r>
        <w:t xml:space="preserve">fa(stemq2,nfactors =2,rotate=</w:t>
      </w:r>
      <w:r>
        <w:t xml:space="preserve">“</w:t>
      </w:r>
      <w:r>
        <w:t xml:space="preserve">oblimin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*** command for running Kaiser-Meyer-Olkin factor adequacy - a value KMO values between 0.8 and 1indicate the sampling is adequate. KMO values less than 0.6 indicate the sampling is not adequate - some set the cut off at 0.50.</w:t>
      </w:r>
      <w:r>
        <w:t xml:space="preserve"> </w:t>
      </w:r>
      <w:r>
        <w:t xml:space="preserve">We get a value of 0.82, so we are OK</w:t>
      </w:r>
    </w:p>
    <w:p>
      <w:pPr>
        <w:pStyle w:val="BodyText"/>
      </w:pPr>
      <w:r>
        <w:t xml:space="preserve">KMO(stemq2)</w:t>
      </w:r>
    </w:p>
    <w:p>
      <w:pPr>
        <w:pStyle w:val="BodyText"/>
      </w:pPr>
      <w:r>
        <w:t xml:space="preserve">**** Command for creating explanatory factor analysis (let us assume three underlying factors). Factors one, two, and three explain 60%, 24%, and 16% of the variance respectivley.</w:t>
      </w:r>
    </w:p>
    <w:p>
      <w:pPr>
        <w:pStyle w:val="BodyText"/>
      </w:pPr>
      <w:r>
        <w:t xml:space="preserve">library(GPArotation)</w:t>
      </w:r>
      <w:r>
        <w:t xml:space="preserve"> </w:t>
      </w:r>
      <w:r>
        <w:t xml:space="preserve">library(psych)</w:t>
      </w:r>
      <w:r>
        <w:t xml:space="preserve"> </w:t>
      </w:r>
      <w:r>
        <w:t xml:space="preserve">fa(stemq2,nfactors = 2,rotate=</w:t>
      </w:r>
      <w:r>
        <w:t xml:space="preserve">“</w:t>
      </w:r>
      <w:r>
        <w:t xml:space="preserve">oblimin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**** Command for creation of diagram underlying extracted factors</w:t>
      </w:r>
      <w:r>
        <w:t xml:space="preserve"> </w:t>
      </w:r>
      <w:r>
        <w:t xml:space="preserve">M1&lt;-fa(stemq2,nfactors = 2,rotate=</w:t>
      </w:r>
      <w:r>
        <w:t xml:space="preserve">“</w:t>
      </w:r>
      <w:r>
        <w:t xml:space="preserve">oblimin</w:t>
      </w:r>
      <w:r>
        <w:t xml:space="preserve">”</w:t>
      </w:r>
      <w:r>
        <w:t xml:space="preserve">)</w:t>
      </w:r>
      <w:r>
        <w:t xml:space="preserve"> </w:t>
      </w:r>
      <w:r>
        <w:t xml:space="preserve">fa.diagram(M1,main=</w:t>
      </w:r>
      <w:r>
        <w:t xml:space="preserve">“</w:t>
      </w:r>
      <w:r>
        <w:t xml:space="preserve">stemq2</w:t>
      </w:r>
      <w:r>
        <w:t xml:space="preserve">”</w:t>
      </w:r>
      <w: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2024-05-01T06:53:15Z</dcterms:created>
  <dcterms:modified xsi:type="dcterms:W3CDTF">2024-05-01T06:53:15Z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