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Estudiante</w:t>
      </w:r>
    </w:p>
    <w:p w:rsidR="00000000" w:rsidDel="00000000" w:rsidP="00000000" w:rsidRDefault="00000000" w:rsidRPr="00000000" w14:paraId="00000010">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Oversight</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1.1</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09/06/2022</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09/06/2022</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Paola Andrea Mira Orozco</w:t>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13/06/2022</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Inicio del documento.</w:t>
            </w:r>
          </w:p>
        </w:tc>
      </w:tr>
      <w:tr>
        <w:trPr>
          <w:cantSplit w:val="0"/>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comenzaron a agregar imágenes a los diferentes puntos desplegados en el documento para mejor entendimiento de sus funcionalidades y se terminó la explicación de sus funcionalidades.</w:t>
            </w:r>
          </w:p>
        </w:tc>
      </w:tr>
      <w:tr>
        <w:trPr>
          <w:cantSplit w:val="0"/>
          <w:tblHeader w:val="0"/>
        </w:trPr>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1">
      <w:pPr>
        <w:ind w:left="720" w:firstLine="0"/>
        <w:jc w:val="both"/>
        <w:rPr>
          <w:rFonts w:ascii="Arial" w:cs="Arial" w:eastAsia="Arial" w:hAnsi="Arial"/>
          <w:i w:val="1"/>
          <w:color w:val="0000ff"/>
        </w:rPr>
      </w:pPr>
      <w:r w:rsidDel="00000000" w:rsidR="00000000" w:rsidRPr="00000000">
        <w:rPr>
          <w:rFonts w:ascii="Arial" w:cs="Arial" w:eastAsia="Arial" w:hAnsi="Arial"/>
          <w:rtl w:val="0"/>
        </w:rPr>
        <w:t xml:space="preserve">Este proyecto cuyo nombre es “oversight” busca ayudar a la comunidad educativa ofreciendo un servicio de anecdotario virtual para agilizar su proceso de uso, buscamos la mayor comodidad para este procedimiento tanto para los docentes como los estudiantes, el proyecto es realizado con el fin de llevar un buen control sobre el anecdotario.</w:t>
      </w:r>
      <w:r w:rsidDel="00000000" w:rsidR="00000000" w:rsidRPr="00000000">
        <w:rPr>
          <w:rtl w:val="0"/>
        </w:rPr>
      </w:r>
    </w:p>
    <w:p w:rsidR="00000000" w:rsidDel="00000000" w:rsidP="00000000" w:rsidRDefault="00000000" w:rsidRPr="00000000" w14:paraId="000000A2">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3">
      <w:pPr>
        <w:tabs>
          <w:tab w:val="left" w:pos="5460"/>
        </w:tabs>
        <w:ind w:left="708.6614173228347" w:hanging="15"/>
        <w:rPr>
          <w:rFonts w:ascii="Arial" w:cs="Arial" w:eastAsia="Arial" w:hAnsi="Arial"/>
        </w:rPr>
      </w:pPr>
      <w:r w:rsidDel="00000000" w:rsidR="00000000" w:rsidRPr="00000000">
        <w:rPr>
          <w:rFonts w:ascii="Arial" w:cs="Arial" w:eastAsia="Arial" w:hAnsi="Arial"/>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A4">
      <w:pPr>
        <w:tabs>
          <w:tab w:val="left" w:pos="5460"/>
        </w:tabs>
        <w:ind w:left="708.6614173228347" w:hanging="15"/>
        <w:rPr>
          <w:rFonts w:ascii="Arial" w:cs="Arial" w:eastAsia="Arial" w:hAnsi="Arial"/>
          <w:i w:val="1"/>
          <w:color w:val="0000ff"/>
        </w:rPr>
      </w:pPr>
      <w:r w:rsidDel="00000000" w:rsidR="00000000" w:rsidRPr="00000000">
        <w:rPr>
          <w:rFonts w:ascii="Arial" w:cs="Arial" w:eastAsia="Arial" w:hAnsi="Arial"/>
          <w:rtl w:val="0"/>
        </w:rPr>
        <w:t xml:space="preserve">La aplicación tendrá un enfoque institucional con el fin de mantener una trazabilidad en las notaciones de los estudiantes.</w:t>
      </w:r>
      <w:r w:rsidDel="00000000" w:rsidR="00000000" w:rsidRPr="00000000">
        <w:rPr>
          <w:rtl w:val="0"/>
        </w:rPr>
      </w:r>
    </w:p>
    <w:p w:rsidR="00000000" w:rsidDel="00000000" w:rsidP="00000000" w:rsidRDefault="00000000" w:rsidRPr="00000000" w14:paraId="000000A5">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A6">
      <w:pPr>
        <w:numPr>
          <w:ilvl w:val="0"/>
          <w:numId w:val="3"/>
        </w:numPr>
        <w:spacing w:after="0" w:afterAutospacing="0" w:line="259"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b w:val="1"/>
          <w:color w:val="111111"/>
          <w:sz w:val="24"/>
          <w:szCs w:val="24"/>
          <w:highlight w:val="white"/>
          <w:rtl w:val="0"/>
        </w:rPr>
        <w:t xml:space="preserve">Backend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backend</w:t>
      </w:r>
      <w:r w:rsidDel="00000000" w:rsidR="00000000" w:rsidRPr="00000000">
        <w:rPr>
          <w:rFonts w:ascii="Arial" w:cs="Arial" w:eastAsia="Arial" w:hAnsi="Arial"/>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A7">
      <w:pPr>
        <w:numPr>
          <w:ilvl w:val="0"/>
          <w:numId w:val="3"/>
        </w:numPr>
        <w:spacing w:after="0" w:afterAutospacing="0" w:line="259" w:lineRule="auto"/>
        <w:ind w:left="720" w:hanging="360"/>
        <w:jc w:val="both"/>
        <w:rPr>
          <w:rFonts w:ascii="Arial" w:cs="Arial" w:eastAsia="Arial" w:hAnsi="Arial"/>
          <w:highlight w:val="white"/>
        </w:rPr>
      </w:pPr>
      <w:r w:rsidDel="00000000" w:rsidR="00000000" w:rsidRPr="00000000">
        <w:rPr>
          <w:rFonts w:ascii="Arial" w:cs="Arial" w:eastAsia="Arial" w:hAnsi="Arial"/>
          <w:b w:val="1"/>
          <w:color w:val="111111"/>
          <w:sz w:val="24"/>
          <w:szCs w:val="24"/>
          <w:highlight w:val="white"/>
          <w:rtl w:val="0"/>
        </w:rPr>
        <w:t xml:space="preserve">Frontend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frontend</w:t>
      </w:r>
      <w:r w:rsidDel="00000000" w:rsidR="00000000" w:rsidRPr="00000000">
        <w:rPr>
          <w:rFonts w:ascii="Arial" w:cs="Arial" w:eastAsia="Arial" w:hAnsi="Arial"/>
          <w:highlight w:val="white"/>
          <w:rtl w:val="0"/>
        </w:rPr>
        <w:t xml:space="preserve"> es la parte del desarrollo web que se dedica a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A8">
      <w:pPr>
        <w:numPr>
          <w:ilvl w:val="0"/>
          <w:numId w:val="3"/>
        </w:numPr>
        <w:spacing w:after="0" w:line="240" w:lineRule="auto"/>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Developer: </w:t>
      </w:r>
      <w:r w:rsidDel="00000000" w:rsidR="00000000" w:rsidRPr="00000000">
        <w:rPr>
          <w:rFonts w:ascii="Arial" w:cs="Arial" w:eastAsia="Arial" w:hAnsi="Arial"/>
          <w:color w:val="202124"/>
          <w:highlight w:val="white"/>
          <w:rtl w:val="0"/>
        </w:rPr>
        <w:t xml:space="preserve">Un desarrollador es un programador o una compañía comercial que se dedica a uno o más aspectos del proceso de desarrollo de software. Se trata de un ámbito más amplio de la programación algorítmica</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A9">
      <w:pPr>
        <w:numPr>
          <w:ilvl w:val="0"/>
          <w:numId w:val="3"/>
        </w:numPr>
        <w:spacing w:after="0" w:line="240" w:lineRule="auto"/>
        <w:ind w:left="720" w:hanging="360"/>
        <w:jc w:val="both"/>
        <w:rPr>
          <w:rFonts w:ascii="Arial" w:cs="Arial" w:eastAsia="Arial" w:hAnsi="Arial"/>
          <w:highlight w:val="white"/>
        </w:rPr>
      </w:pPr>
      <w:r w:rsidDel="00000000" w:rsidR="00000000" w:rsidRPr="00000000">
        <w:rPr>
          <w:rFonts w:ascii="Arial" w:cs="Arial" w:eastAsia="Arial" w:hAnsi="Arial"/>
          <w:b w:val="1"/>
          <w:sz w:val="24"/>
          <w:szCs w:val="24"/>
          <w:highlight w:val="white"/>
          <w:rtl w:val="0"/>
        </w:rPr>
        <w:t xml:space="preserve">Multiplataforma</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highlight w:val="white"/>
          <w:rtl w:val="0"/>
        </w:rPr>
        <w:t xml:space="preserve">Aplicación o programa </w:t>
      </w:r>
      <w:r w:rsidDel="00000000" w:rsidR="00000000" w:rsidRPr="00000000">
        <w:rPr>
          <w:rFonts w:ascii="Arial" w:cs="Arial" w:eastAsia="Arial" w:hAnsi="Arial"/>
          <w:color w:val="202124"/>
          <w:highlight w:val="white"/>
          <w:rtl w:val="0"/>
        </w:rPr>
        <w:t xml:space="preserve">que puede utilizarse en diversos entornos o sistemas operativos.</w:t>
      </w:r>
    </w:p>
    <w:p w:rsidR="00000000" w:rsidDel="00000000" w:rsidP="00000000" w:rsidRDefault="00000000" w:rsidRPr="00000000" w14:paraId="000000AA">
      <w:pPr>
        <w:numPr>
          <w:ilvl w:val="0"/>
          <w:numId w:val="3"/>
        </w:numPr>
        <w:spacing w:after="0" w:line="240" w:lineRule="auto"/>
        <w:ind w:left="720" w:hanging="360"/>
        <w:jc w:val="both"/>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4"/>
          <w:szCs w:val="24"/>
          <w:highlight w:val="white"/>
          <w:rtl w:val="0"/>
        </w:rPr>
        <w:t xml:space="preserve">Menú hamburguesa</w:t>
      </w:r>
      <w:r w:rsidDel="00000000" w:rsidR="00000000" w:rsidRPr="00000000">
        <w:rPr>
          <w:rFonts w:ascii="Arial" w:cs="Arial" w:eastAsia="Arial" w:hAnsi="Arial"/>
          <w:b w:val="1"/>
          <w:color w:val="202124"/>
          <w:highlight w:val="white"/>
          <w:rtl w:val="0"/>
        </w:rPr>
        <w:t xml:space="preserve">: </w:t>
      </w:r>
      <w:r w:rsidDel="00000000" w:rsidR="00000000" w:rsidRPr="00000000">
        <w:rPr>
          <w:rFonts w:ascii="Arial" w:cs="Arial" w:eastAsia="Arial" w:hAnsi="Arial"/>
          <w:color w:val="202124"/>
          <w:highlight w:val="white"/>
          <w:rtl w:val="0"/>
        </w:rPr>
        <w:t xml:space="preserve">El menú hamburguesa de una web es un menú que está oculto tras un icono y que se despliega al hacer clic encima suyo.</w:t>
      </w:r>
    </w:p>
    <w:p w:rsidR="00000000" w:rsidDel="00000000" w:rsidP="00000000" w:rsidRDefault="00000000" w:rsidRPr="00000000" w14:paraId="000000AB">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AC">
      <w:pP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D">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E">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AF">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0">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Steven Osorio Zuleta</w:t>
            </w:r>
          </w:p>
        </w:tc>
        <w:tc>
          <w:tcPr>
            <w:tcBorders>
              <w:left w:color="000000" w:space="0" w:sz="4" w:val="single"/>
              <w:bottom w:color="000000" w:space="0" w:sz="4" w:val="single"/>
            </w:tcBorders>
          </w:tcPr>
          <w:p w:rsidR="00000000" w:rsidDel="00000000" w:rsidP="00000000" w:rsidRDefault="00000000" w:rsidRPr="00000000" w14:paraId="000000B1">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2">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DBA, 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3">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Kleverman Salazar Florez</w:t>
            </w:r>
          </w:p>
        </w:tc>
        <w:tc>
          <w:tcPr>
            <w:tcBorders>
              <w:left w:color="000000" w:space="0" w:sz="4" w:val="single"/>
              <w:bottom w:color="000000" w:space="0" w:sz="4" w:val="single"/>
            </w:tcBorders>
          </w:tcPr>
          <w:p w:rsidR="00000000" w:rsidDel="00000000" w:rsidP="00000000" w:rsidRDefault="00000000" w:rsidRPr="00000000" w14:paraId="000000B4">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5">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6">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Paola Andrea Mira Orozco</w:t>
            </w:r>
          </w:p>
        </w:tc>
        <w:tc>
          <w:tcPr>
            <w:tcBorders>
              <w:left w:color="000000" w:space="0" w:sz="4" w:val="single"/>
              <w:bottom w:color="000000" w:space="0" w:sz="4" w:val="single"/>
            </w:tcBorders>
          </w:tcPr>
          <w:p w:rsidR="00000000" w:rsidDel="00000000" w:rsidP="00000000" w:rsidRDefault="00000000" w:rsidRPr="00000000" w14:paraId="000000B7">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8">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9">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Elian Jaramillo Rojas</w:t>
            </w:r>
          </w:p>
        </w:tc>
        <w:tc>
          <w:tcPr>
            <w:tcBorders>
              <w:left w:color="000000" w:space="0" w:sz="4" w:val="single"/>
              <w:bottom w:color="000000" w:space="0" w:sz="4" w:val="single"/>
            </w:tcBorders>
          </w:tcPr>
          <w:p w:rsidR="00000000" w:rsidDel="00000000" w:rsidP="00000000" w:rsidRDefault="00000000" w:rsidRPr="00000000" w14:paraId="000000BA">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B">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bl>
    <w:p w:rsidR="00000000" w:rsidDel="00000000" w:rsidP="00000000" w:rsidRDefault="00000000" w:rsidRPr="00000000" w14:paraId="000000BC">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BD">
      <w:pPr>
        <w:pStyle w:val="Heading2"/>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5.1 Usuarios</w:t>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5460"/>
        </w:tabs>
        <w:spacing w:after="0" w:line="240" w:lineRule="auto"/>
        <w:ind w:left="780" w:firstLine="0"/>
        <w:jc w:val="both"/>
        <w:rPr>
          <w:color w:val="111111"/>
          <w:sz w:val="24"/>
          <w:szCs w:val="24"/>
        </w:rPr>
      </w:pPr>
      <w:r w:rsidDel="00000000" w:rsidR="00000000" w:rsidRPr="00000000">
        <w:rPr>
          <w:rFonts w:ascii="Arial" w:cs="Arial" w:eastAsia="Arial" w:hAnsi="Arial"/>
          <w:color w:val="111111"/>
          <w:rtl w:val="0"/>
        </w:rPr>
        <w:t xml:space="preserve">El usuario que ingresa al aplicativo web con el rol “estudiante” serán los estudiantes de la institución educativa y los acudientes de los estudiantes.</w:t>
      </w:r>
      <w:r w:rsidDel="00000000" w:rsidR="00000000" w:rsidRPr="00000000">
        <w:rPr>
          <w:rtl w:val="0"/>
        </w:rPr>
      </w:r>
    </w:p>
    <w:p w:rsidR="00000000" w:rsidDel="00000000" w:rsidP="00000000" w:rsidRDefault="00000000" w:rsidRPr="00000000" w14:paraId="000000BF">
      <w:pPr>
        <w:pStyle w:val="Heading2"/>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5.2.1 Estudiante</w:t>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color w:val="111111"/>
        </w:rPr>
      </w:pPr>
      <w:r w:rsidDel="00000000" w:rsidR="00000000" w:rsidRPr="00000000">
        <w:rPr>
          <w:rFonts w:ascii="Arial" w:cs="Arial" w:eastAsia="Arial" w:hAnsi="Arial"/>
          <w:color w:val="111111"/>
          <w:rtl w:val="0"/>
        </w:rPr>
        <w:t xml:space="preserve">Este rol será manejado por los estudiantes de la institución educativa y los acudientes de los estudiantes.</w:t>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color w:val="111111"/>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color w:val="111111"/>
        </w:rPr>
      </w:pPr>
      <w:r w:rsidDel="00000000" w:rsidR="00000000" w:rsidRPr="00000000">
        <w:rPr>
          <w:rFonts w:ascii="Arial" w:cs="Arial" w:eastAsia="Arial" w:hAnsi="Arial"/>
          <w:color w:val="111111"/>
          <w:rtl w:val="0"/>
        </w:rPr>
        <w:t xml:space="preserve">¿Qué funciones pueden realizar los estudiantes?</w:t>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color w:val="111111"/>
        </w:rPr>
      </w:pPr>
      <w:r w:rsidDel="00000000" w:rsidR="00000000" w:rsidRPr="00000000">
        <w:rPr>
          <w:rtl w:val="0"/>
        </w:rPr>
      </w:r>
    </w:p>
    <w:p w:rsidR="00000000" w:rsidDel="00000000" w:rsidP="00000000" w:rsidRDefault="00000000" w:rsidRPr="00000000" w14:paraId="000000C5">
      <w:pPr>
        <w:numPr>
          <w:ilvl w:val="0"/>
          <w:numId w:val="7"/>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color w:val="111111"/>
          <w:u w:val="none"/>
        </w:rPr>
      </w:pPr>
      <w:r w:rsidDel="00000000" w:rsidR="00000000" w:rsidRPr="00000000">
        <w:rPr>
          <w:rFonts w:ascii="Arial" w:cs="Arial" w:eastAsia="Arial" w:hAnsi="Arial"/>
          <w:color w:val="111111"/>
          <w:rtl w:val="0"/>
        </w:rPr>
        <w:t xml:space="preserve">Visualizar historial de anotaciones realizadas a un estudiante.</w:t>
      </w:r>
    </w:p>
    <w:p w:rsidR="00000000" w:rsidDel="00000000" w:rsidP="00000000" w:rsidRDefault="00000000" w:rsidRPr="00000000" w14:paraId="000000C6">
      <w:pPr>
        <w:numPr>
          <w:ilvl w:val="0"/>
          <w:numId w:val="7"/>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color w:val="111111"/>
          <w:u w:val="none"/>
        </w:rPr>
      </w:pPr>
      <w:r w:rsidDel="00000000" w:rsidR="00000000" w:rsidRPr="00000000">
        <w:rPr>
          <w:rFonts w:ascii="Arial" w:cs="Arial" w:eastAsia="Arial" w:hAnsi="Arial"/>
          <w:color w:val="111111"/>
          <w:rtl w:val="0"/>
        </w:rPr>
        <w:t xml:space="preserve">Editar perfil.</w:t>
      </w:r>
      <w:r w:rsidDel="00000000" w:rsidR="00000000" w:rsidRPr="00000000">
        <w:rPr>
          <w:rtl w:val="0"/>
        </w:rPr>
      </w:r>
    </w:p>
    <w:p w:rsidR="00000000" w:rsidDel="00000000" w:rsidP="00000000" w:rsidRDefault="00000000" w:rsidRPr="00000000" w14:paraId="000000C7">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C8">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Al entrar al aplicativo web se encontrarán con un login en el cual podrán iniciar sesión ingresando en los campos “usuario” y “contraseña” su documento de identidad y por último dar clic en el botón “iniciar sesión” que se encuentra en la parte inferior de los campos nombrados anteriormente, en la parte izquierda se encuentra el logo de “Oversight” y en la parte inferior del formulario de ingreso se encuentra una opción de olvido de contraseña el cual les recordará cuál es el usuario y la contraseña para ingresar al aplicativo web, al iniciar sesión se mostrará el menú principal del estudiante el cual se explica a detalle en el siguiente link </w:t>
      </w:r>
      <w:hyperlink w:anchor="_heading=h.2s8eyo1">
        <w:r w:rsidDel="00000000" w:rsidR="00000000" w:rsidRPr="00000000">
          <w:rPr>
            <w:rFonts w:ascii="Arial" w:cs="Arial" w:eastAsia="Arial" w:hAnsi="Arial"/>
            <w:color w:val="1155cc"/>
            <w:u w:val="single"/>
            <w:rtl w:val="0"/>
          </w:rPr>
          <w:t xml:space="preserve">navegación</w:t>
        </w:r>
      </w:hyperlink>
      <w:r w:rsidDel="00000000" w:rsidR="00000000" w:rsidRPr="00000000">
        <w:rPr>
          <w:rFonts w:ascii="Arial" w:cs="Arial" w:eastAsia="Arial" w:hAnsi="Arial"/>
          <w:rtl w:val="0"/>
        </w:rPr>
        <w:t xml:space="preserve">.</w:t>
      </w:r>
    </w:p>
    <w:p w:rsidR="00000000" w:rsidDel="00000000" w:rsidP="00000000" w:rsidRDefault="00000000" w:rsidRPr="00000000" w14:paraId="000000C9">
      <w:pP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A">
      <w:pPr>
        <w:numPr>
          <w:ilvl w:val="0"/>
          <w:numId w:val="1"/>
        </w:numPr>
        <w:tabs>
          <w:tab w:val="left" w:pos="5460"/>
        </w:tabs>
        <w:spacing w:after="0" w:line="24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CB">
      <w:pPr>
        <w:tabs>
          <w:tab w:val="left" w:pos="5460"/>
        </w:tabs>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C">
      <w:pPr>
        <w:tabs>
          <w:tab w:val="left" w:pos="5460"/>
        </w:tabs>
        <w:spacing w:after="0" w:line="240" w:lineRule="auto"/>
        <w:ind w:left="-1559.0551181102362"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7249651" cy="3490573"/>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7249651" cy="349057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tabs>
          <w:tab w:val="left" w:pos="5460"/>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F">
      <w:pPr>
        <w:pStyle w:val="Heading1"/>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7. Navegación</w:t>
      </w:r>
    </w:p>
    <w:p w:rsidR="00000000" w:rsidDel="00000000" w:rsidP="00000000" w:rsidRDefault="00000000" w:rsidRPr="00000000" w14:paraId="000000D0">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El tipo de navegación depende de cada rol y de los privilegios de cada uno los cuales se reflejan en los Roles, todos cuentan con un menú principal, barra de herramientas diferentes para cada uno.</w:t>
      </w:r>
    </w:p>
    <w:p w:rsidR="00000000" w:rsidDel="00000000" w:rsidP="00000000" w:rsidRDefault="00000000" w:rsidRPr="00000000" w14:paraId="000000D1">
      <w:pP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2">
      <w:pPr>
        <w:numPr>
          <w:ilvl w:val="0"/>
          <w:numId w:val="2"/>
        </w:numPr>
        <w:tabs>
          <w:tab w:val="left" w:pos="5460"/>
        </w:tabs>
        <w:spacing w:after="0" w:line="24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Estudiante:</w:t>
      </w:r>
    </w:p>
    <w:p w:rsidR="00000000" w:rsidDel="00000000" w:rsidP="00000000" w:rsidRDefault="00000000" w:rsidRPr="00000000" w14:paraId="000000D3">
      <w:pPr>
        <w:numPr>
          <w:ilvl w:val="1"/>
          <w:numId w:val="2"/>
        </w:numPr>
        <w:tabs>
          <w:tab w:val="left" w:pos="5460"/>
        </w:tabs>
        <w:spacing w:after="0"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El menú principal muestra el historial de anotaciones del estudiante, en la parte superior una barra de búsqueda que filtra las anotaciones por el título de la misma y las refleja en el menú principal, a la izquierda de la pantalla se muestra un menú desplegable con dos botones de “inicio” y uno de “cerrar sesión”, en la parte superior derecha se visualiza la foto de perfil en forma de círculo en la cual al darle clic izquierdo ingresaran a visualizar el perfil.</w:t>
      </w:r>
    </w:p>
    <w:p w:rsidR="00000000" w:rsidDel="00000000" w:rsidP="00000000" w:rsidRDefault="00000000" w:rsidRPr="00000000" w14:paraId="000000D4">
      <w:pPr>
        <w:tabs>
          <w:tab w:val="left" w:pos="5460"/>
        </w:tabs>
        <w:spacing w:after="0" w:line="240" w:lineRule="auto"/>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5">
      <w:pPr>
        <w:tabs>
          <w:tab w:val="left" w:pos="5460"/>
        </w:tabs>
        <w:spacing w:after="0" w:line="240" w:lineRule="auto"/>
        <w:ind w:left="216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6">
      <w:pPr>
        <w:tabs>
          <w:tab w:val="left" w:pos="5460"/>
        </w:tabs>
        <w:spacing w:after="0" w:line="240" w:lineRule="auto"/>
        <w:ind w:left="216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Imagen de referencia:</w:t>
      </w:r>
      <w:r w:rsidDel="00000000" w:rsidR="00000000" w:rsidRPr="00000000">
        <w:rPr>
          <w:rtl w:val="0"/>
        </w:rPr>
      </w:r>
    </w:p>
    <w:p w:rsidR="00000000" w:rsidDel="00000000" w:rsidP="00000000" w:rsidRDefault="00000000" w:rsidRPr="00000000" w14:paraId="000000D7">
      <w:pPr>
        <w:ind w:left="-1417.3228346456694" w:firstLine="0"/>
        <w:rPr>
          <w:rFonts w:ascii="Arial" w:cs="Arial" w:eastAsia="Arial" w:hAnsi="Arial"/>
          <w:b w:val="1"/>
          <w:sz w:val="24"/>
          <w:szCs w:val="24"/>
        </w:rPr>
      </w:pPr>
      <w:r w:rsidDel="00000000" w:rsidR="00000000" w:rsidRPr="00000000">
        <w:rPr>
          <w:rFonts w:ascii="Arial" w:cs="Arial" w:eastAsia="Arial" w:hAnsi="Arial"/>
        </w:rPr>
        <w:drawing>
          <wp:inline distB="114300" distT="114300" distL="114300" distR="114300">
            <wp:extent cx="7192328" cy="5543293"/>
            <wp:effectExtent b="0" l="0" r="0" t="0"/>
            <wp:docPr id="7"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7192328" cy="554329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tabs>
          <w:tab w:val="left" w:pos="5460"/>
        </w:tabs>
        <w:spacing w:after="0" w:line="24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rPr>
          <w:rFonts w:ascii="Arial" w:cs="Arial" w:eastAsia="Arial" w:hAnsi="Arial"/>
          <w:sz w:val="24"/>
          <w:szCs w:val="24"/>
        </w:rPr>
      </w:pPr>
      <w:bookmarkStart w:colFirst="0" w:colLast="0" w:name="_heading=h.17dp8vu" w:id="10"/>
      <w:bookmarkEnd w:id="10"/>
      <w:r w:rsidDel="00000000" w:rsidR="00000000" w:rsidRPr="00000000">
        <w:rPr>
          <w:rFonts w:ascii="Arial" w:cs="Arial" w:eastAsia="Arial" w:hAnsi="Arial"/>
          <w:color w:val="000000"/>
          <w:sz w:val="24"/>
          <w:szCs w:val="24"/>
          <w:rtl w:val="0"/>
        </w:rPr>
        <w:t xml:space="preserve">8. Opciones, Módulos o Funcionalidades</w:t>
      </w:r>
      <w:r w:rsidDel="00000000" w:rsidR="00000000" w:rsidRPr="00000000">
        <w:rPr>
          <w:rtl w:val="0"/>
        </w:rPr>
      </w:r>
    </w:p>
    <w:p w:rsidR="00000000" w:rsidDel="00000000" w:rsidP="00000000" w:rsidRDefault="00000000" w:rsidRPr="00000000" w14:paraId="000000DB">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C">
      <w:pPr>
        <w:pStyle w:val="Heading2"/>
        <w:rPr>
          <w:rFonts w:ascii="Arial" w:cs="Arial" w:eastAsia="Arial" w:hAnsi="Arial"/>
          <w:color w:val="000000"/>
          <w:sz w:val="24"/>
          <w:szCs w:val="24"/>
        </w:rPr>
      </w:pPr>
      <w:bookmarkStart w:colFirst="0" w:colLast="0" w:name="_heading=h.26in1rg" w:id="11"/>
      <w:bookmarkEnd w:id="11"/>
      <w:r w:rsidDel="00000000" w:rsidR="00000000" w:rsidRPr="00000000">
        <w:rPr>
          <w:rFonts w:ascii="Arial" w:cs="Arial" w:eastAsia="Arial" w:hAnsi="Arial"/>
          <w:color w:val="000000"/>
          <w:sz w:val="24"/>
          <w:szCs w:val="24"/>
          <w:rtl w:val="0"/>
        </w:rPr>
        <w:t xml:space="preserve">8.1</w:t>
        <w:tab/>
        <w:t xml:space="preserve">Funcionalidad 1:</w:t>
      </w:r>
    </w:p>
    <w:p w:rsidR="00000000" w:rsidDel="00000000" w:rsidP="00000000" w:rsidRDefault="00000000" w:rsidRPr="00000000" w14:paraId="000000DD">
      <w:pPr>
        <w:pStyle w:val="Heading2"/>
        <w:ind w:firstLine="720"/>
        <w:rPr>
          <w:rFonts w:ascii="Arial" w:cs="Arial" w:eastAsia="Arial" w:hAnsi="Arial"/>
          <w:color w:val="000000"/>
          <w:sz w:val="24"/>
          <w:szCs w:val="24"/>
        </w:rPr>
      </w:pPr>
      <w:bookmarkStart w:colFirst="0" w:colLast="0" w:name="_heading=h.mmm2q944u9b7" w:id="12"/>
      <w:bookmarkEnd w:id="12"/>
      <w:r w:rsidDel="00000000" w:rsidR="00000000" w:rsidRPr="00000000">
        <w:rPr>
          <w:rFonts w:ascii="Arial" w:cs="Arial" w:eastAsia="Arial" w:hAnsi="Arial"/>
          <w:color w:val="000000"/>
          <w:sz w:val="24"/>
          <w:szCs w:val="24"/>
          <w:rtl w:val="0"/>
        </w:rPr>
        <w:t xml:space="preserve">Editar perfil:</w:t>
      </w:r>
    </w:p>
    <w:p w:rsidR="00000000" w:rsidDel="00000000" w:rsidP="00000000" w:rsidRDefault="00000000" w:rsidRPr="00000000" w14:paraId="000000DE">
      <w:pPr>
        <w:ind w:left="708.6614173228347" w:firstLine="0"/>
        <w:rPr>
          <w:rFonts w:ascii="Arial" w:cs="Arial" w:eastAsia="Arial" w:hAnsi="Arial"/>
        </w:rPr>
      </w:pPr>
      <w:r w:rsidDel="00000000" w:rsidR="00000000" w:rsidRPr="00000000">
        <w:rPr>
          <w:rFonts w:ascii="Arial" w:cs="Arial" w:eastAsia="Arial" w:hAnsi="Arial"/>
          <w:rtl w:val="0"/>
        </w:rPr>
        <w:t xml:space="preserve">Para acceder a esta vista deberán iniciar sesión en el aplicativo web y en la parte superior derecha se encuentra una foto de perfil en forma de círculo, al darle clic izquierdo en el mismo lo llevará a la vista del perfil.</w:t>
      </w:r>
    </w:p>
    <w:p w:rsidR="00000000" w:rsidDel="00000000" w:rsidP="00000000" w:rsidRDefault="00000000" w:rsidRPr="00000000" w14:paraId="000000DF">
      <w:pPr>
        <w:numPr>
          <w:ilvl w:val="0"/>
          <w:numId w:val="4"/>
        </w:numPr>
        <w:ind w:left="1440" w:hanging="360"/>
        <w:rPr>
          <w:rFonts w:ascii="Arial" w:cs="Arial" w:eastAsia="Arial" w:hAnsi="Arial"/>
        </w:rPr>
      </w:pPr>
      <w:r w:rsidDel="00000000" w:rsidR="00000000" w:rsidRPr="00000000">
        <w:rPr>
          <w:rFonts w:ascii="Arial" w:cs="Arial" w:eastAsia="Arial" w:hAnsi="Arial"/>
          <w:rtl w:val="0"/>
        </w:rPr>
        <w:t xml:space="preserve">Imagen de referencia:</w:t>
      </w:r>
      <w:r w:rsidDel="00000000" w:rsidR="00000000" w:rsidRPr="00000000">
        <w:rPr>
          <w:rtl w:val="0"/>
        </w:rPr>
      </w:r>
    </w:p>
    <w:p w:rsidR="00000000" w:rsidDel="00000000" w:rsidP="00000000" w:rsidRDefault="00000000" w:rsidRPr="00000000" w14:paraId="000000E0">
      <w:pPr>
        <w:ind w:left="-1417.3228346456694"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201853" cy="5550634"/>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7201853" cy="555063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708.6614173228347" w:firstLine="0"/>
        <w:rPr>
          <w:rFonts w:ascii="Arial" w:cs="Arial" w:eastAsia="Arial" w:hAnsi="Arial"/>
        </w:rPr>
      </w:pPr>
      <w:r w:rsidDel="00000000" w:rsidR="00000000" w:rsidRPr="00000000">
        <w:rPr>
          <w:rtl w:val="0"/>
        </w:rPr>
      </w:r>
    </w:p>
    <w:p w:rsidR="00000000" w:rsidDel="00000000" w:rsidP="00000000" w:rsidRDefault="00000000" w:rsidRPr="00000000" w14:paraId="000000E2">
      <w:pPr>
        <w:ind w:left="708.6614173228347" w:firstLine="0"/>
        <w:rPr>
          <w:rFonts w:ascii="Arial" w:cs="Arial" w:eastAsia="Arial" w:hAnsi="Arial"/>
        </w:rPr>
      </w:pPr>
      <w:r w:rsidDel="00000000" w:rsidR="00000000" w:rsidRPr="00000000">
        <w:rPr>
          <w:rFonts w:ascii="Arial" w:cs="Arial" w:eastAsia="Arial" w:hAnsi="Arial"/>
          <w:rtl w:val="0"/>
        </w:rPr>
        <w:t xml:space="preserve">Al dar clic izquierdo se mostrarán sus datos personales dentro de unos campos los cuales pueden ser editados, en estos campos debe poner la nueva información que quiera actualizar y finalmente dar clic izquierdo al botón de “Actualizar” para guardar los cambios.</w:t>
      </w:r>
    </w:p>
    <w:p w:rsidR="00000000" w:rsidDel="00000000" w:rsidP="00000000" w:rsidRDefault="00000000" w:rsidRPr="00000000" w14:paraId="000000E3">
      <w:pPr>
        <w:numPr>
          <w:ilvl w:val="0"/>
          <w:numId w:val="4"/>
        </w:numPr>
        <w:ind w:left="1440" w:hanging="360"/>
        <w:rPr>
          <w:rFonts w:ascii="Arial" w:cs="Arial" w:eastAsia="Arial" w:hAnsi="Arial"/>
          <w:u w:val="none"/>
        </w:rPr>
      </w:pPr>
      <w:r w:rsidDel="00000000" w:rsidR="00000000" w:rsidRPr="00000000">
        <w:rPr>
          <w:rFonts w:ascii="Arial" w:cs="Arial" w:eastAsia="Arial" w:hAnsi="Arial"/>
          <w:rtl w:val="0"/>
        </w:rPr>
        <w:t xml:space="preserve">Imagen de referencia:</w:t>
      </w:r>
      <w:r w:rsidDel="00000000" w:rsidR="00000000" w:rsidRPr="00000000">
        <w:rPr>
          <w:rtl w:val="0"/>
        </w:rPr>
      </w:r>
    </w:p>
    <w:p w:rsidR="00000000" w:rsidDel="00000000" w:rsidP="00000000" w:rsidRDefault="00000000" w:rsidRPr="00000000" w14:paraId="000000E4">
      <w:pPr>
        <w:ind w:left="-1559.0551181102362"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239953" cy="5618305"/>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7239953" cy="561830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Arial" w:cs="Arial" w:eastAsia="Arial" w:hAnsi="Arial"/>
        </w:rPr>
      </w:pPr>
      <w:r w:rsidDel="00000000" w:rsidR="00000000" w:rsidRPr="00000000">
        <w:rPr>
          <w:rtl w:val="0"/>
        </w:rPr>
      </w:r>
    </w:p>
    <w:p w:rsidR="00000000" w:rsidDel="00000000" w:rsidP="00000000" w:rsidRDefault="00000000" w:rsidRPr="00000000" w14:paraId="000000E6">
      <w:pPr>
        <w:pStyle w:val="Heading2"/>
        <w:ind w:firstLine="720"/>
        <w:rPr>
          <w:rFonts w:ascii="Arial" w:cs="Arial" w:eastAsia="Arial" w:hAnsi="Arial"/>
          <w:color w:val="000000"/>
          <w:sz w:val="24"/>
          <w:szCs w:val="24"/>
        </w:rPr>
      </w:pPr>
      <w:bookmarkStart w:colFirst="0" w:colLast="0" w:name="_heading=h.gmejjt1ym0mh" w:id="13"/>
      <w:bookmarkEnd w:id="13"/>
      <w:r w:rsidDel="00000000" w:rsidR="00000000" w:rsidRPr="00000000">
        <w:rPr>
          <w:rtl w:val="0"/>
        </w:rPr>
      </w:r>
    </w:p>
    <w:p w:rsidR="00000000" w:rsidDel="00000000" w:rsidP="00000000" w:rsidRDefault="00000000" w:rsidRPr="00000000" w14:paraId="000000E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pStyle w:val="Heading1"/>
        <w:rPr/>
      </w:pPr>
      <w:bookmarkStart w:colFirst="0" w:colLast="0" w:name="_heading=h.1ksv4uv" w:id="14"/>
      <w:bookmarkEnd w:id="14"/>
      <w:r w:rsidDel="00000000" w:rsidR="00000000" w:rsidRPr="00000000">
        <w:rPr>
          <w:rFonts w:ascii="Arial" w:cs="Arial" w:eastAsia="Arial" w:hAnsi="Arial"/>
          <w:color w:val="000000"/>
          <w:sz w:val="24"/>
          <w:szCs w:val="24"/>
          <w:rtl w:val="0"/>
        </w:rPr>
        <w:t xml:space="preserve">9.</w:t>
        <w:tab/>
        <w:t xml:space="preserve">Mensajes</w:t>
      </w:r>
      <w:r w:rsidDel="00000000" w:rsidR="00000000" w:rsidRPr="00000000">
        <w:rPr>
          <w:rtl w:val="0"/>
        </w:rPr>
      </w:r>
    </w:p>
    <w:p w:rsidR="00000000" w:rsidDel="00000000" w:rsidP="00000000" w:rsidRDefault="00000000" w:rsidRPr="00000000" w14:paraId="000000E9">
      <w:pPr>
        <w:pStyle w:val="Heading2"/>
        <w:rPr>
          <w:rFonts w:ascii="Arial" w:cs="Arial" w:eastAsia="Arial" w:hAnsi="Arial"/>
          <w:color w:val="000000"/>
          <w:sz w:val="24"/>
          <w:szCs w:val="24"/>
        </w:rPr>
      </w:pPr>
      <w:bookmarkStart w:colFirst="0" w:colLast="0" w:name="_heading=h.44sinio" w:id="15"/>
      <w:bookmarkEnd w:id="15"/>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0EA">
      <w:pPr>
        <w:pStyle w:val="Heading2"/>
        <w:rPr>
          <w:rFonts w:ascii="Arial" w:cs="Arial" w:eastAsia="Arial" w:hAnsi="Arial"/>
          <w:color w:val="000000"/>
          <w:sz w:val="24"/>
          <w:szCs w:val="24"/>
        </w:rPr>
      </w:pPr>
      <w:bookmarkStart w:colFirst="0" w:colLast="0" w:name="_heading=h.2jxsxqh" w:id="16"/>
      <w:bookmarkEnd w:id="16"/>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0EB">
      <w:pPr>
        <w:numPr>
          <w:ilvl w:val="0"/>
          <w:numId w:val="5"/>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Datos incorrectos</w:t>
      </w:r>
    </w:p>
    <w:p w:rsidR="00000000" w:rsidDel="00000000" w:rsidP="00000000" w:rsidRDefault="00000000" w:rsidRPr="00000000" w14:paraId="000000EC">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ED">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9730" cy="38354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997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2"/>
        <w:rPr>
          <w:rFonts w:ascii="Arial" w:cs="Arial" w:eastAsia="Arial" w:hAnsi="Arial"/>
          <w:color w:val="000000"/>
          <w:sz w:val="24"/>
          <w:szCs w:val="24"/>
        </w:rPr>
      </w:pPr>
      <w:bookmarkStart w:colFirst="0" w:colLast="0" w:name="_heading=h.z337ya" w:id="17"/>
      <w:bookmarkEnd w:id="17"/>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0EF">
      <w:pPr>
        <w:pStyle w:val="Heading2"/>
        <w:rPr>
          <w:rFonts w:ascii="Arial" w:cs="Arial" w:eastAsia="Arial" w:hAnsi="Arial"/>
          <w:color w:val="000000"/>
          <w:sz w:val="24"/>
          <w:szCs w:val="24"/>
        </w:rPr>
      </w:pPr>
      <w:bookmarkStart w:colFirst="0" w:colLast="0" w:name="_heading=h.3j2qqm3" w:id="18"/>
      <w:bookmarkEnd w:id="18"/>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0F0">
      <w:pPr>
        <w:numPr>
          <w:ilvl w:val="0"/>
          <w:numId w:val="6"/>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¿Olvidaste tú contraseña?</w:t>
      </w:r>
    </w:p>
    <w:p w:rsidR="00000000" w:rsidDel="00000000" w:rsidP="00000000" w:rsidRDefault="00000000" w:rsidRPr="00000000" w14:paraId="000000F1">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F2">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99730" cy="38608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9973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6"/>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 hay anotaciones encontradas en el estudiante.</w:t>
      </w:r>
    </w:p>
    <w:p w:rsidR="00000000" w:rsidDel="00000000" w:rsidP="00000000" w:rsidRDefault="00000000" w:rsidRPr="00000000" w14:paraId="000000F5">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F6">
      <w:pPr>
        <w:ind w:firstLine="72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181600" cy="3248025"/>
            <wp:effectExtent b="0" l="0" r="0" t="0"/>
            <wp:docPr id="5" name="image6.jpg"/>
            <a:graphic>
              <a:graphicData uri="http://schemas.openxmlformats.org/drawingml/2006/picture">
                <pic:pic>
                  <pic:nvPicPr>
                    <pic:cNvPr id="0" name="image6.jpg"/>
                    <pic:cNvPicPr preferRelativeResize="0"/>
                  </pic:nvPicPr>
                  <pic:blipFill>
                    <a:blip r:embed="rId12"/>
                    <a:srcRect b="2849" l="0" r="4126" t="0"/>
                    <a:stretch>
                      <a:fillRect/>
                    </a:stretch>
                  </pic:blipFill>
                  <pic:spPr>
                    <a:xfrm>
                      <a:off x="0" y="0"/>
                      <a:ext cx="51816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sectPr>
      <w:headerReference r:id="rId13"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695960</wp:posOffset>
                </wp:positionH>
                <wp:positionV relativeFrom="paragraph">
                  <wp:posOffset>-37463</wp:posOffset>
                </wp:positionV>
                <wp:extent cx="614680" cy="563880"/>
                <wp:effectExtent b="0" l="0" r="0" t="0"/>
                <wp:wrapSquare wrapText="bothSides" distB="0" distT="0" distL="0" distR="0"/>
                <wp:docPr id="8" name="image7.png"/>
                <a:graphic>
                  <a:graphicData uri="http://schemas.openxmlformats.org/drawingml/2006/picture">
                    <pic:pic>
                      <pic:nvPicPr>
                        <pic:cNvPr id="0" name="image7.png"/>
                        <pic:cNvPicPr preferRelativeResize="0"/>
                      </pic:nvPicPr>
                      <pic:blipFill>
                        <a:blip r:embed="rId1"/>
                        <a:srcRect b="4223" l="0" r="0" t="4223"/>
                        <a:stretch>
                          <a:fillRect/>
                        </a:stretch>
                      </pic:blipFill>
                      <pic:spPr>
                        <a:xfrm>
                          <a:off x="0" y="0"/>
                          <a:ext cx="614680" cy="563880"/>
                        </a:xfrm>
                        <a:prstGeom prst="rect"/>
                        <a:ln/>
                      </pic:spPr>
                    </pic:pic>
                  </a:graphicData>
                </a:graphic>
              </wp:anchor>
            </w:drawing>
          </w:r>
        </w:p>
      </w:tc>
      <w:tc>
        <w:tcPr>
          <w:shd w:fill="ffffff" w:val="clear"/>
        </w:tcPr>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ADSI 2251848</w:t>
          </w:r>
          <w:r w:rsidDel="00000000" w:rsidR="00000000" w:rsidRPr="00000000">
            <w:rPr>
              <w:rtl w:val="0"/>
            </w:rPr>
          </w:r>
        </w:p>
      </w:tc>
      <w:tc>
        <w:tcPr>
          <w:gridSpan w:val="2"/>
          <w:shd w:fill="ffffff" w:val="clear"/>
        </w:tcPr>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09</w:t>
          </w:r>
          <w:r w:rsidDel="00000000" w:rsidR="00000000" w:rsidRPr="00000000">
            <w:rPr>
              <w:rtl w:val="0"/>
            </w:rPr>
          </w:r>
        </w:p>
      </w:tc>
      <w:tc>
        <w:tcPr>
          <w:shd w:fill="ffffff" w:val="clear"/>
        </w:tcPr>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jy4qDbxZrlMT4Z7/95Ky0K/Pqg==">AMUW2mVKCSH/H/uRCHLONWSLw6soPYT3FZ+qKXunU93iwiobCRTYlAxx8qEVpbG65IobTMDzfy8NpSWxqUVsOYU62J5FfrWWXVschup3svY0zD20qwc8OxPf5tv7GK4yKT3FYIvZpI+yyGoWkqV+Z1wf/N4UwGxWjqMMdTl4yrE8tIVyOQYt9hJ00D1QDyRe2XcCIyniqvmhiZDhraO7N9DsipCES8CrBgUByNFuEbihyCA1GFf2OymzScdcb3Hbhz7YJawbmEQF6FL3Rr9E9JEAo32ykzWvPcbDpWQVugLZ7nxJ56wBJZEmekMWJc8ocGljNYWFZkJ1QF60A5RyAqsmxnUhjpdtY5KMuX1TF2/QO3A60DU6lQpBTWrag6Himd594c/+2UBH2Tx8ZOC3jf7Kty5gyjQ4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