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Write a Cover Letter in 2023 (The RIGHT Way)</w:t>
      </w:r>
      <w:hyperlink r:id="rId6">
        <w:r w:rsidDel="00000000" w:rsidR="00000000" w:rsidRPr="00000000">
          <w:rPr>
            <w:rFonts w:ascii="Roboto" w:cs="Roboto" w:eastAsia="Roboto" w:hAnsi="Roboto"/>
            <w:color w:val="0000ee"/>
            <w:sz w:val="36"/>
            <w:szCs w:val="36"/>
            <w:u w:val="single"/>
            <w:rtl w:val="0"/>
          </w:rPr>
          <w:t xml:space="preserve">Write an Amazing Cover Letter! The Foolproof 3-Part Structure</w:t>
        </w:r>
      </w:hyperlink>
      <w:r w:rsidDel="00000000" w:rsidR="00000000" w:rsidRPr="00000000">
        <w:fldChar w:fldCharType="begin"/>
        <w:instrText xml:space="preserve"> HYPERLINK "https://youtu.be/-Qw6_okGPnQ"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your Cover Letter Draft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16.3 문서 참고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Qw6_okGPn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