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7D33" w:rsidRDefault="00F37D33" w:rsidP="00F37D33">
      <w:pPr>
        <w:jc w:val="center"/>
        <w:rPr>
          <w:rFonts w:ascii="Times New Roman" w:hAnsi="Times New Roman" w:cs="Times New Roman"/>
          <w:b/>
          <w:sz w:val="24"/>
          <w:szCs w:val="24"/>
          <w:lang w:val="es-MX"/>
        </w:rPr>
      </w:pPr>
      <w:r>
        <w:rPr>
          <w:rFonts w:ascii="Times New Roman" w:hAnsi="Times New Roman" w:cs="Times New Roman"/>
          <w:b/>
          <w:sz w:val="24"/>
          <w:szCs w:val="24"/>
          <w:lang w:val="es-MX"/>
        </w:rPr>
        <w:t>Internet de las Cosas</w:t>
      </w:r>
    </w:p>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r>
        <w:rPr>
          <w:rFonts w:ascii="Times New Roman" w:hAnsi="Times New Roman" w:cs="Times New Roman"/>
          <w:b/>
          <w:sz w:val="24"/>
          <w:szCs w:val="24"/>
          <w:lang w:val="es-MX"/>
        </w:rPr>
        <w:t>Bryan Stiven Pinzón Castro</w:t>
      </w:r>
    </w:p>
    <w:p w:rsidR="00F37D33" w:rsidRDefault="00F37D33" w:rsidP="00F37D33">
      <w:pPr>
        <w:jc w:val="center"/>
        <w:rPr>
          <w:rFonts w:ascii="Times New Roman" w:hAnsi="Times New Roman" w:cs="Times New Roman"/>
          <w:b/>
          <w:sz w:val="24"/>
          <w:szCs w:val="24"/>
          <w:lang w:val="es-MX"/>
        </w:rPr>
      </w:pPr>
      <w:r>
        <w:rPr>
          <w:rFonts w:ascii="Times New Roman" w:hAnsi="Times New Roman" w:cs="Times New Roman"/>
          <w:b/>
          <w:sz w:val="24"/>
          <w:szCs w:val="24"/>
          <w:lang w:val="es-MX"/>
        </w:rPr>
        <w:t>Estudiante</w:t>
      </w:r>
    </w:p>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r>
        <w:rPr>
          <w:rFonts w:ascii="Times New Roman" w:hAnsi="Times New Roman" w:cs="Times New Roman"/>
          <w:b/>
          <w:sz w:val="24"/>
          <w:szCs w:val="24"/>
          <w:lang w:val="es-MX"/>
        </w:rPr>
        <w:t>Jorge Iván Andrés Contreras Pereira</w:t>
      </w:r>
    </w:p>
    <w:p w:rsidR="00F37D33" w:rsidRDefault="00F37D33" w:rsidP="00F37D33">
      <w:pPr>
        <w:jc w:val="center"/>
        <w:rPr>
          <w:rFonts w:ascii="Times New Roman" w:hAnsi="Times New Roman" w:cs="Times New Roman"/>
          <w:b/>
          <w:sz w:val="24"/>
          <w:szCs w:val="24"/>
          <w:lang w:val="es-MX"/>
        </w:rPr>
      </w:pPr>
      <w:r>
        <w:rPr>
          <w:rFonts w:ascii="Times New Roman" w:hAnsi="Times New Roman" w:cs="Times New Roman"/>
          <w:b/>
          <w:sz w:val="24"/>
          <w:szCs w:val="24"/>
          <w:lang w:val="es-MX"/>
        </w:rPr>
        <w:t>Docente</w:t>
      </w:r>
    </w:p>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r>
        <w:rPr>
          <w:rFonts w:ascii="Times New Roman" w:hAnsi="Times New Roman" w:cs="Times New Roman"/>
          <w:b/>
          <w:sz w:val="24"/>
          <w:szCs w:val="24"/>
          <w:lang w:val="es-MX"/>
        </w:rPr>
        <w:t>Fundación Universitaria Konrad Lorenz</w:t>
      </w:r>
    </w:p>
    <w:p w:rsidR="00F37D33" w:rsidRDefault="00F37D33" w:rsidP="00F37D33">
      <w:pPr>
        <w:jc w:val="center"/>
        <w:rPr>
          <w:rFonts w:ascii="Times New Roman" w:hAnsi="Times New Roman" w:cs="Times New Roman"/>
          <w:b/>
          <w:sz w:val="24"/>
          <w:szCs w:val="24"/>
          <w:lang w:val="es-MX"/>
        </w:rPr>
      </w:pPr>
      <w:r>
        <w:rPr>
          <w:rFonts w:ascii="Times New Roman" w:hAnsi="Times New Roman" w:cs="Times New Roman"/>
          <w:b/>
          <w:sz w:val="24"/>
          <w:szCs w:val="24"/>
          <w:lang w:val="es-MX"/>
        </w:rPr>
        <w:t>Bogotá, Colombia</w:t>
      </w:r>
    </w:p>
    <w:p w:rsidR="00F37D33" w:rsidRDefault="00F37D33" w:rsidP="00F37D33">
      <w:pPr>
        <w:jc w:val="center"/>
        <w:rPr>
          <w:rFonts w:ascii="Times New Roman" w:hAnsi="Times New Roman" w:cs="Times New Roman"/>
          <w:b/>
          <w:sz w:val="24"/>
          <w:szCs w:val="24"/>
          <w:lang w:val="es-MX"/>
        </w:rPr>
      </w:pPr>
      <w:r>
        <w:rPr>
          <w:rFonts w:ascii="Times New Roman" w:hAnsi="Times New Roman" w:cs="Times New Roman"/>
          <w:b/>
          <w:sz w:val="24"/>
          <w:szCs w:val="24"/>
          <w:lang w:val="es-MX"/>
        </w:rPr>
        <w:t>Diseño de Aplicaciones Interactivas</w:t>
      </w:r>
    </w:p>
    <w:sdt>
      <w:sdtPr>
        <w:rPr>
          <w:rFonts w:asciiTheme="minorHAnsi" w:eastAsiaTheme="minorHAnsi" w:hAnsiTheme="minorHAnsi" w:cstheme="minorBidi"/>
          <w:color w:val="auto"/>
          <w:sz w:val="22"/>
          <w:szCs w:val="22"/>
          <w:lang w:val="es-ES" w:eastAsia="en-US"/>
        </w:rPr>
        <w:id w:val="796106399"/>
        <w:docPartObj>
          <w:docPartGallery w:val="Table of Contents"/>
          <w:docPartUnique/>
        </w:docPartObj>
      </w:sdtPr>
      <w:sdtEndPr>
        <w:rPr>
          <w:b/>
          <w:bCs/>
        </w:rPr>
      </w:sdtEndPr>
      <w:sdtContent>
        <w:p w:rsidR="00B94FFC" w:rsidRPr="006C33D5" w:rsidRDefault="00B94FFC" w:rsidP="006C33D5">
          <w:pPr>
            <w:pStyle w:val="TtuloTDC"/>
            <w:jc w:val="center"/>
            <w:rPr>
              <w:b/>
              <w:color w:val="auto"/>
            </w:rPr>
          </w:pPr>
          <w:r w:rsidRPr="006C33D5">
            <w:rPr>
              <w:b/>
              <w:color w:val="auto"/>
              <w:lang w:val="es-ES"/>
            </w:rPr>
            <w:t>Tabla de contenido</w:t>
          </w:r>
        </w:p>
        <w:p w:rsidR="00FE27EE" w:rsidRDefault="00B94FFC">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9797916" w:history="1">
            <w:r w:rsidR="00FE27EE" w:rsidRPr="008F03EB">
              <w:rPr>
                <w:rStyle w:val="Hipervnculo"/>
                <w:rFonts w:ascii="Times New Roman" w:hAnsi="Times New Roman" w:cs="Times New Roman"/>
                <w:b/>
                <w:noProof/>
                <w:lang w:val="es-MX"/>
              </w:rPr>
              <w:t>Introducción</w:t>
            </w:r>
            <w:r w:rsidR="00FE27EE">
              <w:rPr>
                <w:noProof/>
                <w:webHidden/>
              </w:rPr>
              <w:tab/>
            </w:r>
            <w:r w:rsidR="00FE27EE">
              <w:rPr>
                <w:noProof/>
                <w:webHidden/>
              </w:rPr>
              <w:fldChar w:fldCharType="begin"/>
            </w:r>
            <w:r w:rsidR="00FE27EE">
              <w:rPr>
                <w:noProof/>
                <w:webHidden/>
              </w:rPr>
              <w:instrText xml:space="preserve"> PAGEREF _Toc9797916 \h </w:instrText>
            </w:r>
            <w:r w:rsidR="00FE27EE">
              <w:rPr>
                <w:noProof/>
                <w:webHidden/>
              </w:rPr>
            </w:r>
            <w:r w:rsidR="00FE27EE">
              <w:rPr>
                <w:noProof/>
                <w:webHidden/>
              </w:rPr>
              <w:fldChar w:fldCharType="separate"/>
            </w:r>
            <w:r w:rsidR="00FE27EE">
              <w:rPr>
                <w:noProof/>
                <w:webHidden/>
              </w:rPr>
              <w:t>3</w:t>
            </w:r>
            <w:r w:rsidR="00FE27EE">
              <w:rPr>
                <w:noProof/>
                <w:webHidden/>
              </w:rPr>
              <w:fldChar w:fldCharType="end"/>
            </w:r>
          </w:hyperlink>
        </w:p>
        <w:p w:rsidR="00FE27EE" w:rsidRDefault="00FE27EE">
          <w:pPr>
            <w:pStyle w:val="TDC1"/>
            <w:tabs>
              <w:tab w:val="right" w:leader="dot" w:pos="8828"/>
            </w:tabs>
            <w:rPr>
              <w:rFonts w:eastAsiaTheme="minorEastAsia"/>
              <w:noProof/>
              <w:lang w:eastAsia="es-CO"/>
            </w:rPr>
          </w:pPr>
          <w:hyperlink w:anchor="_Toc9797917" w:history="1">
            <w:r w:rsidRPr="008F03EB">
              <w:rPr>
                <w:rStyle w:val="Hipervnculo"/>
                <w:rFonts w:ascii="Times New Roman" w:hAnsi="Times New Roman" w:cs="Times New Roman"/>
                <w:b/>
                <w:noProof/>
                <w:lang w:val="es-MX"/>
              </w:rPr>
              <w:t>Internet de las Cosas</w:t>
            </w:r>
            <w:r>
              <w:rPr>
                <w:noProof/>
                <w:webHidden/>
              </w:rPr>
              <w:tab/>
            </w:r>
            <w:r>
              <w:rPr>
                <w:noProof/>
                <w:webHidden/>
              </w:rPr>
              <w:fldChar w:fldCharType="begin"/>
            </w:r>
            <w:r>
              <w:rPr>
                <w:noProof/>
                <w:webHidden/>
              </w:rPr>
              <w:instrText xml:space="preserve"> PAGEREF _Toc9797917 \h </w:instrText>
            </w:r>
            <w:r>
              <w:rPr>
                <w:noProof/>
                <w:webHidden/>
              </w:rPr>
            </w:r>
            <w:r>
              <w:rPr>
                <w:noProof/>
                <w:webHidden/>
              </w:rPr>
              <w:fldChar w:fldCharType="separate"/>
            </w:r>
            <w:r>
              <w:rPr>
                <w:noProof/>
                <w:webHidden/>
              </w:rPr>
              <w:t>4</w:t>
            </w:r>
            <w:r>
              <w:rPr>
                <w:noProof/>
                <w:webHidden/>
              </w:rPr>
              <w:fldChar w:fldCharType="end"/>
            </w:r>
          </w:hyperlink>
        </w:p>
        <w:p w:rsidR="00FE27EE" w:rsidRDefault="00FE27EE">
          <w:pPr>
            <w:pStyle w:val="TDC1"/>
            <w:tabs>
              <w:tab w:val="right" w:leader="dot" w:pos="8828"/>
            </w:tabs>
            <w:rPr>
              <w:rFonts w:eastAsiaTheme="minorEastAsia"/>
              <w:noProof/>
              <w:lang w:eastAsia="es-CO"/>
            </w:rPr>
          </w:pPr>
          <w:hyperlink w:anchor="_Toc9797918" w:history="1">
            <w:r w:rsidRPr="008F03EB">
              <w:rPr>
                <w:rStyle w:val="Hipervnculo"/>
                <w:rFonts w:ascii="Times New Roman" w:hAnsi="Times New Roman" w:cs="Times New Roman"/>
                <w:b/>
                <w:noProof/>
                <w:lang w:val="es-MX"/>
              </w:rPr>
              <w:t>IoT and Sustainable City</w:t>
            </w:r>
            <w:r>
              <w:rPr>
                <w:noProof/>
                <w:webHidden/>
              </w:rPr>
              <w:tab/>
            </w:r>
            <w:r>
              <w:rPr>
                <w:noProof/>
                <w:webHidden/>
              </w:rPr>
              <w:fldChar w:fldCharType="begin"/>
            </w:r>
            <w:r>
              <w:rPr>
                <w:noProof/>
                <w:webHidden/>
              </w:rPr>
              <w:instrText xml:space="preserve"> PAGEREF _Toc9797918 \h </w:instrText>
            </w:r>
            <w:r>
              <w:rPr>
                <w:noProof/>
                <w:webHidden/>
              </w:rPr>
            </w:r>
            <w:r>
              <w:rPr>
                <w:noProof/>
                <w:webHidden/>
              </w:rPr>
              <w:fldChar w:fldCharType="separate"/>
            </w:r>
            <w:r>
              <w:rPr>
                <w:noProof/>
                <w:webHidden/>
              </w:rPr>
              <w:t>5</w:t>
            </w:r>
            <w:r>
              <w:rPr>
                <w:noProof/>
                <w:webHidden/>
              </w:rPr>
              <w:fldChar w:fldCharType="end"/>
            </w:r>
          </w:hyperlink>
        </w:p>
        <w:p w:rsidR="00FE27EE" w:rsidRDefault="00FE27EE">
          <w:pPr>
            <w:pStyle w:val="TDC1"/>
            <w:tabs>
              <w:tab w:val="right" w:leader="dot" w:pos="8828"/>
            </w:tabs>
            <w:rPr>
              <w:rFonts w:eastAsiaTheme="minorEastAsia"/>
              <w:noProof/>
              <w:lang w:eastAsia="es-CO"/>
            </w:rPr>
          </w:pPr>
          <w:hyperlink w:anchor="_Toc9797919" w:history="1">
            <w:r w:rsidRPr="008F03EB">
              <w:rPr>
                <w:rStyle w:val="Hipervnculo"/>
                <w:rFonts w:ascii="Times New Roman" w:hAnsi="Times New Roman" w:cs="Times New Roman"/>
                <w:b/>
                <w:noProof/>
                <w:lang w:val="es-MX"/>
              </w:rPr>
              <w:t>Referencias</w:t>
            </w:r>
            <w:r>
              <w:rPr>
                <w:noProof/>
                <w:webHidden/>
              </w:rPr>
              <w:tab/>
            </w:r>
            <w:r>
              <w:rPr>
                <w:noProof/>
                <w:webHidden/>
              </w:rPr>
              <w:fldChar w:fldCharType="begin"/>
            </w:r>
            <w:r>
              <w:rPr>
                <w:noProof/>
                <w:webHidden/>
              </w:rPr>
              <w:instrText xml:space="preserve"> PAGEREF _Toc9797919 \h </w:instrText>
            </w:r>
            <w:r>
              <w:rPr>
                <w:noProof/>
                <w:webHidden/>
              </w:rPr>
            </w:r>
            <w:r>
              <w:rPr>
                <w:noProof/>
                <w:webHidden/>
              </w:rPr>
              <w:fldChar w:fldCharType="separate"/>
            </w:r>
            <w:r>
              <w:rPr>
                <w:noProof/>
                <w:webHidden/>
              </w:rPr>
              <w:t>6</w:t>
            </w:r>
            <w:r>
              <w:rPr>
                <w:noProof/>
                <w:webHidden/>
              </w:rPr>
              <w:fldChar w:fldCharType="end"/>
            </w:r>
          </w:hyperlink>
        </w:p>
        <w:p w:rsidR="00B94FFC" w:rsidRDefault="00B94FFC">
          <w:r>
            <w:rPr>
              <w:b/>
              <w:bCs/>
              <w:lang w:val="es-ES"/>
            </w:rPr>
            <w:fldChar w:fldCharType="end"/>
          </w:r>
        </w:p>
      </w:sdtContent>
    </w:sdt>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bookmarkStart w:id="0" w:name="_GoBack"/>
      <w:bookmarkEnd w:id="0"/>
    </w:p>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p>
    <w:p w:rsidR="00F37D33" w:rsidRDefault="00F37D33" w:rsidP="00F37D33">
      <w:pPr>
        <w:jc w:val="center"/>
        <w:rPr>
          <w:rFonts w:ascii="Times New Roman" w:hAnsi="Times New Roman" w:cs="Times New Roman"/>
          <w:b/>
          <w:sz w:val="24"/>
          <w:szCs w:val="24"/>
          <w:lang w:val="es-MX"/>
        </w:rPr>
      </w:pPr>
    </w:p>
    <w:p w:rsidR="00F37D33" w:rsidRDefault="00F37D33" w:rsidP="009C0B9C">
      <w:pPr>
        <w:pStyle w:val="Ttulo1"/>
        <w:jc w:val="center"/>
        <w:rPr>
          <w:rFonts w:ascii="Times New Roman" w:hAnsi="Times New Roman" w:cs="Times New Roman"/>
          <w:b/>
          <w:color w:val="auto"/>
          <w:lang w:val="es-MX"/>
        </w:rPr>
      </w:pPr>
      <w:bookmarkStart w:id="1" w:name="_Toc9797916"/>
      <w:r w:rsidRPr="009C0B9C">
        <w:rPr>
          <w:rFonts w:ascii="Times New Roman" w:hAnsi="Times New Roman" w:cs="Times New Roman"/>
          <w:b/>
          <w:color w:val="auto"/>
          <w:lang w:val="es-MX"/>
        </w:rPr>
        <w:t>Introducción</w:t>
      </w:r>
      <w:bookmarkEnd w:id="1"/>
    </w:p>
    <w:p w:rsidR="009C0B9C" w:rsidRPr="009C0B9C" w:rsidRDefault="009C0B9C" w:rsidP="009C0B9C">
      <w:pPr>
        <w:rPr>
          <w:lang w:val="es-MX"/>
        </w:rPr>
      </w:pPr>
    </w:p>
    <w:p w:rsidR="00F37D33" w:rsidRDefault="00F37D33" w:rsidP="00F37D33">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El gran crecimiento que ha tenido internet en las últimas décadas ha permitido que millones de usuarios se beneficien de toda la información que allí se almacena, a su vez, los dispositivos electrónicos son más inteligentes a medida que pasa el tiempo. Combinando estos dos avances, surge una nueva tecnología que brinda al ser humano una herramienta muy útil </w:t>
      </w:r>
      <w:r w:rsidR="00B17B52">
        <w:rPr>
          <w:rFonts w:ascii="Times New Roman" w:hAnsi="Times New Roman" w:cs="Times New Roman"/>
          <w:sz w:val="24"/>
          <w:szCs w:val="24"/>
          <w:lang w:val="es-MX"/>
        </w:rPr>
        <w:t xml:space="preserve">que facilita las tareas diarias, el Internet de las Cosas. En este documento se exponen algunas aplicaciones que </w:t>
      </w:r>
      <w:r w:rsidR="00724F11">
        <w:rPr>
          <w:rFonts w:ascii="Times New Roman" w:hAnsi="Times New Roman" w:cs="Times New Roman"/>
          <w:sz w:val="24"/>
          <w:szCs w:val="24"/>
          <w:lang w:val="es-MX"/>
        </w:rPr>
        <w:t>se le han dado a este desarrollo.</w:t>
      </w:r>
    </w:p>
    <w:p w:rsidR="009C0B9C" w:rsidRDefault="009C0B9C" w:rsidP="00F37D33">
      <w:pPr>
        <w:jc w:val="both"/>
        <w:rPr>
          <w:rFonts w:ascii="Times New Roman" w:hAnsi="Times New Roman" w:cs="Times New Roman"/>
          <w:sz w:val="24"/>
          <w:szCs w:val="24"/>
          <w:lang w:val="es-MX"/>
        </w:rPr>
      </w:pPr>
    </w:p>
    <w:p w:rsidR="009C0B9C" w:rsidRDefault="009C0B9C" w:rsidP="00F37D33">
      <w:pPr>
        <w:jc w:val="both"/>
        <w:rPr>
          <w:rFonts w:ascii="Times New Roman" w:hAnsi="Times New Roman" w:cs="Times New Roman"/>
          <w:sz w:val="24"/>
          <w:szCs w:val="24"/>
          <w:lang w:val="es-MX"/>
        </w:rPr>
      </w:pPr>
    </w:p>
    <w:p w:rsidR="009C0B9C" w:rsidRDefault="009C0B9C" w:rsidP="00F37D33">
      <w:pPr>
        <w:jc w:val="both"/>
        <w:rPr>
          <w:rFonts w:ascii="Times New Roman" w:hAnsi="Times New Roman" w:cs="Times New Roman"/>
          <w:sz w:val="24"/>
          <w:szCs w:val="24"/>
          <w:lang w:val="es-MX"/>
        </w:rPr>
      </w:pPr>
    </w:p>
    <w:p w:rsidR="009C0B9C" w:rsidRDefault="009C0B9C" w:rsidP="00F37D33">
      <w:pPr>
        <w:jc w:val="both"/>
        <w:rPr>
          <w:rFonts w:ascii="Times New Roman" w:hAnsi="Times New Roman" w:cs="Times New Roman"/>
          <w:sz w:val="24"/>
          <w:szCs w:val="24"/>
          <w:lang w:val="es-MX"/>
        </w:rPr>
      </w:pPr>
    </w:p>
    <w:p w:rsidR="009C0B9C" w:rsidRDefault="009C0B9C" w:rsidP="00F37D33">
      <w:pPr>
        <w:jc w:val="both"/>
        <w:rPr>
          <w:rFonts w:ascii="Times New Roman" w:hAnsi="Times New Roman" w:cs="Times New Roman"/>
          <w:sz w:val="24"/>
          <w:szCs w:val="24"/>
          <w:lang w:val="es-MX"/>
        </w:rPr>
      </w:pPr>
    </w:p>
    <w:p w:rsidR="009C0B9C" w:rsidRDefault="009C0B9C" w:rsidP="00F37D33">
      <w:pPr>
        <w:jc w:val="both"/>
        <w:rPr>
          <w:rFonts w:ascii="Times New Roman" w:hAnsi="Times New Roman" w:cs="Times New Roman"/>
          <w:sz w:val="24"/>
          <w:szCs w:val="24"/>
          <w:lang w:val="es-MX"/>
        </w:rPr>
      </w:pPr>
    </w:p>
    <w:p w:rsidR="009C0B9C" w:rsidRDefault="009C0B9C" w:rsidP="00F37D33">
      <w:pPr>
        <w:jc w:val="both"/>
        <w:rPr>
          <w:rFonts w:ascii="Times New Roman" w:hAnsi="Times New Roman" w:cs="Times New Roman"/>
          <w:sz w:val="24"/>
          <w:szCs w:val="24"/>
          <w:lang w:val="es-MX"/>
        </w:rPr>
      </w:pPr>
    </w:p>
    <w:p w:rsidR="009C0B9C" w:rsidRDefault="009C0B9C" w:rsidP="00F37D33">
      <w:pPr>
        <w:jc w:val="both"/>
        <w:rPr>
          <w:rFonts w:ascii="Times New Roman" w:hAnsi="Times New Roman" w:cs="Times New Roman"/>
          <w:sz w:val="24"/>
          <w:szCs w:val="24"/>
          <w:lang w:val="es-MX"/>
        </w:rPr>
      </w:pPr>
    </w:p>
    <w:p w:rsidR="009C0B9C" w:rsidRDefault="009C0B9C" w:rsidP="00F37D33">
      <w:pPr>
        <w:jc w:val="both"/>
        <w:rPr>
          <w:rFonts w:ascii="Times New Roman" w:hAnsi="Times New Roman" w:cs="Times New Roman"/>
          <w:sz w:val="24"/>
          <w:szCs w:val="24"/>
          <w:lang w:val="es-MX"/>
        </w:rPr>
      </w:pPr>
    </w:p>
    <w:p w:rsidR="009C0B9C" w:rsidRDefault="009C0B9C" w:rsidP="00F37D33">
      <w:pPr>
        <w:jc w:val="both"/>
        <w:rPr>
          <w:rFonts w:ascii="Times New Roman" w:hAnsi="Times New Roman" w:cs="Times New Roman"/>
          <w:sz w:val="24"/>
          <w:szCs w:val="24"/>
          <w:lang w:val="es-MX"/>
        </w:rPr>
      </w:pPr>
    </w:p>
    <w:p w:rsidR="009C0B9C" w:rsidRDefault="009C0B9C" w:rsidP="00F37D33">
      <w:pPr>
        <w:jc w:val="both"/>
        <w:rPr>
          <w:rFonts w:ascii="Times New Roman" w:hAnsi="Times New Roman" w:cs="Times New Roman"/>
          <w:sz w:val="24"/>
          <w:szCs w:val="24"/>
          <w:lang w:val="es-MX"/>
        </w:rPr>
      </w:pPr>
    </w:p>
    <w:p w:rsidR="009C0B9C" w:rsidRDefault="009C0B9C" w:rsidP="00F37D33">
      <w:pPr>
        <w:jc w:val="both"/>
        <w:rPr>
          <w:rFonts w:ascii="Times New Roman" w:hAnsi="Times New Roman" w:cs="Times New Roman"/>
          <w:sz w:val="24"/>
          <w:szCs w:val="24"/>
          <w:lang w:val="es-MX"/>
        </w:rPr>
      </w:pPr>
    </w:p>
    <w:p w:rsidR="009C0B9C" w:rsidRDefault="009C0B9C" w:rsidP="00F37D33">
      <w:pPr>
        <w:jc w:val="both"/>
        <w:rPr>
          <w:rFonts w:ascii="Times New Roman" w:hAnsi="Times New Roman" w:cs="Times New Roman"/>
          <w:sz w:val="24"/>
          <w:szCs w:val="24"/>
          <w:lang w:val="es-MX"/>
        </w:rPr>
      </w:pPr>
    </w:p>
    <w:p w:rsidR="009C0B9C" w:rsidRDefault="009C0B9C" w:rsidP="00F37D33">
      <w:pPr>
        <w:jc w:val="both"/>
        <w:rPr>
          <w:rFonts w:ascii="Times New Roman" w:hAnsi="Times New Roman" w:cs="Times New Roman"/>
          <w:sz w:val="24"/>
          <w:szCs w:val="24"/>
          <w:lang w:val="es-MX"/>
        </w:rPr>
      </w:pPr>
    </w:p>
    <w:p w:rsidR="009C0B9C" w:rsidRDefault="009C0B9C" w:rsidP="00F37D33">
      <w:pPr>
        <w:jc w:val="both"/>
        <w:rPr>
          <w:rFonts w:ascii="Times New Roman" w:hAnsi="Times New Roman" w:cs="Times New Roman"/>
          <w:sz w:val="24"/>
          <w:szCs w:val="24"/>
          <w:lang w:val="es-MX"/>
        </w:rPr>
      </w:pPr>
    </w:p>
    <w:p w:rsidR="009C0B9C" w:rsidRDefault="009C0B9C" w:rsidP="00F37D33">
      <w:pPr>
        <w:jc w:val="both"/>
        <w:rPr>
          <w:rFonts w:ascii="Times New Roman" w:hAnsi="Times New Roman" w:cs="Times New Roman"/>
          <w:sz w:val="24"/>
          <w:szCs w:val="24"/>
          <w:lang w:val="es-MX"/>
        </w:rPr>
      </w:pPr>
    </w:p>
    <w:p w:rsidR="009C0B9C" w:rsidRDefault="009C0B9C" w:rsidP="00F37D33">
      <w:pPr>
        <w:jc w:val="both"/>
        <w:rPr>
          <w:rFonts w:ascii="Times New Roman" w:hAnsi="Times New Roman" w:cs="Times New Roman"/>
          <w:sz w:val="24"/>
          <w:szCs w:val="24"/>
          <w:lang w:val="es-MX"/>
        </w:rPr>
      </w:pPr>
    </w:p>
    <w:p w:rsidR="009C0B9C" w:rsidRDefault="009C0B9C" w:rsidP="00F37D33">
      <w:pPr>
        <w:jc w:val="both"/>
        <w:rPr>
          <w:rFonts w:ascii="Times New Roman" w:hAnsi="Times New Roman" w:cs="Times New Roman"/>
          <w:sz w:val="24"/>
          <w:szCs w:val="24"/>
          <w:lang w:val="es-MX"/>
        </w:rPr>
      </w:pPr>
    </w:p>
    <w:p w:rsidR="009C0B9C" w:rsidRDefault="009C0B9C" w:rsidP="00F37D33">
      <w:pPr>
        <w:jc w:val="both"/>
        <w:rPr>
          <w:rFonts w:ascii="Times New Roman" w:hAnsi="Times New Roman" w:cs="Times New Roman"/>
          <w:sz w:val="24"/>
          <w:szCs w:val="24"/>
          <w:lang w:val="es-MX"/>
        </w:rPr>
      </w:pPr>
    </w:p>
    <w:p w:rsidR="009C0B9C" w:rsidRDefault="009C0B9C" w:rsidP="009C0B9C">
      <w:pPr>
        <w:pStyle w:val="Ttulo1"/>
        <w:jc w:val="center"/>
        <w:rPr>
          <w:rFonts w:ascii="Times New Roman" w:hAnsi="Times New Roman" w:cs="Times New Roman"/>
          <w:b/>
          <w:color w:val="auto"/>
          <w:lang w:val="es-MX"/>
        </w:rPr>
      </w:pPr>
      <w:bookmarkStart w:id="2" w:name="_Toc9797917"/>
      <w:r w:rsidRPr="009C0B9C">
        <w:rPr>
          <w:rFonts w:ascii="Times New Roman" w:hAnsi="Times New Roman" w:cs="Times New Roman"/>
          <w:b/>
          <w:color w:val="auto"/>
          <w:lang w:val="es-MX"/>
        </w:rPr>
        <w:t>Internet de las Cosas</w:t>
      </w:r>
      <w:bookmarkEnd w:id="2"/>
    </w:p>
    <w:p w:rsidR="004C258A" w:rsidRDefault="004C258A" w:rsidP="004C258A">
      <w:pPr>
        <w:rPr>
          <w:lang w:val="es-MX"/>
        </w:rPr>
      </w:pPr>
    </w:p>
    <w:p w:rsidR="00B94FFC" w:rsidRDefault="004C258A" w:rsidP="004C258A">
      <w:pPr>
        <w:jc w:val="both"/>
        <w:rPr>
          <w:rFonts w:ascii="Times New Roman" w:hAnsi="Times New Roman" w:cs="Times New Roman"/>
          <w:sz w:val="24"/>
          <w:lang w:val="es-MX"/>
        </w:rPr>
      </w:pPr>
      <w:r w:rsidRPr="004C258A">
        <w:rPr>
          <w:rFonts w:ascii="Times New Roman" w:hAnsi="Times New Roman" w:cs="Times New Roman"/>
          <w:sz w:val="24"/>
          <w:lang w:val="es-MX"/>
        </w:rPr>
        <w:t>El Internet de las cosas (</w:t>
      </w:r>
      <w:proofErr w:type="spellStart"/>
      <w:r w:rsidRPr="004C258A">
        <w:rPr>
          <w:rFonts w:ascii="Times New Roman" w:hAnsi="Times New Roman" w:cs="Times New Roman"/>
          <w:sz w:val="24"/>
          <w:lang w:val="es-MX"/>
        </w:rPr>
        <w:t>IoT</w:t>
      </w:r>
      <w:proofErr w:type="spellEnd"/>
      <w:r w:rsidRPr="004C258A">
        <w:rPr>
          <w:rFonts w:ascii="Times New Roman" w:hAnsi="Times New Roman" w:cs="Times New Roman"/>
          <w:sz w:val="24"/>
          <w:lang w:val="es-MX"/>
        </w:rPr>
        <w:t>, por sus siglas en inglés), es un sistema</w:t>
      </w:r>
      <w:r>
        <w:rPr>
          <w:rFonts w:ascii="Times New Roman" w:hAnsi="Times New Roman" w:cs="Times New Roman"/>
          <w:sz w:val="24"/>
          <w:lang w:val="es-MX"/>
        </w:rPr>
        <w:t xml:space="preserve"> de dispositivos que están conectados entre sí a través de una conexión a internet. </w:t>
      </w:r>
      <w:r w:rsidR="00C76FAA">
        <w:rPr>
          <w:rFonts w:ascii="Times New Roman" w:hAnsi="Times New Roman" w:cs="Times New Roman"/>
          <w:sz w:val="24"/>
          <w:lang w:val="es-MX"/>
        </w:rPr>
        <w:t xml:space="preserve">Estos dispositivos poseen las propiedades necesarias para conectarse a una red y así poder intercambiar datos. </w:t>
      </w:r>
    </w:p>
    <w:p w:rsidR="00CD7892" w:rsidRDefault="00CD7892" w:rsidP="004C258A">
      <w:pPr>
        <w:jc w:val="both"/>
        <w:rPr>
          <w:rFonts w:ascii="Times New Roman" w:hAnsi="Times New Roman" w:cs="Times New Roman"/>
          <w:sz w:val="24"/>
          <w:lang w:val="es-MX"/>
        </w:rPr>
      </w:pPr>
      <w:r>
        <w:rPr>
          <w:rFonts w:ascii="Times New Roman" w:hAnsi="Times New Roman" w:cs="Times New Roman"/>
          <w:sz w:val="24"/>
          <w:lang w:val="es-MX"/>
        </w:rPr>
        <w:t>Kevin Ashton fue la persona que acuñó este término e impulso la idea desde 1999 cuando decidió resolver una necesidad existente en la empresa donde en ese entonces trabajaba. El problema consistía en conocer la cantidad de productos que existían en bodega, para ello surgió la idea de implementar sensores que se conectaran a internet y así suministraran la información necesaria en tiempo real.</w:t>
      </w:r>
      <w:r w:rsidR="00CC2552">
        <w:rPr>
          <w:rFonts w:ascii="Times New Roman" w:hAnsi="Times New Roman" w:cs="Times New Roman"/>
          <w:sz w:val="24"/>
          <w:lang w:val="es-MX"/>
        </w:rPr>
        <w:t xml:space="preserve"> Desde ese momento se investigó </w:t>
      </w:r>
      <w:r w:rsidR="00266852">
        <w:rPr>
          <w:rFonts w:ascii="Times New Roman" w:hAnsi="Times New Roman" w:cs="Times New Roman"/>
          <w:sz w:val="24"/>
          <w:lang w:val="es-MX"/>
        </w:rPr>
        <w:t>al respecto</w:t>
      </w:r>
      <w:r w:rsidR="00B925FC">
        <w:rPr>
          <w:rFonts w:ascii="Times New Roman" w:hAnsi="Times New Roman" w:cs="Times New Roman"/>
          <w:sz w:val="24"/>
          <w:lang w:val="es-MX"/>
        </w:rPr>
        <w:t xml:space="preserve"> durante un largo tiempo</w:t>
      </w:r>
      <w:r w:rsidR="001D3AB1">
        <w:rPr>
          <w:rFonts w:ascii="Times New Roman" w:hAnsi="Times New Roman" w:cs="Times New Roman"/>
          <w:sz w:val="24"/>
          <w:lang w:val="es-MX"/>
        </w:rPr>
        <w:t>,</w:t>
      </w:r>
      <w:r w:rsidR="00CC2552">
        <w:rPr>
          <w:rFonts w:ascii="Times New Roman" w:hAnsi="Times New Roman" w:cs="Times New Roman"/>
          <w:sz w:val="24"/>
          <w:lang w:val="es-MX"/>
        </w:rPr>
        <w:t xml:space="preserve"> </w:t>
      </w:r>
      <w:r w:rsidR="00266852">
        <w:rPr>
          <w:rFonts w:ascii="Times New Roman" w:hAnsi="Times New Roman" w:cs="Times New Roman"/>
          <w:sz w:val="24"/>
          <w:lang w:val="es-MX"/>
        </w:rPr>
        <w:t xml:space="preserve">hasta que en </w:t>
      </w:r>
      <w:r w:rsidR="00CC2552">
        <w:rPr>
          <w:rFonts w:ascii="Times New Roman" w:hAnsi="Times New Roman" w:cs="Times New Roman"/>
          <w:sz w:val="24"/>
          <w:lang w:val="es-MX"/>
        </w:rPr>
        <w:t>2009 ya era una tecnología mundialmente reconocida.</w:t>
      </w:r>
    </w:p>
    <w:p w:rsidR="004C258A" w:rsidRDefault="00C76FAA" w:rsidP="004C258A">
      <w:pPr>
        <w:jc w:val="both"/>
        <w:rPr>
          <w:rFonts w:ascii="Times New Roman" w:hAnsi="Times New Roman" w:cs="Times New Roman"/>
          <w:sz w:val="24"/>
          <w:lang w:val="es-MX"/>
        </w:rPr>
      </w:pPr>
      <w:r>
        <w:rPr>
          <w:rFonts w:ascii="Times New Roman" w:hAnsi="Times New Roman" w:cs="Times New Roman"/>
          <w:sz w:val="24"/>
          <w:lang w:val="es-MX"/>
        </w:rPr>
        <w:t>Gracias a los avances de la tecnología y el basto crecimiento de internet</w:t>
      </w:r>
      <w:r w:rsidR="0085128B">
        <w:rPr>
          <w:rFonts w:ascii="Times New Roman" w:hAnsi="Times New Roman" w:cs="Times New Roman"/>
          <w:sz w:val="24"/>
          <w:lang w:val="es-MX"/>
        </w:rPr>
        <w:t xml:space="preserve">, hoy en día podemos disfrutar de electrodomésticos que se conectan a la red local de nuestro hogar para proveer ya sean datos </w:t>
      </w:r>
      <w:r w:rsidR="00900D60">
        <w:rPr>
          <w:rFonts w:ascii="Times New Roman" w:hAnsi="Times New Roman" w:cs="Times New Roman"/>
          <w:sz w:val="24"/>
          <w:lang w:val="es-MX"/>
        </w:rPr>
        <w:t xml:space="preserve">de carácter informativo </w:t>
      </w:r>
      <w:r w:rsidR="0085128B">
        <w:rPr>
          <w:rFonts w:ascii="Times New Roman" w:hAnsi="Times New Roman" w:cs="Times New Roman"/>
          <w:sz w:val="24"/>
          <w:lang w:val="es-MX"/>
        </w:rPr>
        <w:t xml:space="preserve">o un servicio </w:t>
      </w:r>
      <w:r w:rsidR="00900D60">
        <w:rPr>
          <w:rFonts w:ascii="Times New Roman" w:hAnsi="Times New Roman" w:cs="Times New Roman"/>
          <w:sz w:val="24"/>
          <w:lang w:val="es-MX"/>
        </w:rPr>
        <w:t xml:space="preserve">específico </w:t>
      </w:r>
      <w:r w:rsidR="0085128B">
        <w:rPr>
          <w:rFonts w:ascii="Times New Roman" w:hAnsi="Times New Roman" w:cs="Times New Roman"/>
          <w:sz w:val="24"/>
          <w:lang w:val="es-MX"/>
        </w:rPr>
        <w:t>a un usuario.</w:t>
      </w:r>
    </w:p>
    <w:p w:rsidR="00C014CF" w:rsidRDefault="00C014CF" w:rsidP="004C258A">
      <w:pPr>
        <w:jc w:val="both"/>
        <w:rPr>
          <w:rFonts w:ascii="Times New Roman" w:hAnsi="Times New Roman" w:cs="Times New Roman"/>
          <w:sz w:val="24"/>
          <w:lang w:val="es-MX"/>
        </w:rPr>
      </w:pPr>
      <w:r>
        <w:rPr>
          <w:rFonts w:ascii="Times New Roman" w:hAnsi="Times New Roman" w:cs="Times New Roman"/>
          <w:sz w:val="24"/>
          <w:lang w:val="es-MX"/>
        </w:rPr>
        <w:t xml:space="preserve">Por ejemplo, una nevera con conexión de red, puede verificar la existencia de ciertos </w:t>
      </w:r>
      <w:r w:rsidR="002244DA">
        <w:rPr>
          <w:rFonts w:ascii="Times New Roman" w:hAnsi="Times New Roman" w:cs="Times New Roman"/>
          <w:sz w:val="24"/>
          <w:lang w:val="es-MX"/>
        </w:rPr>
        <w:t>alimentos</w:t>
      </w:r>
      <w:r>
        <w:rPr>
          <w:rFonts w:ascii="Times New Roman" w:hAnsi="Times New Roman" w:cs="Times New Roman"/>
          <w:sz w:val="24"/>
          <w:lang w:val="es-MX"/>
        </w:rPr>
        <w:t xml:space="preserve"> para </w:t>
      </w:r>
      <w:r w:rsidR="00E06B76">
        <w:rPr>
          <w:rFonts w:ascii="Times New Roman" w:hAnsi="Times New Roman" w:cs="Times New Roman"/>
          <w:sz w:val="24"/>
          <w:lang w:val="es-MX"/>
        </w:rPr>
        <w:t xml:space="preserve">luego </w:t>
      </w:r>
      <w:r>
        <w:rPr>
          <w:rFonts w:ascii="Times New Roman" w:hAnsi="Times New Roman" w:cs="Times New Roman"/>
          <w:sz w:val="24"/>
          <w:lang w:val="es-MX"/>
        </w:rPr>
        <w:t>tomar la decisión de comprar unos nuevos en caso de que se estén agotando</w:t>
      </w:r>
      <w:r w:rsidR="00A2151B">
        <w:rPr>
          <w:rFonts w:ascii="Times New Roman" w:hAnsi="Times New Roman" w:cs="Times New Roman"/>
          <w:sz w:val="24"/>
          <w:lang w:val="es-MX"/>
        </w:rPr>
        <w:t>, t</w:t>
      </w:r>
      <w:r w:rsidR="00D03EA0">
        <w:rPr>
          <w:rFonts w:ascii="Times New Roman" w:hAnsi="Times New Roman" w:cs="Times New Roman"/>
          <w:sz w:val="24"/>
          <w:lang w:val="es-MX"/>
        </w:rPr>
        <w:t>ambién puede dar sugerencias de recetas según los alimentos existentes.</w:t>
      </w:r>
    </w:p>
    <w:p w:rsidR="002940F1" w:rsidRDefault="002940F1" w:rsidP="004C258A">
      <w:pPr>
        <w:jc w:val="both"/>
        <w:rPr>
          <w:rFonts w:ascii="Times New Roman" w:hAnsi="Times New Roman" w:cs="Times New Roman"/>
          <w:sz w:val="24"/>
          <w:lang w:val="es-MX"/>
        </w:rPr>
      </w:pPr>
    </w:p>
    <w:p w:rsidR="00524B5B" w:rsidRDefault="00524B5B" w:rsidP="002940F1">
      <w:pPr>
        <w:jc w:val="center"/>
        <w:rPr>
          <w:rFonts w:ascii="Times New Roman" w:hAnsi="Times New Roman" w:cs="Times New Roman"/>
          <w:sz w:val="24"/>
          <w:lang w:val="es-MX"/>
        </w:rPr>
      </w:pPr>
      <w:r>
        <w:rPr>
          <w:noProof/>
        </w:rPr>
        <w:drawing>
          <wp:inline distT="0" distB="0" distL="0" distR="0">
            <wp:extent cx="4625340" cy="1734372"/>
            <wp:effectExtent l="0" t="0" r="3810" b="0"/>
            <wp:docPr id="2" name="Imagen 2" descr="Resultado de imagen para neveras intelig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neveras inteligent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44898" cy="1741706"/>
                    </a:xfrm>
                    <a:prstGeom prst="rect">
                      <a:avLst/>
                    </a:prstGeom>
                    <a:noFill/>
                    <a:ln>
                      <a:noFill/>
                    </a:ln>
                  </pic:spPr>
                </pic:pic>
              </a:graphicData>
            </a:graphic>
          </wp:inline>
        </w:drawing>
      </w:r>
    </w:p>
    <w:p w:rsidR="002940F1" w:rsidRDefault="002940F1" w:rsidP="002940F1">
      <w:pPr>
        <w:jc w:val="center"/>
        <w:rPr>
          <w:rFonts w:ascii="Times New Roman" w:hAnsi="Times New Roman" w:cs="Times New Roman"/>
          <w:sz w:val="24"/>
          <w:lang w:val="es-MX"/>
        </w:rPr>
      </w:pPr>
    </w:p>
    <w:p w:rsidR="00733C0B" w:rsidRDefault="00733C0B" w:rsidP="004C258A">
      <w:pPr>
        <w:jc w:val="both"/>
        <w:rPr>
          <w:rFonts w:ascii="Times New Roman" w:hAnsi="Times New Roman" w:cs="Times New Roman"/>
          <w:sz w:val="24"/>
          <w:lang w:val="es-MX"/>
        </w:rPr>
      </w:pPr>
      <w:r>
        <w:rPr>
          <w:rFonts w:ascii="Times New Roman" w:hAnsi="Times New Roman" w:cs="Times New Roman"/>
          <w:sz w:val="24"/>
          <w:lang w:val="es-MX"/>
        </w:rPr>
        <w:t>Un bombillo inteligente tiene la capacidad de regular la intensidad de la luz según situaciones específicas previamente programadas, encenderse o apagarse a determinadas horas o cambiar el color de la luz, todo esto administrado desde una aplicación de un teléfono inteligente.</w:t>
      </w:r>
    </w:p>
    <w:p w:rsidR="00524B5B" w:rsidRDefault="00524B5B" w:rsidP="00524B5B">
      <w:pPr>
        <w:jc w:val="center"/>
        <w:rPr>
          <w:rFonts w:ascii="Times New Roman" w:hAnsi="Times New Roman" w:cs="Times New Roman"/>
          <w:sz w:val="24"/>
          <w:lang w:val="es-MX"/>
        </w:rPr>
      </w:pPr>
      <w:r>
        <w:rPr>
          <w:noProof/>
        </w:rPr>
        <w:lastRenderedPageBreak/>
        <w:drawing>
          <wp:inline distT="0" distB="0" distL="0" distR="0">
            <wp:extent cx="2125980" cy="2125980"/>
            <wp:effectExtent l="0" t="0" r="7620" b="7620"/>
            <wp:docPr id="1" name="Imagen 1" descr="Resultado de imagen para bombillos intelig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bombillos inteligent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25980" cy="2125980"/>
                    </a:xfrm>
                    <a:prstGeom prst="rect">
                      <a:avLst/>
                    </a:prstGeom>
                    <a:noFill/>
                    <a:ln>
                      <a:noFill/>
                    </a:ln>
                  </pic:spPr>
                </pic:pic>
              </a:graphicData>
            </a:graphic>
          </wp:inline>
        </w:drawing>
      </w:r>
    </w:p>
    <w:p w:rsidR="00FB516C" w:rsidRDefault="00FB516C" w:rsidP="004C258A">
      <w:pPr>
        <w:jc w:val="both"/>
        <w:rPr>
          <w:rFonts w:ascii="Times New Roman" w:hAnsi="Times New Roman" w:cs="Times New Roman"/>
          <w:sz w:val="24"/>
          <w:lang w:val="es-MX"/>
        </w:rPr>
      </w:pPr>
      <w:r>
        <w:rPr>
          <w:rFonts w:ascii="Times New Roman" w:hAnsi="Times New Roman" w:cs="Times New Roman"/>
          <w:sz w:val="24"/>
          <w:lang w:val="es-MX"/>
        </w:rPr>
        <w:t xml:space="preserve">Como estos y muchos otros elementos, ofrecen distintas funcionalidades según sea el uso que este provea. </w:t>
      </w:r>
      <w:r w:rsidR="0025421A">
        <w:rPr>
          <w:rFonts w:ascii="Times New Roman" w:hAnsi="Times New Roman" w:cs="Times New Roman"/>
          <w:sz w:val="24"/>
          <w:lang w:val="es-MX"/>
        </w:rPr>
        <w:t>Realizando una búsqueda dentro de investigaciones que han realizado con estos elementos se lograron encontrar distintas aplicaciones como las siguientes:</w:t>
      </w:r>
    </w:p>
    <w:p w:rsidR="0025421A" w:rsidRDefault="0025421A" w:rsidP="004C258A">
      <w:pPr>
        <w:jc w:val="both"/>
        <w:rPr>
          <w:rFonts w:ascii="Times New Roman" w:hAnsi="Times New Roman" w:cs="Times New Roman"/>
          <w:sz w:val="24"/>
          <w:lang w:val="es-MX"/>
        </w:rPr>
      </w:pPr>
    </w:p>
    <w:p w:rsidR="00BA01AF" w:rsidRDefault="00B94FFC" w:rsidP="00FD1C5B">
      <w:pPr>
        <w:pStyle w:val="Ttulo1"/>
        <w:jc w:val="center"/>
        <w:rPr>
          <w:rFonts w:ascii="Times New Roman" w:hAnsi="Times New Roman" w:cs="Times New Roman"/>
          <w:b/>
          <w:color w:val="auto"/>
          <w:lang w:val="es-MX"/>
        </w:rPr>
      </w:pPr>
      <w:bookmarkStart w:id="3" w:name="_Toc9797918"/>
      <w:proofErr w:type="spellStart"/>
      <w:r w:rsidRPr="00FD1C5B">
        <w:rPr>
          <w:rFonts w:ascii="Times New Roman" w:hAnsi="Times New Roman" w:cs="Times New Roman"/>
          <w:b/>
          <w:color w:val="auto"/>
          <w:lang w:val="es-MX"/>
        </w:rPr>
        <w:t>IoT</w:t>
      </w:r>
      <w:proofErr w:type="spellEnd"/>
      <w:r w:rsidRPr="00FD1C5B">
        <w:rPr>
          <w:rFonts w:ascii="Times New Roman" w:hAnsi="Times New Roman" w:cs="Times New Roman"/>
          <w:b/>
          <w:color w:val="auto"/>
          <w:lang w:val="es-MX"/>
        </w:rPr>
        <w:t xml:space="preserve"> and </w:t>
      </w:r>
      <w:proofErr w:type="spellStart"/>
      <w:r w:rsidRPr="00FD1C5B">
        <w:rPr>
          <w:rFonts w:ascii="Times New Roman" w:hAnsi="Times New Roman" w:cs="Times New Roman"/>
          <w:b/>
          <w:color w:val="auto"/>
          <w:lang w:val="es-MX"/>
        </w:rPr>
        <w:t>Sustainable</w:t>
      </w:r>
      <w:proofErr w:type="spellEnd"/>
      <w:r w:rsidRPr="00FD1C5B">
        <w:rPr>
          <w:rFonts w:ascii="Times New Roman" w:hAnsi="Times New Roman" w:cs="Times New Roman"/>
          <w:b/>
          <w:color w:val="auto"/>
          <w:lang w:val="es-MX"/>
        </w:rPr>
        <w:t xml:space="preserve"> City</w:t>
      </w:r>
      <w:bookmarkEnd w:id="3"/>
    </w:p>
    <w:p w:rsidR="00FD1C5B" w:rsidRPr="00FD1C5B" w:rsidRDefault="00FD1C5B" w:rsidP="00FD1C5B">
      <w:pPr>
        <w:rPr>
          <w:lang w:val="es-MX"/>
        </w:rPr>
      </w:pPr>
    </w:p>
    <w:p w:rsidR="00BA01AF" w:rsidRDefault="00BA01AF" w:rsidP="00BA01AF">
      <w:pPr>
        <w:jc w:val="both"/>
        <w:rPr>
          <w:rFonts w:ascii="Times New Roman" w:hAnsi="Times New Roman" w:cs="Times New Roman"/>
          <w:sz w:val="24"/>
          <w:lang w:val="es-MX"/>
        </w:rPr>
      </w:pPr>
      <w:r w:rsidRPr="00BA01AF">
        <w:rPr>
          <w:rFonts w:ascii="Times New Roman" w:hAnsi="Times New Roman" w:cs="Times New Roman"/>
          <w:sz w:val="24"/>
          <w:lang w:val="es-MX"/>
        </w:rPr>
        <w:t xml:space="preserve">Esta </w:t>
      </w:r>
      <w:r>
        <w:rPr>
          <w:rFonts w:ascii="Times New Roman" w:hAnsi="Times New Roman" w:cs="Times New Roman"/>
          <w:sz w:val="24"/>
          <w:lang w:val="es-MX"/>
        </w:rPr>
        <w:t xml:space="preserve">investigación aprovecha los beneficios del Internet de las Cosas para llevarlo a una escala mucho más grande que el de un hogar inteligente: una ciudad inteligente. Se trata de aplicar esta tecnología a la movilidad de las personas, el transporte en bicicleta. </w:t>
      </w:r>
    </w:p>
    <w:p w:rsidR="00BA01AF" w:rsidRDefault="00BA01AF" w:rsidP="00BA01AF">
      <w:pPr>
        <w:jc w:val="both"/>
        <w:rPr>
          <w:rFonts w:ascii="Times New Roman" w:hAnsi="Times New Roman" w:cs="Times New Roman"/>
          <w:sz w:val="24"/>
          <w:lang w:val="es-MX"/>
        </w:rPr>
      </w:pPr>
      <w:r>
        <w:rPr>
          <w:rFonts w:ascii="Times New Roman" w:hAnsi="Times New Roman" w:cs="Times New Roman"/>
          <w:sz w:val="24"/>
          <w:lang w:val="es-MX"/>
        </w:rPr>
        <w:t xml:space="preserve">Gracias al impacto medio ambiental que hoy en día se genera y a los beneficios que la bicicleta aporta a la solución del problema, surge la idea de crear una ciudad ambientalmente sostenible mediante </w:t>
      </w:r>
      <w:proofErr w:type="spellStart"/>
      <w:r>
        <w:rPr>
          <w:rFonts w:ascii="Times New Roman" w:hAnsi="Times New Roman" w:cs="Times New Roman"/>
          <w:sz w:val="24"/>
          <w:lang w:val="es-MX"/>
        </w:rPr>
        <w:t>IoT</w:t>
      </w:r>
      <w:proofErr w:type="spellEnd"/>
      <w:r>
        <w:rPr>
          <w:rFonts w:ascii="Times New Roman" w:hAnsi="Times New Roman" w:cs="Times New Roman"/>
          <w:sz w:val="24"/>
          <w:lang w:val="es-MX"/>
        </w:rPr>
        <w:t xml:space="preserve"> y la bici.</w:t>
      </w:r>
      <w:r w:rsidR="00660831">
        <w:rPr>
          <w:rFonts w:ascii="Times New Roman" w:hAnsi="Times New Roman" w:cs="Times New Roman"/>
          <w:sz w:val="24"/>
          <w:lang w:val="es-MX"/>
        </w:rPr>
        <w:t xml:space="preserve"> </w:t>
      </w:r>
    </w:p>
    <w:p w:rsidR="00660831" w:rsidRDefault="00660831" w:rsidP="00BA01AF">
      <w:pPr>
        <w:jc w:val="both"/>
        <w:rPr>
          <w:rFonts w:ascii="Times New Roman" w:hAnsi="Times New Roman" w:cs="Times New Roman"/>
          <w:sz w:val="24"/>
          <w:lang w:val="es-MX"/>
        </w:rPr>
      </w:pPr>
      <w:r>
        <w:rPr>
          <w:rFonts w:ascii="Times New Roman" w:hAnsi="Times New Roman" w:cs="Times New Roman"/>
          <w:sz w:val="24"/>
          <w:lang w:val="es-MX"/>
        </w:rPr>
        <w:t xml:space="preserve">En China esta tecnología hace algún tiempo ya se implementó y funciona bastante bien, consiste en el alquiler de bicicletas gracias los códigos QR, teléfonos inteligentes e </w:t>
      </w:r>
      <w:proofErr w:type="spellStart"/>
      <w:r>
        <w:rPr>
          <w:rFonts w:ascii="Times New Roman" w:hAnsi="Times New Roman" w:cs="Times New Roman"/>
          <w:sz w:val="24"/>
          <w:lang w:val="es-MX"/>
        </w:rPr>
        <w:t>IoT</w:t>
      </w:r>
      <w:proofErr w:type="spellEnd"/>
      <w:r>
        <w:rPr>
          <w:rFonts w:ascii="Times New Roman" w:hAnsi="Times New Roman" w:cs="Times New Roman"/>
          <w:sz w:val="24"/>
          <w:lang w:val="es-MX"/>
        </w:rPr>
        <w:t xml:space="preserve">. </w:t>
      </w:r>
    </w:p>
    <w:p w:rsidR="00660831" w:rsidRDefault="00660831" w:rsidP="00660831">
      <w:pPr>
        <w:jc w:val="center"/>
        <w:rPr>
          <w:rFonts w:ascii="Times New Roman" w:hAnsi="Times New Roman" w:cs="Times New Roman"/>
          <w:sz w:val="24"/>
          <w:lang w:val="es-MX"/>
        </w:rPr>
      </w:pPr>
      <w:r>
        <w:rPr>
          <w:noProof/>
        </w:rPr>
        <w:drawing>
          <wp:inline distT="0" distB="0" distL="0" distR="0">
            <wp:extent cx="3649980" cy="2052959"/>
            <wp:effectExtent l="0" t="0" r="7620" b="4445"/>
            <wp:docPr id="3" name="Imagen 3" descr="Resultado de imagen para iot bi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iot bicyc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2336" cy="2054284"/>
                    </a:xfrm>
                    <a:prstGeom prst="rect">
                      <a:avLst/>
                    </a:prstGeom>
                    <a:noFill/>
                    <a:ln>
                      <a:noFill/>
                    </a:ln>
                  </pic:spPr>
                </pic:pic>
              </a:graphicData>
            </a:graphic>
          </wp:inline>
        </w:drawing>
      </w:r>
    </w:p>
    <w:p w:rsidR="007B0FCC" w:rsidRDefault="007B0FCC" w:rsidP="007B0FCC">
      <w:pPr>
        <w:jc w:val="both"/>
        <w:rPr>
          <w:rFonts w:ascii="Times New Roman" w:hAnsi="Times New Roman" w:cs="Times New Roman"/>
          <w:sz w:val="24"/>
          <w:lang w:val="es-MX"/>
        </w:rPr>
      </w:pPr>
      <w:r>
        <w:rPr>
          <w:rFonts w:ascii="Times New Roman" w:hAnsi="Times New Roman" w:cs="Times New Roman"/>
          <w:sz w:val="24"/>
          <w:lang w:val="es-MX"/>
        </w:rPr>
        <w:t xml:space="preserve">El usuario que desee hacer uso de este servicio deberá escanear un código </w:t>
      </w:r>
      <w:r w:rsidR="00CF327F">
        <w:rPr>
          <w:rFonts w:ascii="Times New Roman" w:hAnsi="Times New Roman" w:cs="Times New Roman"/>
          <w:sz w:val="24"/>
          <w:lang w:val="es-MX"/>
        </w:rPr>
        <w:t xml:space="preserve">QR </w:t>
      </w:r>
      <w:r>
        <w:rPr>
          <w:rFonts w:ascii="Times New Roman" w:hAnsi="Times New Roman" w:cs="Times New Roman"/>
          <w:sz w:val="24"/>
          <w:lang w:val="es-MX"/>
        </w:rPr>
        <w:t xml:space="preserve">presente en </w:t>
      </w:r>
      <w:r w:rsidR="00CF327F">
        <w:rPr>
          <w:rFonts w:ascii="Times New Roman" w:hAnsi="Times New Roman" w:cs="Times New Roman"/>
          <w:sz w:val="24"/>
          <w:lang w:val="es-MX"/>
        </w:rPr>
        <w:t xml:space="preserve">las bicicletas para de esta forma desbloquear el seguro que la inmoviliza. El teléfono envía </w:t>
      </w:r>
      <w:r w:rsidR="00CF327F">
        <w:rPr>
          <w:rFonts w:ascii="Times New Roman" w:hAnsi="Times New Roman" w:cs="Times New Roman"/>
          <w:sz w:val="24"/>
          <w:lang w:val="es-MX"/>
        </w:rPr>
        <w:lastRenderedPageBreak/>
        <w:t xml:space="preserve">la petición mediante internet y la bicicleta da respuesta a la solicitud según una validación </w:t>
      </w:r>
      <w:r w:rsidR="00D7039F">
        <w:rPr>
          <w:rFonts w:ascii="Times New Roman" w:hAnsi="Times New Roman" w:cs="Times New Roman"/>
          <w:sz w:val="24"/>
          <w:lang w:val="es-MX"/>
        </w:rPr>
        <w:t xml:space="preserve">previa realizada </w:t>
      </w:r>
      <w:r w:rsidR="00CF327F">
        <w:rPr>
          <w:rFonts w:ascii="Times New Roman" w:hAnsi="Times New Roman" w:cs="Times New Roman"/>
          <w:sz w:val="24"/>
          <w:lang w:val="es-MX"/>
        </w:rPr>
        <w:t>en la nube</w:t>
      </w:r>
      <w:r w:rsidR="00F913A2">
        <w:rPr>
          <w:rFonts w:ascii="Times New Roman" w:hAnsi="Times New Roman" w:cs="Times New Roman"/>
          <w:sz w:val="24"/>
          <w:lang w:val="es-MX"/>
        </w:rPr>
        <w:t>. Gracias a que la bicicleta está conectada a internet, esta puede conocer la información necesaria para realizar la transacción en internet.</w:t>
      </w:r>
    </w:p>
    <w:p w:rsidR="00134D16" w:rsidRDefault="00134D16" w:rsidP="007B0FCC">
      <w:pPr>
        <w:jc w:val="both"/>
        <w:rPr>
          <w:rFonts w:ascii="Times New Roman" w:hAnsi="Times New Roman" w:cs="Times New Roman"/>
          <w:sz w:val="24"/>
          <w:lang w:val="es-MX"/>
        </w:rPr>
      </w:pPr>
      <w:r>
        <w:rPr>
          <w:rFonts w:ascii="Times New Roman" w:hAnsi="Times New Roman" w:cs="Times New Roman"/>
          <w:sz w:val="24"/>
          <w:lang w:val="es-MX"/>
        </w:rPr>
        <w:t>Investigaciones similares se han llevado a cabo implementando esta tecnología para dar paso a las ciudades inteligentes</w:t>
      </w:r>
      <w:r w:rsidR="001C53B4">
        <w:rPr>
          <w:rFonts w:ascii="Times New Roman" w:hAnsi="Times New Roman" w:cs="Times New Roman"/>
          <w:sz w:val="24"/>
          <w:lang w:val="es-MX"/>
        </w:rPr>
        <w:t>. Estas tecnologías se han implementado en varias partes del mundo como</w:t>
      </w:r>
      <w:r w:rsidR="006D1FDC">
        <w:rPr>
          <w:rFonts w:ascii="Times New Roman" w:hAnsi="Times New Roman" w:cs="Times New Roman"/>
          <w:sz w:val="24"/>
          <w:lang w:val="es-MX"/>
        </w:rPr>
        <w:t xml:space="preserve"> en</w:t>
      </w:r>
      <w:r w:rsidR="001C53B4">
        <w:rPr>
          <w:rFonts w:ascii="Times New Roman" w:hAnsi="Times New Roman" w:cs="Times New Roman"/>
          <w:sz w:val="24"/>
          <w:lang w:val="es-MX"/>
        </w:rPr>
        <w:t xml:space="preserve"> India.</w:t>
      </w:r>
    </w:p>
    <w:p w:rsidR="00E95117" w:rsidRDefault="00E95117" w:rsidP="007B0FCC">
      <w:pPr>
        <w:jc w:val="both"/>
        <w:rPr>
          <w:rFonts w:ascii="Times New Roman" w:hAnsi="Times New Roman" w:cs="Times New Roman"/>
          <w:sz w:val="24"/>
          <w:lang w:val="es-MX"/>
        </w:rPr>
      </w:pPr>
    </w:p>
    <w:p w:rsidR="00E95117" w:rsidRPr="006C33D5" w:rsidRDefault="00E95117" w:rsidP="00E95117">
      <w:pPr>
        <w:pStyle w:val="Ttulo1"/>
        <w:jc w:val="center"/>
        <w:rPr>
          <w:rFonts w:ascii="Times New Roman" w:hAnsi="Times New Roman" w:cs="Times New Roman"/>
          <w:b/>
          <w:color w:val="auto"/>
          <w:lang w:val="es-MX"/>
        </w:rPr>
      </w:pPr>
      <w:bookmarkStart w:id="4" w:name="_Toc9797919"/>
      <w:r w:rsidRPr="006C33D5">
        <w:rPr>
          <w:rFonts w:ascii="Times New Roman" w:hAnsi="Times New Roman" w:cs="Times New Roman"/>
          <w:b/>
          <w:color w:val="auto"/>
          <w:lang w:val="es-MX"/>
        </w:rPr>
        <w:t>Referencias</w:t>
      </w:r>
      <w:bookmarkEnd w:id="4"/>
    </w:p>
    <w:p w:rsidR="00E95117" w:rsidRDefault="00E95117" w:rsidP="00E95117">
      <w:pPr>
        <w:widowControl w:val="0"/>
        <w:autoSpaceDE w:val="0"/>
        <w:autoSpaceDN w:val="0"/>
        <w:adjustRightInd w:val="0"/>
        <w:spacing w:line="240" w:lineRule="auto"/>
        <w:ind w:left="640" w:hanging="640"/>
        <w:rPr>
          <w:lang w:val="es-MX"/>
        </w:rPr>
      </w:pPr>
    </w:p>
    <w:p w:rsidR="00E95117" w:rsidRPr="00E95117" w:rsidRDefault="00E95117" w:rsidP="00E95117">
      <w:pPr>
        <w:widowControl w:val="0"/>
        <w:autoSpaceDE w:val="0"/>
        <w:autoSpaceDN w:val="0"/>
        <w:adjustRightInd w:val="0"/>
        <w:spacing w:line="240" w:lineRule="auto"/>
        <w:ind w:left="640" w:hanging="640"/>
        <w:rPr>
          <w:rFonts w:ascii="Calibri" w:hAnsi="Calibri" w:cs="Calibri"/>
          <w:noProof/>
        </w:rPr>
      </w:pPr>
      <w:r>
        <w:rPr>
          <w:lang w:val="es-MX"/>
        </w:rPr>
        <w:fldChar w:fldCharType="begin" w:fldLock="1"/>
      </w:r>
      <w:r>
        <w:rPr>
          <w:lang w:val="es-MX"/>
        </w:rPr>
        <w:instrText xml:space="preserve">ADDIN Mendeley Bibliography CSL_BIBLIOGRAPHY </w:instrText>
      </w:r>
      <w:r>
        <w:rPr>
          <w:lang w:val="es-MX"/>
        </w:rPr>
        <w:fldChar w:fldCharType="separate"/>
      </w:r>
      <w:r w:rsidRPr="00E95117">
        <w:rPr>
          <w:rFonts w:ascii="Calibri" w:hAnsi="Calibri" w:cs="Calibri"/>
          <w:noProof/>
          <w:szCs w:val="24"/>
        </w:rPr>
        <w:t>[1]</w:t>
      </w:r>
      <w:r w:rsidRPr="00E95117">
        <w:rPr>
          <w:rFonts w:ascii="Calibri" w:hAnsi="Calibri" w:cs="Calibri"/>
          <w:noProof/>
          <w:szCs w:val="24"/>
        </w:rPr>
        <w:tab/>
        <w:t xml:space="preserve">L. Liu, “IoT and a sustainable city,” in </w:t>
      </w:r>
      <w:r w:rsidRPr="00E95117">
        <w:rPr>
          <w:rFonts w:ascii="Calibri" w:hAnsi="Calibri" w:cs="Calibri"/>
          <w:i/>
          <w:iCs/>
          <w:noProof/>
          <w:szCs w:val="24"/>
        </w:rPr>
        <w:t>Energy Procedia</w:t>
      </w:r>
      <w:r w:rsidRPr="00E95117">
        <w:rPr>
          <w:rFonts w:ascii="Calibri" w:hAnsi="Calibri" w:cs="Calibri"/>
          <w:noProof/>
          <w:szCs w:val="24"/>
        </w:rPr>
        <w:t>, 2018, vol. 153, pp. 342–346.</w:t>
      </w:r>
    </w:p>
    <w:p w:rsidR="00E95117" w:rsidRDefault="00E95117" w:rsidP="00E95117">
      <w:pPr>
        <w:pStyle w:val="Bibliografa"/>
        <w:rPr>
          <w:noProof/>
          <w:lang w:val="es-ES"/>
        </w:rPr>
      </w:pPr>
      <w:r>
        <w:rPr>
          <w:lang w:val="es-MX"/>
        </w:rPr>
        <w:fldChar w:fldCharType="end"/>
      </w:r>
      <w:r>
        <w:rPr>
          <w:lang w:val="es-MX"/>
        </w:rPr>
        <w:t>[2]</w:t>
      </w:r>
      <w:r>
        <w:rPr>
          <w:lang w:val="es-MX"/>
        </w:rPr>
        <w:tab/>
      </w:r>
      <w:r>
        <w:rPr>
          <w:noProof/>
          <w:lang w:val="es-ES"/>
        </w:rPr>
        <w:t>M. A. Medina, «www.elespectador.com,» 5 Octubre 2017. [En línea]. Available: https://www.elespectador.com/tecnologia/la-historia-detras-de-la-internet-de-las-cosas-articulo-716678. [Último acceso: 26 Mayo 2019].</w:t>
      </w:r>
    </w:p>
    <w:p w:rsidR="003F09FE" w:rsidRDefault="003F09FE" w:rsidP="003F09FE">
      <w:pPr>
        <w:widowControl w:val="0"/>
        <w:autoSpaceDE w:val="0"/>
        <w:autoSpaceDN w:val="0"/>
        <w:adjustRightInd w:val="0"/>
        <w:spacing w:line="240" w:lineRule="auto"/>
        <w:ind w:left="640" w:hanging="640"/>
        <w:rPr>
          <w:rFonts w:ascii="Calibri" w:hAnsi="Calibri" w:cs="Calibri"/>
          <w:noProof/>
          <w:szCs w:val="24"/>
        </w:rPr>
      </w:pPr>
      <w:r w:rsidRPr="003F09FE">
        <w:rPr>
          <w:lang w:val="en-US"/>
        </w:rPr>
        <w:t>[3]</w:t>
      </w:r>
      <w:r w:rsidRPr="003F09FE">
        <w:rPr>
          <w:lang w:val="en-US"/>
        </w:rPr>
        <w:tab/>
      </w:r>
      <w:r w:rsidRPr="003F09FE">
        <w:rPr>
          <w:rFonts w:ascii="Calibri" w:hAnsi="Calibri" w:cs="Calibri"/>
          <w:noProof/>
          <w:szCs w:val="24"/>
          <w:lang w:val="en-US"/>
        </w:rPr>
        <w:t xml:space="preserve">A. H. Sodhro, S. Pirbhulal, Z. Luo, and V. H. C. de Albuquerque, “Towards an optimal resource management for IoT based Green and sustainable smart cities,” </w:t>
      </w:r>
      <w:r w:rsidRPr="003F09FE">
        <w:rPr>
          <w:rFonts w:ascii="Calibri" w:hAnsi="Calibri" w:cs="Calibri"/>
          <w:i/>
          <w:iCs/>
          <w:noProof/>
          <w:szCs w:val="24"/>
          <w:lang w:val="en-US"/>
        </w:rPr>
        <w:t xml:space="preserve">J. Clean. </w:t>
      </w:r>
      <w:r w:rsidRPr="003F09FE">
        <w:rPr>
          <w:rFonts w:ascii="Calibri" w:hAnsi="Calibri" w:cs="Calibri"/>
          <w:i/>
          <w:iCs/>
          <w:noProof/>
          <w:szCs w:val="24"/>
        </w:rPr>
        <w:t>Prod.</w:t>
      </w:r>
      <w:r w:rsidRPr="003F09FE">
        <w:rPr>
          <w:rFonts w:ascii="Calibri" w:hAnsi="Calibri" w:cs="Calibri"/>
          <w:noProof/>
          <w:szCs w:val="24"/>
        </w:rPr>
        <w:t>, vol. 220, pp. 1167–1179, 2019.</w:t>
      </w:r>
    </w:p>
    <w:p w:rsidR="00452E2B" w:rsidRPr="00452E2B" w:rsidRDefault="00452E2B" w:rsidP="00452E2B">
      <w:pPr>
        <w:widowControl w:val="0"/>
        <w:autoSpaceDE w:val="0"/>
        <w:autoSpaceDN w:val="0"/>
        <w:adjustRightInd w:val="0"/>
        <w:spacing w:line="240" w:lineRule="auto"/>
        <w:ind w:left="640" w:hanging="640"/>
        <w:rPr>
          <w:rFonts w:ascii="Calibri" w:hAnsi="Calibri" w:cs="Calibri"/>
          <w:noProof/>
          <w:lang w:val="en-US"/>
        </w:rPr>
      </w:pPr>
      <w:r w:rsidRPr="00452E2B">
        <w:rPr>
          <w:rFonts w:ascii="Calibri" w:hAnsi="Calibri" w:cs="Calibri"/>
          <w:noProof/>
          <w:szCs w:val="24"/>
          <w:lang w:val="en-US"/>
        </w:rPr>
        <w:t>[4]</w:t>
      </w:r>
      <w:r w:rsidRPr="00452E2B">
        <w:rPr>
          <w:rFonts w:ascii="Calibri" w:hAnsi="Calibri" w:cs="Calibri"/>
          <w:noProof/>
          <w:szCs w:val="24"/>
          <w:lang w:val="en-US"/>
        </w:rPr>
        <w:tab/>
      </w:r>
      <w:r w:rsidRPr="00452E2B">
        <w:rPr>
          <w:rFonts w:ascii="Calibri" w:hAnsi="Calibri" w:cs="Calibri"/>
          <w:noProof/>
          <w:szCs w:val="24"/>
          <w:lang w:val="en-US"/>
        </w:rPr>
        <w:t xml:space="preserve">S. Chatterjee, A. K. Kar, and M. P. Gupta, “Success of IoT in Smart Cities of India: An empirical analysis,” </w:t>
      </w:r>
      <w:r w:rsidRPr="00452E2B">
        <w:rPr>
          <w:rFonts w:ascii="Calibri" w:hAnsi="Calibri" w:cs="Calibri"/>
          <w:i/>
          <w:iCs/>
          <w:noProof/>
          <w:szCs w:val="24"/>
          <w:lang w:val="en-US"/>
        </w:rPr>
        <w:t>Gov. Inf. Q.</w:t>
      </w:r>
      <w:r w:rsidRPr="00452E2B">
        <w:rPr>
          <w:rFonts w:ascii="Calibri" w:hAnsi="Calibri" w:cs="Calibri"/>
          <w:noProof/>
          <w:szCs w:val="24"/>
          <w:lang w:val="en-US"/>
        </w:rPr>
        <w:t>, vol. 35, no. 3, pp. 349–361, 2018.</w:t>
      </w:r>
    </w:p>
    <w:p w:rsidR="00452E2B" w:rsidRPr="00452E2B" w:rsidRDefault="00452E2B" w:rsidP="003F09FE">
      <w:pPr>
        <w:widowControl w:val="0"/>
        <w:autoSpaceDE w:val="0"/>
        <w:autoSpaceDN w:val="0"/>
        <w:adjustRightInd w:val="0"/>
        <w:spacing w:line="240" w:lineRule="auto"/>
        <w:ind w:left="640" w:hanging="640"/>
        <w:rPr>
          <w:rFonts w:ascii="Calibri" w:hAnsi="Calibri" w:cs="Calibri"/>
          <w:noProof/>
          <w:szCs w:val="24"/>
          <w:lang w:val="en-US"/>
        </w:rPr>
      </w:pPr>
    </w:p>
    <w:p w:rsidR="00452E2B" w:rsidRPr="00452E2B" w:rsidRDefault="00452E2B" w:rsidP="003F09FE">
      <w:pPr>
        <w:widowControl w:val="0"/>
        <w:autoSpaceDE w:val="0"/>
        <w:autoSpaceDN w:val="0"/>
        <w:adjustRightInd w:val="0"/>
        <w:spacing w:line="240" w:lineRule="auto"/>
        <w:ind w:left="640" w:hanging="640"/>
        <w:rPr>
          <w:rFonts w:ascii="Calibri" w:hAnsi="Calibri" w:cs="Calibri"/>
          <w:noProof/>
          <w:lang w:val="en-US"/>
        </w:rPr>
      </w:pPr>
    </w:p>
    <w:p w:rsidR="003F09FE" w:rsidRPr="003F09FE" w:rsidRDefault="003F09FE" w:rsidP="003F09FE">
      <w:pPr>
        <w:widowControl w:val="0"/>
        <w:autoSpaceDE w:val="0"/>
        <w:autoSpaceDN w:val="0"/>
        <w:adjustRightInd w:val="0"/>
        <w:spacing w:line="240" w:lineRule="auto"/>
        <w:ind w:left="640" w:hanging="640"/>
        <w:rPr>
          <w:lang w:val="en-US"/>
        </w:rPr>
      </w:pPr>
    </w:p>
    <w:p w:rsidR="003F09FE" w:rsidRPr="003F09FE" w:rsidRDefault="003F09FE" w:rsidP="003F09FE">
      <w:pPr>
        <w:rPr>
          <w:lang w:val="en-US"/>
        </w:rPr>
      </w:pPr>
    </w:p>
    <w:p w:rsidR="00E95117" w:rsidRPr="003F09FE" w:rsidRDefault="00E95117">
      <w:pPr>
        <w:rPr>
          <w:lang w:val="en-US"/>
        </w:rPr>
      </w:pPr>
    </w:p>
    <w:p w:rsidR="00E95117" w:rsidRPr="003F09FE" w:rsidRDefault="00E95117" w:rsidP="00E95117">
      <w:pPr>
        <w:rPr>
          <w:lang w:val="en-US"/>
        </w:rPr>
      </w:pPr>
    </w:p>
    <w:sectPr w:rsidR="00E95117" w:rsidRPr="003F09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862CCA"/>
    <w:multiLevelType w:val="hybridMultilevel"/>
    <w:tmpl w:val="2154D7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D33"/>
    <w:rsid w:val="00134D16"/>
    <w:rsid w:val="001C53B4"/>
    <w:rsid w:val="001D3AB1"/>
    <w:rsid w:val="002244DA"/>
    <w:rsid w:val="0025421A"/>
    <w:rsid w:val="00266852"/>
    <w:rsid w:val="002940F1"/>
    <w:rsid w:val="003F09FE"/>
    <w:rsid w:val="00452E2B"/>
    <w:rsid w:val="004C258A"/>
    <w:rsid w:val="004C55F2"/>
    <w:rsid w:val="004E5017"/>
    <w:rsid w:val="00524B5B"/>
    <w:rsid w:val="0062635D"/>
    <w:rsid w:val="00660831"/>
    <w:rsid w:val="00684F2B"/>
    <w:rsid w:val="006C33D5"/>
    <w:rsid w:val="006D1FDC"/>
    <w:rsid w:val="00724F11"/>
    <w:rsid w:val="00733C0B"/>
    <w:rsid w:val="007B0FCC"/>
    <w:rsid w:val="0085128B"/>
    <w:rsid w:val="00900D60"/>
    <w:rsid w:val="009C0B9C"/>
    <w:rsid w:val="00A2151B"/>
    <w:rsid w:val="00B17B52"/>
    <w:rsid w:val="00B925FC"/>
    <w:rsid w:val="00B94FFC"/>
    <w:rsid w:val="00BA01AF"/>
    <w:rsid w:val="00C014CF"/>
    <w:rsid w:val="00C76FAA"/>
    <w:rsid w:val="00CC2552"/>
    <w:rsid w:val="00CD7892"/>
    <w:rsid w:val="00CF327F"/>
    <w:rsid w:val="00D03EA0"/>
    <w:rsid w:val="00D7039F"/>
    <w:rsid w:val="00E06B76"/>
    <w:rsid w:val="00E95117"/>
    <w:rsid w:val="00F37D33"/>
    <w:rsid w:val="00F913A2"/>
    <w:rsid w:val="00FB516C"/>
    <w:rsid w:val="00FD1C5B"/>
    <w:rsid w:val="00FE2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903F"/>
  <w15:chartTrackingRefBased/>
  <w15:docId w15:val="{B6D86958-385A-4686-9452-DDDDD1CC5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D33"/>
    <w:rPr>
      <w:lang w:val="es-CO"/>
    </w:rPr>
  </w:style>
  <w:style w:type="paragraph" w:styleId="Ttulo1">
    <w:name w:val="heading 1"/>
    <w:basedOn w:val="Normal"/>
    <w:next w:val="Normal"/>
    <w:link w:val="Ttulo1Car"/>
    <w:uiPriority w:val="9"/>
    <w:qFormat/>
    <w:rsid w:val="009C0B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0B9C"/>
    <w:rPr>
      <w:rFonts w:asciiTheme="majorHAnsi" w:eastAsiaTheme="majorEastAsia" w:hAnsiTheme="majorHAnsi" w:cstheme="majorBidi"/>
      <w:color w:val="2F5496" w:themeColor="accent1" w:themeShade="BF"/>
      <w:sz w:val="32"/>
      <w:szCs w:val="32"/>
      <w:lang w:val="es-CO"/>
    </w:rPr>
  </w:style>
  <w:style w:type="paragraph" w:styleId="Prrafodelista">
    <w:name w:val="List Paragraph"/>
    <w:basedOn w:val="Normal"/>
    <w:uiPriority w:val="34"/>
    <w:qFormat/>
    <w:rsid w:val="0025421A"/>
    <w:pPr>
      <w:ind w:left="720"/>
      <w:contextualSpacing/>
    </w:pPr>
  </w:style>
  <w:style w:type="paragraph" w:styleId="TtuloTDC">
    <w:name w:val="TOC Heading"/>
    <w:basedOn w:val="Ttulo1"/>
    <w:next w:val="Normal"/>
    <w:uiPriority w:val="39"/>
    <w:unhideWhenUsed/>
    <w:qFormat/>
    <w:rsid w:val="00B94FFC"/>
    <w:pPr>
      <w:outlineLvl w:val="9"/>
    </w:pPr>
    <w:rPr>
      <w:lang w:eastAsia="es-CO"/>
    </w:rPr>
  </w:style>
  <w:style w:type="paragraph" w:styleId="TDC1">
    <w:name w:val="toc 1"/>
    <w:basedOn w:val="Normal"/>
    <w:next w:val="Normal"/>
    <w:autoRedefine/>
    <w:uiPriority w:val="39"/>
    <w:unhideWhenUsed/>
    <w:rsid w:val="00B94FFC"/>
    <w:pPr>
      <w:spacing w:after="100"/>
    </w:pPr>
  </w:style>
  <w:style w:type="character" w:styleId="Hipervnculo">
    <w:name w:val="Hyperlink"/>
    <w:basedOn w:val="Fuentedeprrafopredeter"/>
    <w:uiPriority w:val="99"/>
    <w:unhideWhenUsed/>
    <w:rsid w:val="00B94FFC"/>
    <w:rPr>
      <w:color w:val="0563C1" w:themeColor="hyperlink"/>
      <w:u w:val="single"/>
    </w:rPr>
  </w:style>
  <w:style w:type="paragraph" w:styleId="Bibliografa">
    <w:name w:val="Bibliography"/>
    <w:basedOn w:val="Normal"/>
    <w:next w:val="Normal"/>
    <w:uiPriority w:val="37"/>
    <w:unhideWhenUsed/>
    <w:rsid w:val="00E95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755842">
      <w:bodyDiv w:val="1"/>
      <w:marLeft w:val="0"/>
      <w:marRight w:val="0"/>
      <w:marTop w:val="0"/>
      <w:marBottom w:val="0"/>
      <w:divBdr>
        <w:top w:val="none" w:sz="0" w:space="0" w:color="auto"/>
        <w:left w:val="none" w:sz="0" w:space="0" w:color="auto"/>
        <w:bottom w:val="none" w:sz="0" w:space="0" w:color="auto"/>
        <w:right w:val="none" w:sz="0" w:space="0" w:color="auto"/>
      </w:divBdr>
    </w:div>
    <w:div w:id="1766534131">
      <w:bodyDiv w:val="1"/>
      <w:marLeft w:val="0"/>
      <w:marRight w:val="0"/>
      <w:marTop w:val="0"/>
      <w:marBottom w:val="0"/>
      <w:divBdr>
        <w:top w:val="none" w:sz="0" w:space="0" w:color="auto"/>
        <w:left w:val="none" w:sz="0" w:space="0" w:color="auto"/>
        <w:bottom w:val="none" w:sz="0" w:space="0" w:color="auto"/>
        <w:right w:val="none" w:sz="0" w:space="0" w:color="auto"/>
      </w:divBdr>
    </w:div>
    <w:div w:id="199414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Med17</b:Tag>
    <b:SourceType>DocumentFromInternetSite</b:SourceType>
    <b:Guid>{19082097-9486-4228-927B-75ACA10892F9}</b:Guid>
    <b:Title>www.elespectador.com</b:Title>
    <b:Year>2017</b:Year>
    <b:Month>Octubre</b:Month>
    <b:Day>5</b:Day>
    <b:YearAccessed>2019</b:YearAccessed>
    <b:MonthAccessed>Mayo</b:MonthAccessed>
    <b:DayAccessed>26</b:DayAccessed>
    <b:URL>https://www.elespectador.com/tecnologia/la-historia-detras-de-la-internet-de-las-cosas-articulo-716678</b:URL>
    <b:Author>
      <b:Author>
        <b:NameList>
          <b:Person>
            <b:Last>Medina</b:Last>
            <b:Middle>Alejandra </b:Middle>
            <b:First>María </b:First>
          </b:Person>
        </b:NameList>
      </b:Author>
    </b:Author>
    <b:RefOrder>1</b:RefOrder>
  </b:Source>
</b:Sources>
</file>

<file path=customXml/itemProps1.xml><?xml version="1.0" encoding="utf-8"?>
<ds:datastoreItem xmlns:ds="http://schemas.openxmlformats.org/officeDocument/2006/customXml" ds:itemID="{5E826ED1-DEE6-40EB-9C5F-1AE7CBE73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6</Pages>
  <Words>786</Words>
  <Characters>4327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Stiven Pinzón Castro</dc:creator>
  <cp:keywords/>
  <dc:description/>
  <cp:lastModifiedBy>Bryan Stiven Pinzón Castro</cp:lastModifiedBy>
  <cp:revision>38</cp:revision>
  <dcterms:created xsi:type="dcterms:W3CDTF">2019-05-27T00:27:00Z</dcterms:created>
  <dcterms:modified xsi:type="dcterms:W3CDTF">2019-05-27T02:18:00Z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e49cf078-6304-39db-93f7-77a394e61780</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