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Proyecto 3 · Clasificador de imágenes integrado al portal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Plan de trabajo (V1) — equipo de 4, entrega viernes 2 de octubre de 2026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Repo: proyecto3-classifier-portal — parte del release v1.0.0 del Proyecto 2 de Santiago Ortiz, reutilizado con autorización del profesor. Equipo: Bryan (PM), Luisa, Ignacio, Santiago.</w:t>
      </w:r>
    </w:p>
    <w:p>
      <w:pPr>
        <w:pStyle w:val="Heading1"/>
        <w:pBdr>
          <w:bottom w:val="single" w:color="1F3864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Contexto y punto de partida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Este proyecto no repite Proyecto 1 ni 2 — los da por completos y evaluados. Solo verifica que el traspaso hasta el modelo publicado sea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Base: release v1.0.0 del Proyecto 2 (Quality Gate en PASS, 309 imágenes/clase, pHash real) — trabajo previo de Santiago, ahora parte del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El repo es nuevo (proyecto3-classifier-portal) porque el zip no trae historial de Git — se migró con un commit explícito que documenta el origen, por transparencia.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El split 70/15/15 de Proyecto 2 no se toca. El 70/20/10 de Proyecto 3 es un manifiesto nuevo, derivado y versionado aparte, vinculado al release de origen.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Meta de desempeño: accuracy top-1 ≥ 85% en un test que se abre una sola vez — elegir o excluir clases después de ver ese resultado invalida el criterio.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Cuatro compuertas (M1-M4) topan la calificación en 60 si cualquiera falla, sin importar la suma de secciones — ver sección 6.</w:t>
      </w:r>
    </w:p>
    <w:p>
      <w:pPr>
        <w:pStyle w:val="Heading1"/>
        <w:pBdr>
          <w:bottom w:val="single" w:color="1F3864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Roles del equipo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Santiago conserva lo que ya domina del pipeline; el resto cubre lo nuevo de Proyecto 3.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  <w:gridCol w:w="2400"/>
        <w:gridCol w:w="3838"/>
      </w:tblGrid>
      <w:tr>
        <w:trPr>
          <w:tblHeader/>
        </w:trPr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 / Rol</w:t>
            </w:r>
          </w:p>
        </w:tc>
        <w:tc>
          <w:tcPr>
            <w:tcW w:type="dxa" w:w="6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 técnica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Secciones de rúbrica (pts)</w:t>
            </w:r>
          </w:p>
        </w:tc>
        <w:tc>
          <w:tcPr>
            <w:tcW w:type="dxa" w:w="3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Santiago
(Backend / MLOps)</w:t>
            </w:r>
          </w:p>
        </w:tc>
        <w:tc>
          <w:tcPr>
            <w:tcW w:type="dxa" w:w="6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Recortes desde cajas COCO válidas, manifiesto 70/20/10 sin fuga vinculado al release de origen, empaquetado del modelo y publicación de pesos + tarjeta en S3.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1, 5 — 24 pts</w:t>
            </w:r>
          </w:p>
        </w:tc>
        <w:tc>
          <w:tcPr>
            <w:tcW w:type="dxa" w:w="3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Ya conoce el pipeline (lo construyó en Proyecto 2); confirma primero que las credenciales de los remotes DVC funcionan para este equipo.</w:t>
            </w:r>
          </w:p>
        </w:tc>
      </w:tr>
      <w:t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Luisa
(ML Engineer)</w:t>
            </w:r>
          </w:p>
        </w:tc>
        <w:tc>
          <w:tcPr>
            <w:tcW w:type="dxa" w:w="6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Arquitectura CNN, entrenamiento por minibatches, semillas y reproducibilidad, early stopping, las 10 corridas MLflow, selección por validación y evaluación final en test.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2, 3, 4 — 50 pts</w:t>
            </w:r>
          </w:p>
        </w:tc>
        <w:tc>
          <w:tcPr>
            <w:tcW w:type="dxa" w:w="3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Es el bloque más pesado de la rúbrica y el más secuencial — necesita el manifiesto de Santiago antes de entrenar en serio.</w:t>
            </w:r>
          </w:p>
        </w:tc>
      </w:tr>
      <w:t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Ignacio
(Frontend / Full-stack)</w:t>
            </w:r>
          </w:p>
        </w:tc>
        <w:tc>
          <w:tcPr>
            <w:tcW w:type="dxa" w:w="6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Las 5 páginas nuevas del portal (Training, Experiments, Evaluation, Models, Inference), conectadas a datos reales, no mockups.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 — 18 pts</w:t>
            </w:r>
          </w:p>
        </w:tc>
        <w:tc>
          <w:tcPr>
            <w:tcW w:type="dxa" w:w="3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Puede arrancar el andamiaje contra datos de ejemplo desde el día 1, sin esperar a Luisa.</w:t>
            </w:r>
          </w:p>
        </w:tc>
      </w:tr>
      <w:t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Bryan
(Project Manager)</w:t>
            </w:r>
          </w:p>
        </w:tc>
        <w:tc>
          <w:tcPr>
            <w:tcW w:type="dxa" w:w="6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GitHub Project, migración y reglas del repositorio, congelar clases antes de ver el test, pruebas/CI/disciplina de repo, auditoría final contra la rúbrica.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7 — 8 pts</w:t>
            </w:r>
          </w:p>
        </w:tc>
        <w:tc>
          <w:tcPr>
            <w:tcW w:type="dxa" w:w="3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Debe seguir generando commits propios (no solo merges) — fue una pérdida de puntos real en Proyecto 2.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Configuración inicial del repositorio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Antes de crear un ticket de trabajo nuevo, esto tiene que quedar resuelto — todo en Fase 0, hoy.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Crear el repo proyecto3-classifier-portal, importar el zip con un commit explícito que documente su origen (release de Santiago, autorizado por el profesor).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Actualizar el README raíz con el equipo real (Bryan, Luisa, Ignacio, Santiago) en vez del equipo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Branch protection en main: sin push directo, PR + 1 review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Confirmar con Santiago que el equipo tiene credenciales reales para los remotes DVC (dev=MinIO, prod=S3) — sin esto, M2 no se puede verificar.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Configurar los secrets de GitHub Actions desde cero (nunca se copian de un zip): DVC/MinIO, AWS S3, URI de MLflow.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Ensayo de arranque limpio (docker compose up) en el repo nuevo, antes de construir nada encima — es el ticket T3-0.4 de la Fase 0.</w:t>
      </w:r>
    </w:p>
    <w:p>
      <w:pPr>
        <w:pStyle w:val="Heading1"/>
        <w:pBdr>
          <w:bottom w:val="single" w:color="1F3864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Fases y tickets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Cada fase cierra con un ticket de regresión (resaltado en naranja, fecha en rojo) que valida lo construido antes de avanzar.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Fase 0 — Migración y verificación (25 sep)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50"/>
        <w:gridCol w:w="5500"/>
        <w:gridCol w:w="2400"/>
        <w:gridCol w:w="4338"/>
      </w:tblGrid>
      <w:tr>
        <w:trPr>
          <w:tblHeader/>
        </w:trPr>
        <w:tc>
          <w:tcPr>
            <w:tcW w:type="dxa" w:w="13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4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4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Testing / Control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T3-0.1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25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Migrar repo a proyecto3-classifier-portal + actualizar README con el equipo real.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Bryan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El commit inicial documenta el origen del código; README refleja el equipo actual.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T3-0.2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25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Confirmar credenciales reales de los remotes DVC (dev=MinIO, prod=S3).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Santiago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dvc remote list -v + dvc pull de prueba sobre el release v1.0.0 sin error de credenciales.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T3-0.3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25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Branch protection en main + secrets de GitHub Actions (DVC, S3, MLflow).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Bryan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Push directo a main rechazado; workflow de CI corre sin secrets faltantes.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T3-0.5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25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Crear GitHub Project, labels y milestones de las 5 fases.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Bryan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Tablero visible para los 4 integrantes con columnas y milestones hasta el 2 de oct.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T3-0.6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25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Congelar clases incluidas/excluidas ANTES de ver el test (acta firmada por el equipo).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Bryan + equipo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Acta con fecha y firma de los 4, commiteada — evidencia de que la decisión fue previa al test.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T3-0.4 · Regresión F0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2020"/>
                <w:sz w:val="17"/>
                <w:szCs w:val="17"/>
              </w:rPr>
              <w:t xml:space="preserve">25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Ensayo de arranque limpio (docker compose up) en el repo nuevo, antes de construir nada encima.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Santiago ejecuta / Bryan valida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M1 y M2 cumplen en ESTE repo, no solo en el original de Santiago. Sin esto no se abre Fase 1.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Fase 1 — Datos, modelo base y andamiaje (26-27 sep)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50"/>
        <w:gridCol w:w="5500"/>
        <w:gridCol w:w="2400"/>
        <w:gridCol w:w="4338"/>
      </w:tblGrid>
      <w:tr>
        <w:trPr>
          <w:tblHeader/>
        </w:trPr>
        <w:tc>
          <w:tcPr>
            <w:tcW w:type="dxa" w:w="13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4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4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Testing / Control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T3-1.1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26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Generar recortes desde cajas COCO válidas; rechazar cajas degeneradas o fuera de imagen, con exclusiones registradas.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Santiago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Verificar manualmente varios recortes y etiquetas contra el COCO original.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T3-1.3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26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Arquitectura CNN base (LeNet/ResNet) + mapa de clases; declarar origen de los pesos iniciales.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Luisa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Inferir una muestra antes y después de una corrida corta; los pesos deben cambiar.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T3-1.5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26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Andamiaje de las 5 páginas nuevas contra datos de ejemplo (no datos reales todavía).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Ignacio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Las 5 rutas cargan y navegan sin error de consola.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T3-1.2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27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Manifiesto 70/20/10 sin fuga: agrupar por imagen original y por pares de duplicados cercanos.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Santiago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Dos generaciones con la misma semilla producen los mismos IDs; intersección de IDs entre splits vacía.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T3-1.4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27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Loop de entrenamiento por minibatches + parámetros configurables (optimizador, batch, épocas, lr, tamaño imagen, dropout).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Luisa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Inyectar un valor inválido por API y por portal; debe rechazarse antes de crear el trabajo.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T3-1.6 · Regresión F1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2020"/>
                <w:sz w:val="17"/>
                <w:szCs w:val="17"/>
              </w:rPr>
              <w:t xml:space="preserve">27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Cero fuga verificada en el manifiesto + smoke test de una corrida de entrenamiento corta.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Bryan valida / Santiago ejecuta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Intersección de IDs entre train/val/test vacía; una corrida corta entrena sin errores. Sin esto no se abre Fase 2.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Fase 2 — Entrenamiento real y Training conectado (28-29 sep)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50"/>
        <w:gridCol w:w="5500"/>
        <w:gridCol w:w="2400"/>
        <w:gridCol w:w="4338"/>
      </w:tblGrid>
      <w:tr>
        <w:trPr>
          <w:tblHeader/>
        </w:trPr>
        <w:tc>
          <w:tcPr>
            <w:tcW w:type="dxa" w:w="13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4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4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Testing / Control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T3-2.1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28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Semillas de partición, shuffle, aumentación e inicialización; versiones de librerías y entorno registradas.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Luisa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Repetir una corrida corta con igual semilla y entorno; mismo orden de muestras y resultados reproducibles.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T3-2.3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28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Página Training conectada de verdad: lanza un trabajo real, estado/progreso/logs persisten al recargar.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Ignacio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El entrenamiento corre fuera del request HTTP; recargar la página no pierde el progreso.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T3-2.2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29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Early stopping (patience/min_delta) + restauración del mejor checkpoint, no el último.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Luisa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Secuencia controlada de métricas de validación; el checkpoint final coincide con la mejor época, no la última.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T3-2.4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29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Rechazo de parámetros inválidos por API y por portal, con mensaje útil antes de crear el trabajo.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Ignacio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Parámetro inválido probado en ambos canales (API y UI); ninguno crea un trabajo fantasma.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T3-2.5 · Regresión F2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2020"/>
                <w:sz w:val="17"/>
                <w:szCs w:val="17"/>
              </w:rPr>
              <w:t xml:space="preserve">29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Repetir una corrida con la misma semilla y confirmar reproducibilidad antes de lanzar las 10 corridas oficiales.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Luisa ejecuta / Bryan valida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Mismo orden de muestras y métricas razonablemente estables entre las dos corridas. Sin esto no se abre Fase 3.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Fase 3 — Experimentos, evaluación, S3 y portal (30 sep - 1 oct)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50"/>
        <w:gridCol w:w="5500"/>
        <w:gridCol w:w="2400"/>
        <w:gridCol w:w="4338"/>
      </w:tblGrid>
      <w:tr>
        <w:trPr>
          <w:tblHeader/>
        </w:trPr>
        <w:tc>
          <w:tcPr>
            <w:tcW w:type="dxa" w:w="13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4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4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Testing / Control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T3-3.1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30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10 corridas MLflow variando los 7 hiperparámetros solicitados, con al menos 2 valores cada uno.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Luisa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Enumerar los 10 run IDs válidos; parámetros efectivos, semilla y métricas por época consultables vía API de MLflow.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T3-3.4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30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Página Experiments: tabla real de las 10 corridas, filtros/comparación y curvas alimentadas por MLflow.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Ignacio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Abrir un run desde la UI lleva al mismo ID y artefactos del backend.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T3-3.2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30 sep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Selección de candidato por métrica de validación predeclarada, ANTES de abrir el test.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Luisa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Verificar cronología: el run/checkpoint elegido queda registrado antes de tocar el test.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T3-3.3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Evaluación final en test congelado (una sola vez): matriz de confusión, accuracy, F1 macro, métricas por clase.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Luisa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Recalcular accuracy de forma independiente desde las predicciones guardadas; debe coincidir con MLflow/portal.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T3-3.5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Página Evaluation: candidato seleccionado, métricas finales, matriz y ejemplos reales del test.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Ignacio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La pantalla no revela resultados de test antes de cerrar la selección del modelo.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T3-3.6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Empaquetar modelo (versión semántica, tarjeta, config, mapa de clases) y publicar pesos en S3 real.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Santiago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head-object/get-object sobre el bucket real; descargar en entorno limpio y ejecutar inferencia con el modelo descargado.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T3-3.7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Página Models: versiones publicadas, trazabilidad a run ID/dataset, descarga y selección para inferencia.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Ignacio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Cambiar la versión seleccionada cambia el artefacto cargado, no solo el texto en pantalla.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T3-3.8 · Regresión F3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2020"/>
                <w:sz w:val="17"/>
                <w:szCs w:val="17"/>
              </w:rPr>
              <w:t xml:space="preserve">1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Recalcular el accuracy de forma independiente y comparar contra MLflow, API y portal antes de congelar el candidato final.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Bryan ejecuta / Luisa confirma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Las tres fuentes (cálculo propio, MLflow, portal) coinciden. Sin esto no se abre Fase 4.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Fase 4 — CI, ensayo final y entrega (2 oct)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50"/>
        <w:gridCol w:w="5500"/>
        <w:gridCol w:w="2400"/>
        <w:gridCol w:w="4338"/>
      </w:tblGrid>
      <w:tr>
        <w:trPr>
          <w:tblHeader/>
        </w:trPr>
        <w:tc>
          <w:tcPr>
            <w:tcW w:type="dxa" w:w="13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4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4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Testing / Control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T3-4.1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Página Inference: acepta imagen nueva o recorte del portal, mismo preprocesamiento que evaluación, devuelve clase y probabilidades.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Ignacio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La predicción sale de los pesos cargados, no de reglas fijas; "enviar a cola de anotación" crea un elemento real.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T3-4.2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Pruebas TDD (fuga entre splits, early stopping, matriz, carga del modelo) + prueba de mutación manual.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Santiago + Luisa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Romper una regla crítica en copia aislada (ej. permitir un duplicado en train y test); la suite debe fallar. Restaurar después.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T3-4.3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CI sin continue-on-error (Ruff, lint frontend, tests) + barrido de secretos en el historial del Proyecto 3.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Bryan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Un commit que rompe algo tumba el build; grep de llaves/API keys en HEAD e historial sin resultados.</w:t>
            </w:r>
          </w:p>
        </w:tc>
      </w:tr>
      <w:tr>
        <w:tc>
          <w:tcPr>
            <w:tcW w:type="dxa" w:w="13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T3-4.4 · Regresión final</w:t>
            </w:r>
          </w:p>
        </w:tc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2020"/>
                <w:sz w:val="17"/>
                <w:szCs w:val="17"/>
              </w:rPr>
              <w:t xml:space="preserve">2 oct</w:t>
            </w:r>
          </w:p>
        </w:tc>
        <w:tc>
          <w:tcPr>
            <w:tcW w:type="dxa" w:w="5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Clon limpio desde cero: portal + inferencia end-to-end, siguiendo el README literal.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Todo el equipo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DEBD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Ningún paso improvisado. Cualquier hueco del README se corrige antes de entregar, no "en vivo".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Estructura de GitHub Projects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Mismo patrón que Proyecto 2, adaptado a las 7 secciones de esta rúbrica.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Columnas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Backlog — Por hacer — En progreso — En revisión — Hecho.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fase:0, fase:1, fase:2, fase:3, fase:4.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seccion:1 … seccion:7 — mapeo directo a las secciones de la rúbrica de Proyecto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rol:backend-mlops, rol:ml, rol:frontend, rol:pm.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regresion — para los 5 tickets de cierre de fase; se marcan como bloqueantes de la siguiente.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bloqueante — para cualquier ticket que impide avanzar a otra persona si no se cierra a tiempo.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Fase 0 — vence 25 sep · Fase 1 — vence 27 sep · Fase 2 — vence 29 sep · Fase 3 — vence 1 oct · Fase 4 — vence 2 oct.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Automatizaciones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PR con "Closes #N" mueve el ticket a Hecho automáticamente al mergear.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Regla de rama protegida: ningún push directo a main, solo vía PR con al menos 1 revisor.</w:t>
      </w:r>
    </w:p>
    <w:p>
      <w:pPr>
        <w:pStyle w:val="Heading1"/>
        <w:pBdr>
          <w:bottom w:val="single" w:color="1F3864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Riesgos que más cuestan puntos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4300"/>
        <w:gridCol w:w="4738"/>
      </w:tblGrid>
      <w:tr>
        <w:trPr>
          <w:tblHeader/>
        </w:trPr>
        <w:tc>
          <w:tcPr>
            <w:tcW w:type="dxa" w:w="4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temprana</w:t>
            </w:r>
          </w:p>
        </w:tc>
        <w:tc>
          <w:tcPr>
            <w:tcW w:type="dxa" w:w="47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Credenciales de DVC/S3 no funcionan para el equipo nuevo</w:t>
            </w:r>
          </w:p>
        </w:tc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2020"/>
                <w:sz w:val="17"/>
                <w:szCs w:val="17"/>
              </w:rPr>
              <w:t xml:space="preserve">Topa en 60</w:t>
            </w:r>
          </w:p>
        </w:tc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dvc pull falla el 25 sep en T3-0.2.</w:t>
            </w:r>
          </w:p>
        </w:tc>
        <w:tc>
          <w:tcPr>
            <w:tcW w:type="dxa" w:w="47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Confirmarlo hoy mismo con Santiago, antes de cualquier otro ticket.</w:t>
            </w:r>
          </w:p>
        </w:tc>
      </w:tr>
      <w:tr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Fuga entre train/val/test (recortes de la misma imagen en dos splits)</w:t>
            </w:r>
          </w:p>
        </w:tc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2020"/>
                <w:sz w:val="17"/>
                <w:szCs w:val="17"/>
              </w:rPr>
              <w:t xml:space="preserve">Topa en 60</w:t>
            </w:r>
          </w:p>
        </w:tc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Intersección de IDs no vacía en T3-1.6.</w:t>
            </w:r>
          </w:p>
        </w:tc>
        <w:tc>
          <w:tcPr>
            <w:tcW w:type="dxa" w:w="47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Agrupar por source_image_id y por pares de pHash, nunca por recorte individual.</w:t>
            </w:r>
          </w:p>
        </w:tc>
      </w:tr>
      <w:tr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Elegir clases o ajustar el modelo después de ver el test</w:t>
            </w:r>
          </w:p>
        </w:tc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2020"/>
                <w:sz w:val="17"/>
                <w:szCs w:val="17"/>
              </w:rPr>
              <w:t xml:space="preserve">4.3 → 0 pts</w:t>
            </w:r>
          </w:p>
        </w:tc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El acta de T3-0.6 no existe o tiene fecha posterior a una corrida.</w:t>
            </w:r>
          </w:p>
        </w:tc>
        <w:tc>
          <w:tcPr>
            <w:tcW w:type="dxa" w:w="47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Firmar el acta de clases el día 0, antes de tocar el test ni una vez.</w:t>
            </w:r>
          </w:p>
        </w:tc>
      </w:tr>
      <w:tr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Menos de 10 corridas MLflow válidas o hiperparámetros repetidos</w:t>
            </w:r>
          </w:p>
        </w:tc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hasta 6 pts</w:t>
            </w:r>
          </w:p>
        </w:tc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Al 30 sep hay menos de 10 corridas terminadas con parámetros distintos.</w:t>
            </w:r>
          </w:p>
        </w:tc>
        <w:tc>
          <w:tcPr>
            <w:tcW w:type="dxa" w:w="47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Diseñar la matriz de 10 corridas el 28 sep, no improvisarla el 30.</w:t>
            </w:r>
          </w:p>
        </w:tc>
      </w:tr>
      <w:tr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Tiempo de cómputo insuficiente para 10 entrenamientos + prueba final</w:t>
            </w:r>
          </w:p>
        </w:tc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todo el cronograma</w:t>
            </w:r>
          </w:p>
        </w:tc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Una corrida tarda más de lo estimado sin GPU.</w:t>
            </w:r>
          </w:p>
        </w:tc>
        <w:tc>
          <w:tcPr>
            <w:tcW w:type="dxa" w:w="47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Confirmar cómputo disponible hoy; reducir tamaño de imagen/épocas si hace falta.</w:t>
            </w:r>
          </w:p>
        </w:tc>
      </w:tr>
      <w:tr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Participación de Git desbalanceada (otra vez)</w:t>
            </w:r>
          </w:p>
        </w:tc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puntos de sección 7</w:t>
            </w:r>
          </w:p>
        </w:tc>
        <w:tc>
          <w:tcPr>
            <w:tcW w:type="dxa" w:w="4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git shortlog muestra a alguien sin commits a mitad de semana.</w:t>
            </w:r>
          </w:p>
        </w:tc>
        <w:tc>
          <w:tcPr>
            <w:tcW w:type="dxa" w:w="47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Bryan commitea el acta de clases, docs y merges reales, no solo aprueba PRs.</w:t>
            </w:r>
          </w:p>
        </w:tc>
      </w:tr>
    </w:tbl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2026-09-26T04:35:53.123Z</dcterms:created>
  <dcterms:modified xsi:type="dcterms:W3CDTF">2026-09-26T04:35:53.132Z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