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EDDC" w14:textId="0DF40206" w:rsidR="00C55330" w:rsidRDefault="00C55330">
      <w:pPr>
        <w:rPr>
          <w:b/>
          <w:bCs/>
        </w:rPr>
      </w:pPr>
      <w:r w:rsidRPr="00C55330">
        <w:rPr>
          <w:b/>
          <w:bCs/>
        </w:rPr>
        <w:t>Assumptions</w:t>
      </w:r>
      <w:r w:rsidR="00B37EDD">
        <w:rPr>
          <w:b/>
          <w:bCs/>
        </w:rPr>
        <w:t xml:space="preserve"> Used for Producing Charts</w:t>
      </w:r>
    </w:p>
    <w:p w14:paraId="1E1DE045" w14:textId="0665BFFB" w:rsidR="00C55330" w:rsidRDefault="00C55330">
      <w:r>
        <w:t>Data included from January 1, 2015 through August 31, 2019</w:t>
      </w:r>
    </w:p>
    <w:p w14:paraId="0882BB4E" w14:textId="0C092978" w:rsidR="00C55330" w:rsidRDefault="00C55330" w:rsidP="00C55330">
      <w:pPr>
        <w:pStyle w:val="ListParagraph"/>
        <w:numPr>
          <w:ilvl w:val="0"/>
          <w:numId w:val="2"/>
        </w:numPr>
      </w:pPr>
      <w:r>
        <w:t>There is a large data dump that happened in 2014 which impacts the data.</w:t>
      </w:r>
    </w:p>
    <w:p w14:paraId="38428F44" w14:textId="236F9DE5" w:rsidR="00C55330" w:rsidRPr="00C55330" w:rsidRDefault="00C55330" w:rsidP="00C55330">
      <w:pPr>
        <w:pStyle w:val="ListParagraph"/>
        <w:numPr>
          <w:ilvl w:val="0"/>
          <w:numId w:val="2"/>
        </w:numPr>
      </w:pPr>
      <w:r>
        <w:t>While there are some dates in the dataset after August 2019, it appears to be incomplete.</w:t>
      </w:r>
    </w:p>
    <w:p w14:paraId="70CE9050" w14:textId="1B068FEE" w:rsidR="00600198" w:rsidRDefault="00C55330">
      <w:r>
        <w:t>Volume/Program Participation</w:t>
      </w:r>
    </w:p>
    <w:p w14:paraId="0B9DB92C" w14:textId="0531321A" w:rsidR="00C55330" w:rsidRDefault="00C55330" w:rsidP="00C55330">
      <w:pPr>
        <w:pStyle w:val="ListParagraph"/>
        <w:numPr>
          <w:ilvl w:val="0"/>
          <w:numId w:val="1"/>
        </w:numPr>
      </w:pPr>
      <w:r>
        <w:t>In and out are straightforward counts of activity within the time period.</w:t>
      </w:r>
    </w:p>
    <w:p w14:paraId="78CDDB14" w14:textId="5A29A5CB" w:rsidR="00C55330" w:rsidRDefault="00C55330" w:rsidP="00C55330">
      <w:pPr>
        <w:pStyle w:val="ListParagraph"/>
        <w:numPr>
          <w:ilvl w:val="0"/>
          <w:numId w:val="1"/>
        </w:numPr>
      </w:pPr>
      <w:r>
        <w:t xml:space="preserve">Active includes those enrolled in a program who do not have an exit date prior to the end of the  time period, plus those with an exit date during the time period. </w:t>
      </w:r>
    </w:p>
    <w:p w14:paraId="4C1E51A6" w14:textId="7C264990" w:rsidR="00C55330" w:rsidRDefault="00C55330" w:rsidP="00C55330">
      <w:pPr>
        <w:pStyle w:val="ListParagraph"/>
        <w:numPr>
          <w:ilvl w:val="0"/>
          <w:numId w:val="1"/>
        </w:numPr>
      </w:pPr>
      <w:r>
        <w:t>Each enrollment counted – clients included more than once if actively enrolled in more than one program</w:t>
      </w:r>
    </w:p>
    <w:p w14:paraId="682E7470" w14:textId="6AB81BB1" w:rsidR="00C55330" w:rsidRDefault="00C55330" w:rsidP="00C55330">
      <w:pPr>
        <w:pStyle w:val="ListParagraph"/>
        <w:numPr>
          <w:ilvl w:val="0"/>
          <w:numId w:val="1"/>
        </w:numPr>
      </w:pPr>
      <w:r>
        <w:t xml:space="preserve">For yearly chart, </w:t>
      </w:r>
      <w:r w:rsidR="00C6631D">
        <w:t xml:space="preserve">included rudimentary projection for full year for sake of comparison. In and out for final 4 months are added in as means of previous months for 2019. Active is trickier to estimate and shows an assumed 5% growth from 2018. </w:t>
      </w:r>
    </w:p>
    <w:p w14:paraId="4ECC976A" w14:textId="56889AD0" w:rsidR="00C55330" w:rsidRDefault="00C55330" w:rsidP="00C55330">
      <w:r>
        <w:t>Outcomes/Program enrollees with permanent housing upon program exit</w:t>
      </w:r>
    </w:p>
    <w:p w14:paraId="6814F90D" w14:textId="4247B342" w:rsidR="00B37EDD" w:rsidRDefault="00B37EDD" w:rsidP="00C55330">
      <w:pPr>
        <w:pStyle w:val="ListParagraph"/>
        <w:numPr>
          <w:ilvl w:val="0"/>
          <w:numId w:val="3"/>
        </w:numPr>
      </w:pPr>
      <w:r>
        <w:t>For those who exited a program in the period, shows the number who exited to permanent housing divided by the total number of exits. Permanent housing is defined as Category 1</w:t>
      </w:r>
      <w:r w:rsidR="00C045E0">
        <w:t xml:space="preserve"> as defined in “Variables included in County Data” spreadsheet’s “Exit Destination” worksheet</w:t>
      </w:r>
      <w:r>
        <w:t xml:space="preserve">. </w:t>
      </w:r>
    </w:p>
    <w:p w14:paraId="210E5859" w14:textId="56748816" w:rsidR="00B37EDD" w:rsidRDefault="00B37EDD" w:rsidP="00C55330">
      <w:pPr>
        <w:pStyle w:val="ListParagraph"/>
        <w:numPr>
          <w:ilvl w:val="0"/>
          <w:numId w:val="3"/>
        </w:numPr>
      </w:pPr>
      <w:r>
        <w:t>Clients are only counted once</w:t>
      </w:r>
      <w:r w:rsidR="00C045E0">
        <w:t xml:space="preserve">. If client happens to have an exit to permanent housing and an exit in the same period to something other than permanent housing, they are counted as an exit to permanent housing. </w:t>
      </w:r>
    </w:p>
    <w:p w14:paraId="51A7FC92" w14:textId="5E92582D" w:rsidR="00C55330" w:rsidRDefault="00B37EDD" w:rsidP="00B37EDD">
      <w:r>
        <w:t xml:space="preserve">Outcomes/Average time to permanent housing  </w:t>
      </w:r>
    </w:p>
    <w:p w14:paraId="2F4D9DAD" w14:textId="65721AEA" w:rsidR="00B37EDD" w:rsidRDefault="00C045E0" w:rsidP="00C045E0">
      <w:pPr>
        <w:pStyle w:val="ListParagraph"/>
        <w:numPr>
          <w:ilvl w:val="0"/>
          <w:numId w:val="4"/>
        </w:numPr>
      </w:pPr>
      <w:r>
        <w:t xml:space="preserve">Time calculated </w:t>
      </w:r>
      <w:r>
        <w:t xml:space="preserve">for those who started </w:t>
      </w:r>
      <w:r>
        <w:t xml:space="preserve">in </w:t>
      </w:r>
      <w:r>
        <w:t xml:space="preserve">transitional housing or </w:t>
      </w:r>
      <w:r>
        <w:t xml:space="preserve">day/emergency </w:t>
      </w:r>
      <w:r>
        <w:t xml:space="preserve">shelter </w:t>
      </w:r>
      <w:r>
        <w:t>and exited to</w:t>
      </w:r>
      <w:r>
        <w:t xml:space="preserve"> permanent housing</w:t>
      </w:r>
      <w:r>
        <w:t xml:space="preserve"> Category 1. </w:t>
      </w:r>
    </w:p>
    <w:p w14:paraId="657F74AC" w14:textId="5274013E" w:rsidR="00C045E0" w:rsidRDefault="00C045E0" w:rsidP="00C045E0">
      <w:r>
        <w:t>Demographics</w:t>
      </w:r>
    </w:p>
    <w:p w14:paraId="137B24B5" w14:textId="0F94AF66" w:rsidR="00C045E0" w:rsidRDefault="00C045E0" w:rsidP="00C045E0">
      <w:pPr>
        <w:pStyle w:val="ListParagraph"/>
        <w:numPr>
          <w:ilvl w:val="0"/>
          <w:numId w:val="4"/>
        </w:numPr>
      </w:pPr>
      <w:r>
        <w:t>Grouped unknown categories together. For example, in Race chart, unknown includes categories ‘</w:t>
      </w:r>
      <w:r>
        <w:t>Client Refused', 'Data Not Collected',</w:t>
      </w:r>
      <w:r>
        <w:t xml:space="preserve"> </w:t>
      </w:r>
      <w:r>
        <w:t>'Client doesn't Know'</w:t>
      </w:r>
      <w:r>
        <w:t>,</w:t>
      </w:r>
      <w:r w:rsidR="00DA29E6">
        <w:t xml:space="preserve"> and ‘NULL’.</w:t>
      </w:r>
      <w:bookmarkStart w:id="0" w:name="_GoBack"/>
      <w:bookmarkEnd w:id="0"/>
    </w:p>
    <w:p w14:paraId="1A388BA7" w14:textId="77777777" w:rsidR="00C55330" w:rsidRDefault="00C55330" w:rsidP="00C55330"/>
    <w:p w14:paraId="057B447E" w14:textId="51224ED3" w:rsidR="00C55330" w:rsidRDefault="00C55330"/>
    <w:p w14:paraId="2FEC3675" w14:textId="77777777" w:rsidR="00C55330" w:rsidRDefault="00C55330"/>
    <w:sectPr w:rsidR="00C5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4B3B"/>
    <w:multiLevelType w:val="hybridMultilevel"/>
    <w:tmpl w:val="DB90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0462F"/>
    <w:multiLevelType w:val="hybridMultilevel"/>
    <w:tmpl w:val="9266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64A80"/>
    <w:multiLevelType w:val="hybridMultilevel"/>
    <w:tmpl w:val="C000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F6CB5"/>
    <w:multiLevelType w:val="hybridMultilevel"/>
    <w:tmpl w:val="49F0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0"/>
    <w:rsid w:val="00600198"/>
    <w:rsid w:val="008E45F4"/>
    <w:rsid w:val="00B37EDD"/>
    <w:rsid w:val="00C045E0"/>
    <w:rsid w:val="00C55330"/>
    <w:rsid w:val="00C6631D"/>
    <w:rsid w:val="00DA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98B4"/>
  <w15:chartTrackingRefBased/>
  <w15:docId w15:val="{98D23BD0-1770-401A-BD68-2CEC6E9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4565">
      <w:bodyDiv w:val="1"/>
      <w:marLeft w:val="0"/>
      <w:marRight w:val="0"/>
      <w:marTop w:val="0"/>
      <w:marBottom w:val="0"/>
      <w:divBdr>
        <w:top w:val="none" w:sz="0" w:space="0" w:color="auto"/>
        <w:left w:val="none" w:sz="0" w:space="0" w:color="auto"/>
        <w:bottom w:val="none" w:sz="0" w:space="0" w:color="auto"/>
        <w:right w:val="none" w:sz="0" w:space="0" w:color="auto"/>
      </w:divBdr>
    </w:div>
    <w:div w:id="17900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Clark</dc:creator>
  <cp:keywords/>
  <dc:description/>
  <cp:lastModifiedBy>Scott Clark</cp:lastModifiedBy>
  <cp:revision>3</cp:revision>
  <dcterms:created xsi:type="dcterms:W3CDTF">2020-02-21T23:24:00Z</dcterms:created>
  <dcterms:modified xsi:type="dcterms:W3CDTF">2020-02-22T00:03:00Z</dcterms:modified>
</cp:coreProperties>
</file>