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5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8.2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23133               91.8268 %</w:t>
      </w:r>
    </w:p>
    <w:p>
      <w:pPr>
        <w:rPr>
          <w:rFonts w:hint="default"/>
        </w:rPr>
      </w:pPr>
      <w:r>
        <w:rPr>
          <w:rFonts w:hint="default"/>
        </w:rPr>
        <w:t>Incorrectly Classified Instances      2059                8.1732 %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0.8511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0.0327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0.1808</w:t>
      </w:r>
    </w:p>
    <w:p>
      <w:pPr>
        <w:rPr>
          <w:rFonts w:hint="default"/>
        </w:rPr>
      </w:pPr>
      <w:r>
        <w:rPr>
          <w:rFonts w:hint="default"/>
        </w:rPr>
        <w:t>Relative absolute error                 14.2798 %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53.4435 %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0.979    0.142    0.888      0.979    0.931      0.849    0.919     0.880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0.956    0.017    0.969      0.956    0.963      0.942    0.969     0.943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0.062    0.000    1.000      0.062    0.117      0.248    0.531     0.070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0.491    0.005    0.906      0.491    0.637      0.645    0.743     0.491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0.918    0.082    ?          0.918    ?          ?        0.918     0.861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13165   206     0    78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365  8831     0    38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164    31    13     1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1125    40     0  1124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10     1     0     0     0 |     e = u2r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00062"/>
    <w:rsid w:val="27AC2A29"/>
    <w:rsid w:val="45F0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2021-12-07T15:15:43Z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