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osvcl710rg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Bryan Alejandro Silva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10"/>
        <w:gridCol w:w="1215"/>
        <w:gridCol w:w="960"/>
        <w:gridCol w:w="1050"/>
        <w:gridCol w:w="1185"/>
        <w:gridCol w:w="1245"/>
        <w:gridCol w:w="2550"/>
        <w:tblGridChange w:id="0">
          <w:tblGrid>
            <w:gridCol w:w="1710"/>
            <w:gridCol w:w="1215"/>
            <w:gridCol w:w="96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f090thtksx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before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aunque tenga conocimiento en desarrollo y modelar bases de datos aun me falta experiencia para tener un control sobre esta área debido a que no tengo la suficiente teoría o práctica en desarrollar un modelo de base de datos que soporte lo necesario para cualquier solución tecnológica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LOzfLu+yRQ7560vNaKlLOaqOA==">CgMxLjAyDmguMm9zdmNsNzEwcmc4Mg5oLnRmMDkwdGh0a3N4YTgAciExd0MzUjFsaUExRm5hanFUVUVCUTNzSHZlRHUwUzZXMW4=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