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No tuvimos dificultades a la hora de progresar como equipo, tanto como elaboración de proyecto, los factores positivos fue la comunicación con equipo y las herramientas usadas que nos facilitaron el desarrollo con menos obstáculos.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  <w:br w:type="textWrapping"/>
              <w:br w:type="textWrapping"/>
              <w:t xml:space="preserve">Si la situación de problemas tanto como desarrollo o administrativos en documentación, nos comunicamos por redes internas y se lleva a cabo una reunión para planear como equipo una solución.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lo evaluó de buena forma, ya que mi comunicación con el equipo ha sido constante y a su ves con los avances 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w9fdrmz557x8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3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F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tLnmre3BwZESECd62wdhKNPeSg==">CgMxLjAyDmgudzlmZHJtejU1N3g4OAByITFkZ1lEOF9CMks4c0tNSmQwemk2a005SkpLd3d4aWZLVA==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