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i8izhb6wrnzg" w:id="0"/>
      <w:bookmarkEnd w:id="0"/>
      <w:r w:rsidDel="00000000" w:rsidR="00000000" w:rsidRPr="00000000">
        <w:rPr>
          <w:b w:val="1"/>
          <w:bCs w:val="1"/>
          <w:rtl w:val="0"/>
        </w:rPr>
        <w:t xml:space="preserve">Proyecto Growder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Definicion</w:t>
      </w:r>
      <w:r w:rsidDel="00000000" w:rsidR="00000000" w:rsidRPr="00000000">
        <w:rPr>
          <w:rtl w:val="0"/>
        </w:rPr>
        <w:t xml:space="preserve">: Plataforma de comercio especializada en la venta de mates, en la que el usuario tendrá un catálogo de productos, inicio de sesión, carrito y un sistema de pago integrado con una aplicación tipo mercado pago etc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  <w:t xml:space="preserve">En otra parte, un sistema de gestión logística en la que el usuario podrá gestionar mediante un sistema CRUD para controlar los productos que salen y entran, como a la vez avisos en caso de que llegue un producto en malas condiciones, bajo o bajada stock o llegada de nuevo stock en tiempo real.</w:t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  <w:t xml:space="preserve">Por último una Aplicación de celular de picking para escanear los productos y generar los tickets para el nuevo stock que llega.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