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Deed Token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Deed Token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Symbol: DEED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Supply: Unlimited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Decimal: 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Network: Polygon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Deed NFT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Title: Deed NFT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Symbol: DEED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Supply: Unlimited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Network: Polygon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Voting Right: </w:t>
      </w:r>
      <w:r w:rsidDel="00000000" w:rsidR="00000000" w:rsidRPr="00000000">
        <w:rPr>
          <w:rtl w:val="0"/>
        </w:rPr>
        <w:t xml:space="preserve">Only DEED NFT holders can participate in VOTING.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Equation of Pool Share of a User = </w:t>
      </w:r>
      <w:r w:rsidDel="00000000" w:rsidR="00000000" w:rsidRPr="00000000">
        <w:rPr>
          <w:rtl w:val="0"/>
        </w:rPr>
        <w:t xml:space="preserve"># of Deed Token deposited by User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—--------------------------------------------         x   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# of Deed Token available in Pool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of Fund for Treasury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 will be received through a Channel instead of any direct source.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 from SpillOverPool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Fund from Channel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10% of the commission earned by a user on Web2.0 will convert to Deed Token and deposit to Treasury Vault and lock for 12 months.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may withdraw this amount after 6 months by paying a 5% pre-withdrawal fee. This 5% fee will go to the admin wallet. No pre-withdrawal fee is applicable if user withdraw after 12 months.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Please Note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Fund Growth is more than 2x, then 10% GrowthTax on excess amount is applicable and this amount will go to Admin Wallet.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Fund from SpillOverPool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As per mentioned in </w:t>
      </w:r>
      <w:r w:rsidDel="00000000" w:rsidR="00000000" w:rsidRPr="00000000">
        <w:rPr>
          <w:b w:val="1"/>
          <w:rtl w:val="0"/>
        </w:rPr>
        <w:t xml:space="preserve">SpilOverPool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Please Note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Fund Growth is more than 2x, then 10% GrowthTax on excess amount is applicable and this amount will go to Admin Wallet.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SpillOverPool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a user buys a product on Web2.0, 10% of the transaction value will go to SpillOverPool, and this amount is available for all users to buy by paying </w:t>
      </w:r>
      <w:r w:rsidDel="00000000" w:rsidR="00000000" w:rsidRPr="00000000">
        <w:rPr>
          <w:b w:val="1"/>
          <w:rtl w:val="0"/>
        </w:rPr>
        <w:t xml:space="preserve">*20% USDT</w:t>
      </w:r>
      <w:r w:rsidDel="00000000" w:rsidR="00000000" w:rsidRPr="00000000">
        <w:rPr>
          <w:rtl w:val="0"/>
        </w:rPr>
        <w:t xml:space="preserve"> + 80% Deed Point OR 80% Genesis.</w:t>
        <w:br w:type="textWrapping"/>
        <w:t xml:space="preserve">The amount of USDT user purchased, the same worth Deed Token will deposit to Treasury Vault and lock for 12 months.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*20% USDT</w:t>
      </w:r>
      <w:r w:rsidDel="00000000" w:rsidR="00000000" w:rsidRPr="00000000">
        <w:rPr>
          <w:rtl w:val="0"/>
        </w:rPr>
        <w:t xml:space="preserve"> will again deposit to SpillOverPool and available for all users to buy 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DAO Functionality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define </w:t>
      </w: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 and every ROLES has specific RIGHTS. Admin can assign  these ROLES to anyone and take away the ROLES from anyone.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Top Ten Sub-Admin who can make any major or minor decision with or without DAO Voting.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anyone breach the DAO’s terms, admin can block this member for a short period or for forever.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List of </w:t>
      </w: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 will be shared soon.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