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5F9BE1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1735"/>
      </w:tblGrid>
      <w:tr w:rsidR="00BC6774" w:rsidRPr="00B151B7" w14:paraId="390127E1" w14:textId="77777777" w:rsidTr="008E25E6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1735" w:type="dxa"/>
          </w:tcPr>
          <w:p w14:paraId="1DBEBA63" w14:textId="38BD62D6" w:rsidR="00BC6774" w:rsidRPr="008E25E6" w:rsidRDefault="008E25E6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(2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часть)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B662F76" w:rsidR="00922C9D" w:rsidRPr="0030745E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8E25E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Функции системного таймера в защищённом режиме. Пересчёт динамических приоритетов.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4715C7E8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E25E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7B6273">
        <w:trPr>
          <w:trHeight w:val="438"/>
        </w:trPr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7B6273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B7E4D44" w:rsidR="00BC6774" w:rsidRPr="00B151B7" w:rsidRDefault="008E25E6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65B41690" w:rsidR="008E25E6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48D27930" w14:textId="26DE5B39" w:rsidR="008E25E6" w:rsidRPr="008E25E6" w:rsidRDefault="008E25E6" w:rsidP="008E25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5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Ⅰ. Функции системного таймера в защищённом режиме</w:t>
      </w:r>
    </w:p>
    <w:tbl>
      <w:tblPr>
        <w:tblStyle w:val="a6"/>
        <w:tblW w:w="9923" w:type="dxa"/>
        <w:tblInd w:w="-147" w:type="dxa"/>
        <w:tblLook w:val="04A0" w:firstRow="1" w:lastRow="0" w:firstColumn="1" w:lastColumn="0" w:noHBand="0" w:noVBand="1"/>
      </w:tblPr>
      <w:tblGrid>
        <w:gridCol w:w="1424"/>
        <w:gridCol w:w="3963"/>
        <w:gridCol w:w="4536"/>
      </w:tblGrid>
      <w:tr w:rsidR="008E25E6" w14:paraId="57427DEB" w14:textId="77777777" w:rsidTr="002B16C2">
        <w:tc>
          <w:tcPr>
            <w:tcW w:w="1424" w:type="dxa"/>
          </w:tcPr>
          <w:p w14:paraId="5B70809D" w14:textId="77777777" w:rsidR="008E25E6" w:rsidRPr="008E25E6" w:rsidRDefault="008E25E6" w:rsidP="008E25E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63" w:type="dxa"/>
          </w:tcPr>
          <w:p w14:paraId="0602DEB5" w14:textId="3E332BB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4536" w:type="dxa"/>
          </w:tcPr>
          <w:p w14:paraId="372666CC" w14:textId="24C495A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Unix/Linux</w:t>
            </w:r>
          </w:p>
        </w:tc>
      </w:tr>
      <w:tr w:rsidR="008E25E6" w14:paraId="7BD739B7" w14:textId="77777777" w:rsidTr="002B16C2">
        <w:tc>
          <w:tcPr>
            <w:tcW w:w="1424" w:type="dxa"/>
          </w:tcPr>
          <w:p w14:paraId="2CE58A19" w14:textId="61DAAF1F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тику</w:t>
            </w:r>
          </w:p>
        </w:tc>
        <w:tc>
          <w:tcPr>
            <w:tcW w:w="3963" w:type="dxa"/>
          </w:tcPr>
          <w:p w14:paraId="0D07EC26" w14:textId="2E058F30" w:rsidR="00E55B89" w:rsidRDefault="002B16C2" w:rsidP="00CF72AE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кремент 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счётчика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тактовых </w:t>
            </w:r>
            <w:r w:rsidR="003103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импульсов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центрального процессора</w:t>
            </w:r>
          </w:p>
          <w:p w14:paraId="7CEF9FDE" w14:textId="3629F309" w:rsidR="00CF72AE" w:rsidRPr="00E55B89" w:rsidRDefault="00ED58DE" w:rsidP="00873F50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кванта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текущего потока</w:t>
            </w:r>
          </w:p>
        </w:tc>
        <w:tc>
          <w:tcPr>
            <w:tcW w:w="4536" w:type="dxa"/>
          </w:tcPr>
          <w:p w14:paraId="149E9856" w14:textId="76A3FCB7" w:rsidR="00FA0053" w:rsidRPr="00350D0D" w:rsidRDefault="000A153A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инкремент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счётчика тиков,</w:t>
            </w:r>
            <w:r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часов и других тай</w:t>
            </w:r>
            <w:r w:rsidR="00350D0D" w:rsidRPr="00350D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меров системы</w:t>
            </w:r>
          </w:p>
          <w:p w14:paraId="0EDD01D0" w14:textId="4F9B4255" w:rsidR="00E55B89" w:rsidRDefault="00E55B89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кванта текущего потока</w:t>
            </w:r>
          </w:p>
          <w:p w14:paraId="0FD51019" w14:textId="7AA59BCB" w:rsidR="0059344C" w:rsidRPr="00CD41A8" w:rsidRDefault="00CD41A8" w:rsidP="00CD41A8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счётчика времени до выполнения самого раннего отложенного вызова, в случае, когда счётчик равен нулю, выставление флага</w:t>
            </w:r>
          </w:p>
        </w:tc>
      </w:tr>
      <w:tr w:rsidR="008E25E6" w14:paraId="4A15E8E7" w14:textId="77777777" w:rsidTr="002B16C2">
        <w:tc>
          <w:tcPr>
            <w:tcW w:w="1424" w:type="dxa"/>
          </w:tcPr>
          <w:p w14:paraId="0ACE08E3" w14:textId="71240B93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главному тику</w:t>
            </w:r>
          </w:p>
        </w:tc>
        <w:tc>
          <w:tcPr>
            <w:tcW w:w="3963" w:type="dxa"/>
          </w:tcPr>
          <w:p w14:paraId="1D37930E" w14:textId="2A97380E" w:rsidR="008E25E6" w:rsidRPr="00A91362" w:rsidRDefault="00DD6C3C" w:rsidP="00A91362">
            <w:pPr>
              <w:pStyle w:val="a5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активация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диспетчер</w:t>
            </w:r>
            <w:r w:rsidR="003103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настройки баланса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сигналу от таймера, срабатывающего 1 раз в секунду</w:t>
            </w:r>
          </w:p>
        </w:tc>
        <w:tc>
          <w:tcPr>
            <w:tcW w:w="4536" w:type="dxa"/>
          </w:tcPr>
          <w:p w14:paraId="617F21A7" w14:textId="77777777" w:rsidR="008E25E6" w:rsidRPr="00825FED" w:rsidRDefault="002212A4" w:rsidP="00825FED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в очередь на выполнение функций, которые относятся к работе планировщика (</w:t>
            </w:r>
            <w:r w:rsidR="00A27250"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например, </w:t>
            </w: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пересчёт приоритетов) </w:t>
            </w:r>
          </w:p>
          <w:p w14:paraId="0F268F8D" w14:textId="050E2984" w:rsidR="00437EE8" w:rsidRPr="00EA1CAD" w:rsidRDefault="00437EE8" w:rsidP="007F015A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2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пробуждение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D653B" w:rsidRPr="008D65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8D65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вызов процедуры </w:t>
            </w:r>
            <w:proofErr w:type="spellStart"/>
            <w:r w:rsidR="008D653B" w:rsidRPr="00EE2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wakeup</w:t>
            </w:r>
            <w:proofErr w:type="spellEnd"/>
            <w:r w:rsidR="00EE2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производящей смену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состояния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sleep</w:t>
            </w:r>
            <w:r w:rsidR="00873F50" w:rsidRP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running</w:t>
            </w:r>
            <w:r w:rsidR="00873F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системных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процессов (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таких, </w:t>
            </w:r>
            <w:r w:rsidR="006E2E32" w:rsidRPr="00EA1C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 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swapper</w:t>
            </w:r>
            <w:r w:rsidRPr="00EA1C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pagedaemon</w:t>
            </w:r>
            <w:proofErr w:type="spellEnd"/>
            <w:r w:rsidRPr="00EA1C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2DDAB77B" w14:textId="58B1AC94" w:rsidR="00070591" w:rsidRDefault="001708D3" w:rsidP="00070591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счётчиков времени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посылки сигналов тревоги</w:t>
            </w:r>
            <w:r w:rsidR="001B413A" w:rsidRPr="0017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F015A" w:rsidRPr="0017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SIGALRM</w:t>
            </w:r>
            <w:r w:rsidR="00B640C3" w:rsidRPr="0017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r w:rsidR="005350EE" w:rsidRPr="0017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сигнал истечения</w:t>
            </w:r>
            <w:r w:rsidR="00535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времени, заданного функцией</w:t>
            </w:r>
            <w:r w:rsidR="005350EE" w:rsidRPr="00535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5350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alarm</w:t>
            </w:r>
            <w:r w:rsidR="005350EE" w:rsidRPr="00535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="005350EE" w:rsidRPr="00535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</w:p>
          <w:p w14:paraId="78114877" w14:textId="65608873" w:rsidR="006E2E32" w:rsidRPr="007F015A" w:rsidRDefault="007F015A" w:rsidP="005350EE">
            <w:pPr>
              <w:pStyle w:val="a5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SIGPROF</w:t>
            </w:r>
            <w:r w:rsidR="00B640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r w:rsidR="00535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сигнал истечения времени </w:t>
            </w:r>
            <w:r w:rsidR="00B640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процесса</w:t>
            </w:r>
            <w:r w:rsidR="000705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 также ожидания завершения системных вызовов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SIGVTALRM</w:t>
            </w:r>
            <w:r w:rsidR="000705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r w:rsidR="00535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сигнал истечения таймера виртуального времени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8E25E6" w14:paraId="2DC5AC7E" w14:textId="77777777" w:rsidTr="002B16C2">
        <w:tc>
          <w:tcPr>
            <w:tcW w:w="1424" w:type="dxa"/>
          </w:tcPr>
          <w:p w14:paraId="4594C082" w14:textId="71321048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кванту</w:t>
            </w:r>
          </w:p>
        </w:tc>
        <w:tc>
          <w:tcPr>
            <w:tcW w:w="3963" w:type="dxa"/>
          </w:tcPr>
          <w:p w14:paraId="76AA05DA" w14:textId="6DB7E63C" w:rsidR="00D666E7" w:rsidRPr="00D666E7" w:rsidRDefault="002B16C2" w:rsidP="00D666E7">
            <w:pPr>
              <w:pStyle w:val="a5"/>
              <w:numPr>
                <w:ilvl w:val="0"/>
                <w:numId w:val="35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ализация диспетчеризации потоков (добавляется объект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DPC</w:t>
            </w:r>
            <w:r w:rsidR="00D666E7" w:rsidRP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очередь)</w:t>
            </w:r>
          </w:p>
        </w:tc>
        <w:tc>
          <w:tcPr>
            <w:tcW w:w="4536" w:type="dxa"/>
          </w:tcPr>
          <w:p w14:paraId="73AF7919" w14:textId="46A12E27" w:rsidR="008E25E6" w:rsidRPr="007F015A" w:rsidRDefault="00E55B89" w:rsidP="007F015A">
            <w:pPr>
              <w:pStyle w:val="a5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посылка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текущему процессу сигнала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SIGXCPU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если он израсходовал выделенный ему квант процессорного времени</w:t>
            </w:r>
          </w:p>
        </w:tc>
      </w:tr>
    </w:tbl>
    <w:p w14:paraId="0A6F2A3D" w14:textId="76A15126" w:rsidR="005246B9" w:rsidRDefault="005246B9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4922DE" w14:textId="77777777" w:rsidR="00824826" w:rsidRDefault="00824826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A23F28" w14:textId="102220E3" w:rsidR="00EF6D16" w:rsidRDefault="00EF6D16" w:rsidP="004951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545240" w14:textId="19C624E3" w:rsidR="005F7E28" w:rsidRDefault="005F7E28" w:rsidP="001C23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Ⅱ</w:t>
      </w:r>
      <w:r w:rsidR="00B90A98" w:rsidRPr="00B90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8E58DC"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Пересчёт динамических приоритетов</w:t>
      </w:r>
    </w:p>
    <w:p w14:paraId="0FBA3539" w14:textId="0EF0008A" w:rsidR="004951A8" w:rsidRDefault="004951A8" w:rsidP="001C23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Важно отметить, что могут пересчитываться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приоритеты только пользовательских процессов</w:t>
      </w: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BC0A2D" w14:textId="77777777" w:rsidR="004951A8" w:rsidRPr="004951A8" w:rsidRDefault="004951A8" w:rsidP="00495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5266F" w14:textId="39D4F45C" w:rsidR="00D86B7A" w:rsidRPr="00EA1CAD" w:rsidRDefault="008E58DC" w:rsidP="004951A8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Windows</w:t>
      </w:r>
    </w:p>
    <w:p w14:paraId="6A4E3A78" w14:textId="08B34D69" w:rsidR="005350EE" w:rsidRPr="005350EE" w:rsidRDefault="005350EE" w:rsidP="005350EE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</w:t>
      </w:r>
      <w:r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аждому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процессу </w:t>
      </w:r>
      <w:r w:rsidRPr="004951A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приоритет, который называется базовым, и приоритеты потоков определяются относительно приоритета процесса, в котором они создаются.</w:t>
      </w:r>
    </w:p>
    <w:p w14:paraId="0AB87C8B" w14:textId="43C16CC8" w:rsidR="00544876" w:rsidRDefault="00B713A9" w:rsidP="005350EE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Реализуется приоритетная, вытесняющая система планирования. При такой системе обязательно выполняется хотя бы один готовый поток с самым высоким приоритетом, но оговаривается, что конкретные, имеющие высокий приоритет и готовые к запуску потоки могут быть ограничены процессами, на которых им разрешено или предпочтительнее работать.</w:t>
      </w:r>
    </w:p>
    <w:p w14:paraId="6E771ADB" w14:textId="77777777" w:rsidR="005350EE" w:rsidRDefault="005350EE" w:rsidP="005350EE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F8F50" w14:textId="64AAA910" w:rsidR="0036566F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8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A013EF9" wp14:editId="73CEABA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88235" cy="17113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65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 приоритетов потоков подразделяются на:</w:t>
      </w:r>
    </w:p>
    <w:p w14:paraId="75F4EA8D" w14:textId="042E42D0" w:rsidR="0036566F" w:rsidRPr="00A544A2" w:rsidRDefault="007D1E10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изменяющиеся (динамические)</w:t>
      </w:r>
      <w:r w:rsidR="0036566F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4675E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E537B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15)</w:t>
      </w: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которых уровень 0 зарезервирован для потока обнуления страниц</w:t>
      </w:r>
    </w:p>
    <w:p w14:paraId="3E3332DB" w14:textId="59BE0E8F" w:rsidR="00A544A2" w:rsidRPr="00C12C43" w:rsidRDefault="002E537B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реального времени (16 – 31)</w:t>
      </w:r>
    </w:p>
    <w:p w14:paraId="5A9D4D50" w14:textId="77777777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5E3E6" w14:textId="520E4A55" w:rsidR="003673B6" w:rsidRDefault="001C2313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было отмечено выше,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приоритеты только пользовательских процессов могут пересчитываться, поэтому </w:t>
      </w:r>
      <w:proofErr w:type="spellStart"/>
      <w:r w:rsidR="002E537B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2E537B" w:rsidRP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5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приоритет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 в диапазоне реального времени,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этой причине они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имеют один и тот же приоритет.</w:t>
      </w:r>
      <w:r w:rsidR="004B50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3C6F431" w14:textId="47F4AB23" w:rsidR="002E537B" w:rsidRDefault="004B500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отношении остальных потоков происходит пересчёт п</w:t>
      </w:r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риоритетов, который осуществляется следующим образом: вычитается из текущего приоритета повышение первого плана, зачем вычитается повышение свыше обычного (эти два элемента хранятся в переменной </w:t>
      </w:r>
      <w:proofErr w:type="spellStart"/>
      <w:r w:rsidR="003673B6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PriorityDecrement</w:t>
      </w:r>
      <w:proofErr w:type="spellEnd"/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вычитается 1.</w:t>
      </w:r>
    </w:p>
    <w:p w14:paraId="73240585" w14:textId="3DA01B64" w:rsidR="003673B6" w:rsidRDefault="003673B6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Низшей границей полученного приоритета является базовый приоритет, а 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высшей -</w:t>
      </w:r>
      <w:r w:rsidR="00B630C1" w:rsidRPr="00FE0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обычное значение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53B93F8" w14:textId="242EDD89" w:rsidR="00A01B85" w:rsidRDefault="00A01B85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же приоритет потоков является функцией класса приоритета процесса (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Idle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Below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proofErr w:type="spellEnd"/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Realtime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High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его относительного приоритета процесса. </w:t>
      </w:r>
    </w:p>
    <w:p w14:paraId="5A9A2FDB" w14:textId="2D9E09A9" w:rsidR="00D06709" w:rsidRDefault="00FE0412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4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5C2E4" wp14:editId="55125CE0">
            <wp:extent cx="4810796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F81" w14:textId="77777777" w:rsidR="005B3A96" w:rsidRPr="002E537B" w:rsidRDefault="005B3A9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2F09" w14:textId="038C9404" w:rsidR="0036566F" w:rsidRDefault="001708D3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1708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535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включён специальный механизм для изменения приоритетов готовых потоков, который называется диспетчер настройки баланса.</w:t>
      </w:r>
      <w:r w:rsidR="00BC6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ищет в очереди готовых потоков потоки, которые находятся в состоянии ожидания около 4 секунд. Если такой поток найден то, его приоритет повышается до 15 единиц. Как только выделенный квант истекает, приоритет этого потока снижается до обычного базового приоритета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он</w:t>
      </w:r>
      <w:r w:rsidR="00DA18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успел завершиться, но есть готовый к запуску поток с более высоким приоритетом, то поток с пониженным приоритетом отправляется снова в очередь готовых потоков.</w:t>
      </w:r>
    </w:p>
    <w:p w14:paraId="6E71225F" w14:textId="58956FF1" w:rsidR="009B08D8" w:rsidRDefault="00DA187E" w:rsidP="00D47B0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Важно, что диспетчер настройки баланса сканирует только 16 готовых потоков (чтобы минимизировать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 затрачиваемое</w:t>
      </w:r>
      <w:r w:rsidR="00D50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работу, центральным процессором). Если на данном уровне приоритета имеется больше потоков, то диспетчер запоминает место, где он остановился, и начинает уже с него при следующем проходе по очереди. </w:t>
      </w:r>
    </w:p>
    <w:p w14:paraId="054089E8" w14:textId="03560025" w:rsidR="009B08D8" w:rsidRDefault="000953A2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Планировщик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095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периодически настраивает текущий приоритет потоков, используя внутренний механизм повышения приоритета.</w:t>
      </w:r>
    </w:p>
    <w:p w14:paraId="66AB5ACD" w14:textId="78DC42A7" w:rsidR="000953A2" w:rsidRDefault="00507351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сценарии повышения приоритета:</w:t>
      </w:r>
    </w:p>
    <w:p w14:paraId="3FEFEA7A" w14:textId="07F0A7F0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событий планировщика или диспетчера;</w:t>
      </w:r>
    </w:p>
    <w:p w14:paraId="19063575" w14:textId="18C76D17" w:rsidR="001C2313" w:rsidRDefault="001C2313" w:rsidP="001C2313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освобождён или ликвидирован, или был освобождён семафор. Причём, если поток находится в фоновом процессе, то он получает повышение приоритета на два уровня, и на один в остальных случаях.</w:t>
      </w:r>
    </w:p>
    <w:p w14:paraId="36676061" w14:textId="729A7B01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продолжительного ожидания ресурса;</w:t>
      </w:r>
    </w:p>
    <w:p w14:paraId="47F59F53" w14:textId="443E0B01" w:rsidR="00ED143B" w:rsidRDefault="00507351" w:rsidP="00034540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завершения ввода-вывода</w:t>
      </w:r>
      <w:r w:rsid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B38FBC2" w14:textId="71226702" w:rsidR="00034540" w:rsidRPr="00034540" w:rsidRDefault="00034540" w:rsidP="00034540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операция ввода-вывода завершается, то приоритет потока, который при этом был освобождён повышается, чтобы приступить </w:t>
      </w:r>
      <w:r w:rsidR="001C2313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новой операции ввода-вывода.</w:t>
      </w:r>
      <w:r w:rsidR="00D47B09" w:rsidRPr="00D47B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47B09" w:rsidRPr="00ED14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546CB" wp14:editId="5559CD36">
            <wp:extent cx="489653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BC4" w14:textId="3D3A0CED" w:rsidR="00507351" w:rsidRDefault="00ED143B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 ожидании ресурсов исполняющей системы;</w:t>
      </w:r>
    </w:p>
    <w:p w14:paraId="422B8F76" w14:textId="6762D44B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приоритета первого плана после ожидания;</w:t>
      </w:r>
    </w:p>
    <w:p w14:paraId="55773190" w14:textId="14B3A85C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 после пробуждения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потока;</w:t>
      </w:r>
    </w:p>
    <w:p w14:paraId="4F4D3CCB" w14:textId="5AB35A5A" w:rsidR="005B3A96" w:rsidRDefault="005B3A96" w:rsidP="005B3A96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Потоки-владельцы окон получают повышение приоритета на 2.</w:t>
      </w:r>
    </w:p>
    <w:p w14:paraId="4B4E984E" w14:textId="7CDD3D28" w:rsidR="00ED143B" w:rsidRP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приоритета, связанного с перезагруженностью </w:t>
      </w:r>
      <w:r w:rsid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ЦП (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Starvation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F7AD5F7" w14:textId="77777777" w:rsidR="00DA187E" w:rsidRDefault="00DA187E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44088" w14:textId="77777777" w:rsidR="00824826" w:rsidRPr="00DA187E" w:rsidRDefault="00824826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52765" w14:textId="7CDCC699" w:rsidR="00D86B7A" w:rsidRPr="003103F5" w:rsidRDefault="00D86B7A" w:rsidP="0059749E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UNIX</w:t>
      </w:r>
    </w:p>
    <w:p w14:paraId="4FDD8452" w14:textId="34B319D8" w:rsidR="0059749E" w:rsidRDefault="0059749E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Традиционное ядро </w:t>
      </w:r>
      <w:r w:rsidR="007F2F2C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7F2F2C"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2749D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невытесняемым</w:t>
      </w:r>
      <w:proofErr w:type="spellEnd"/>
      <w:r w:rsid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есть, если процесс выполняется в режиме ядра, то ядро не может заставить такой процесс уступить процессор </w:t>
      </w:r>
      <w:r w:rsidR="00CF4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какому-либо другому 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процессу с высоким приоритетом. Современные же ядра </w:t>
      </w:r>
      <w:r w:rsidR="004D0B13"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полностью вытесняемыми, так как </w:t>
      </w:r>
      <w:r w:rsidR="004D0B13"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требование обусловлено поддержкой процессов реального времени, таких как, аудио, видео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CDD7BB" w14:textId="5DB4DEB7" w:rsidR="001563F5" w:rsidRDefault="001563F5" w:rsidP="001563F5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Часть ядра, которая распределяет процессорное время между процессорами, называется планировщиком. Он отдаёт предпочтение тем процессам, у которых более высокий приоритет. Значения приоритетов изменяются динамически на основе количества используемого процессорного времени. </w:t>
      </w:r>
    </w:p>
    <w:p w14:paraId="5788B085" w14:textId="5B50C6E7" w:rsidR="005E59EB" w:rsidRDefault="005E59E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задаётся целым числом от 0 до 127, причём, чем меньше число, тем выше приоритет. От 0 до 49 зарезервированы для ядра, остальное выделено под прикладные процессы (то есть от 50 до 127).</w:t>
      </w:r>
    </w:p>
    <w:p w14:paraId="7F903FAA" w14:textId="6F87B518" w:rsidR="00E44E44" w:rsidRP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Приоритеты ядра – фиксированные величины, а приоритеты прикладных задач могут изменяться.</w:t>
      </w:r>
    </w:p>
    <w:p w14:paraId="0E163436" w14:textId="0098C37D" w:rsid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периодически повышается ядром системы, пока тот ещё не выполняется, но он будет понижен, как только получит какое-то количество процессорного времени.</w:t>
      </w:r>
    </w:p>
    <w:p w14:paraId="3CABAABC" w14:textId="60B57344" w:rsidR="000B2419" w:rsidRDefault="000B2419" w:rsidP="000B241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задачи. И может получиться так, что приоритет оказывается ниже приоритета другого запущенного процесса. Тогда ядро производит переключение контекста.</w:t>
      </w:r>
    </w:p>
    <w:p w14:paraId="7D476F89" w14:textId="4939E0BD" w:rsidR="00AD263B" w:rsidRDefault="00AD263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традиционных системах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определяется двумя факторами:</w:t>
      </w:r>
    </w:p>
    <w:p w14:paraId="4C6F9F88" w14:textId="438A1365" w:rsidR="00AD263B" w:rsidRDefault="00AD263B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любезность</w:t>
      </w:r>
    </w:p>
    <w:p w14:paraId="23CDCEF1" w14:textId="1F586094" w:rsidR="00AD263B" w:rsidRDefault="00AD263B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системного вызова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nice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изменить его значение, тем самым, оказывается влияние на приоритет процесса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возможность увеличивать приоритет доступна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proofErr w:type="spellStart"/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>. Увеличение этого фактора, уменьшает приоритетность</w:t>
      </w:r>
    </w:p>
    <w:p w14:paraId="0CC6D946" w14:textId="670E8DA4" w:rsidR="00AD263B" w:rsidRDefault="00E44E44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утилизация</w:t>
      </w:r>
    </w:p>
    <w:p w14:paraId="2316CFAD" w14:textId="4376FDE1" w:rsidR="00AD263B" w:rsidRPr="00940693" w:rsidRDefault="00E44E44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фактор,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степенью последней загруженности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P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процессом</w:t>
      </w:r>
      <w:r w:rsidR="00A760E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позволяет системе динамически изменять приоритет процесса</w:t>
      </w:r>
    </w:p>
    <w:p w14:paraId="1D2598E9" w14:textId="77777777" w:rsidR="00C458A3" w:rsidRDefault="00C458A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9820F" w14:textId="16CB0838" w:rsidR="00940693" w:rsidRDefault="0094069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proc</w:t>
      </w:r>
      <w:proofErr w:type="spellEnd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75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следующие 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123F0D" w14:textId="77777777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p_pri</w:t>
      </w:r>
      <w:proofErr w:type="spellEnd"/>
    </w:p>
    <w:p w14:paraId="374093B4" w14:textId="1D9B35B3" w:rsidR="00940693" w:rsidRP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приоритет планирования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B94BC0" w14:textId="44D23584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p_usrpri</w:t>
      </w:r>
      <w:proofErr w:type="spellEnd"/>
    </w:p>
    <w:p w14:paraId="514F9E74" w14:textId="0CBF7A10" w:rsidR="00E64994" w:rsidRPr="000B2419" w:rsidRDefault="00813A10" w:rsidP="000B2419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хра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нения приоритета, который будет </w:t>
      </w:r>
      <w:r w:rsid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 процессу при возврате в режим задачи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пересчитывается процедурой </w:t>
      </w:r>
      <w:proofErr w:type="spellStart"/>
      <w:proofErr w:type="gramStart"/>
      <w:r w:rsidR="00E64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формуле: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p_usrpri=PUSER+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p_cpu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+2*p_nice</m:t>
        </m:r>
      </m:oMath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PUSER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базовый приоритет в режиме задачи, равный 50;</w:t>
      </w:r>
    </w:p>
    <w:p w14:paraId="33233D10" w14:textId="1F30CEA6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</w:p>
    <w:p w14:paraId="1DE4EA24" w14:textId="77777777" w:rsidR="007414FF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последнего измерения использования процессора</w:t>
      </w:r>
      <w:r w:rsidR="00355AF3">
        <w:rPr>
          <w:rFonts w:ascii="Times New Roman" w:eastAsia="Times New Roman" w:hAnsi="Times New Roman" w:cs="Times New Roman"/>
          <w:sz w:val="28"/>
          <w:szCs w:val="28"/>
          <w:lang w:eastAsia="ru-RU"/>
        </w:rPr>
        <w:t>; при создании процесса значение равно нулю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максимальное значение – 127. На каждом тике увеличивается на единицу обработчиком таймера, и каждую секунду процедурой </w:t>
      </w:r>
      <w:proofErr w:type="spellStart"/>
      <w:proofErr w:type="gramStart"/>
      <w:r w:rsidR="00863D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уменьшается</w:t>
      </w:r>
      <w:r w:rsid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фактора «полураспада», который рассчитывается по формуле:</w:t>
      </w:r>
    </w:p>
    <w:p w14:paraId="6D6EA91F" w14:textId="437FE4D4" w:rsidR="007414FF" w:rsidRPr="007414FF" w:rsidRDefault="007414FF" w:rsidP="000B2419">
      <w:pPr>
        <w:pStyle w:val="a5"/>
        <w:tabs>
          <w:tab w:val="left" w:pos="1755"/>
        </w:tabs>
        <w:spacing w:after="0" w:line="360" w:lineRule="auto"/>
        <w:ind w:left="193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decay=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2*load_average+1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average</w:t>
      </w:r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количество процессов за последнюю секунду, которые находятся в состоянии готовности к выполнению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1FA37C" w14:textId="27605F9B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p_nice</w:t>
      </w:r>
      <w:proofErr w:type="spellEnd"/>
    </w:p>
    <w:p w14:paraId="4A7B4FE6" w14:textId="37ED5EA4" w:rsid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 любезности, устанавливаемый пользователем</w:t>
      </w:r>
    </w:p>
    <w:p w14:paraId="12885D0D" w14:textId="6C5D0508" w:rsidR="001563F5" w:rsidRDefault="00C458A3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Получается, что, если процесс использовал большое количество процессорного времени, то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увеличено. Значит,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usrpri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возрастёт, следовательно, приоритет понизится. И наоборот, если процесс долгое время простаивал в очереди, тем больше фактор «полураспада» уменьшает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приоритет повышается.</w:t>
      </w:r>
    </w:p>
    <w:p w14:paraId="415D2543" w14:textId="4796FE1D" w:rsidR="00625EEC" w:rsidRDefault="00F200D1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215900" distL="114300" distR="114300" simplePos="0" relativeHeight="251663360" behindDoc="1" locked="0" layoutInCell="1" allowOverlap="1" wp14:anchorId="2FF3A37B" wp14:editId="7456C52F">
            <wp:simplePos x="0" y="0"/>
            <wp:positionH relativeFrom="column">
              <wp:posOffset>72390</wp:posOffset>
            </wp:positionH>
            <wp:positionV relativeFrom="paragraph">
              <wp:posOffset>309245</wp:posOffset>
            </wp:positionV>
            <wp:extent cx="2694940" cy="201866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EE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Планировщик устроен следующим образом:</w:t>
      </w:r>
    </w:p>
    <w:p w14:paraId="403155B4" w14:textId="77777777" w:rsidR="007030A3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proofErr w:type="spellStart"/>
      <w:r w:rsidR="00DA2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DA29D3" w:rsidRP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32 очередей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готовых к выполнению процессов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из которых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отведена под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соседствующих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приоритета, например, 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очередь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0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-3 и т.д.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очереди содержится начало</w:t>
      </w:r>
      <w:r w:rsidR="00794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двунаправленного связанного списка структур </w:t>
      </w:r>
      <w:r w:rsidR="007944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D27B94" w14:textId="6E4C40A6" w:rsidR="00625EEC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F200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whichqs</w:t>
      </w:r>
      <w:proofErr w:type="spellEnd"/>
      <w:r w:rsidR="00F200D1" w:rsidRP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глобальная переменная, хранящая битовую маску, в которой для 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каждого элемента массива </w:t>
      </w:r>
      <w:proofErr w:type="spellStart"/>
      <w:r w:rsidR="007030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7030A3" w:rsidRP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зарезервирован один бит. Если в очереди находится хотя бы один процесс, то этот бит устанавливается.</w:t>
      </w:r>
    </w:p>
    <w:p w14:paraId="3E8824CF" w14:textId="77777777" w:rsidR="00034540" w:rsidRDefault="00034540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77F48" w14:textId="4E75E1F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117D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Выводы</w:t>
      </w:r>
    </w:p>
    <w:p w14:paraId="0F0DEDF7" w14:textId="57896F25" w:rsidR="00AF2001" w:rsidRDefault="00AF2001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силу того,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E25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="008E25E5" w:rsidRP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системы разделения времени</w:t>
      </w:r>
      <w:r w:rsidR="005B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динамическими приоритетами и вытеснением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их обработчики прерывания от системного таймера выполняют схожие функции, такие как: </w:t>
      </w:r>
      <w:r w:rsidR="00283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обновление системного времени, </w:t>
      </w:r>
      <w:r w:rsidR="0007059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декремент</w:t>
      </w:r>
      <w:r w:rsidR="00283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квант</w:t>
      </w:r>
      <w:r w:rsidR="00233F33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текущего потока</w:t>
      </w:r>
      <w:r w:rsidR="00F85047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обновление счётчиков времени, оставшегося до выполнения отложенных вызовов.</w:t>
      </w:r>
    </w:p>
    <w:p w14:paraId="3073FEC0" w14:textId="5411EDFB" w:rsidR="005B2F4D" w:rsidRDefault="002F1BD6" w:rsidP="004D0B13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касается планирования в операционных системах, то классическое ядро </w:t>
      </w:r>
      <w:r w:rsidRP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невытесняемым</w:t>
      </w:r>
      <w:proofErr w:type="spellEnd"/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12D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полностью вытесняемой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4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Динамический пересчёт приоритетов пользовательских процессов используется прежде всего для </w:t>
      </w:r>
      <w:proofErr w:type="spellStart"/>
      <w:r w:rsidR="005B2F4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избежания</w:t>
      </w:r>
      <w:proofErr w:type="spellEnd"/>
      <w:r w:rsidR="005B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проблемы бесконечного откладывания. </w:t>
      </w:r>
    </w:p>
    <w:p w14:paraId="2C067544" w14:textId="026E8166" w:rsidR="004D0B13" w:rsidRPr="004D0B13" w:rsidRDefault="005B2F4D" w:rsidP="005B2F4D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r w:rsidR="00D908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схожесть в планировщиках задач: в основе работы лежит взаимодействие с очередями, значения приоритетов, подчиняясь определённым правилам, могут изменяться.</w:t>
      </w:r>
      <w:r w:rsidR="004D0B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B6981D1" w14:textId="206068B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Литература</w:t>
      </w:r>
    </w:p>
    <w:p w14:paraId="2CF3CF31" w14:textId="7976516B" w:rsidR="00C117D5" w:rsidRDefault="00C117D5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Соломон,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Руссинович</w:t>
      </w:r>
      <w:proofErr w:type="spellEnd"/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Внутреннее устройство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6-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изд. –</w:t>
      </w:r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2013. – 800 с.: ил. – (Серия «Мастер-класс»</w:t>
      </w:r>
      <w:r w:rsid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72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978-5-459-01730-4</w:t>
      </w:r>
    </w:p>
    <w:p w14:paraId="2445E6B7" w14:textId="7648222B" w:rsidR="002172CC" w:rsidRPr="00C117D5" w:rsidRDefault="002172CC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Вахалия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2003. – 844 с.: ил. – (Серия «Классика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computer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5-94723-013-5</w:t>
      </w:r>
    </w:p>
    <w:sectPr w:rsidR="002172CC" w:rsidRPr="00C1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0BB9"/>
    <w:multiLevelType w:val="hybridMultilevel"/>
    <w:tmpl w:val="B1407A5E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06550"/>
    <w:multiLevelType w:val="hybridMultilevel"/>
    <w:tmpl w:val="EB56C50A"/>
    <w:lvl w:ilvl="0" w:tplc="BD4EFF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A1D"/>
    <w:multiLevelType w:val="multilevel"/>
    <w:tmpl w:val="DD9AE8BC"/>
    <w:numStyleLink w:val="1"/>
  </w:abstractNum>
  <w:abstractNum w:abstractNumId="5" w15:restartNumberingAfterBreak="0">
    <w:nsid w:val="0D564C85"/>
    <w:multiLevelType w:val="hybridMultilevel"/>
    <w:tmpl w:val="52EA34DE"/>
    <w:lvl w:ilvl="0" w:tplc="9DD8E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9B48AECE">
      <w:start w:val="1"/>
      <w:numFmt w:val="decimal"/>
      <w:lvlText w:val="%3)"/>
      <w:lvlJc w:val="left"/>
      <w:pPr>
        <w:ind w:left="283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438ED"/>
    <w:multiLevelType w:val="hybridMultilevel"/>
    <w:tmpl w:val="814A56CA"/>
    <w:lvl w:ilvl="0" w:tplc="93BE8A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87920"/>
    <w:multiLevelType w:val="hybridMultilevel"/>
    <w:tmpl w:val="86DC33AA"/>
    <w:lvl w:ilvl="0" w:tplc="C6C861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81096F"/>
    <w:multiLevelType w:val="hybridMultilevel"/>
    <w:tmpl w:val="D7D21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68C4"/>
    <w:multiLevelType w:val="hybridMultilevel"/>
    <w:tmpl w:val="EFE4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2DA72D39"/>
    <w:multiLevelType w:val="hybridMultilevel"/>
    <w:tmpl w:val="35F693BA"/>
    <w:lvl w:ilvl="0" w:tplc="9728567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2F6B5ED5"/>
    <w:multiLevelType w:val="hybridMultilevel"/>
    <w:tmpl w:val="FB885982"/>
    <w:lvl w:ilvl="0" w:tplc="4BE8709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427C4F"/>
    <w:multiLevelType w:val="hybridMultilevel"/>
    <w:tmpl w:val="4796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66B4C"/>
    <w:multiLevelType w:val="hybridMultilevel"/>
    <w:tmpl w:val="2550E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90B3F"/>
    <w:multiLevelType w:val="multilevel"/>
    <w:tmpl w:val="DD9AE8BC"/>
    <w:numStyleLink w:val="1"/>
  </w:abstractNum>
  <w:abstractNum w:abstractNumId="23" w15:restartNumberingAfterBreak="0">
    <w:nsid w:val="3A087C19"/>
    <w:multiLevelType w:val="hybridMultilevel"/>
    <w:tmpl w:val="1AC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D16DE"/>
    <w:multiLevelType w:val="hybridMultilevel"/>
    <w:tmpl w:val="DC50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A12D2A"/>
    <w:multiLevelType w:val="hybridMultilevel"/>
    <w:tmpl w:val="6A385B82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5A9"/>
    <w:multiLevelType w:val="hybridMultilevel"/>
    <w:tmpl w:val="0AA6EB4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97278"/>
    <w:multiLevelType w:val="hybridMultilevel"/>
    <w:tmpl w:val="A6766998"/>
    <w:lvl w:ilvl="0" w:tplc="D7F098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A3875"/>
    <w:multiLevelType w:val="hybridMultilevel"/>
    <w:tmpl w:val="DD9AE8BC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2278B"/>
    <w:multiLevelType w:val="multilevel"/>
    <w:tmpl w:val="DD9AE8BC"/>
    <w:numStyleLink w:val="1"/>
  </w:abstractNum>
  <w:abstractNum w:abstractNumId="32" w15:restartNumberingAfterBreak="0">
    <w:nsid w:val="573002E4"/>
    <w:multiLevelType w:val="multilevel"/>
    <w:tmpl w:val="DD9AE8BC"/>
    <w:numStyleLink w:val="1"/>
  </w:abstractNum>
  <w:abstractNum w:abstractNumId="33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162CA"/>
    <w:multiLevelType w:val="hybridMultilevel"/>
    <w:tmpl w:val="71D44FCC"/>
    <w:lvl w:ilvl="0" w:tplc="972856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942367"/>
    <w:multiLevelType w:val="multilevel"/>
    <w:tmpl w:val="F356B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014F6"/>
    <w:multiLevelType w:val="hybridMultilevel"/>
    <w:tmpl w:val="4FC6CAEA"/>
    <w:lvl w:ilvl="0" w:tplc="E20C8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6DB24E5"/>
    <w:multiLevelType w:val="multilevel"/>
    <w:tmpl w:val="DD9AE8B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D174A"/>
    <w:multiLevelType w:val="hybridMultilevel"/>
    <w:tmpl w:val="6630B6CE"/>
    <w:lvl w:ilvl="0" w:tplc="351E0C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D1292"/>
    <w:multiLevelType w:val="hybridMultilevel"/>
    <w:tmpl w:val="293407FE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3555ED3"/>
    <w:multiLevelType w:val="hybridMultilevel"/>
    <w:tmpl w:val="1C42663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B356B7D"/>
    <w:multiLevelType w:val="multilevel"/>
    <w:tmpl w:val="DD9AE8BC"/>
    <w:numStyleLink w:val="1"/>
  </w:abstractNum>
  <w:num w:numId="1">
    <w:abstractNumId w:val="15"/>
  </w:num>
  <w:num w:numId="2">
    <w:abstractNumId w:val="13"/>
  </w:num>
  <w:num w:numId="3">
    <w:abstractNumId w:val="6"/>
  </w:num>
  <w:num w:numId="4">
    <w:abstractNumId w:val="0"/>
  </w:num>
  <w:num w:numId="5">
    <w:abstractNumId w:val="43"/>
  </w:num>
  <w:num w:numId="6">
    <w:abstractNumId w:val="18"/>
  </w:num>
  <w:num w:numId="7">
    <w:abstractNumId w:val="1"/>
  </w:num>
  <w:num w:numId="8">
    <w:abstractNumId w:val="17"/>
  </w:num>
  <w:num w:numId="9">
    <w:abstractNumId w:val="27"/>
  </w:num>
  <w:num w:numId="10">
    <w:abstractNumId w:val="39"/>
  </w:num>
  <w:num w:numId="11">
    <w:abstractNumId w:val="14"/>
  </w:num>
  <w:num w:numId="12">
    <w:abstractNumId w:val="33"/>
  </w:num>
  <w:num w:numId="13">
    <w:abstractNumId w:val="7"/>
  </w:num>
  <w:num w:numId="14">
    <w:abstractNumId w:val="25"/>
  </w:num>
  <w:num w:numId="15">
    <w:abstractNumId w:val="41"/>
  </w:num>
  <w:num w:numId="16">
    <w:abstractNumId w:val="10"/>
  </w:num>
  <w:num w:numId="17">
    <w:abstractNumId w:val="24"/>
  </w:num>
  <w:num w:numId="18">
    <w:abstractNumId w:val="12"/>
  </w:num>
  <w:num w:numId="19">
    <w:abstractNumId w:val="3"/>
  </w:num>
  <w:num w:numId="20">
    <w:abstractNumId w:val="8"/>
  </w:num>
  <w:num w:numId="21">
    <w:abstractNumId w:val="38"/>
  </w:num>
  <w:num w:numId="22">
    <w:abstractNumId w:val="29"/>
  </w:num>
  <w:num w:numId="23">
    <w:abstractNumId w:val="11"/>
  </w:num>
  <w:num w:numId="24">
    <w:abstractNumId w:val="23"/>
  </w:num>
  <w:num w:numId="25">
    <w:abstractNumId w:val="26"/>
  </w:num>
  <w:num w:numId="26">
    <w:abstractNumId w:val="2"/>
  </w:num>
  <w:num w:numId="27">
    <w:abstractNumId w:val="30"/>
  </w:num>
  <w:num w:numId="28">
    <w:abstractNumId w:val="37"/>
  </w:num>
  <w:num w:numId="29">
    <w:abstractNumId w:val="22"/>
  </w:num>
  <w:num w:numId="30">
    <w:abstractNumId w:val="40"/>
  </w:num>
  <w:num w:numId="31">
    <w:abstractNumId w:val="28"/>
  </w:num>
  <w:num w:numId="32">
    <w:abstractNumId w:val="35"/>
  </w:num>
  <w:num w:numId="33">
    <w:abstractNumId w:val="16"/>
  </w:num>
  <w:num w:numId="34">
    <w:abstractNumId w:val="44"/>
  </w:num>
  <w:num w:numId="35">
    <w:abstractNumId w:val="32"/>
  </w:num>
  <w:num w:numId="36">
    <w:abstractNumId w:val="19"/>
  </w:num>
  <w:num w:numId="37">
    <w:abstractNumId w:val="42"/>
  </w:num>
  <w:num w:numId="38">
    <w:abstractNumId w:val="31"/>
  </w:num>
  <w:num w:numId="39">
    <w:abstractNumId w:val="4"/>
  </w:num>
  <w:num w:numId="40">
    <w:abstractNumId w:val="5"/>
  </w:num>
  <w:num w:numId="41">
    <w:abstractNumId w:val="36"/>
  </w:num>
  <w:num w:numId="42">
    <w:abstractNumId w:val="34"/>
  </w:num>
  <w:num w:numId="43">
    <w:abstractNumId w:val="9"/>
  </w:num>
  <w:num w:numId="44">
    <w:abstractNumId w:val="2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3434A"/>
    <w:rsid w:val="00034540"/>
    <w:rsid w:val="0003588C"/>
    <w:rsid w:val="000670AD"/>
    <w:rsid w:val="0006758A"/>
    <w:rsid w:val="00070591"/>
    <w:rsid w:val="00087139"/>
    <w:rsid w:val="000953A2"/>
    <w:rsid w:val="000979F1"/>
    <w:rsid w:val="000A153A"/>
    <w:rsid w:val="000B2419"/>
    <w:rsid w:val="000C581C"/>
    <w:rsid w:val="000F0AB5"/>
    <w:rsid w:val="00117297"/>
    <w:rsid w:val="0012514D"/>
    <w:rsid w:val="001563F5"/>
    <w:rsid w:val="001708D3"/>
    <w:rsid w:val="00176BD9"/>
    <w:rsid w:val="0019147D"/>
    <w:rsid w:val="00193EC3"/>
    <w:rsid w:val="001B413A"/>
    <w:rsid w:val="001C2313"/>
    <w:rsid w:val="001F4E53"/>
    <w:rsid w:val="002172CC"/>
    <w:rsid w:val="002212A4"/>
    <w:rsid w:val="00221910"/>
    <w:rsid w:val="00233F33"/>
    <w:rsid w:val="002529A3"/>
    <w:rsid w:val="00254093"/>
    <w:rsid w:val="00270EEC"/>
    <w:rsid w:val="00273838"/>
    <w:rsid w:val="002749D9"/>
    <w:rsid w:val="00275B3E"/>
    <w:rsid w:val="002812EF"/>
    <w:rsid w:val="00283218"/>
    <w:rsid w:val="002950F3"/>
    <w:rsid w:val="002A4B77"/>
    <w:rsid w:val="002B16C2"/>
    <w:rsid w:val="002D0547"/>
    <w:rsid w:val="002E537B"/>
    <w:rsid w:val="002F1BD6"/>
    <w:rsid w:val="002F797A"/>
    <w:rsid w:val="00305006"/>
    <w:rsid w:val="00305356"/>
    <w:rsid w:val="00306E87"/>
    <w:rsid w:val="0030745E"/>
    <w:rsid w:val="003103F5"/>
    <w:rsid w:val="003161C6"/>
    <w:rsid w:val="003418BB"/>
    <w:rsid w:val="00342EEB"/>
    <w:rsid w:val="00344FBE"/>
    <w:rsid w:val="00350D0D"/>
    <w:rsid w:val="003541AA"/>
    <w:rsid w:val="00355AF3"/>
    <w:rsid w:val="0035672D"/>
    <w:rsid w:val="0036566F"/>
    <w:rsid w:val="003673B6"/>
    <w:rsid w:val="00383959"/>
    <w:rsid w:val="003C2236"/>
    <w:rsid w:val="003C3261"/>
    <w:rsid w:val="003D1353"/>
    <w:rsid w:val="003D2CCC"/>
    <w:rsid w:val="003E3E83"/>
    <w:rsid w:val="003E6E3F"/>
    <w:rsid w:val="003F5F3F"/>
    <w:rsid w:val="004061DA"/>
    <w:rsid w:val="00437EE8"/>
    <w:rsid w:val="00447A72"/>
    <w:rsid w:val="0048687F"/>
    <w:rsid w:val="004951A8"/>
    <w:rsid w:val="004A4868"/>
    <w:rsid w:val="004B5009"/>
    <w:rsid w:val="004C4F40"/>
    <w:rsid w:val="004D0B13"/>
    <w:rsid w:val="00507351"/>
    <w:rsid w:val="0052087E"/>
    <w:rsid w:val="0052301C"/>
    <w:rsid w:val="005246B9"/>
    <w:rsid w:val="00533F87"/>
    <w:rsid w:val="005350EE"/>
    <w:rsid w:val="00544876"/>
    <w:rsid w:val="00547B4E"/>
    <w:rsid w:val="005564E9"/>
    <w:rsid w:val="00561923"/>
    <w:rsid w:val="0059344C"/>
    <w:rsid w:val="0059749E"/>
    <w:rsid w:val="005A034B"/>
    <w:rsid w:val="005B2F4D"/>
    <w:rsid w:val="005B3A96"/>
    <w:rsid w:val="005C2C49"/>
    <w:rsid w:val="005D6D59"/>
    <w:rsid w:val="005E59EB"/>
    <w:rsid w:val="005F7E28"/>
    <w:rsid w:val="0062269D"/>
    <w:rsid w:val="00625EEC"/>
    <w:rsid w:val="00641B1B"/>
    <w:rsid w:val="00687CC3"/>
    <w:rsid w:val="006C0B7B"/>
    <w:rsid w:val="006E2E32"/>
    <w:rsid w:val="006F665B"/>
    <w:rsid w:val="0070129F"/>
    <w:rsid w:val="007030A3"/>
    <w:rsid w:val="00725938"/>
    <w:rsid w:val="00733E35"/>
    <w:rsid w:val="00734419"/>
    <w:rsid w:val="00740F40"/>
    <w:rsid w:val="007414FF"/>
    <w:rsid w:val="007537B1"/>
    <w:rsid w:val="007944FC"/>
    <w:rsid w:val="0079546B"/>
    <w:rsid w:val="007A6358"/>
    <w:rsid w:val="007A6423"/>
    <w:rsid w:val="007B4121"/>
    <w:rsid w:val="007B6273"/>
    <w:rsid w:val="007B6D2C"/>
    <w:rsid w:val="007D1E10"/>
    <w:rsid w:val="007D4FEE"/>
    <w:rsid w:val="007F015A"/>
    <w:rsid w:val="007F2F2C"/>
    <w:rsid w:val="0080721E"/>
    <w:rsid w:val="008114ED"/>
    <w:rsid w:val="008118B2"/>
    <w:rsid w:val="008127F7"/>
    <w:rsid w:val="00813A10"/>
    <w:rsid w:val="00823D88"/>
    <w:rsid w:val="00824826"/>
    <w:rsid w:val="00825FED"/>
    <w:rsid w:val="00827B25"/>
    <w:rsid w:val="00833D72"/>
    <w:rsid w:val="00842AED"/>
    <w:rsid w:val="00863DD1"/>
    <w:rsid w:val="0087055D"/>
    <w:rsid w:val="00873F50"/>
    <w:rsid w:val="008C633D"/>
    <w:rsid w:val="008D0136"/>
    <w:rsid w:val="008D653B"/>
    <w:rsid w:val="008E25E5"/>
    <w:rsid w:val="008E25E6"/>
    <w:rsid w:val="008E2904"/>
    <w:rsid w:val="008E58DC"/>
    <w:rsid w:val="008F544A"/>
    <w:rsid w:val="00922C9D"/>
    <w:rsid w:val="00940693"/>
    <w:rsid w:val="00952A00"/>
    <w:rsid w:val="00980DFA"/>
    <w:rsid w:val="009B08D8"/>
    <w:rsid w:val="009B0958"/>
    <w:rsid w:val="009C6C12"/>
    <w:rsid w:val="009D0392"/>
    <w:rsid w:val="009D7CCC"/>
    <w:rsid w:val="00A01B85"/>
    <w:rsid w:val="00A05D0B"/>
    <w:rsid w:val="00A07D09"/>
    <w:rsid w:val="00A20771"/>
    <w:rsid w:val="00A27250"/>
    <w:rsid w:val="00A31A1D"/>
    <w:rsid w:val="00A358EE"/>
    <w:rsid w:val="00A37C57"/>
    <w:rsid w:val="00A53914"/>
    <w:rsid w:val="00A544A2"/>
    <w:rsid w:val="00A760E4"/>
    <w:rsid w:val="00A91362"/>
    <w:rsid w:val="00AA56E3"/>
    <w:rsid w:val="00AD263B"/>
    <w:rsid w:val="00AE0199"/>
    <w:rsid w:val="00AF2001"/>
    <w:rsid w:val="00B11B3E"/>
    <w:rsid w:val="00B2110A"/>
    <w:rsid w:val="00B53C0C"/>
    <w:rsid w:val="00B562C3"/>
    <w:rsid w:val="00B630C1"/>
    <w:rsid w:val="00B640C3"/>
    <w:rsid w:val="00B645C0"/>
    <w:rsid w:val="00B672FD"/>
    <w:rsid w:val="00B713A9"/>
    <w:rsid w:val="00B76319"/>
    <w:rsid w:val="00B85C71"/>
    <w:rsid w:val="00B90A98"/>
    <w:rsid w:val="00BB0269"/>
    <w:rsid w:val="00BB331E"/>
    <w:rsid w:val="00BC6774"/>
    <w:rsid w:val="00BC6819"/>
    <w:rsid w:val="00BD12D3"/>
    <w:rsid w:val="00BE341A"/>
    <w:rsid w:val="00BF3B39"/>
    <w:rsid w:val="00C07882"/>
    <w:rsid w:val="00C117D5"/>
    <w:rsid w:val="00C12C43"/>
    <w:rsid w:val="00C23A80"/>
    <w:rsid w:val="00C458A3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D41A8"/>
    <w:rsid w:val="00CF490B"/>
    <w:rsid w:val="00CF72AE"/>
    <w:rsid w:val="00D06709"/>
    <w:rsid w:val="00D14CCF"/>
    <w:rsid w:val="00D31BB0"/>
    <w:rsid w:val="00D320FE"/>
    <w:rsid w:val="00D32547"/>
    <w:rsid w:val="00D3340B"/>
    <w:rsid w:val="00D47B09"/>
    <w:rsid w:val="00D508FA"/>
    <w:rsid w:val="00D51C0D"/>
    <w:rsid w:val="00D64497"/>
    <w:rsid w:val="00D666E7"/>
    <w:rsid w:val="00D744FB"/>
    <w:rsid w:val="00D7561C"/>
    <w:rsid w:val="00D86B7A"/>
    <w:rsid w:val="00D9083E"/>
    <w:rsid w:val="00DA187E"/>
    <w:rsid w:val="00DA29D3"/>
    <w:rsid w:val="00DC081E"/>
    <w:rsid w:val="00DC6C64"/>
    <w:rsid w:val="00DD0EB0"/>
    <w:rsid w:val="00DD6C3C"/>
    <w:rsid w:val="00DD770C"/>
    <w:rsid w:val="00DE3D37"/>
    <w:rsid w:val="00E40E08"/>
    <w:rsid w:val="00E44E44"/>
    <w:rsid w:val="00E52C1B"/>
    <w:rsid w:val="00E55B89"/>
    <w:rsid w:val="00E577BA"/>
    <w:rsid w:val="00E64994"/>
    <w:rsid w:val="00EA1CAD"/>
    <w:rsid w:val="00EA2ABA"/>
    <w:rsid w:val="00EA303B"/>
    <w:rsid w:val="00EC725C"/>
    <w:rsid w:val="00ED0938"/>
    <w:rsid w:val="00ED143B"/>
    <w:rsid w:val="00ED58DE"/>
    <w:rsid w:val="00EE2313"/>
    <w:rsid w:val="00EE6CD1"/>
    <w:rsid w:val="00EF6D16"/>
    <w:rsid w:val="00F0111E"/>
    <w:rsid w:val="00F200D1"/>
    <w:rsid w:val="00F31A9E"/>
    <w:rsid w:val="00F4675E"/>
    <w:rsid w:val="00F514D4"/>
    <w:rsid w:val="00F85047"/>
    <w:rsid w:val="00FA0053"/>
    <w:rsid w:val="00FB0B8A"/>
    <w:rsid w:val="00FE0412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0">
    <w:name w:val="heading 1"/>
    <w:basedOn w:val="a"/>
    <w:next w:val="a"/>
    <w:link w:val="11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FA0053"/>
    <w:pPr>
      <w:numPr>
        <w:numId w:val="28"/>
      </w:numPr>
    </w:pPr>
  </w:style>
  <w:style w:type="character" w:styleId="af">
    <w:name w:val="Placeholder Text"/>
    <w:basedOn w:val="a0"/>
    <w:uiPriority w:val="99"/>
    <w:semiHidden/>
    <w:rsid w:val="00741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327B-1B3B-4CA6-8D60-05A0699A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9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cp:keywords/>
  <dc:description/>
  <cp:lastModifiedBy>Екатерина Брянская</cp:lastModifiedBy>
  <cp:revision>10</cp:revision>
  <cp:lastPrinted>2020-12-23T19:59:00Z</cp:lastPrinted>
  <dcterms:created xsi:type="dcterms:W3CDTF">2020-11-28T14:31:00Z</dcterms:created>
  <dcterms:modified xsi:type="dcterms:W3CDTF">2020-12-23T20:00:00Z</dcterms:modified>
</cp:coreProperties>
</file>