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5.png" ContentType="image/png"/>
  <Override PartName="/word/media/image4.png" ContentType="image/png"/>
  <Override PartName="/word/media/image3.png" ContentType="image/png"/>
  <Override PartName="/word/media/image6.png" ContentType="image/png"/>
  <Override PartName="/word/media/image8.png" ContentType="image/png"/>
  <Override PartName="/word/media/image2.png" ContentType="image/png"/>
  <Override PartName="/word/media/image7.png" ContentType="image/png"/>
  <Override PartName="/word/media/image9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.jpeg" ContentType="image/jpe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355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7939"/>
      </w:tblGrid>
      <w:tr>
        <w:trPr/>
        <w:tc>
          <w:tcPr>
            <w:tcW w:w="141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drawing>
                <wp:anchor behindDoc="0" distT="0" distB="0" distL="133350" distR="123190" simplePos="0" locked="0" layoutInCell="1" allowOverlap="1" relativeHeight="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679" y="0"/>
                      <wp:lineTo x="-679" y="21226"/>
                      <wp:lineTo x="21879" y="21226"/>
                      <wp:lineTo x="21879" y="0"/>
                      <wp:lineTo x="-679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3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left="0" w:right="-2" w:hanging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left="0" w:right="-2" w:hanging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ФАКУЛЬТЕТ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КАФЕДРА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«Программное обеспечение ЭВМ и информационные технологии» (ИУ7)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НАПРАВЛЕНИЕ ПОДГОТОВКИ 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09.03.04 Программная инженерия</w:t>
      </w:r>
      <w:bookmarkStart w:id="0" w:name="_GoBack"/>
      <w:bookmarkEnd w:id="0"/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aps/>
          <w:spacing w:val="1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aps/>
          <w:spacing w:val="100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  <w:t>Отчет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i/>
          <w:i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i/>
          <w:sz w:val="32"/>
          <w:szCs w:val="20"/>
          <w:lang w:eastAsia="ru-RU"/>
        </w:rPr>
      </w:r>
    </w:p>
    <w:tbl>
      <w:tblPr>
        <w:tblW w:w="4678" w:type="dxa"/>
        <w:jc w:val="left"/>
        <w:tblInd w:w="2376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8"/>
        <w:gridCol w:w="710"/>
      </w:tblGrid>
      <w:tr>
        <w:trPr/>
        <w:tc>
          <w:tcPr>
            <w:tcW w:w="3968" w:type="dxa"/>
            <w:tcBorders/>
            <w:shd w:fill="auto" w:val="clear"/>
          </w:tcPr>
          <w:p>
            <w:pPr>
              <w:pStyle w:val="Normal"/>
              <w:widowControl w:val="false"/>
              <w:shd w:fill="FFFFFF" w:val="clear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0"/>
                <w:lang w:eastAsia="ru-RU"/>
              </w:rPr>
              <w:t xml:space="preserve">по лабораторной работе № </w:t>
            </w:r>
          </w:p>
        </w:tc>
        <w:tc>
          <w:tcPr>
            <w:tcW w:w="710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pacing w:val="100"/>
                <w:sz w:val="28"/>
                <w:szCs w:val="28"/>
                <w:lang w:val="en-US" w:eastAsia="ru-RU"/>
              </w:rPr>
            </w:pPr>
            <w:r>
              <mc:AlternateContent>
                <mc:Choice Requires="wps">
                  <w:drawing>
                    <wp:anchor behindDoc="0" distT="5715" distB="13335" distL="123190" distR="123190" simplePos="0" locked="0" layoutInCell="1" allowOverlap="1" relativeHeight="2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2585" cy="1270"/>
                      <wp:effectExtent l="0" t="0" r="0" b="0"/>
                      <wp:wrapNone/>
                      <wp:docPr id="2" name="AutoShape 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800" cy="7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shapetype_32" coordsize="21600,21600" o:spt="32" path="m,l21600,21600nfe">
                      <v:stroke joinstyle="miter"/>
                      <v:path gradientshapeok="t" o:connecttype="rect" textboxrect="0,0,21600,21600"/>
                    </v:shapetype>
                    <v:shape id="shape_0" ID="AutoShape 5" stroked="t" style="position:absolute;margin-left:-2.65pt;margin-top:14.9pt;width:28.45pt;height:0pt" type="shapetype_32">
                      <w10:wrap type="none"/>
                      <v:fill o:detectmouseclick="t" on="false"/>
                      <v:stroke color="black" weight="9360" joinstyle="round" endcap="flat"/>
                    </v:shape>
                  </w:pict>
                </mc:Fallback>
              </mc:AlternateContent>
            </w:r>
            <w:r>
              <w:rPr>
                <w:rFonts w:eastAsia="Times New Roman" w:cs="Times New Roman" w:ascii="Times New Roman" w:hAnsi="Times New Roman"/>
                <w:color w:val="000000"/>
                <w:spacing w:val="100"/>
                <w:sz w:val="28"/>
                <w:szCs w:val="28"/>
                <w:lang w:val="en-US" w:eastAsia="ru-RU"/>
              </w:rPr>
              <w:t>2</w:t>
            </w:r>
          </w:p>
        </w:tc>
      </w:tr>
    </w:tbl>
    <w:p>
      <w:pPr>
        <w:pStyle w:val="Normal"/>
        <w:spacing w:lineRule="auto" w:line="240" w:before="0" w:after="0"/>
        <w:ind w:left="142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Название:  </w:t>
        <w:tab/>
      </w:r>
      <w:r>
        <w:rPr>
          <w:rFonts w:eastAsia="Times New Roman" w:cs="Times New Roman" w:ascii="Times New Roman" w:hAnsi="Times New Roman"/>
          <w:sz w:val="32"/>
          <w:szCs w:val="20"/>
          <w:u w:val="single"/>
          <w:lang w:eastAsia="ru-RU"/>
        </w:rPr>
        <w:t>Процессы. Системные вызовы fork() и exec().</w:t>
      </w:r>
    </w:p>
    <w:p>
      <w:pPr>
        <w:pStyle w:val="Normal"/>
        <w:spacing w:lineRule="auto" w:line="240" w:before="0" w:after="0"/>
        <w:ind w:left="142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Дисциплина: </w:t>
        <w:tab/>
      </w:r>
      <w:r>
        <w:rPr>
          <w:rFonts w:eastAsia="Times New Roman" w:cs="Times New Roman" w:ascii="Times New Roman" w:hAnsi="Times New Roman"/>
          <w:sz w:val="32"/>
          <w:szCs w:val="32"/>
          <w:u w:val="single"/>
          <w:lang w:eastAsia="ru-RU"/>
        </w:rPr>
        <w:t>Операционные системы</w:t>
      </w:r>
    </w:p>
    <w:p>
      <w:pPr>
        <w:pStyle w:val="Normal"/>
        <w:widowControl w:val="false"/>
        <w:shd w:fill="FFFFFF" w:val="clear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fill="FFFFFF" w:val="clear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fill="FFFFFF" w:val="clear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fill="FFFFFF" w:val="clear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tbl>
      <w:tblPr>
        <w:tblW w:w="9247" w:type="dxa"/>
        <w:jc w:val="left"/>
        <w:tblInd w:w="108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1591"/>
        <w:gridCol w:w="1542"/>
        <w:gridCol w:w="2013"/>
        <w:gridCol w:w="2001"/>
      </w:tblGrid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ИУ7-52Б</w:t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Е.В. Брянская</w:t>
            </w:r>
          </w:p>
        </w:tc>
      </w:tr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</w:tr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Преподавате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л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ь</w:t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Н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.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Ю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Рязанова</w:t>
            </w:r>
          </w:p>
        </w:tc>
      </w:tr>
      <w:tr>
        <w:trPr/>
        <w:tc>
          <w:tcPr>
            <w:tcW w:w="21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59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1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  <w:t>Москва, 2020</w:t>
      </w:r>
      <w:r>
        <w:br w:type="page"/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1.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Написать программу, запускающую не менее двух новых процессов системным вызовом fork(). 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В предке вывести собственный идентификатор (функция getpid()), идентификатор группы (функция getpgrp()) и идентификаторы потомков. 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В процессе-потомке вывести собственный идентификатор, идентификатор предка (функция getppid()) и идентификатор группы. 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Убедиться, что при завершении процесса-предка потомок, который продолжает выполняться, получает идентификатор предка (PPID), равный 1 или идентификатор процесса-посредника.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76950" cy="6088380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731385" cy="1175385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2.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Написать программу по схеме первого задания, но в процессе-предке выполнить системный вызов wait(). Убедиться, что в этом случае идентификатор процесса потомка на 1 больше идентификатора процесса-предка.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2060" cy="4208145"/>
            <wp:effectExtent l="0" t="0" r="0" b="0"/>
            <wp:wrapSquare wrapText="largest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06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-173355</wp:posOffset>
            </wp:positionH>
            <wp:positionV relativeFrom="paragraph">
              <wp:posOffset>4207510</wp:posOffset>
            </wp:positionV>
            <wp:extent cx="5864860" cy="1742440"/>
            <wp:effectExtent l="0" t="0" r="0" b="0"/>
            <wp:wrapSquare wrapText="largest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2266" b="1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823460" cy="1865630"/>
            <wp:effectExtent l="0" t="0" r="0" b="0"/>
            <wp:wrapSquare wrapText="largest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3.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Написать программу, в которой процесс-потомок вызывает системный вызов exec(), а процесс-предок ждет завершения процесса-потомка. Следует создать не менее двух потомков.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3940" cy="4973320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1467" b="1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52070</wp:posOffset>
            </wp:positionH>
            <wp:positionV relativeFrom="paragraph">
              <wp:posOffset>40005</wp:posOffset>
            </wp:positionV>
            <wp:extent cx="4817110" cy="1766570"/>
            <wp:effectExtent l="0" t="0" r="0" b="0"/>
            <wp:wrapSquare wrapText="largest"/>
            <wp:docPr id="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4645" r="1085" b="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573905" cy="2002790"/>
            <wp:effectExtent l="0" t="0" r="0" b="0"/>
            <wp:wrapSquare wrapText="largest"/>
            <wp:docPr id="1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90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4.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Написать программу, в которой предок и потомок обмениваются сообщением через программный канал.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1400" cy="3360420"/>
            <wp:effectExtent l="0" t="0" r="0" b="0"/>
            <wp:wrapSquare wrapText="largest"/>
            <wp:docPr id="1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1269" b="31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-95250</wp:posOffset>
            </wp:positionH>
            <wp:positionV relativeFrom="paragraph">
              <wp:posOffset>635</wp:posOffset>
            </wp:positionV>
            <wp:extent cx="5940425" cy="4358640"/>
            <wp:effectExtent l="0" t="0" r="0" b="0"/>
            <wp:wrapSquare wrapText="largest"/>
            <wp:docPr id="1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-95250</wp:posOffset>
            </wp:positionH>
            <wp:positionV relativeFrom="paragraph">
              <wp:posOffset>4358005</wp:posOffset>
            </wp:positionV>
            <wp:extent cx="4427220" cy="2770505"/>
            <wp:effectExtent l="0" t="0" r="0" b="0"/>
            <wp:wrapSquare wrapText="largest"/>
            <wp:docPr id="1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21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left</wp:align>
            </wp:positionH>
            <wp:positionV relativeFrom="paragraph">
              <wp:posOffset>34290</wp:posOffset>
            </wp:positionV>
            <wp:extent cx="4212590" cy="2381250"/>
            <wp:effectExtent l="0" t="0" r="0" b="0"/>
            <wp:wrapSquare wrapText="largest"/>
            <wp:docPr id="14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9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Задание 5.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В программу с программным каналом включить собственный обработчик сигнала. Использовать сигнал для изменения хода выполнения программы.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165600" cy="5473700"/>
            <wp:effectExtent l="0" t="0" r="0" b="0"/>
            <wp:wrapSquare wrapText="largest"/>
            <wp:docPr id="15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613275"/>
            <wp:effectExtent l="0" t="0" r="0" b="0"/>
            <wp:wrapSquare wrapText="largest"/>
            <wp:docPr id="16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-51435</wp:posOffset>
            </wp:positionH>
            <wp:positionV relativeFrom="paragraph">
              <wp:posOffset>4612640</wp:posOffset>
            </wp:positionV>
            <wp:extent cx="4635500" cy="4058285"/>
            <wp:effectExtent l="0" t="0" r="0" b="0"/>
            <wp:wrapSquare wrapText="largest"/>
            <wp:docPr id="17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Набрана комбинация Ctrl-z: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610100" cy="2710815"/>
            <wp:effectExtent l="0" t="0" r="0" b="0"/>
            <wp:wrapSquare wrapText="largest"/>
            <wp:docPr id="18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Набрана комбинация Ctrl-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\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: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618355" cy="2747645"/>
            <wp:effectExtent l="0" t="0" r="0" b="0"/>
            <wp:wrapSquare wrapText="largest"/>
            <wp:docPr id="1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5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Набран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ы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 xml:space="preserve">обе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комбинаци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>: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610100" cy="2836545"/>
            <wp:effectExtent l="0" t="0" r="0" b="0"/>
            <wp:wrapSquare wrapText="largest"/>
            <wp:docPr id="20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8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Calibri" w:cs="DejaVu Sans"/>
      <w:color w:val="2F5496"/>
      <w:sz w:val="32"/>
      <w:szCs w:val="32"/>
    </w:rPr>
  </w:style>
  <w:style w:type="character" w:styleId="DefaultParagraphFont">
    <w:name w:val="Default Paragraph Font"/>
    <w:qFormat/>
    <w:rPr/>
  </w:style>
  <w:style w:type="character" w:styleId="11">
    <w:name w:val="Заголовок 1 Знак"/>
    <w:basedOn w:val="DefaultParagraphFont"/>
    <w:qFormat/>
    <w:rPr>
      <w:rFonts w:ascii="Calibri Light" w:hAnsi="Calibri Light" w:eastAsia="Calibri" w:cs="DejaVu Sans"/>
      <w:color w:val="2F5496"/>
      <w:sz w:val="32"/>
      <w:szCs w:val="32"/>
    </w:rPr>
  </w:style>
  <w:style w:type="character" w:styleId="Style13">
    <w:name w:val="Интернет-ссылка"/>
    <w:basedOn w:val="DefaultParagraphFont"/>
    <w:rPr>
      <w:color w:val="0563C1"/>
      <w:u w:val="single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Style14">
    <w:name w:val="Текст примечания Знак"/>
    <w:basedOn w:val="DefaultParagraphFont"/>
    <w:qFormat/>
    <w:rPr>
      <w:sz w:val="20"/>
      <w:szCs w:val="20"/>
    </w:rPr>
  </w:style>
  <w:style w:type="character" w:styleId="Style15">
    <w:name w:val="Тема примечания Знак"/>
    <w:basedOn w:val="Style14"/>
    <w:qFormat/>
    <w:rPr>
      <w:b/>
      <w:bCs/>
      <w:sz w:val="20"/>
      <w:szCs w:val="20"/>
    </w:rPr>
  </w:style>
  <w:style w:type="character" w:styleId="Style16">
    <w:name w:val="Текст выноски Знак"/>
    <w:basedOn w:val="DefaultParagraphFont"/>
    <w:qFormat/>
    <w:rPr>
      <w:rFonts w:ascii="Segoe UI" w:hAnsi="Segoe UI" w:cs="Segoe UI"/>
      <w:sz w:val="18"/>
      <w:szCs w:val="18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TOCHeading">
    <w:name w:val="TOC Heading"/>
    <w:basedOn w:val="1"/>
    <w:qFormat/>
    <w:pPr/>
    <w:rPr>
      <w:lang w:eastAsia="ru-RU"/>
    </w:rPr>
  </w:style>
  <w:style w:type="paragraph" w:styleId="12">
    <w:name w:val="TOC 1"/>
    <w:basedOn w:val="Normal"/>
    <w:autoRedefine/>
    <w:pPr>
      <w:spacing w:before="0" w:after="100"/>
    </w:pPr>
    <w:rPr/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Annotationtext">
    <w:name w:val="annotation text"/>
    <w:basedOn w:val="Normal"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qFormat/>
    <w:pPr>
      <w:spacing w:lineRule="auto" w:line="240" w:before="0" w:after="200"/>
    </w:pPr>
    <w:rPr>
      <w:i/>
      <w:iCs/>
      <w:color w:val="44546A"/>
      <w:sz w:val="18"/>
      <w:szCs w:val="18"/>
    </w:rPr>
  </w:style>
  <w:style w:type="paragraph" w:styleId="Style22">
    <w:name w:val="Содержимое таблицы"/>
    <w:basedOn w:val="Normal"/>
    <w:qFormat/>
    <w:pPr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2905</TotalTime>
  <Application>LibreOffice/6.0.7.3$Linux_X86_64 LibreOffice_project/00m0$Build-3</Application>
  <Pages>9</Pages>
  <Words>228</Words>
  <Characters>1741</Characters>
  <CharactersWithSpaces>1936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2020-09-08T14:49:00Z</dcterms:created>
  <dc:creator>Всеволод Иванов</dc:creator>
  <dc:description/>
  <dc:language>ru-RU</dc:language>
  <cp:lastModifiedBy/>
  <cp:lastPrinted>2020-09-11T16:04:00Z</cp:lastPrinted>
  <dcterms:modified xsi:type="dcterms:W3CDTF">2020-11-15T20:38:34Z</dcterms:modified>
  <cp:revision>86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