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54B9" w14:textId="73E3B8A9" w:rsidR="005E1FA9" w:rsidRDefault="00FA4A49" w:rsidP="005E1FA9">
      <w:pPr>
        <w:pStyle w:val="Prrafodelista"/>
        <w:ind w:left="142"/>
        <w:jc w:val="both"/>
        <w:rPr>
          <w:rFonts w:ascii="Arial" w:hAnsi="Arial" w:cs="Arial"/>
          <w:color w:val="202124"/>
          <w:shd w:val="clear" w:color="auto" w:fill="FFFFFF"/>
        </w:rPr>
      </w:pPr>
      <w:bookmarkStart w:id="0" w:name="_Hlk114019523"/>
      <w:r w:rsidRPr="003A236C">
        <w:rPr>
          <w:rFonts w:ascii="Century Gothic" w:hAnsi="Century Gothic"/>
          <w:sz w:val="20"/>
          <w:szCs w:val="20"/>
          <w:highlight w:val="white"/>
        </w:rPr>
        <w:t>Yo,</w:t>
      </w:r>
      <w:r w:rsidR="004C7806" w:rsidRPr="004C7806">
        <w:t xml:space="preserve"> </w:t>
      </w:r>
      <w:r w:rsidR="004C7806" w:rsidRPr="004C7806">
        <w:rPr>
          <w:rFonts w:ascii="Century Gothic" w:hAnsi="Century Gothic"/>
          <w:b/>
          <w:bCs/>
          <w:sz w:val="20"/>
          <w:szCs w:val="20"/>
        </w:rPr>
        <w:t>{{paciente}}</w:t>
      </w:r>
      <w:r w:rsidRPr="003A236C">
        <w:rPr>
          <w:rFonts w:ascii="Century Gothic" w:hAnsi="Century Gothic"/>
          <w:sz w:val="20"/>
          <w:szCs w:val="20"/>
          <w:highlight w:val="white"/>
        </w:rPr>
        <w:t xml:space="preserve"> mayor de edad identificado(a) con C.C</w:t>
      </w:r>
      <w:r w:rsidR="004C7806">
        <w:rPr>
          <w:rFonts w:ascii="Century Gothic" w:hAnsi="Century Gothic"/>
          <w:sz w:val="20"/>
          <w:szCs w:val="20"/>
        </w:rPr>
        <w:t xml:space="preserve"> </w:t>
      </w:r>
      <w:r w:rsidR="004C7806" w:rsidRPr="004C7806">
        <w:rPr>
          <w:rFonts w:ascii="Century Gothic" w:hAnsi="Century Gothic"/>
          <w:b/>
          <w:bCs/>
          <w:sz w:val="20"/>
          <w:szCs w:val="20"/>
        </w:rPr>
        <w:t>{{cedula_paciente}}</w:t>
      </w:r>
      <w:r w:rsidR="004C7806">
        <w:rPr>
          <w:rFonts w:ascii="Century Gothic" w:hAnsi="Century Gothic"/>
          <w:sz w:val="20"/>
          <w:szCs w:val="20"/>
        </w:rPr>
        <w:t xml:space="preserve"> </w:t>
      </w:r>
      <w:r w:rsidRPr="003A236C">
        <w:rPr>
          <w:rFonts w:ascii="Century Gothic" w:hAnsi="Century Gothic"/>
          <w:sz w:val="20"/>
          <w:szCs w:val="20"/>
          <w:highlight w:val="white"/>
        </w:rPr>
        <w:t xml:space="preserve">de </w:t>
      </w:r>
      <w:r w:rsidR="004C7806" w:rsidRPr="004C7806">
        <w:rPr>
          <w:rFonts w:ascii="Century Gothic" w:hAnsi="Century Gothic"/>
          <w:b/>
          <w:bCs/>
          <w:sz w:val="20"/>
          <w:szCs w:val="20"/>
        </w:rPr>
        <w:t>{{lugar_expedicion_paciente}}</w:t>
      </w:r>
      <w:r w:rsidR="004C7806">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00B0440F" w:rsidRPr="003A236C">
        <w:rPr>
          <w:rFonts w:ascii="Century Gothic" w:hAnsi="Century Gothic"/>
          <w:b/>
          <w:bCs/>
          <w:sz w:val="20"/>
          <w:szCs w:val="20"/>
          <w:highlight w:val="white"/>
        </w:rPr>
        <w:t>DHI COLOMBIA</w:t>
      </w:r>
      <w:r w:rsidR="00B0440F">
        <w:rPr>
          <w:rFonts w:ascii="Century Gothic" w:hAnsi="Century Gothic"/>
          <w:b/>
          <w:bCs/>
          <w:sz w:val="20"/>
          <w:szCs w:val="20"/>
          <w:highlight w:val="white"/>
        </w:rPr>
        <w:t xml:space="preserve"> -</w:t>
      </w:r>
      <w:r w:rsidR="00B0440F" w:rsidRPr="003A236C">
        <w:rPr>
          <w:rFonts w:ascii="Century Gothic" w:hAnsi="Century Gothic"/>
          <w:b/>
          <w:bCs/>
          <w:sz w:val="20"/>
          <w:szCs w:val="20"/>
          <w:highlight w:val="white"/>
        </w:rPr>
        <w:t xml:space="preserve"> </w:t>
      </w:r>
      <w:r w:rsidR="00B0440F">
        <w:rPr>
          <w:rFonts w:ascii="Century Gothic" w:hAnsi="Century Gothic"/>
          <w:b/>
          <w:bCs/>
          <w:sz w:val="20"/>
          <w:szCs w:val="20"/>
          <w:highlight w:val="white"/>
        </w:rPr>
        <w:t>BARRANQUILLA</w:t>
      </w:r>
      <w:r w:rsidR="00B0440F"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005E1FA9">
        <w:rPr>
          <w:rFonts w:ascii="Century Gothic" w:hAnsi="Century Gothic"/>
          <w:b/>
          <w:bCs/>
          <w:sz w:val="20"/>
          <w:szCs w:val="20"/>
          <w:highlight w:val="white"/>
        </w:rPr>
        <w:t>VENOPUNCIÓN</w:t>
      </w:r>
      <w:r w:rsidR="005E1FA9">
        <w:rPr>
          <w:rFonts w:ascii="Century Gothic" w:hAnsi="Century Gothic"/>
          <w:sz w:val="20"/>
          <w:szCs w:val="20"/>
          <w:highlight w:val="white"/>
        </w:rPr>
        <w:t xml:space="preserve"> </w:t>
      </w:r>
      <w:r w:rsidR="005E1FA9" w:rsidRPr="005E1FA9">
        <w:rPr>
          <w:rFonts w:ascii="Century Gothic" w:hAnsi="Century Gothic"/>
          <w:b/>
          <w:bCs/>
          <w:sz w:val="20"/>
          <w:szCs w:val="20"/>
          <w:highlight w:val="white"/>
        </w:rPr>
        <w:t>PERIFER</w:t>
      </w:r>
      <w:r w:rsidR="005E1FA9">
        <w:rPr>
          <w:rFonts w:ascii="Century Gothic" w:hAnsi="Century Gothic"/>
          <w:b/>
          <w:bCs/>
          <w:sz w:val="20"/>
          <w:szCs w:val="20"/>
          <w:highlight w:val="white"/>
        </w:rPr>
        <w:t>I</w:t>
      </w:r>
      <w:r w:rsidR="005E1FA9" w:rsidRPr="005E1FA9">
        <w:rPr>
          <w:rFonts w:ascii="Century Gothic" w:hAnsi="Century Gothic"/>
          <w:b/>
          <w:bCs/>
          <w:sz w:val="20"/>
          <w:szCs w:val="20"/>
          <w:highlight w:val="white"/>
        </w:rPr>
        <w:t>CA</w:t>
      </w:r>
      <w:r w:rsidR="005E1FA9">
        <w:rPr>
          <w:rFonts w:ascii="Century Gothic" w:hAnsi="Century Gothic"/>
          <w:sz w:val="20"/>
          <w:szCs w:val="20"/>
          <w:highlight w:val="white"/>
        </w:rPr>
        <w:t xml:space="preserve"> </w:t>
      </w:r>
    </w:p>
    <w:p w14:paraId="55D40A9B" w14:textId="77777777" w:rsidR="005E1FA9" w:rsidRDefault="005E1FA9" w:rsidP="005E1FA9">
      <w:pPr>
        <w:spacing w:after="160" w:line="259" w:lineRule="auto"/>
        <w:jc w:val="both"/>
        <w:rPr>
          <w:rFonts w:ascii="Century Gothic" w:hAnsi="Century Gothic"/>
          <w:sz w:val="20"/>
          <w:szCs w:val="20"/>
          <w:highlight w:val="white"/>
        </w:rPr>
      </w:pPr>
      <w:r w:rsidRPr="005E1FA9">
        <w:rPr>
          <w:rFonts w:ascii="Century Gothic" w:hAnsi="Century Gothic"/>
          <w:sz w:val="20"/>
          <w:szCs w:val="20"/>
          <w:highlight w:val="white"/>
        </w:rPr>
        <w:t>(cateterismo venoso): Consiste en la canalización, con técnica aséptica de una vena periférica mediante una aguja o un catéter con fines diagnósticos o terapéuticos. Este procedimiento se lleva a cabo tanto para realizar extracciones sanguíneas como para introducir fluidos en el organismo</w:t>
      </w:r>
      <w:r>
        <w:rPr>
          <w:rFonts w:ascii="Century Gothic" w:hAnsi="Century Gothic"/>
          <w:sz w:val="20"/>
          <w:szCs w:val="20"/>
          <w:highlight w:val="white"/>
        </w:rPr>
        <w:t xml:space="preserve">. </w:t>
      </w:r>
      <w:r w:rsidR="00FA4A49" w:rsidRPr="003A236C">
        <w:rPr>
          <w:rFonts w:ascii="Century Gothic" w:hAnsi="Century Gothic"/>
          <w:sz w:val="20"/>
          <w:szCs w:val="20"/>
          <w:highlight w:val="white"/>
        </w:rPr>
        <w:t xml:space="preserve">El propósito del procedimiento es: </w:t>
      </w:r>
      <w:r w:rsidRPr="005E1FA9">
        <w:rPr>
          <w:rFonts w:ascii="Century Gothic" w:hAnsi="Century Gothic"/>
          <w:sz w:val="20"/>
          <w:szCs w:val="20"/>
          <w:highlight w:val="white"/>
        </w:rPr>
        <w:t>Canalizar un acceso venoso en miembros superiores, con el fin de extraer sangre para la administración de plasma</w:t>
      </w:r>
      <w:r>
        <w:rPr>
          <w:rFonts w:ascii="Century Gothic" w:hAnsi="Century Gothic"/>
          <w:sz w:val="20"/>
          <w:szCs w:val="20"/>
          <w:highlight w:val="white"/>
        </w:rPr>
        <w:t xml:space="preserve"> y/o c</w:t>
      </w:r>
      <w:r w:rsidRPr="005E1FA9">
        <w:rPr>
          <w:rFonts w:ascii="Century Gothic" w:hAnsi="Century Gothic"/>
          <w:sz w:val="20"/>
          <w:szCs w:val="20"/>
          <w:highlight w:val="white"/>
        </w:rPr>
        <w:t xml:space="preserve">analizar un acceso venoso en miembros superiores, para realizar la administración intravenosa de solución salina al 0,9 % con la aplicación de medicamentos </w:t>
      </w:r>
      <w:r>
        <w:rPr>
          <w:rFonts w:ascii="Century Gothic" w:hAnsi="Century Gothic"/>
          <w:sz w:val="20"/>
          <w:szCs w:val="20"/>
          <w:highlight w:val="white"/>
        </w:rPr>
        <w:t>(sueroterapia)</w:t>
      </w:r>
      <w:r w:rsidR="00F34798">
        <w:rPr>
          <w:rFonts w:ascii="Century Gothic" w:hAnsi="Century Gothic"/>
          <w:sz w:val="20"/>
          <w:szCs w:val="20"/>
          <w:highlight w:val="white"/>
        </w:rPr>
        <w:t>.</w:t>
      </w:r>
    </w:p>
    <w:p w14:paraId="42A7CE80" w14:textId="77777777" w:rsidR="00F34798" w:rsidRPr="003A236C" w:rsidRDefault="00F34798" w:rsidP="00F34798">
      <w:pPr>
        <w:spacing w:after="160" w:line="259" w:lineRule="auto"/>
        <w:jc w:val="both"/>
        <w:rPr>
          <w:rFonts w:ascii="Century Gothic" w:hAnsi="Century Gothic"/>
          <w:sz w:val="20"/>
          <w:szCs w:val="20"/>
          <w:highlight w:val="white"/>
        </w:rPr>
      </w:pPr>
      <w:r>
        <w:rPr>
          <w:rFonts w:ascii="Century Gothic" w:hAnsi="Century Gothic"/>
          <w:sz w:val="20"/>
          <w:szCs w:val="20"/>
          <w:highlight w:val="white"/>
        </w:rPr>
        <w:t xml:space="preserve">Sitios de punción </w:t>
      </w:r>
      <w:r w:rsidRPr="00C90BD7">
        <w:rPr>
          <w:rFonts w:ascii="Century Gothic" w:hAnsi="Century Gothic"/>
          <w:b/>
          <w:bCs/>
          <w:sz w:val="20"/>
          <w:szCs w:val="20"/>
          <w:highlight w:val="white"/>
        </w:rPr>
        <w:t>alternos</w:t>
      </w:r>
      <w:r>
        <w:rPr>
          <w:rFonts w:ascii="Century Gothic" w:hAnsi="Century Gothic"/>
          <w:sz w:val="20"/>
          <w:szCs w:val="20"/>
          <w:highlight w:val="white"/>
        </w:rPr>
        <w:t xml:space="preserve">: </w:t>
      </w:r>
      <w:r w:rsidR="006F1309" w:rsidRPr="00F34798">
        <w:rPr>
          <w:rFonts w:ascii="Century Gothic" w:hAnsi="Century Gothic"/>
          <w:sz w:val="20"/>
          <w:szCs w:val="20"/>
          <w:highlight w:val="white"/>
        </w:rPr>
        <w:t>Antebrazo: radial y cubital. Brazo: cefálica, basílica y mediana cubital. Cuello: yugular externa</w:t>
      </w:r>
      <w:r w:rsidR="00B65266">
        <w:rPr>
          <w:rFonts w:ascii="Century Gothic" w:hAnsi="Century Gothic"/>
          <w:sz w:val="20"/>
          <w:szCs w:val="20"/>
          <w:highlight w:val="white"/>
        </w:rPr>
        <w:t>; se pueden usar 2 sistemas de extracción uno de vacío y el otro jeringa y aguja hipodérmica, siendo el más seguro el sistema de vacío</w:t>
      </w:r>
      <w:r w:rsidR="00B65266">
        <w:rPr>
          <w:rFonts w:ascii="Century Gothic" w:hAnsi="Century Gothic"/>
          <w:sz w:val="20"/>
          <w:szCs w:val="20"/>
        </w:rPr>
        <w:t xml:space="preserve">, </w:t>
      </w:r>
      <w:r w:rsidR="00B65266">
        <w:rPr>
          <w:rFonts w:ascii="Century Gothic" w:hAnsi="Century Gothic"/>
          <w:sz w:val="20"/>
          <w:szCs w:val="20"/>
          <w:highlight w:val="white"/>
        </w:rPr>
        <w:t>e</w:t>
      </w:r>
      <w:r w:rsidRPr="00B65266">
        <w:rPr>
          <w:rFonts w:ascii="Century Gothic" w:hAnsi="Century Gothic"/>
          <w:sz w:val="20"/>
          <w:szCs w:val="20"/>
          <w:highlight w:val="white"/>
        </w:rPr>
        <w:t>vitan tener que pasar la sangre a los tubos, ya que se realiza automáticamente por efecto del vacío; Permiten recoger numerosas muestras de sangre a través de una sola venopunción</w:t>
      </w:r>
    </w:p>
    <w:p w14:paraId="3AA9D772"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20BB0D2D" w14:textId="77777777" w:rsidR="00FA4A49" w:rsidRDefault="00FA4A49" w:rsidP="00C90BD7">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r w:rsidR="009B4B57">
        <w:rPr>
          <w:rFonts w:ascii="Century Gothic" w:hAnsi="Century Gothic"/>
          <w:b/>
          <w:bCs/>
          <w:sz w:val="20"/>
          <w:szCs w:val="20"/>
          <w:highlight w:val="white"/>
        </w:rPr>
        <w:t xml:space="preserve"> Y COMPLICACIONES.</w:t>
      </w:r>
    </w:p>
    <w:p w14:paraId="42F54C3E"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Desplazamiento del catéter.</w:t>
      </w:r>
    </w:p>
    <w:p w14:paraId="577AB8A5" w14:textId="77777777" w:rsidR="00C90BD7" w:rsidRPr="0040178F" w:rsidRDefault="00892B14" w:rsidP="0040178F">
      <w:pPr>
        <w:pStyle w:val="Prrafodelista"/>
        <w:numPr>
          <w:ilvl w:val="0"/>
          <w:numId w:val="23"/>
        </w:numPr>
        <w:rPr>
          <w:rFonts w:ascii="Century Gothic" w:hAnsi="Century Gothic"/>
          <w:sz w:val="20"/>
          <w:szCs w:val="20"/>
          <w:highlight w:val="white"/>
        </w:rPr>
      </w:pPr>
      <w:r w:rsidRPr="00E06D95">
        <w:rPr>
          <w:rFonts w:ascii="Century Gothic" w:hAnsi="Century Gothic"/>
          <w:sz w:val="20"/>
          <w:szCs w:val="20"/>
          <w:highlight w:val="white"/>
        </w:rPr>
        <w:t>Flebitis por infusión e infección local del sitio de inserción</w:t>
      </w:r>
      <w:r w:rsidR="00E06D95" w:rsidRPr="00E06D95">
        <w:rPr>
          <w:rFonts w:ascii="Century Gothic" w:hAnsi="Century Gothic"/>
          <w:sz w:val="20"/>
          <w:szCs w:val="20"/>
          <w:highlight w:val="white"/>
        </w:rPr>
        <w:t>; Infección del punto de acceso o del catéter</w:t>
      </w:r>
      <w:r w:rsidR="0040178F">
        <w:rPr>
          <w:rFonts w:ascii="Century Gothic" w:hAnsi="Century Gothic"/>
          <w:sz w:val="20"/>
          <w:szCs w:val="20"/>
          <w:highlight w:val="white"/>
        </w:rPr>
        <w:t xml:space="preserve">, suele controlarse con </w:t>
      </w:r>
      <w:r w:rsidR="00E06D95" w:rsidRPr="00E06D95">
        <w:rPr>
          <w:rFonts w:ascii="Century Gothic" w:hAnsi="Century Gothic"/>
          <w:sz w:val="20"/>
          <w:szCs w:val="20"/>
          <w:highlight w:val="white"/>
        </w:rPr>
        <w:t>tratamiento antibiótico</w:t>
      </w:r>
      <w:r w:rsidR="0040178F">
        <w:rPr>
          <w:rFonts w:ascii="Century Gothic" w:hAnsi="Century Gothic"/>
          <w:sz w:val="20"/>
          <w:szCs w:val="20"/>
          <w:highlight w:val="white"/>
        </w:rPr>
        <w:t xml:space="preserve"> y </w:t>
      </w:r>
      <w:r w:rsidR="00E06D95" w:rsidRPr="00E06D95">
        <w:rPr>
          <w:rFonts w:ascii="Century Gothic" w:hAnsi="Century Gothic"/>
          <w:sz w:val="20"/>
          <w:szCs w:val="20"/>
          <w:highlight w:val="white"/>
        </w:rPr>
        <w:t>pasados días o semanas</w:t>
      </w:r>
      <w:r w:rsidR="0040178F">
        <w:rPr>
          <w:rFonts w:ascii="Century Gothic" w:hAnsi="Century Gothic"/>
          <w:sz w:val="20"/>
          <w:szCs w:val="20"/>
          <w:highlight w:val="white"/>
        </w:rPr>
        <w:t xml:space="preserve"> se controla la infección según la evolución</w:t>
      </w:r>
      <w:r w:rsidR="00E06D95" w:rsidRPr="00E06D95">
        <w:rPr>
          <w:rFonts w:ascii="Century Gothic" w:hAnsi="Century Gothic"/>
          <w:sz w:val="20"/>
          <w:szCs w:val="20"/>
          <w:highlight w:val="white"/>
        </w:rPr>
        <w:t>. Si el paciente tiene compromiso inmunológico puede requerir tratamiento antibiótico intravenoso, unidad de cuidados intensivos e incluso aunque es muy poco frecuente la muerte por sepsis (Bacteriemia relacionada al catéter</w:t>
      </w:r>
      <w:r w:rsidR="0040178F">
        <w:rPr>
          <w:rFonts w:ascii="Century Gothic" w:hAnsi="Century Gothic"/>
          <w:sz w:val="20"/>
          <w:szCs w:val="20"/>
          <w:highlight w:val="white"/>
        </w:rPr>
        <w:t xml:space="preserve"> y/o </w:t>
      </w:r>
      <w:r w:rsidR="0040178F" w:rsidRPr="00C90BD7">
        <w:rPr>
          <w:rFonts w:ascii="Century Gothic" w:hAnsi="Century Gothic"/>
          <w:sz w:val="20"/>
          <w:szCs w:val="20"/>
          <w:highlight w:val="white"/>
        </w:rPr>
        <w:t>Infecciones Sistémicas</w:t>
      </w:r>
      <w:r w:rsidR="00E06D95" w:rsidRPr="0040178F">
        <w:rPr>
          <w:rFonts w:ascii="Century Gothic" w:hAnsi="Century Gothic"/>
          <w:sz w:val="20"/>
          <w:szCs w:val="20"/>
          <w:highlight w:val="white"/>
        </w:rPr>
        <w:t>)</w:t>
      </w:r>
    </w:p>
    <w:p w14:paraId="1A0A6EC8"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Embolia Pulmonar</w:t>
      </w:r>
    </w:p>
    <w:p w14:paraId="1D48A428" w14:textId="77777777" w:rsidR="00C90BD7" w:rsidRPr="0040178F" w:rsidRDefault="00892B14" w:rsidP="0040178F">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Embolia Gaseosa</w:t>
      </w:r>
    </w:p>
    <w:p w14:paraId="06CE6089"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Trombosis.</w:t>
      </w:r>
    </w:p>
    <w:p w14:paraId="365A1E9E" w14:textId="77777777" w:rsidR="00C90BD7" w:rsidRPr="00C90BD7" w:rsidRDefault="00892B14" w:rsidP="00C90BD7">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Celulitis.</w:t>
      </w:r>
    </w:p>
    <w:p w14:paraId="3A556BBD" w14:textId="77777777" w:rsidR="007A556E" w:rsidRDefault="007A556E" w:rsidP="00C90BD7">
      <w:pPr>
        <w:pStyle w:val="Prrafodelista"/>
        <w:numPr>
          <w:ilvl w:val="0"/>
          <w:numId w:val="23"/>
        </w:numPr>
        <w:rPr>
          <w:rFonts w:ascii="Century Gothic" w:hAnsi="Century Gothic"/>
          <w:sz w:val="20"/>
          <w:szCs w:val="20"/>
          <w:highlight w:val="white"/>
        </w:rPr>
      </w:pPr>
      <w:r>
        <w:rPr>
          <w:rFonts w:ascii="Century Gothic" w:hAnsi="Century Gothic"/>
          <w:sz w:val="20"/>
          <w:szCs w:val="20"/>
          <w:highlight w:val="white"/>
        </w:rPr>
        <w:t>Equimosis</w:t>
      </w:r>
    </w:p>
    <w:p w14:paraId="7A13116A" w14:textId="77777777" w:rsidR="000810C7" w:rsidRPr="004D3B5D" w:rsidRDefault="000810C7" w:rsidP="004D3B5D">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Sangrado venoso</w:t>
      </w:r>
      <w:r w:rsidR="0040178F">
        <w:rPr>
          <w:rFonts w:ascii="Century Gothic" w:hAnsi="Century Gothic"/>
          <w:sz w:val="20"/>
          <w:szCs w:val="20"/>
          <w:highlight w:val="white"/>
        </w:rPr>
        <w:t xml:space="preserve"> </w:t>
      </w:r>
      <w:r w:rsidR="0040178F" w:rsidRPr="00E06D95">
        <w:rPr>
          <w:rFonts w:ascii="Century Gothic" w:hAnsi="Century Gothic"/>
          <w:sz w:val="20"/>
          <w:szCs w:val="20"/>
          <w:highlight w:val="white"/>
        </w:rPr>
        <w:t>se producen de forma precoz suele controlarse con la retirada del</w:t>
      </w:r>
      <w:r w:rsidR="0040178F">
        <w:rPr>
          <w:rFonts w:ascii="Century Gothic" w:hAnsi="Century Gothic"/>
          <w:sz w:val="20"/>
          <w:szCs w:val="20"/>
          <w:highlight w:val="white"/>
        </w:rPr>
        <w:t xml:space="preserve"> </w:t>
      </w:r>
      <w:r w:rsidR="0040178F" w:rsidRPr="00E06D95">
        <w:rPr>
          <w:rFonts w:ascii="Century Gothic" w:hAnsi="Century Gothic"/>
          <w:sz w:val="20"/>
          <w:szCs w:val="20"/>
          <w:highlight w:val="white"/>
        </w:rPr>
        <w:t>catéter</w:t>
      </w:r>
    </w:p>
    <w:p w14:paraId="489014F4" w14:textId="77777777" w:rsidR="0040178F" w:rsidRDefault="000810C7" w:rsidP="0040178F">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Hematoma</w:t>
      </w:r>
      <w:r w:rsidR="00E06D95">
        <w:rPr>
          <w:rFonts w:ascii="Century Gothic" w:hAnsi="Century Gothic"/>
          <w:sz w:val="20"/>
          <w:szCs w:val="20"/>
          <w:highlight w:val="white"/>
        </w:rPr>
        <w:t xml:space="preserve"> (acumulo de sangre)</w:t>
      </w:r>
      <w:r w:rsidRPr="004D3B5D">
        <w:rPr>
          <w:rFonts w:ascii="Century Gothic" w:hAnsi="Century Gothic"/>
          <w:sz w:val="20"/>
          <w:szCs w:val="20"/>
          <w:highlight w:val="white"/>
        </w:rPr>
        <w:t xml:space="preserve"> que suele controlarse con compresión, pero puede dejar una coloración morada en el brazo y dolor que puede desaparecer hasta 15 días después.</w:t>
      </w:r>
    </w:p>
    <w:p w14:paraId="5A80C1CF" w14:textId="77777777" w:rsidR="000810C7" w:rsidRPr="0040178F" w:rsidRDefault="0040178F" w:rsidP="0040178F">
      <w:pPr>
        <w:pStyle w:val="Prrafodelista"/>
        <w:numPr>
          <w:ilvl w:val="0"/>
          <w:numId w:val="23"/>
        </w:numPr>
        <w:rPr>
          <w:rFonts w:ascii="Century Gothic" w:hAnsi="Century Gothic"/>
          <w:sz w:val="20"/>
          <w:szCs w:val="20"/>
          <w:highlight w:val="white"/>
        </w:rPr>
      </w:pPr>
      <w:r w:rsidRPr="00C90BD7">
        <w:rPr>
          <w:rFonts w:ascii="Century Gothic" w:hAnsi="Century Gothic"/>
          <w:sz w:val="20"/>
          <w:szCs w:val="20"/>
          <w:highlight w:val="white"/>
        </w:rPr>
        <w:t>Infiltración o extravasación</w:t>
      </w:r>
      <w:r>
        <w:rPr>
          <w:rFonts w:ascii="Century Gothic" w:hAnsi="Century Gothic"/>
          <w:sz w:val="20"/>
          <w:szCs w:val="20"/>
          <w:highlight w:val="white"/>
        </w:rPr>
        <w:t>:</w:t>
      </w:r>
      <w:r w:rsidRPr="0040178F">
        <w:rPr>
          <w:rFonts w:ascii="Century Gothic" w:hAnsi="Century Gothic"/>
          <w:sz w:val="20"/>
          <w:szCs w:val="20"/>
          <w:highlight w:val="white"/>
        </w:rPr>
        <w:t xml:space="preserve"> </w:t>
      </w:r>
      <w:r w:rsidR="000810C7" w:rsidRPr="0040178F">
        <w:rPr>
          <w:rFonts w:ascii="Century Gothic" w:hAnsi="Century Gothic"/>
          <w:sz w:val="20"/>
          <w:szCs w:val="20"/>
          <w:highlight w:val="white"/>
        </w:rPr>
        <w:t>Punción accidental y sangrado de la arteria próxima a la vena canalizada que puede ocasionar   un   hematoma   que debe controlarse   con   compresión continua de al menos 3 min.</w:t>
      </w:r>
    </w:p>
    <w:p w14:paraId="189814FE" w14:textId="77777777" w:rsidR="000810C7" w:rsidRPr="004D3B5D" w:rsidRDefault="000810C7" w:rsidP="004D3B5D">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 xml:space="preserve">Mala posición del catéter o infiltración de la vena que requiera una recolocación.                                                                                </w:t>
      </w:r>
    </w:p>
    <w:p w14:paraId="1D6A123E" w14:textId="77777777" w:rsidR="008A75B2" w:rsidRDefault="000810C7" w:rsidP="0040178F">
      <w:pPr>
        <w:pStyle w:val="Prrafodelista"/>
        <w:numPr>
          <w:ilvl w:val="0"/>
          <w:numId w:val="23"/>
        </w:numPr>
        <w:rPr>
          <w:rFonts w:ascii="Century Gothic" w:hAnsi="Century Gothic"/>
          <w:sz w:val="20"/>
          <w:szCs w:val="20"/>
          <w:highlight w:val="white"/>
        </w:rPr>
      </w:pPr>
      <w:r w:rsidRPr="004D3B5D">
        <w:rPr>
          <w:rFonts w:ascii="Century Gothic" w:hAnsi="Century Gothic"/>
          <w:sz w:val="20"/>
          <w:szCs w:val="20"/>
          <w:highlight w:val="white"/>
        </w:rPr>
        <w:t>Punción accidental de alguna estructura nerviosa que pueda ocasionar dolor en el brazo por más de 1 d</w:t>
      </w:r>
      <w:r w:rsidR="0040178F">
        <w:rPr>
          <w:rFonts w:ascii="Century Gothic" w:hAnsi="Century Gothic"/>
          <w:sz w:val="20"/>
          <w:szCs w:val="20"/>
          <w:highlight w:val="white"/>
        </w:rPr>
        <w:t>í</w:t>
      </w:r>
      <w:r w:rsidRPr="004D3B5D">
        <w:rPr>
          <w:rFonts w:ascii="Century Gothic" w:hAnsi="Century Gothic"/>
          <w:sz w:val="20"/>
          <w:szCs w:val="20"/>
          <w:highlight w:val="white"/>
        </w:rPr>
        <w:t>a</w:t>
      </w:r>
      <w:r w:rsidR="0040178F">
        <w:rPr>
          <w:rFonts w:ascii="Century Gothic" w:hAnsi="Century Gothic"/>
          <w:sz w:val="20"/>
          <w:szCs w:val="20"/>
          <w:highlight w:val="white"/>
        </w:rPr>
        <w:t>.</w:t>
      </w:r>
    </w:p>
    <w:p w14:paraId="094A9052" w14:textId="77777777" w:rsidR="0040178F" w:rsidRPr="0040178F" w:rsidRDefault="0040178F" w:rsidP="0040178F">
      <w:pPr>
        <w:pStyle w:val="Prrafodelista"/>
        <w:ind w:left="720"/>
        <w:rPr>
          <w:rFonts w:ascii="Century Gothic" w:hAnsi="Century Gothic"/>
          <w:sz w:val="20"/>
          <w:szCs w:val="20"/>
          <w:highlight w:val="white"/>
        </w:rPr>
      </w:pPr>
    </w:p>
    <w:p w14:paraId="0C8F4B52" w14:textId="77777777" w:rsidR="008A75B2" w:rsidRPr="003A236C" w:rsidRDefault="008A75B2" w:rsidP="008A75B2">
      <w:pPr>
        <w:pStyle w:val="Prrafodelista"/>
        <w:ind w:left="142"/>
        <w:jc w:val="both"/>
        <w:rPr>
          <w:rFonts w:ascii="Century Gothic" w:hAnsi="Century Gothic"/>
          <w:sz w:val="20"/>
          <w:szCs w:val="20"/>
          <w:highlight w:val="white"/>
        </w:rPr>
      </w:pPr>
      <w:r>
        <w:rPr>
          <w:rFonts w:ascii="Century Gothic" w:hAnsi="Century Gothic"/>
          <w:sz w:val="20"/>
          <w:szCs w:val="20"/>
          <w:highlight w:val="white"/>
        </w:rPr>
        <w:t>Entiendo que, como en todo procedimiento y por causas independientes del actuar del profesional de la salud, se pueden presentar complicaciones comunes y potencialmente serias que podrían requerir tratamientos complementarios, así como complicaciones severas que, aunque poco frecuentes, representan como en todo procedimiento un riesgo excepcional de perder la vida, derivado del procedimiento o de la situación vital de cada paciente.</w:t>
      </w:r>
    </w:p>
    <w:p w14:paraId="70493EBC" w14:textId="77777777" w:rsidR="00FA4A49" w:rsidRPr="003A236C" w:rsidRDefault="00FA4A49" w:rsidP="00FA4A49">
      <w:pPr>
        <w:pStyle w:val="Prrafodelista"/>
        <w:ind w:left="142"/>
        <w:jc w:val="both"/>
        <w:rPr>
          <w:rFonts w:ascii="Century Gothic" w:hAnsi="Century Gothic"/>
          <w:sz w:val="20"/>
          <w:szCs w:val="20"/>
          <w:highlight w:val="white"/>
        </w:rPr>
      </w:pPr>
    </w:p>
    <w:p w14:paraId="44F8AA1B" w14:textId="77777777" w:rsidR="007A556E"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12A2B8BC" w14:textId="77777777" w:rsidR="006D469B" w:rsidRDefault="006D469B" w:rsidP="00FA4A49">
      <w:pPr>
        <w:pStyle w:val="Prrafodelista"/>
        <w:ind w:left="142"/>
        <w:jc w:val="both"/>
        <w:rPr>
          <w:rFonts w:ascii="Century Gothic" w:hAnsi="Century Gothic"/>
          <w:sz w:val="20"/>
          <w:szCs w:val="20"/>
          <w:highlight w:val="white"/>
        </w:rPr>
      </w:pPr>
    </w:p>
    <w:p w14:paraId="0795BF7E" w14:textId="77777777" w:rsidR="006D469B" w:rsidRDefault="006D469B" w:rsidP="00FA4A49">
      <w:pPr>
        <w:pStyle w:val="Prrafodelista"/>
        <w:ind w:left="142"/>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16E00B49" w14:textId="77777777" w:rsidR="007A556E" w:rsidRDefault="007A556E" w:rsidP="00FA4A49">
      <w:pPr>
        <w:pStyle w:val="Prrafodelista"/>
        <w:ind w:left="142"/>
        <w:jc w:val="both"/>
        <w:rPr>
          <w:rFonts w:ascii="Century Gothic" w:hAnsi="Century Gothic"/>
          <w:sz w:val="20"/>
          <w:szCs w:val="20"/>
          <w:highlight w:val="white"/>
        </w:rPr>
      </w:pPr>
    </w:p>
    <w:p w14:paraId="2C1DA013"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He sido informado verbalmente </w:t>
      </w:r>
      <w:r w:rsidR="00661F7F">
        <w:rPr>
          <w:rFonts w:ascii="Century Gothic" w:hAnsi="Century Gothic"/>
          <w:sz w:val="20"/>
          <w:szCs w:val="20"/>
          <w:highlight w:val="white"/>
        </w:rPr>
        <w:t>del procedimiento a realizar</w:t>
      </w:r>
      <w:r w:rsidRPr="003A236C">
        <w:rPr>
          <w:rFonts w:ascii="Century Gothic" w:hAnsi="Century Gothic"/>
          <w:sz w:val="20"/>
          <w:szCs w:val="20"/>
          <w:highlight w:val="white"/>
        </w:rPr>
        <w:t xml:space="preserve">, estoy satisfecho de la información que he recibido, le he podido formular todas las preguntas que he creído conveniente y me han sido aclaradas todas las dudas planteadas, de manera que comprendo el alcance del </w:t>
      </w:r>
      <w:r w:rsidR="00661F7F">
        <w:rPr>
          <w:rFonts w:ascii="Century Gothic" w:hAnsi="Century Gothic"/>
          <w:sz w:val="20"/>
          <w:szCs w:val="20"/>
          <w:highlight w:val="white"/>
        </w:rPr>
        <w:t>procedimiento</w:t>
      </w:r>
      <w:r w:rsidRPr="003A236C">
        <w:rPr>
          <w:rFonts w:ascii="Century Gothic" w:hAnsi="Century Gothic"/>
          <w:sz w:val="20"/>
          <w:szCs w:val="20"/>
          <w:highlight w:val="white"/>
        </w:rPr>
        <w:t>. Me ha quedado claro que en cualquier momento y sin necesidad de dar explicación alguna, puedo revocar el consentimiento.</w:t>
      </w:r>
    </w:p>
    <w:p w14:paraId="0792C75B" w14:textId="77777777" w:rsidR="007A556E" w:rsidRDefault="007A556E" w:rsidP="00FA4A49">
      <w:pPr>
        <w:pStyle w:val="Prrafodelista"/>
        <w:ind w:left="142"/>
        <w:jc w:val="both"/>
        <w:rPr>
          <w:rFonts w:ascii="Century Gothic" w:hAnsi="Century Gothic"/>
          <w:sz w:val="20"/>
          <w:szCs w:val="20"/>
          <w:highlight w:val="white"/>
        </w:rPr>
      </w:pPr>
    </w:p>
    <w:p w14:paraId="24F6A85B" w14:textId="77777777" w:rsidR="007A556E" w:rsidRPr="003A236C" w:rsidRDefault="007A556E" w:rsidP="007A556E">
      <w:pPr>
        <w:pStyle w:val="Prrafodelista"/>
        <w:ind w:left="142"/>
        <w:rPr>
          <w:rFonts w:ascii="Century Gothic" w:hAnsi="Century Gothic"/>
          <w:sz w:val="20"/>
          <w:szCs w:val="20"/>
          <w:highlight w:val="white"/>
        </w:rPr>
      </w:pPr>
      <w:r w:rsidRPr="003A236C">
        <w:rPr>
          <w:rFonts w:ascii="Century Gothic" w:hAnsi="Century Gothic"/>
          <w:sz w:val="20"/>
          <w:szCs w:val="20"/>
          <w:highlight w:val="white"/>
        </w:rPr>
        <w:t>El procedimiento descrito anteriormente cuenta con materiales estériles, desechables y de uso único para el paciente, utilizando todas las técnicas de asepsia y antisepsia requeridos, manejado con los lineamientos y protocolos del consultorio médico con parámetros de calidad en la atención de Salud.</w:t>
      </w:r>
    </w:p>
    <w:p w14:paraId="25A56AAD" w14:textId="77777777" w:rsidR="00FA4A49" w:rsidRPr="003A236C" w:rsidRDefault="00FA4A49" w:rsidP="00FA4A49">
      <w:pPr>
        <w:jc w:val="both"/>
        <w:rPr>
          <w:rFonts w:ascii="Century Gothic" w:hAnsi="Century Gothic"/>
          <w:sz w:val="20"/>
          <w:szCs w:val="20"/>
          <w:highlight w:val="white"/>
        </w:rPr>
      </w:pPr>
    </w:p>
    <w:p w14:paraId="55FA2A7D" w14:textId="77777777" w:rsidR="00FA4A49" w:rsidRPr="003A236C" w:rsidRDefault="00FA4A49" w:rsidP="00942CCE">
      <w:pPr>
        <w:tabs>
          <w:tab w:val="left" w:pos="0"/>
          <w:tab w:val="left" w:pos="142"/>
          <w:tab w:val="left" w:pos="4536"/>
        </w:tabs>
        <w:rPr>
          <w:rFonts w:ascii="Century Gothic" w:hAnsi="Century Gothic"/>
          <w:sz w:val="20"/>
          <w:szCs w:val="20"/>
          <w:highlight w:val="white"/>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r w:rsidRPr="003A236C">
        <w:rPr>
          <w:rFonts w:ascii="Century Gothic" w:hAnsi="Century Gothic"/>
          <w:sz w:val="20"/>
          <w:szCs w:val="20"/>
          <w:highlight w:val="white"/>
        </w:rPr>
        <w:t xml:space="preserve">1. Infección en el sitio de punción </w:t>
      </w:r>
    </w:p>
    <w:p w14:paraId="793CEDB9"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2. Flebitis</w:t>
      </w:r>
    </w:p>
    <w:p w14:paraId="3178DD20" w14:textId="77777777" w:rsidR="00661F7F" w:rsidRPr="003A236C" w:rsidRDefault="00FA4A49" w:rsidP="00661F7F">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3. </w:t>
      </w:r>
      <w:r w:rsidR="00661F7F">
        <w:rPr>
          <w:rFonts w:ascii="Century Gothic" w:hAnsi="Century Gothic"/>
          <w:sz w:val="20"/>
          <w:szCs w:val="20"/>
          <w:highlight w:val="white"/>
        </w:rPr>
        <w:t>Venas esclerosadas</w:t>
      </w:r>
    </w:p>
    <w:p w14:paraId="04C7E57A"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4. Fistulas arteriovenosas </w:t>
      </w:r>
    </w:p>
    <w:p w14:paraId="03BB2C6D"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5. </w:t>
      </w:r>
      <w:r w:rsidR="00661F7F">
        <w:rPr>
          <w:rFonts w:ascii="Century Gothic" w:hAnsi="Century Gothic"/>
          <w:sz w:val="20"/>
          <w:szCs w:val="20"/>
          <w:highlight w:val="white"/>
        </w:rPr>
        <w:t>Infiltración intravenosa Previa</w:t>
      </w:r>
    </w:p>
    <w:p w14:paraId="3EA4006E" w14:textId="77777777" w:rsidR="00661F7F" w:rsidRDefault="00661F7F" w:rsidP="00FA4A49">
      <w:pPr>
        <w:pStyle w:val="Prrafodelista"/>
        <w:ind w:left="142"/>
        <w:jc w:val="both"/>
        <w:rPr>
          <w:rFonts w:ascii="Century Gothic" w:hAnsi="Century Gothic"/>
          <w:sz w:val="20"/>
          <w:szCs w:val="20"/>
          <w:highlight w:val="white"/>
        </w:rPr>
      </w:pPr>
      <w:r>
        <w:rPr>
          <w:rFonts w:ascii="Century Gothic" w:hAnsi="Century Gothic"/>
          <w:sz w:val="20"/>
          <w:szCs w:val="20"/>
          <w:highlight w:val="white"/>
        </w:rPr>
        <w:t>6. Lesiones por quemaduras o traumáticas próximas al sitio de inserción. (relativa)</w:t>
      </w:r>
    </w:p>
    <w:p w14:paraId="34B14398" w14:textId="77777777" w:rsidR="00FA4A49" w:rsidRDefault="00661F7F" w:rsidP="00661F7F">
      <w:pPr>
        <w:pStyle w:val="Prrafodelista"/>
        <w:ind w:left="142"/>
        <w:jc w:val="both"/>
        <w:rPr>
          <w:rFonts w:ascii="Century Gothic" w:hAnsi="Century Gothic"/>
          <w:sz w:val="20"/>
          <w:szCs w:val="20"/>
          <w:highlight w:val="white"/>
        </w:rPr>
      </w:pPr>
      <w:r>
        <w:rPr>
          <w:rFonts w:ascii="Century Gothic" w:hAnsi="Century Gothic"/>
          <w:sz w:val="20"/>
          <w:szCs w:val="20"/>
          <w:highlight w:val="white"/>
        </w:rPr>
        <w:t>7. Extremidades Edematosas</w:t>
      </w:r>
    </w:p>
    <w:p w14:paraId="0F7AEA93" w14:textId="77777777" w:rsidR="00661F7F" w:rsidRPr="003A236C" w:rsidRDefault="00661F7F" w:rsidP="00661F7F">
      <w:pPr>
        <w:pStyle w:val="Prrafodelista"/>
        <w:ind w:left="142"/>
        <w:jc w:val="both"/>
        <w:rPr>
          <w:rFonts w:ascii="Century Gothic" w:hAnsi="Century Gothic"/>
          <w:sz w:val="20"/>
          <w:szCs w:val="20"/>
          <w:highlight w:val="white"/>
        </w:rPr>
      </w:pPr>
      <w:r>
        <w:rPr>
          <w:rFonts w:ascii="Century Gothic" w:hAnsi="Century Gothic"/>
          <w:sz w:val="20"/>
          <w:szCs w:val="20"/>
          <w:highlight w:val="white"/>
        </w:rPr>
        <w:t>8. Zonas adyacentes a Hematomas</w:t>
      </w:r>
    </w:p>
    <w:p w14:paraId="7985C066" w14:textId="77777777" w:rsidR="00661F7F" w:rsidRDefault="00661F7F" w:rsidP="00661F7F">
      <w:pPr>
        <w:pStyle w:val="Prrafodelista"/>
        <w:ind w:left="0"/>
        <w:rPr>
          <w:rFonts w:ascii="Century Gothic" w:hAnsi="Century Gothic"/>
          <w:sz w:val="20"/>
          <w:szCs w:val="20"/>
          <w:highlight w:val="white"/>
        </w:rPr>
      </w:pPr>
    </w:p>
    <w:p w14:paraId="1B32EF56" w14:textId="77777777" w:rsidR="00FA4A49" w:rsidRDefault="00FA4A49" w:rsidP="00661F7F">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0C146779" w14:textId="77777777" w:rsidR="00A357B3" w:rsidRDefault="00A357B3" w:rsidP="00661F7F">
      <w:pPr>
        <w:spacing w:line="256" w:lineRule="auto"/>
        <w:jc w:val="both"/>
        <w:rPr>
          <w:rFonts w:ascii="Century Gothic" w:hAnsi="Century Gothic"/>
          <w:sz w:val="20"/>
          <w:szCs w:val="20"/>
          <w:highlight w:val="white"/>
        </w:rPr>
      </w:pPr>
    </w:p>
    <w:p w14:paraId="05D24D66"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6FEFFD9F"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64E1A61C" w14:textId="77777777" w:rsidR="00072442" w:rsidRDefault="00072442" w:rsidP="00A357B3">
      <w:pPr>
        <w:spacing w:after="160" w:line="254" w:lineRule="auto"/>
        <w:jc w:val="both"/>
        <w:rPr>
          <w:rFonts w:ascii="Century Gothic" w:hAnsi="Century Gothic"/>
          <w:sz w:val="20"/>
          <w:szCs w:val="20"/>
          <w:highlight w:val="white"/>
        </w:rPr>
      </w:pPr>
    </w:p>
    <w:p w14:paraId="3FAE68FF" w14:textId="77777777" w:rsidR="00072442" w:rsidRPr="00072442" w:rsidRDefault="00072442" w:rsidP="00072442">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lastRenderedPageBreak/>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1" w:name="_Hlk150938286"/>
      <w:r w:rsidR="001608FC" w:rsidRPr="005510E0">
        <w:rPr>
          <w:rFonts w:ascii="Century Gothic" w:hAnsi="Century Gothic"/>
          <w:sz w:val="20"/>
          <w:szCs w:val="20"/>
          <w:highlight w:val="white"/>
          <w:lang w:val="es"/>
        </w:rPr>
        <w:t xml:space="preserve">DHI </w:t>
      </w:r>
      <w:r w:rsidR="001608FC" w:rsidRPr="00707AC4">
        <w:rPr>
          <w:rFonts w:ascii="Century Gothic" w:hAnsi="Century Gothic"/>
          <w:sz w:val="20"/>
          <w:szCs w:val="20"/>
          <w:lang w:val="es"/>
        </w:rPr>
        <w:t>GLOBAL HAIR RESTAURATION COLOMBIA S</w:t>
      </w:r>
      <w:r w:rsidR="001608FC">
        <w:rPr>
          <w:rFonts w:ascii="Century Gothic" w:hAnsi="Century Gothic"/>
          <w:sz w:val="20"/>
          <w:szCs w:val="20"/>
          <w:lang w:val="es"/>
        </w:rPr>
        <w:t>.</w:t>
      </w:r>
      <w:r w:rsidR="001608FC" w:rsidRPr="00707AC4">
        <w:rPr>
          <w:rFonts w:ascii="Century Gothic" w:hAnsi="Century Gothic"/>
          <w:sz w:val="20"/>
          <w:szCs w:val="20"/>
          <w:lang w:val="es"/>
        </w:rPr>
        <w:t>A</w:t>
      </w:r>
      <w:r w:rsidR="001608FC">
        <w:rPr>
          <w:rFonts w:ascii="Century Gothic" w:hAnsi="Century Gothic"/>
          <w:sz w:val="20"/>
          <w:szCs w:val="20"/>
          <w:lang w:val="es"/>
        </w:rPr>
        <w:t>.</w:t>
      </w:r>
      <w:r w:rsidR="001608FC" w:rsidRPr="00707AC4">
        <w:rPr>
          <w:rFonts w:ascii="Century Gothic" w:hAnsi="Century Gothic"/>
          <w:sz w:val="20"/>
          <w:szCs w:val="20"/>
          <w:lang w:val="es"/>
        </w:rPr>
        <w:t>S</w:t>
      </w:r>
      <w:r w:rsidR="001608FC" w:rsidRPr="005510E0">
        <w:rPr>
          <w:rFonts w:ascii="Century Gothic" w:hAnsi="Century Gothic"/>
          <w:sz w:val="20"/>
          <w:szCs w:val="20"/>
          <w:highlight w:val="white"/>
          <w:lang w:val="es"/>
        </w:rPr>
        <w:t>.</w:t>
      </w:r>
      <w:r w:rsidR="001608FC">
        <w:rPr>
          <w:rFonts w:ascii="Century Gothic" w:hAnsi="Century Gothic"/>
          <w:sz w:val="20"/>
          <w:szCs w:val="20"/>
          <w:highlight w:val="white"/>
          <w:lang w:val="es"/>
        </w:rPr>
        <w:t xml:space="preserve"> con </w:t>
      </w:r>
      <w:proofErr w:type="spellStart"/>
      <w:r w:rsidR="001608FC">
        <w:rPr>
          <w:rFonts w:ascii="Century Gothic" w:hAnsi="Century Gothic"/>
          <w:sz w:val="20"/>
          <w:szCs w:val="20"/>
          <w:highlight w:val="white"/>
          <w:lang w:val="es"/>
        </w:rPr>
        <w:t>Nit</w:t>
      </w:r>
      <w:proofErr w:type="spellEnd"/>
      <w:r w:rsidR="001608FC">
        <w:rPr>
          <w:rFonts w:ascii="Century Gothic" w:hAnsi="Century Gothic"/>
          <w:sz w:val="20"/>
          <w:szCs w:val="20"/>
          <w:highlight w:val="white"/>
          <w:lang w:val="es"/>
        </w:rPr>
        <w:t xml:space="preserve"> </w:t>
      </w:r>
      <w:r w:rsidR="001608FC"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1"/>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20FEDCE6" w14:textId="77777777" w:rsidR="00A357B3" w:rsidRDefault="00A357B3" w:rsidP="00A357B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6C6D2A5C" w14:textId="77777777" w:rsidR="00A357B3" w:rsidRDefault="00A357B3" w:rsidP="00A357B3">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2FEFE37" w14:textId="77777777" w:rsidR="00A357B3" w:rsidRDefault="00A357B3" w:rsidP="00A357B3"/>
    <w:p w14:paraId="7B6B41F1" w14:textId="77777777" w:rsidR="00A357B3" w:rsidRDefault="00A357B3" w:rsidP="00A357B3">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CCDC312" w14:textId="023010DA" w:rsidR="00B02813" w:rsidRPr="00144305" w:rsidRDefault="00B02813" w:rsidP="00B02813">
      <w:pPr>
        <w:spacing w:before="240" w:after="160" w:line="256" w:lineRule="auto"/>
        <w:jc w:val="both"/>
        <w:rPr>
          <w:rFonts w:ascii="Century Gothic" w:hAnsi="Century Gothic"/>
          <w:sz w:val="20"/>
          <w:szCs w:val="20"/>
          <w:highlight w:val="white"/>
        </w:rPr>
      </w:pPr>
      <w:r w:rsidRPr="00144305">
        <w:rPr>
          <w:rFonts w:ascii="Century Gothic" w:hAnsi="Century Gothic"/>
          <w:sz w:val="20"/>
          <w:szCs w:val="20"/>
          <w:highlight w:val="white"/>
        </w:rPr>
        <w:t xml:space="preserve">Acepto realizar </w:t>
      </w:r>
      <w:r w:rsidR="00CE4717">
        <w:rPr>
          <w:rFonts w:ascii="Century Gothic" w:hAnsi="Century Gothic"/>
          <w:sz w:val="20"/>
          <w:szCs w:val="20"/>
          <w:highlight w:val="white"/>
        </w:rPr>
        <w:t xml:space="preserve">Venopunción Periférica  </w:t>
      </w:r>
      <w:r w:rsidRPr="00144305">
        <w:rPr>
          <w:rFonts w:ascii="Century Gothic" w:hAnsi="Century Gothic"/>
          <w:sz w:val="20"/>
          <w:szCs w:val="20"/>
          <w:highlight w:val="white"/>
        </w:rPr>
        <w:t xml:space="preserve">   SI___</w:t>
      </w:r>
      <w:r w:rsidR="004C7806">
        <w:rPr>
          <w:rFonts w:ascii="Century Gothic" w:hAnsi="Century Gothic"/>
          <w:sz w:val="20"/>
          <w:szCs w:val="20"/>
          <w:highlight w:val="white"/>
        </w:rPr>
        <w:t>X</w:t>
      </w:r>
      <w:r w:rsidRPr="00144305">
        <w:rPr>
          <w:rFonts w:ascii="Century Gothic" w:hAnsi="Century Gothic"/>
          <w:sz w:val="20"/>
          <w:szCs w:val="20"/>
          <w:highlight w:val="white"/>
        </w:rPr>
        <w:t>___   NO______</w:t>
      </w:r>
    </w:p>
    <w:p w14:paraId="5CC16194" w14:textId="77777777" w:rsidR="00FA4A49" w:rsidRPr="003A236C" w:rsidRDefault="00FA4A49" w:rsidP="00FA4A49">
      <w:pPr>
        <w:jc w:val="both"/>
        <w:rPr>
          <w:rFonts w:ascii="Century Gothic" w:hAnsi="Century Gothic" w:cs="Arial"/>
          <w:b/>
          <w:bCs/>
          <w:sz w:val="20"/>
          <w:szCs w:val="20"/>
        </w:rPr>
      </w:pPr>
    </w:p>
    <w:p w14:paraId="01C95505" w14:textId="119B02DF" w:rsidR="00FA4A49" w:rsidRPr="003A236C" w:rsidRDefault="00FA4A49" w:rsidP="00FA4A49">
      <w:pPr>
        <w:jc w:val="both"/>
        <w:rPr>
          <w:rFonts w:ascii="Century Gothic" w:hAnsi="Century Gothic" w:cs="Arial"/>
          <w:sz w:val="20"/>
          <w:szCs w:val="20"/>
        </w:rPr>
      </w:pPr>
      <w:r w:rsidRPr="003A236C">
        <w:rPr>
          <w:rFonts w:ascii="Century Gothic" w:hAnsi="Century Gothic" w:cs="Arial"/>
          <w:b/>
          <w:bCs/>
          <w:sz w:val="20"/>
          <w:szCs w:val="20"/>
        </w:rPr>
        <w:t>Ciudad:</w:t>
      </w:r>
      <w:r w:rsidR="004C7806">
        <w:rPr>
          <w:rFonts w:ascii="Century Gothic" w:hAnsi="Century Gothic" w:cs="Arial"/>
          <w:b/>
          <w:bCs/>
          <w:sz w:val="20"/>
          <w:szCs w:val="20"/>
        </w:rPr>
        <w:t xml:space="preserve"> </w:t>
      </w:r>
      <w:r w:rsidR="004C7806">
        <w:rPr>
          <w:rFonts w:ascii="Century Gothic" w:hAnsi="Century Gothic" w:cs="Arial"/>
          <w:sz w:val="20"/>
          <w:szCs w:val="20"/>
        </w:rPr>
        <w:t>Barranquilla</w:t>
      </w:r>
      <w:r w:rsidR="004C7806">
        <w:rPr>
          <w:rFonts w:ascii="Century Gothic" w:hAnsi="Century Gothic" w:cs="Arial"/>
          <w:sz w:val="20"/>
          <w:szCs w:val="20"/>
        </w:rPr>
        <w:tab/>
      </w:r>
      <w:r w:rsidRPr="003A236C">
        <w:rPr>
          <w:rFonts w:ascii="Century Gothic" w:hAnsi="Century Gothic" w:cs="Arial"/>
          <w:sz w:val="20"/>
          <w:szCs w:val="20"/>
        </w:rPr>
        <w:t xml:space="preserve"> </w:t>
      </w:r>
      <w:r w:rsidRPr="003A236C">
        <w:rPr>
          <w:rFonts w:ascii="Century Gothic" w:hAnsi="Century Gothic" w:cs="Arial"/>
          <w:b/>
          <w:bCs/>
          <w:sz w:val="20"/>
          <w:szCs w:val="20"/>
        </w:rPr>
        <w:t xml:space="preserve">Fecha: </w:t>
      </w:r>
      <w:r w:rsidR="004C7806" w:rsidRPr="004C7806">
        <w:rPr>
          <w:rFonts w:ascii="Century Gothic" w:hAnsi="Century Gothic" w:cs="Arial"/>
          <w:b/>
          <w:bCs/>
          <w:sz w:val="20"/>
          <w:szCs w:val="20"/>
        </w:rPr>
        <w:t>{{fecha}}</w:t>
      </w:r>
    </w:p>
    <w:p w14:paraId="23CF43A9" w14:textId="77777777" w:rsidR="00FA4A49" w:rsidRPr="003A236C" w:rsidRDefault="00FA4A49" w:rsidP="00FA4A49">
      <w:pPr>
        <w:jc w:val="both"/>
        <w:rPr>
          <w:rFonts w:ascii="Century Gothic" w:hAnsi="Century Gothic" w:cs="Arial"/>
          <w:sz w:val="20"/>
          <w:szCs w:val="20"/>
        </w:rPr>
      </w:pPr>
    </w:p>
    <w:p w14:paraId="61636FA1" w14:textId="77777777" w:rsidR="00B02813" w:rsidRDefault="00B02813" w:rsidP="00FA4A49">
      <w:pPr>
        <w:jc w:val="both"/>
        <w:rPr>
          <w:rFonts w:ascii="Century Gothic" w:hAnsi="Century Gothic" w:cs="Arial"/>
          <w:b/>
          <w:bCs/>
          <w:sz w:val="20"/>
          <w:szCs w:val="20"/>
        </w:rPr>
      </w:pPr>
    </w:p>
    <w:p w14:paraId="3EBE5E09" w14:textId="77777777" w:rsidR="00B02813" w:rsidRDefault="00B02813" w:rsidP="00FA4A49">
      <w:pPr>
        <w:jc w:val="both"/>
        <w:rPr>
          <w:rFonts w:ascii="Century Gothic" w:hAnsi="Century Gothic" w:cs="Arial"/>
          <w:b/>
          <w:bCs/>
          <w:sz w:val="20"/>
          <w:szCs w:val="20"/>
        </w:rPr>
      </w:pPr>
    </w:p>
    <w:tbl>
      <w:tblPr>
        <w:tblW w:w="10288" w:type="dxa"/>
        <w:tblInd w:w="-57" w:type="dxa"/>
        <w:tblLayout w:type="fixed"/>
        <w:tblLook w:val="04A0" w:firstRow="1" w:lastRow="0" w:firstColumn="1" w:lastColumn="0" w:noHBand="0" w:noVBand="1"/>
      </w:tblPr>
      <w:tblGrid>
        <w:gridCol w:w="5144"/>
        <w:gridCol w:w="5144"/>
      </w:tblGrid>
      <w:tr w:rsidR="00000000" w14:paraId="0B8D4620" w14:textId="77777777">
        <w:trPr>
          <w:trHeight w:val="569"/>
        </w:trPr>
        <w:tc>
          <w:tcPr>
            <w:tcW w:w="5144" w:type="dxa"/>
          </w:tcPr>
          <w:bookmarkEnd w:id="0"/>
          <w:p w14:paraId="4CA99A7D" w14:textId="77777777" w:rsidR="004C7806" w:rsidRDefault="004C7806">
            <w:pPr>
              <w:jc w:val="both"/>
              <w:rPr>
                <w:rFonts w:ascii="Century Gothic" w:hAnsi="Century Gothic" w:cs="Arial"/>
                <w:sz w:val="22"/>
                <w:szCs w:val="22"/>
              </w:rPr>
            </w:pPr>
            <w:r>
              <w:rPr>
                <w:rFonts w:ascii="Century Gothic" w:hAnsi="Century Gothic" w:cs="Arial"/>
                <w:sz w:val="22"/>
                <w:szCs w:val="22"/>
              </w:rPr>
              <w:t>{{firma_paciente}}</w:t>
            </w:r>
          </w:p>
          <w:p w14:paraId="21989317" w14:textId="77777777" w:rsidR="004C7806" w:rsidRDefault="004C7806">
            <w:pPr>
              <w:jc w:val="both"/>
              <w:rPr>
                <w:rFonts w:ascii="Century Gothic" w:hAnsi="Century Gothic" w:cs="Arial"/>
                <w:sz w:val="22"/>
                <w:szCs w:val="22"/>
              </w:rPr>
            </w:pPr>
            <w:r>
              <w:rPr>
                <w:rFonts w:ascii="Century Gothic" w:hAnsi="Century Gothic" w:cs="Arial"/>
                <w:b/>
                <w:bCs/>
                <w:sz w:val="22"/>
                <w:szCs w:val="22"/>
              </w:rPr>
              <w:t xml:space="preserve">Firma paciente/acudiente                                                 </w:t>
            </w:r>
          </w:p>
        </w:tc>
        <w:tc>
          <w:tcPr>
            <w:tcW w:w="5144" w:type="dxa"/>
          </w:tcPr>
          <w:p w14:paraId="754F9F7C" w14:textId="77777777" w:rsidR="004C7806" w:rsidRDefault="004C7806">
            <w:pPr>
              <w:jc w:val="both"/>
              <w:rPr>
                <w:rFonts w:ascii="Century Gothic" w:hAnsi="Century Gothic" w:cs="Arial"/>
                <w:sz w:val="22"/>
                <w:szCs w:val="22"/>
              </w:rPr>
            </w:pPr>
            <w:r>
              <w:rPr>
                <w:rFonts w:ascii="Century Gothic" w:hAnsi="Century Gothic" w:cs="Arial"/>
                <w:sz w:val="22"/>
                <w:szCs w:val="22"/>
              </w:rPr>
              <w:t>{{firma_enfermero}}</w:t>
            </w:r>
          </w:p>
          <w:p w14:paraId="0AA658DA" w14:textId="77777777" w:rsidR="004C7806" w:rsidRDefault="004C7806">
            <w:pPr>
              <w:jc w:val="both"/>
              <w:rPr>
                <w:rFonts w:ascii="Century Gothic" w:hAnsi="Century Gothic" w:cs="Arial"/>
                <w:b/>
                <w:bCs/>
                <w:sz w:val="22"/>
                <w:szCs w:val="22"/>
              </w:rPr>
            </w:pPr>
            <w:r>
              <w:rPr>
                <w:rFonts w:ascii="Century Gothic" w:hAnsi="Century Gothic" w:cs="Arial"/>
                <w:b/>
                <w:bCs/>
                <w:sz w:val="22"/>
                <w:szCs w:val="22"/>
              </w:rPr>
              <w:t>Firma Auxiliar de enfermeria</w:t>
            </w:r>
          </w:p>
          <w:p w14:paraId="2AAB5FF7" w14:textId="77777777" w:rsidR="004C7806" w:rsidRDefault="004C7806">
            <w:pPr>
              <w:jc w:val="both"/>
              <w:rPr>
                <w:rFonts w:ascii="Century Gothic" w:hAnsi="Century Gothic" w:cs="Arial"/>
                <w:sz w:val="22"/>
                <w:szCs w:val="22"/>
              </w:rPr>
            </w:pPr>
          </w:p>
        </w:tc>
      </w:tr>
      <w:tr w:rsidR="00000000" w14:paraId="5811EAA3" w14:textId="77777777">
        <w:trPr>
          <w:trHeight w:val="222"/>
        </w:trPr>
        <w:tc>
          <w:tcPr>
            <w:tcW w:w="5144" w:type="dxa"/>
          </w:tcPr>
          <w:p w14:paraId="45C7E05D" w14:textId="77777777" w:rsidR="004C7806" w:rsidRDefault="004C7806">
            <w:pPr>
              <w:jc w:val="both"/>
              <w:rPr>
                <w:rFonts w:ascii="Century Gothic" w:hAnsi="Century Gothic" w:cs="Arial"/>
                <w:sz w:val="22"/>
                <w:szCs w:val="22"/>
                <w:u w:val="single"/>
              </w:rPr>
            </w:pPr>
            <w:r>
              <w:rPr>
                <w:rFonts w:ascii="Century Gothic" w:hAnsi="Century Gothic" w:cs="Arial"/>
                <w:b/>
                <w:bCs/>
                <w:sz w:val="22"/>
                <w:szCs w:val="22"/>
              </w:rPr>
              <w:t>C.C {{cedula_paciente}}</w:t>
            </w:r>
          </w:p>
        </w:tc>
        <w:tc>
          <w:tcPr>
            <w:tcW w:w="5144" w:type="dxa"/>
          </w:tcPr>
          <w:p w14:paraId="1FF7261B" w14:textId="77777777" w:rsidR="004C7806" w:rsidRDefault="004C7806">
            <w:pPr>
              <w:jc w:val="both"/>
              <w:rPr>
                <w:rFonts w:ascii="Century Gothic" w:hAnsi="Century Gothic" w:cs="Arial"/>
                <w:b/>
                <w:bCs/>
                <w:sz w:val="22"/>
                <w:szCs w:val="22"/>
              </w:rPr>
            </w:pPr>
            <w:r>
              <w:rPr>
                <w:rFonts w:ascii="Century Gothic" w:hAnsi="Century Gothic" w:cs="Arial"/>
                <w:b/>
                <w:bCs/>
                <w:sz w:val="22"/>
                <w:szCs w:val="22"/>
              </w:rPr>
              <w:t>C.C. {{cedula_enfermero}}</w:t>
            </w:r>
          </w:p>
          <w:p w14:paraId="677D96E0" w14:textId="77777777" w:rsidR="004C7806" w:rsidRDefault="004C7806">
            <w:pPr>
              <w:jc w:val="both"/>
              <w:rPr>
                <w:rFonts w:ascii="Century Gothic" w:hAnsi="Century Gothic" w:cs="Arial"/>
                <w:sz w:val="22"/>
                <w:szCs w:val="22"/>
              </w:rPr>
            </w:pPr>
          </w:p>
        </w:tc>
      </w:tr>
      <w:tr w:rsidR="00000000" w14:paraId="67311803" w14:textId="77777777">
        <w:trPr>
          <w:trHeight w:val="139"/>
        </w:trPr>
        <w:tc>
          <w:tcPr>
            <w:tcW w:w="5144" w:type="dxa"/>
          </w:tcPr>
          <w:p w14:paraId="42635232" w14:textId="77777777" w:rsidR="004C7806" w:rsidRDefault="004C7806">
            <w:pPr>
              <w:jc w:val="both"/>
              <w:rPr>
                <w:rFonts w:ascii="Century Gothic" w:hAnsi="Century Gothic" w:cs="Arial"/>
                <w:b/>
                <w:bCs/>
                <w:sz w:val="22"/>
                <w:szCs w:val="22"/>
              </w:rPr>
            </w:pPr>
            <w:r>
              <w:rPr>
                <w:rFonts w:ascii="Century Gothic" w:hAnsi="Century Gothic" w:cs="Arial"/>
                <w:b/>
                <w:bCs/>
                <w:sz w:val="22"/>
                <w:szCs w:val="22"/>
              </w:rPr>
              <w:t>Nombre del paciente</w:t>
            </w:r>
          </w:p>
          <w:p w14:paraId="77551FFA" w14:textId="77777777" w:rsidR="004C7806" w:rsidRDefault="004C7806">
            <w:pPr>
              <w:jc w:val="both"/>
              <w:rPr>
                <w:rFonts w:ascii="Century Gothic" w:hAnsi="Century Gothic" w:cs="Arial"/>
                <w:sz w:val="22"/>
                <w:szCs w:val="22"/>
              </w:rPr>
            </w:pPr>
            <w:r>
              <w:rPr>
                <w:rFonts w:ascii="Century Gothic" w:hAnsi="Century Gothic" w:cs="Arial"/>
                <w:b/>
                <w:bCs/>
                <w:sz w:val="22"/>
                <w:szCs w:val="22"/>
              </w:rPr>
              <w:t>{{paciente</w:t>
            </w:r>
            <w:proofErr w:type="gramStart"/>
            <w:r>
              <w:rPr>
                <w:rFonts w:ascii="Century Gothic" w:hAnsi="Century Gothic" w:cs="Arial"/>
                <w:b/>
                <w:bCs/>
                <w:sz w:val="22"/>
                <w:szCs w:val="22"/>
              </w:rPr>
              <w:t xml:space="preserve">}}  </w:t>
            </w:r>
            <w:r>
              <w:rPr>
                <w:rFonts w:ascii="Century Gothic" w:hAnsi="Century Gothic" w:cs="Arial"/>
                <w:b/>
                <w:bCs/>
                <w:sz w:val="22"/>
                <w:szCs w:val="22"/>
              </w:rPr>
              <w:tab/>
            </w:r>
            <w:proofErr w:type="gramEnd"/>
          </w:p>
        </w:tc>
        <w:tc>
          <w:tcPr>
            <w:tcW w:w="5144" w:type="dxa"/>
          </w:tcPr>
          <w:p w14:paraId="17B8B588" w14:textId="77777777" w:rsidR="004C7806" w:rsidRDefault="004C7806">
            <w:pPr>
              <w:outlineLvl w:val="0"/>
              <w:rPr>
                <w:rFonts w:ascii="Century Gothic" w:hAnsi="Century Gothic" w:cs="Arial"/>
                <w:b/>
                <w:bCs/>
                <w:sz w:val="22"/>
                <w:szCs w:val="22"/>
              </w:rPr>
            </w:pPr>
            <w:r>
              <w:rPr>
                <w:rFonts w:ascii="Century Gothic" w:hAnsi="Century Gothic" w:cs="Arial"/>
                <w:b/>
                <w:bCs/>
                <w:sz w:val="22"/>
                <w:szCs w:val="22"/>
              </w:rPr>
              <w:t>Nombre del Enfermero.</w:t>
            </w:r>
          </w:p>
          <w:p w14:paraId="2418D1B0" w14:textId="77777777" w:rsidR="004C7806" w:rsidRDefault="004C7806">
            <w:pPr>
              <w:jc w:val="both"/>
              <w:rPr>
                <w:rFonts w:ascii="Century Gothic" w:hAnsi="Century Gothic" w:cs="Arial"/>
                <w:sz w:val="22"/>
                <w:szCs w:val="22"/>
              </w:rPr>
            </w:pPr>
            <w:r>
              <w:rPr>
                <w:rFonts w:ascii="Century Gothic" w:hAnsi="Century Gothic" w:cs="Arial"/>
                <w:b/>
                <w:bCs/>
                <w:sz w:val="22"/>
                <w:szCs w:val="22"/>
              </w:rPr>
              <w:t>{{enfermero}}</w:t>
            </w:r>
          </w:p>
        </w:tc>
      </w:tr>
    </w:tbl>
    <w:p w14:paraId="48043B75" w14:textId="1DF7F61E" w:rsidR="000F7203" w:rsidRPr="002F5301" w:rsidRDefault="000F7203" w:rsidP="004C7806">
      <w:pPr>
        <w:jc w:val="both"/>
        <w:rPr>
          <w:rFonts w:ascii="Century Gothic" w:hAnsi="Century Gothic" w:cs="Arial"/>
          <w:b/>
          <w:bCs/>
          <w:sz w:val="20"/>
          <w:szCs w:val="20"/>
        </w:rPr>
      </w:pPr>
    </w:p>
    <w:sectPr w:rsidR="000F7203" w:rsidRPr="002F5301" w:rsidSect="000A685E">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DD217" w14:textId="77777777" w:rsidR="00864BB2" w:rsidRDefault="00864BB2">
      <w:r>
        <w:separator/>
      </w:r>
    </w:p>
  </w:endnote>
  <w:endnote w:type="continuationSeparator" w:id="0">
    <w:p w14:paraId="5F143162" w14:textId="77777777" w:rsidR="00864BB2" w:rsidRDefault="00864BB2">
      <w:r>
        <w:continuationSeparator/>
      </w:r>
    </w:p>
  </w:endnote>
  <w:endnote w:type="continuationNotice" w:id="1">
    <w:p w14:paraId="2A8CE6EE" w14:textId="77777777" w:rsidR="00864BB2" w:rsidRDefault="00864B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003F" w14:textId="77777777" w:rsidR="00DD4748" w:rsidRPr="00361A0A" w:rsidRDefault="00DD4748" w:rsidP="00A83076">
    <w:pPr>
      <w:pStyle w:val="Piedepgina"/>
      <w:jc w:val="center"/>
      <w:rPr>
        <w:color w:val="A6A6A6"/>
      </w:rPr>
    </w:pPr>
  </w:p>
  <w:p w14:paraId="05592484"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39799" w14:textId="77777777" w:rsidR="00864BB2" w:rsidRDefault="00864BB2">
      <w:r>
        <w:separator/>
      </w:r>
    </w:p>
  </w:footnote>
  <w:footnote w:type="continuationSeparator" w:id="0">
    <w:p w14:paraId="081A5C68" w14:textId="77777777" w:rsidR="00864BB2" w:rsidRDefault="00864BB2">
      <w:r>
        <w:continuationSeparator/>
      </w:r>
    </w:p>
  </w:footnote>
  <w:footnote w:type="continuationNotice" w:id="1">
    <w:p w14:paraId="1CBAA332" w14:textId="77777777" w:rsidR="00864BB2" w:rsidRDefault="00864B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F5C7"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0A685E" w:rsidRPr="00DA0447" w14:paraId="5D55AFAA" w14:textId="77777777" w:rsidTr="00193387">
      <w:tc>
        <w:tcPr>
          <w:tcW w:w="2717" w:type="dxa"/>
          <w:vMerge w:val="restart"/>
        </w:tcPr>
        <w:p w14:paraId="61609D2C" w14:textId="77777777" w:rsidR="000A685E" w:rsidRPr="00DA0447" w:rsidRDefault="004C7806" w:rsidP="000A685E">
          <w:pPr>
            <w:pStyle w:val="Encabezado"/>
            <w:jc w:val="center"/>
            <w:rPr>
              <w:rFonts w:ascii="Calibri" w:hAnsi="Calibri" w:cs="Calibri"/>
              <w:sz w:val="18"/>
              <w:szCs w:val="18"/>
            </w:rPr>
          </w:pPr>
          <w:r>
            <w:rPr>
              <w:rFonts w:ascii="Calibri" w:hAnsi="Calibri" w:cs="Calibri"/>
              <w:noProof/>
            </w:rPr>
            <w:pict w14:anchorId="709339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8" type="#_x0000_t75" style="width:100.5pt;height:42pt;visibility:visible">
                <v:imagedata r:id="rId1" o:title=""/>
              </v:shape>
            </w:pict>
          </w:r>
        </w:p>
      </w:tc>
      <w:tc>
        <w:tcPr>
          <w:tcW w:w="5451" w:type="dxa"/>
          <w:vMerge w:val="restart"/>
        </w:tcPr>
        <w:p w14:paraId="527A7E92"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9550C">
            <w:rPr>
              <w:rFonts w:ascii="Calibri" w:hAnsi="Calibri" w:cs="Calibri"/>
              <w:b/>
              <w:sz w:val="18"/>
              <w:szCs w:val="18"/>
            </w:rPr>
            <w:t>BARRANQUILLA</w:t>
          </w:r>
          <w:r w:rsidRPr="00DA0447">
            <w:rPr>
              <w:rFonts w:ascii="Calibri" w:hAnsi="Calibri" w:cs="Calibri"/>
              <w:b/>
              <w:sz w:val="18"/>
              <w:szCs w:val="18"/>
            </w:rPr>
            <w:t xml:space="preserve"> SAS</w:t>
          </w:r>
        </w:p>
        <w:p w14:paraId="40567BDC" w14:textId="77777777" w:rsidR="000A685E" w:rsidRPr="00DA0447" w:rsidRDefault="000A685E" w:rsidP="000A685E">
          <w:pPr>
            <w:pStyle w:val="Encabezado"/>
            <w:jc w:val="center"/>
            <w:rPr>
              <w:rFonts w:ascii="Calibri" w:hAnsi="Calibri" w:cs="Calibri"/>
              <w:b/>
              <w:sz w:val="18"/>
              <w:szCs w:val="18"/>
            </w:rPr>
          </w:pPr>
          <w:r w:rsidRPr="00DA0447">
            <w:rPr>
              <w:rFonts w:ascii="Calibri" w:hAnsi="Calibri" w:cs="Calibri"/>
              <w:b/>
              <w:sz w:val="18"/>
              <w:szCs w:val="18"/>
            </w:rPr>
            <w:t>DIRECCION MEDICA</w:t>
          </w:r>
        </w:p>
        <w:p w14:paraId="50DA7213" w14:textId="77777777" w:rsidR="000A685E" w:rsidRDefault="000A685E" w:rsidP="000A685E">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675723DC" w14:textId="77777777" w:rsidR="000A685E" w:rsidRPr="00DA0447" w:rsidRDefault="000A685E" w:rsidP="000A685E">
          <w:pPr>
            <w:pStyle w:val="Encabezado"/>
            <w:jc w:val="center"/>
            <w:rPr>
              <w:rFonts w:ascii="Calibri" w:hAnsi="Calibri" w:cs="Calibri"/>
              <w:b/>
              <w:sz w:val="18"/>
              <w:szCs w:val="18"/>
            </w:rPr>
          </w:pPr>
          <w:r>
            <w:rPr>
              <w:rFonts w:ascii="Calibri" w:hAnsi="Calibri" w:cs="Calibri"/>
              <w:b/>
              <w:sz w:val="18"/>
              <w:szCs w:val="18"/>
            </w:rPr>
            <w:t xml:space="preserve">VENOPUNCION </w:t>
          </w:r>
        </w:p>
      </w:tc>
      <w:tc>
        <w:tcPr>
          <w:tcW w:w="2577" w:type="dxa"/>
        </w:tcPr>
        <w:p w14:paraId="15078A6A"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Código: </w:t>
          </w:r>
          <w:r w:rsidRPr="000A685E">
            <w:rPr>
              <w:rFonts w:ascii="Calibri" w:hAnsi="Calibri" w:cs="Calibri"/>
              <w:b/>
              <w:sz w:val="18"/>
              <w:szCs w:val="18"/>
            </w:rPr>
            <w:t>DIR-CONS-F14</w:t>
          </w:r>
        </w:p>
      </w:tc>
    </w:tr>
    <w:tr w:rsidR="000A685E" w:rsidRPr="00DA0447" w14:paraId="0E18857A" w14:textId="77777777" w:rsidTr="00193387">
      <w:tc>
        <w:tcPr>
          <w:tcW w:w="2717" w:type="dxa"/>
          <w:vMerge/>
        </w:tcPr>
        <w:p w14:paraId="3B40FE93" w14:textId="77777777" w:rsidR="000A685E" w:rsidRPr="00DA0447" w:rsidRDefault="000A685E" w:rsidP="000A685E">
          <w:pPr>
            <w:pStyle w:val="Encabezado"/>
            <w:rPr>
              <w:rFonts w:ascii="Calibri" w:hAnsi="Calibri" w:cs="Calibri"/>
              <w:sz w:val="18"/>
              <w:szCs w:val="18"/>
            </w:rPr>
          </w:pPr>
        </w:p>
      </w:tc>
      <w:tc>
        <w:tcPr>
          <w:tcW w:w="5451" w:type="dxa"/>
          <w:vMerge/>
        </w:tcPr>
        <w:p w14:paraId="477323DF" w14:textId="77777777" w:rsidR="000A685E" w:rsidRPr="00DA0447" w:rsidRDefault="000A685E" w:rsidP="000A685E">
          <w:pPr>
            <w:pStyle w:val="Encabezado"/>
            <w:rPr>
              <w:rFonts w:ascii="Calibri" w:hAnsi="Calibri" w:cs="Calibri"/>
              <w:sz w:val="18"/>
              <w:szCs w:val="18"/>
            </w:rPr>
          </w:pPr>
        </w:p>
      </w:tc>
      <w:tc>
        <w:tcPr>
          <w:tcW w:w="2577" w:type="dxa"/>
        </w:tcPr>
        <w:p w14:paraId="2733ED04"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Versión: </w:t>
          </w:r>
          <w:r w:rsidR="006D469B">
            <w:rPr>
              <w:rFonts w:ascii="Calibri" w:hAnsi="Calibri" w:cs="Calibri"/>
              <w:b/>
              <w:sz w:val="18"/>
              <w:szCs w:val="18"/>
            </w:rPr>
            <w:t>3</w:t>
          </w:r>
        </w:p>
      </w:tc>
    </w:tr>
    <w:tr w:rsidR="000A685E" w:rsidRPr="00DA0447" w14:paraId="5E84766C" w14:textId="77777777" w:rsidTr="00193387">
      <w:tc>
        <w:tcPr>
          <w:tcW w:w="2717" w:type="dxa"/>
          <w:vMerge/>
        </w:tcPr>
        <w:p w14:paraId="5DC556AF" w14:textId="77777777" w:rsidR="000A685E" w:rsidRPr="00DA0447" w:rsidRDefault="000A685E" w:rsidP="000A685E">
          <w:pPr>
            <w:pStyle w:val="Encabezado"/>
            <w:rPr>
              <w:rFonts w:ascii="Calibri" w:hAnsi="Calibri" w:cs="Calibri"/>
              <w:sz w:val="18"/>
              <w:szCs w:val="18"/>
            </w:rPr>
          </w:pPr>
        </w:p>
      </w:tc>
      <w:tc>
        <w:tcPr>
          <w:tcW w:w="5451" w:type="dxa"/>
          <w:vMerge/>
        </w:tcPr>
        <w:p w14:paraId="769B6EB5" w14:textId="77777777" w:rsidR="000A685E" w:rsidRPr="00DA0447" w:rsidRDefault="000A685E" w:rsidP="000A685E">
          <w:pPr>
            <w:pStyle w:val="Encabezado"/>
            <w:rPr>
              <w:rFonts w:ascii="Calibri" w:hAnsi="Calibri" w:cs="Calibri"/>
              <w:sz w:val="18"/>
              <w:szCs w:val="18"/>
            </w:rPr>
          </w:pPr>
        </w:p>
      </w:tc>
      <w:tc>
        <w:tcPr>
          <w:tcW w:w="2577" w:type="dxa"/>
        </w:tcPr>
        <w:p w14:paraId="43F30E9D" w14:textId="77777777" w:rsidR="000A685E" w:rsidRPr="00DA0447" w:rsidRDefault="000A685E" w:rsidP="000A685E">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6D469B">
            <w:rPr>
              <w:rFonts w:ascii="Calibri" w:hAnsi="Calibri" w:cs="Calibri"/>
              <w:b/>
              <w:sz w:val="18"/>
              <w:szCs w:val="18"/>
            </w:rPr>
            <w:t>1 julio de 2025</w:t>
          </w:r>
        </w:p>
      </w:tc>
    </w:tr>
    <w:tr w:rsidR="000A685E" w:rsidRPr="00DA0447" w14:paraId="3A886F5C" w14:textId="77777777" w:rsidTr="00193387">
      <w:tc>
        <w:tcPr>
          <w:tcW w:w="2717" w:type="dxa"/>
          <w:vMerge/>
        </w:tcPr>
        <w:p w14:paraId="1AC001D3" w14:textId="77777777" w:rsidR="000A685E" w:rsidRPr="00DA0447" w:rsidRDefault="000A685E" w:rsidP="000A685E">
          <w:pPr>
            <w:pStyle w:val="Encabezado"/>
            <w:rPr>
              <w:rFonts w:ascii="Calibri" w:hAnsi="Calibri" w:cs="Calibri"/>
              <w:sz w:val="18"/>
              <w:szCs w:val="18"/>
            </w:rPr>
          </w:pPr>
        </w:p>
      </w:tc>
      <w:tc>
        <w:tcPr>
          <w:tcW w:w="5451" w:type="dxa"/>
          <w:vMerge/>
        </w:tcPr>
        <w:p w14:paraId="5312C767" w14:textId="77777777" w:rsidR="000A685E" w:rsidRPr="00DA0447" w:rsidRDefault="000A685E" w:rsidP="000A685E">
          <w:pPr>
            <w:pStyle w:val="Encabezado"/>
            <w:rPr>
              <w:rFonts w:ascii="Calibri" w:hAnsi="Calibri" w:cs="Calibri"/>
              <w:sz w:val="18"/>
              <w:szCs w:val="18"/>
            </w:rPr>
          </w:pPr>
        </w:p>
      </w:tc>
      <w:tc>
        <w:tcPr>
          <w:tcW w:w="2577" w:type="dxa"/>
        </w:tcPr>
        <w:p w14:paraId="1278ACC3" w14:textId="77777777" w:rsidR="000A685E" w:rsidRPr="00DA0447" w:rsidRDefault="000A685E" w:rsidP="000A685E">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3</w:t>
          </w:r>
        </w:p>
      </w:tc>
    </w:tr>
  </w:tbl>
  <w:p w14:paraId="1F24F0F1" w14:textId="77777777" w:rsidR="000A685E" w:rsidRPr="00790048" w:rsidRDefault="000A685E" w:rsidP="000A685E">
    <w:pPr>
      <w:jc w:val="center"/>
      <w:rPr>
        <w:rFonts w:ascii="Agency FB" w:hAnsi="Agency FB" w:cs="Aharoni"/>
        <w:b/>
        <w:color w:val="808080"/>
        <w:lang w:val="es-CO" w:eastAsia="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1.25pt;height:11.25pt" o:bullet="t">
        <v:imagedata r:id="rId1" o:title="mso8"/>
      </v:shape>
    </w:pict>
  </w:numPicBullet>
  <w:numPicBullet w:numPicBulletId="1">
    <w:pict>
      <v:shape id="_x0000_i1078" type="#_x0000_t75" style="width:9pt;height:9pt" o:bullet="t">
        <v:imagedata r:id="rId2" o:title="BD10265_"/>
      </v:shape>
    </w:pict>
  </w:numPicBullet>
  <w:numPicBullet w:numPicBulletId="2">
    <w:pict>
      <v:shape id="_x0000_i1079"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16BFD"/>
    <w:multiLevelType w:val="hybridMultilevel"/>
    <w:tmpl w:val="43380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9"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0"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256987157">
    <w:abstractNumId w:val="22"/>
  </w:num>
  <w:num w:numId="2" w16cid:durableId="1937127235">
    <w:abstractNumId w:val="3"/>
  </w:num>
  <w:num w:numId="3" w16cid:durableId="1106803053">
    <w:abstractNumId w:val="1"/>
  </w:num>
  <w:num w:numId="4" w16cid:durableId="786778366">
    <w:abstractNumId w:val="10"/>
  </w:num>
  <w:num w:numId="5" w16cid:durableId="203907023">
    <w:abstractNumId w:val="21"/>
  </w:num>
  <w:num w:numId="6" w16cid:durableId="1210217570">
    <w:abstractNumId w:val="7"/>
  </w:num>
  <w:num w:numId="7" w16cid:durableId="523785007">
    <w:abstractNumId w:val="9"/>
  </w:num>
  <w:num w:numId="8" w16cid:durableId="1894150065">
    <w:abstractNumId w:val="14"/>
  </w:num>
  <w:num w:numId="9" w16cid:durableId="476607675">
    <w:abstractNumId w:val="6"/>
  </w:num>
  <w:num w:numId="10" w16cid:durableId="1757020309">
    <w:abstractNumId w:val="2"/>
  </w:num>
  <w:num w:numId="11" w16cid:durableId="260335135">
    <w:abstractNumId w:val="17"/>
  </w:num>
  <w:num w:numId="12" w16cid:durableId="275454309">
    <w:abstractNumId w:val="20"/>
  </w:num>
  <w:num w:numId="13" w16cid:durableId="1771389858">
    <w:abstractNumId w:val="0"/>
  </w:num>
  <w:num w:numId="14" w16cid:durableId="1490832026">
    <w:abstractNumId w:val="12"/>
  </w:num>
  <w:num w:numId="15" w16cid:durableId="1174762397">
    <w:abstractNumId w:val="5"/>
  </w:num>
  <w:num w:numId="16" w16cid:durableId="760495713">
    <w:abstractNumId w:val="19"/>
  </w:num>
  <w:num w:numId="17" w16cid:durableId="1123842844">
    <w:abstractNumId w:val="13"/>
  </w:num>
  <w:num w:numId="18" w16cid:durableId="1186823166">
    <w:abstractNumId w:val="15"/>
  </w:num>
  <w:num w:numId="19" w16cid:durableId="300236573">
    <w:abstractNumId w:val="16"/>
  </w:num>
  <w:num w:numId="20" w16cid:durableId="2112387822">
    <w:abstractNumId w:val="18"/>
  </w:num>
  <w:num w:numId="21" w16cid:durableId="1097554496">
    <w:abstractNumId w:val="11"/>
  </w:num>
  <w:num w:numId="22" w16cid:durableId="337005568">
    <w:abstractNumId w:val="4"/>
  </w:num>
  <w:num w:numId="23" w16cid:durableId="1827283028">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2442"/>
    <w:rsid w:val="0007353F"/>
    <w:rsid w:val="00077F56"/>
    <w:rsid w:val="000800A6"/>
    <w:rsid w:val="000810C7"/>
    <w:rsid w:val="0008382F"/>
    <w:rsid w:val="00083E3F"/>
    <w:rsid w:val="0009675C"/>
    <w:rsid w:val="00096803"/>
    <w:rsid w:val="00097F76"/>
    <w:rsid w:val="000A2A61"/>
    <w:rsid w:val="000A5463"/>
    <w:rsid w:val="000A685E"/>
    <w:rsid w:val="000A7A03"/>
    <w:rsid w:val="000B0C7C"/>
    <w:rsid w:val="000B42A1"/>
    <w:rsid w:val="000B5EAA"/>
    <w:rsid w:val="000C041A"/>
    <w:rsid w:val="000C1737"/>
    <w:rsid w:val="000C1C48"/>
    <w:rsid w:val="000C34D8"/>
    <w:rsid w:val="000C3D8F"/>
    <w:rsid w:val="000C4779"/>
    <w:rsid w:val="000C5271"/>
    <w:rsid w:val="000D1E3F"/>
    <w:rsid w:val="000E2B9A"/>
    <w:rsid w:val="000E3048"/>
    <w:rsid w:val="000F7203"/>
    <w:rsid w:val="00111F67"/>
    <w:rsid w:val="001131A7"/>
    <w:rsid w:val="0011406C"/>
    <w:rsid w:val="00115E0F"/>
    <w:rsid w:val="00121B49"/>
    <w:rsid w:val="00125D35"/>
    <w:rsid w:val="001260C0"/>
    <w:rsid w:val="00134A7A"/>
    <w:rsid w:val="00134C28"/>
    <w:rsid w:val="00144305"/>
    <w:rsid w:val="00144332"/>
    <w:rsid w:val="0014526E"/>
    <w:rsid w:val="00152781"/>
    <w:rsid w:val="001539A7"/>
    <w:rsid w:val="0015477F"/>
    <w:rsid w:val="0015766C"/>
    <w:rsid w:val="001603B1"/>
    <w:rsid w:val="001608FC"/>
    <w:rsid w:val="00163823"/>
    <w:rsid w:val="00166870"/>
    <w:rsid w:val="00166D92"/>
    <w:rsid w:val="001744DE"/>
    <w:rsid w:val="00177571"/>
    <w:rsid w:val="0018044F"/>
    <w:rsid w:val="00186067"/>
    <w:rsid w:val="001900B4"/>
    <w:rsid w:val="001912BD"/>
    <w:rsid w:val="0019215F"/>
    <w:rsid w:val="00193387"/>
    <w:rsid w:val="00196CB3"/>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7466"/>
    <w:rsid w:val="00220210"/>
    <w:rsid w:val="002309D9"/>
    <w:rsid w:val="002317A2"/>
    <w:rsid w:val="00231C52"/>
    <w:rsid w:val="00232930"/>
    <w:rsid w:val="00236C05"/>
    <w:rsid w:val="00237884"/>
    <w:rsid w:val="00237DDA"/>
    <w:rsid w:val="00240A35"/>
    <w:rsid w:val="00240B3E"/>
    <w:rsid w:val="00244A95"/>
    <w:rsid w:val="002457D2"/>
    <w:rsid w:val="0024660B"/>
    <w:rsid w:val="00250090"/>
    <w:rsid w:val="002611E7"/>
    <w:rsid w:val="00266196"/>
    <w:rsid w:val="00273138"/>
    <w:rsid w:val="002744FB"/>
    <w:rsid w:val="002815EA"/>
    <w:rsid w:val="00284022"/>
    <w:rsid w:val="00284BFC"/>
    <w:rsid w:val="00286552"/>
    <w:rsid w:val="0028776D"/>
    <w:rsid w:val="002901FF"/>
    <w:rsid w:val="002903D5"/>
    <w:rsid w:val="002924CD"/>
    <w:rsid w:val="0029550C"/>
    <w:rsid w:val="002A45D1"/>
    <w:rsid w:val="002A4775"/>
    <w:rsid w:val="002B4659"/>
    <w:rsid w:val="002B5C7D"/>
    <w:rsid w:val="002C1A09"/>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016A"/>
    <w:rsid w:val="00321646"/>
    <w:rsid w:val="0032556C"/>
    <w:rsid w:val="003263C5"/>
    <w:rsid w:val="00330D28"/>
    <w:rsid w:val="00333C37"/>
    <w:rsid w:val="0033526D"/>
    <w:rsid w:val="00337CF9"/>
    <w:rsid w:val="003402E3"/>
    <w:rsid w:val="00352F59"/>
    <w:rsid w:val="00354567"/>
    <w:rsid w:val="00355799"/>
    <w:rsid w:val="00361A0A"/>
    <w:rsid w:val="00362681"/>
    <w:rsid w:val="00363454"/>
    <w:rsid w:val="003639DA"/>
    <w:rsid w:val="00370488"/>
    <w:rsid w:val="00372E44"/>
    <w:rsid w:val="00373739"/>
    <w:rsid w:val="00390A47"/>
    <w:rsid w:val="003915C4"/>
    <w:rsid w:val="00392F93"/>
    <w:rsid w:val="00393FA9"/>
    <w:rsid w:val="003A05EE"/>
    <w:rsid w:val="003A097D"/>
    <w:rsid w:val="003A4D76"/>
    <w:rsid w:val="003A5CD4"/>
    <w:rsid w:val="003A780E"/>
    <w:rsid w:val="003B2C83"/>
    <w:rsid w:val="003B3983"/>
    <w:rsid w:val="003B5AD3"/>
    <w:rsid w:val="003B7EC8"/>
    <w:rsid w:val="003C2174"/>
    <w:rsid w:val="003C3DA2"/>
    <w:rsid w:val="003C45DD"/>
    <w:rsid w:val="003C4671"/>
    <w:rsid w:val="003C5A3F"/>
    <w:rsid w:val="003C63A8"/>
    <w:rsid w:val="003D4DC4"/>
    <w:rsid w:val="003D7BEA"/>
    <w:rsid w:val="003E40E6"/>
    <w:rsid w:val="003F136E"/>
    <w:rsid w:val="0040178F"/>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471D"/>
    <w:rsid w:val="004927DF"/>
    <w:rsid w:val="0049464C"/>
    <w:rsid w:val="00495034"/>
    <w:rsid w:val="004A5AE8"/>
    <w:rsid w:val="004A720E"/>
    <w:rsid w:val="004A765C"/>
    <w:rsid w:val="004A77E4"/>
    <w:rsid w:val="004B0108"/>
    <w:rsid w:val="004B444B"/>
    <w:rsid w:val="004B49CF"/>
    <w:rsid w:val="004C2077"/>
    <w:rsid w:val="004C22E6"/>
    <w:rsid w:val="004C7806"/>
    <w:rsid w:val="004D3B5D"/>
    <w:rsid w:val="004D4A26"/>
    <w:rsid w:val="004D5F5F"/>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E0C36"/>
    <w:rsid w:val="005E1FA9"/>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1F7F"/>
    <w:rsid w:val="00662F47"/>
    <w:rsid w:val="0066562E"/>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469B"/>
    <w:rsid w:val="006D61E5"/>
    <w:rsid w:val="006D6F48"/>
    <w:rsid w:val="006E2D12"/>
    <w:rsid w:val="006E4FFE"/>
    <w:rsid w:val="006E6F5B"/>
    <w:rsid w:val="006F1060"/>
    <w:rsid w:val="006F1309"/>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177F"/>
    <w:rsid w:val="00732050"/>
    <w:rsid w:val="0074178D"/>
    <w:rsid w:val="00742CC3"/>
    <w:rsid w:val="0075129F"/>
    <w:rsid w:val="00757410"/>
    <w:rsid w:val="00757E46"/>
    <w:rsid w:val="007606F2"/>
    <w:rsid w:val="00760C3E"/>
    <w:rsid w:val="007666CA"/>
    <w:rsid w:val="00773D75"/>
    <w:rsid w:val="00776F81"/>
    <w:rsid w:val="00776FE5"/>
    <w:rsid w:val="00790048"/>
    <w:rsid w:val="007A10A9"/>
    <w:rsid w:val="007A49BF"/>
    <w:rsid w:val="007A556E"/>
    <w:rsid w:val="007B4205"/>
    <w:rsid w:val="007B7291"/>
    <w:rsid w:val="007C0FCA"/>
    <w:rsid w:val="007C23CE"/>
    <w:rsid w:val="007C6C99"/>
    <w:rsid w:val="007C7DBB"/>
    <w:rsid w:val="007D3DF8"/>
    <w:rsid w:val="007E6D8D"/>
    <w:rsid w:val="007F00E3"/>
    <w:rsid w:val="007F3089"/>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6DF8"/>
    <w:rsid w:val="00855E0F"/>
    <w:rsid w:val="00861849"/>
    <w:rsid w:val="008627E1"/>
    <w:rsid w:val="00864BB2"/>
    <w:rsid w:val="00865069"/>
    <w:rsid w:val="0086628E"/>
    <w:rsid w:val="00870080"/>
    <w:rsid w:val="00871FBB"/>
    <w:rsid w:val="00874D2B"/>
    <w:rsid w:val="008755F0"/>
    <w:rsid w:val="008758E3"/>
    <w:rsid w:val="008769EA"/>
    <w:rsid w:val="00877EF4"/>
    <w:rsid w:val="00882D00"/>
    <w:rsid w:val="008865C8"/>
    <w:rsid w:val="00892B14"/>
    <w:rsid w:val="00893519"/>
    <w:rsid w:val="008935F2"/>
    <w:rsid w:val="00895D24"/>
    <w:rsid w:val="00896373"/>
    <w:rsid w:val="0089646E"/>
    <w:rsid w:val="008973E7"/>
    <w:rsid w:val="00897ACF"/>
    <w:rsid w:val="008A1C44"/>
    <w:rsid w:val="008A350F"/>
    <w:rsid w:val="008A75B2"/>
    <w:rsid w:val="008B136B"/>
    <w:rsid w:val="008B6680"/>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42CCE"/>
    <w:rsid w:val="009537EF"/>
    <w:rsid w:val="009563EB"/>
    <w:rsid w:val="00957EFF"/>
    <w:rsid w:val="009669A3"/>
    <w:rsid w:val="00971E86"/>
    <w:rsid w:val="009753EF"/>
    <w:rsid w:val="00975418"/>
    <w:rsid w:val="0097582E"/>
    <w:rsid w:val="00975DA0"/>
    <w:rsid w:val="00980492"/>
    <w:rsid w:val="00983911"/>
    <w:rsid w:val="009914A2"/>
    <w:rsid w:val="00996B26"/>
    <w:rsid w:val="009A4D13"/>
    <w:rsid w:val="009B01B9"/>
    <w:rsid w:val="009B4B57"/>
    <w:rsid w:val="009C29A3"/>
    <w:rsid w:val="009C3465"/>
    <w:rsid w:val="009C38F0"/>
    <w:rsid w:val="009C51B4"/>
    <w:rsid w:val="009C52E6"/>
    <w:rsid w:val="009D3A99"/>
    <w:rsid w:val="009D4FAA"/>
    <w:rsid w:val="009D6748"/>
    <w:rsid w:val="009D6A42"/>
    <w:rsid w:val="009D7C4A"/>
    <w:rsid w:val="009E0EE0"/>
    <w:rsid w:val="009F1610"/>
    <w:rsid w:val="009F188F"/>
    <w:rsid w:val="009F7872"/>
    <w:rsid w:val="00A00EA4"/>
    <w:rsid w:val="00A147B8"/>
    <w:rsid w:val="00A223B4"/>
    <w:rsid w:val="00A24602"/>
    <w:rsid w:val="00A24880"/>
    <w:rsid w:val="00A3316E"/>
    <w:rsid w:val="00A34067"/>
    <w:rsid w:val="00A357B3"/>
    <w:rsid w:val="00A4135D"/>
    <w:rsid w:val="00A43148"/>
    <w:rsid w:val="00A4595D"/>
    <w:rsid w:val="00A527C7"/>
    <w:rsid w:val="00A52F9B"/>
    <w:rsid w:val="00A60F4D"/>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315"/>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AF4CCF"/>
    <w:rsid w:val="00B02813"/>
    <w:rsid w:val="00B0440F"/>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4ED5"/>
    <w:rsid w:val="00B55BF1"/>
    <w:rsid w:val="00B65266"/>
    <w:rsid w:val="00B71919"/>
    <w:rsid w:val="00B7734E"/>
    <w:rsid w:val="00B804C6"/>
    <w:rsid w:val="00B83E8A"/>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0BD7"/>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4717"/>
    <w:rsid w:val="00CE744C"/>
    <w:rsid w:val="00CE7DE5"/>
    <w:rsid w:val="00CF164E"/>
    <w:rsid w:val="00CF191E"/>
    <w:rsid w:val="00D02DF0"/>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286"/>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16B"/>
    <w:rsid w:val="00DD4748"/>
    <w:rsid w:val="00DE2BF8"/>
    <w:rsid w:val="00DF05FB"/>
    <w:rsid w:val="00DF0A9A"/>
    <w:rsid w:val="00DF1C12"/>
    <w:rsid w:val="00DF1FFD"/>
    <w:rsid w:val="00DF4D19"/>
    <w:rsid w:val="00E00706"/>
    <w:rsid w:val="00E042CD"/>
    <w:rsid w:val="00E06D95"/>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6711"/>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1F3"/>
    <w:rsid w:val="00F1135F"/>
    <w:rsid w:val="00F12121"/>
    <w:rsid w:val="00F12819"/>
    <w:rsid w:val="00F12F6D"/>
    <w:rsid w:val="00F12FD9"/>
    <w:rsid w:val="00F15A13"/>
    <w:rsid w:val="00F301A7"/>
    <w:rsid w:val="00F31ED0"/>
    <w:rsid w:val="00F3407D"/>
    <w:rsid w:val="00F346D0"/>
    <w:rsid w:val="00F34798"/>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4AF"/>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82F"/>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970FE"/>
  <w15:chartTrackingRefBased/>
  <w15:docId w15:val="{6D299A0D-316C-4FE6-9E14-DE6A2A43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5C16D-B6E7-4408-BFD0-96F1A2E6C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1274</Words>
  <Characters>7013</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3</cp:revision>
  <cp:lastPrinted>2022-09-26T14:53:00Z</cp:lastPrinted>
  <dcterms:created xsi:type="dcterms:W3CDTF">2025-11-04T16:48:00Z</dcterms:created>
  <dcterms:modified xsi:type="dcterms:W3CDTF">2025-11-05T13:12:00Z</dcterms:modified>
</cp:coreProperties>
</file>