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C5BF" w14:textId="01B9E326" w:rsidR="00E041BE" w:rsidRDefault="00E041BE" w:rsidP="00D77E9A">
      <w:pPr>
        <w:ind w:left="0" w:hanging="2"/>
        <w:jc w:val="center"/>
        <w:rPr>
          <w:rFonts w:ascii="Century Gothic" w:eastAsia="Century Gothic" w:hAnsi="Century Gothic" w:cs="Century Gothic"/>
          <w:sz w:val="20"/>
          <w:szCs w:val="20"/>
        </w:rPr>
      </w:pPr>
    </w:p>
    <w:p w14:paraId="13C8DABC" w14:textId="095B6905"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__________________________________________________________________________mayor de edad identificado(a) con C.C____________________________________de __________________________actuando en nombre propio, en pleno uso de mis facultades, libre y consciente, declaro que el personal de </w:t>
      </w:r>
      <w:r>
        <w:rPr>
          <w:rFonts w:ascii="Century Gothic" w:eastAsia="Century Gothic" w:hAnsi="Century Gothic" w:cs="Century Gothic"/>
          <w:b/>
          <w:sz w:val="20"/>
          <w:szCs w:val="20"/>
          <w:highlight w:val="white"/>
        </w:rPr>
        <w:t>DHI COLOMBIA</w:t>
      </w:r>
      <w:r w:rsidR="003C5B50">
        <w:rPr>
          <w:rFonts w:ascii="Century Gothic" w:eastAsia="Century Gothic" w:hAnsi="Century Gothic" w:cs="Century Gothic"/>
          <w:b/>
          <w:sz w:val="20"/>
          <w:szCs w:val="20"/>
          <w:highlight w:val="white"/>
        </w:rPr>
        <w:t xml:space="preserve"> – BARRANQUILLA </w:t>
      </w:r>
      <w:r>
        <w:rPr>
          <w:rFonts w:ascii="Century Gothic" w:eastAsia="Century Gothic" w:hAnsi="Century Gothic" w:cs="Century Gothic"/>
          <w:sz w:val="20"/>
          <w:szCs w:val="20"/>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1B7C233C" w14:textId="77777777" w:rsidR="00E041BE" w:rsidRDefault="00E041BE">
      <w:pPr>
        <w:ind w:left="0" w:hanging="2"/>
        <w:jc w:val="both"/>
        <w:rPr>
          <w:rFonts w:ascii="Century Gothic" w:eastAsia="Century Gothic" w:hAnsi="Century Gothic" w:cs="Century Gothic"/>
          <w:sz w:val="20"/>
          <w:szCs w:val="20"/>
          <w:highlight w:val="white"/>
        </w:rPr>
      </w:pPr>
    </w:p>
    <w:p w14:paraId="04606C79"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022E0FDD" w14:textId="77777777" w:rsidR="00E041BE" w:rsidRDefault="00E041BE">
      <w:pPr>
        <w:ind w:left="0" w:hanging="2"/>
        <w:jc w:val="both"/>
        <w:rPr>
          <w:rFonts w:ascii="Century Gothic" w:eastAsia="Century Gothic" w:hAnsi="Century Gothic" w:cs="Century Gothic"/>
          <w:sz w:val="20"/>
          <w:szCs w:val="20"/>
          <w:highlight w:val="white"/>
        </w:rPr>
      </w:pPr>
    </w:p>
    <w:p w14:paraId="3C2343B6" w14:textId="77777777" w:rsidR="00E041BE" w:rsidRDefault="002A39C9">
      <w:pPr>
        <w:tabs>
          <w:tab w:val="left" w:pos="0"/>
          <w:tab w:val="left" w:pos="142"/>
          <w:tab w:val="left" w:pos="4536"/>
        </w:tabs>
        <w:ind w:left="0" w:hanging="2"/>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FE98053" w14:textId="77777777" w:rsidR="00E041BE" w:rsidRDefault="00E041BE">
      <w:pPr>
        <w:tabs>
          <w:tab w:val="left" w:pos="0"/>
          <w:tab w:val="left" w:pos="142"/>
          <w:tab w:val="left" w:pos="4536"/>
        </w:tabs>
        <w:ind w:left="0" w:hanging="2"/>
        <w:rPr>
          <w:rFonts w:ascii="Century Gothic" w:eastAsia="Century Gothic" w:hAnsi="Century Gothic" w:cs="Century Gothic"/>
          <w:sz w:val="20"/>
          <w:szCs w:val="20"/>
          <w:highlight w:val="white"/>
        </w:rPr>
      </w:pPr>
      <w:bookmarkStart w:id="0" w:name="_heading=h.30j0zll" w:colFirst="0" w:colLast="0"/>
      <w:bookmarkEnd w:id="0"/>
    </w:p>
    <w:p w14:paraId="2BECCD84"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Mejorar densidad folicular (cantidad pelo en zonas alopécicas congénitas o en cicatrices). </w:t>
      </w:r>
    </w:p>
    <w:p w14:paraId="369500D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Mejorar la autoestima</w:t>
      </w:r>
    </w:p>
    <w:p w14:paraId="0D4F1C2B"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 Cubrir cicatrices </w:t>
      </w:r>
    </w:p>
    <w:p w14:paraId="0831F369" w14:textId="77777777" w:rsidR="00E041BE" w:rsidRDefault="00E041BE" w:rsidP="0017568F">
      <w:pPr>
        <w:ind w:leftChars="0" w:left="0" w:firstLineChars="0" w:firstLine="0"/>
        <w:jc w:val="both"/>
        <w:rPr>
          <w:rFonts w:ascii="Century Gothic" w:eastAsia="Century Gothic" w:hAnsi="Century Gothic" w:cs="Century Gothic"/>
          <w:sz w:val="20"/>
          <w:szCs w:val="20"/>
          <w:highlight w:val="white"/>
        </w:rPr>
      </w:pPr>
    </w:p>
    <w:p w14:paraId="4BD6694F" w14:textId="02A6C82B"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7B92E0A0" w14:textId="25DD84D0"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D649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no debe tomar aspirina o antiinflamatorios </w:t>
      </w:r>
    </w:p>
    <w:p w14:paraId="4CC04DAA" w14:textId="77777777" w:rsidR="00E041BE" w:rsidRDefault="00E041BE">
      <w:pPr>
        <w:ind w:left="0" w:hanging="2"/>
        <w:jc w:val="both"/>
        <w:rPr>
          <w:rFonts w:ascii="Century Gothic" w:eastAsia="Century Gothic" w:hAnsi="Century Gothic" w:cs="Century Gothic"/>
          <w:sz w:val="20"/>
          <w:szCs w:val="20"/>
          <w:highlight w:val="white"/>
        </w:rPr>
      </w:pPr>
    </w:p>
    <w:p w14:paraId="08705032"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w:t>
      </w:r>
      <w:r>
        <w:rPr>
          <w:rFonts w:ascii="Century Gothic" w:eastAsia="Century Gothic" w:hAnsi="Century Gothic" w:cs="Century Gothic"/>
          <w:sz w:val="20"/>
          <w:szCs w:val="20"/>
          <w:highlight w:val="white"/>
        </w:rPr>
        <w:lastRenderedPageBreak/>
        <w:t>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57C1550C" w14:textId="77777777" w:rsidR="00E041BE" w:rsidRDefault="00E041BE">
      <w:pPr>
        <w:ind w:left="0" w:hanging="2"/>
        <w:jc w:val="both"/>
        <w:rPr>
          <w:rFonts w:ascii="Century Gothic" w:eastAsia="Century Gothic" w:hAnsi="Century Gothic" w:cs="Century Gothic"/>
          <w:sz w:val="20"/>
          <w:szCs w:val="20"/>
          <w:highlight w:val="white"/>
        </w:rPr>
      </w:pPr>
    </w:p>
    <w:p w14:paraId="5C720F34" w14:textId="20CF22CC" w:rsidR="00FE19EF" w:rsidRDefault="002A39C9" w:rsidP="00FE19EF">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white"/>
        </w:rPr>
        <w:t xml:space="preserve">Se me ha explicado </w:t>
      </w:r>
      <w:r w:rsidR="009D6490">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19EF" w:rsidRDefault="00FE19EF" w:rsidP="00FE19EF">
      <w:pPr>
        <w:ind w:left="0" w:hanging="2"/>
        <w:jc w:val="both"/>
      </w:pPr>
    </w:p>
    <w:p w14:paraId="4CFDD8DE" w14:textId="275ADBE3" w:rsidR="00A74B53" w:rsidRDefault="00A74B53" w:rsidP="00A74B5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w:t>
      </w:r>
      <w:r w:rsidR="009D6490">
        <w:rPr>
          <w:rFonts w:ascii="Century Gothic" w:eastAsia="Century Gothic" w:hAnsi="Century Gothic" w:cs="Century Gothic"/>
          <w:sz w:val="20"/>
          <w:szCs w:val="20"/>
          <w:highlight w:val="white"/>
        </w:rPr>
        <w:t>de forma detallada y clara que</w:t>
      </w:r>
      <w:r>
        <w:rPr>
          <w:rFonts w:ascii="Century Gothic" w:eastAsia="Century Gothic" w:hAnsi="Century Gothic" w:cs="Century Gothic"/>
          <w:sz w:val="20"/>
          <w:szCs w:val="20"/>
        </w:rPr>
        <w:t xml:space="preserv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41759EA8" w14:textId="77777777" w:rsidR="00A74B53" w:rsidRDefault="00A74B53" w:rsidP="00A74B53">
      <w:pPr>
        <w:spacing w:line="240" w:lineRule="auto"/>
        <w:ind w:leftChars="0" w:left="2" w:hanging="2"/>
        <w:jc w:val="both"/>
        <w:rPr>
          <w:rFonts w:ascii="Century Gothic" w:eastAsia="Century Gothic" w:hAnsi="Century Gothic" w:cs="Century Gothic"/>
          <w:sz w:val="20"/>
          <w:szCs w:val="20"/>
        </w:rPr>
      </w:pPr>
    </w:p>
    <w:p w14:paraId="4CF78C12" w14:textId="77777777" w:rsidR="00732873" w:rsidRDefault="00732873" w:rsidP="0073287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9CC852"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cyan"/>
        </w:rPr>
      </w:pPr>
    </w:p>
    <w:p w14:paraId="21BDC629" w14:textId="19151F61" w:rsidR="00E041BE" w:rsidRDefault="002A39C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w:t>
      </w:r>
      <w:r w:rsidR="009D6490">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color w:val="000000"/>
          <w:sz w:val="20"/>
          <w:szCs w:val="20"/>
        </w:rPr>
        <w:t xml:space="preserve">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(3).</w:t>
      </w:r>
    </w:p>
    <w:p w14:paraId="0867DA9B"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33A1945"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Default="00E041BE">
      <w:pPr>
        <w:ind w:left="0" w:hanging="2"/>
        <w:jc w:val="both"/>
        <w:rPr>
          <w:rFonts w:ascii="Century Gothic" w:eastAsia="Century Gothic" w:hAnsi="Century Gothic" w:cs="Century Gothic"/>
          <w:sz w:val="20"/>
          <w:szCs w:val="20"/>
          <w:highlight w:val="white"/>
        </w:rPr>
      </w:pPr>
    </w:p>
    <w:p w14:paraId="01F7EA35" w14:textId="164AEFA2"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Tengo </w:t>
      </w:r>
      <w:r w:rsidR="009D6490">
        <w:rPr>
          <w:rFonts w:ascii="Century Gothic" w:eastAsia="Century Gothic" w:hAnsi="Century Gothic" w:cs="Century Gothic"/>
          <w:sz w:val="20"/>
          <w:szCs w:val="20"/>
          <w:highlight w:val="white"/>
        </w:rPr>
        <w:t xml:space="preserve">pleno </w:t>
      </w:r>
      <w:r>
        <w:rPr>
          <w:rFonts w:ascii="Century Gothic" w:eastAsia="Century Gothic" w:hAnsi="Century Gothic" w:cs="Century Gothic"/>
          <w:sz w:val="20"/>
          <w:szCs w:val="20"/>
          <w:highlight w:val="white"/>
        </w:rPr>
        <w:t>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06D5E732" w14:textId="57131080" w:rsidR="00DA2713" w:rsidRDefault="00DA2713">
      <w:pPr>
        <w:ind w:left="0" w:hanging="2"/>
        <w:jc w:val="both"/>
        <w:rPr>
          <w:rFonts w:ascii="Century Gothic" w:eastAsia="Century Gothic" w:hAnsi="Century Gothic" w:cs="Century Gothic"/>
          <w:sz w:val="20"/>
          <w:szCs w:val="20"/>
          <w:highlight w:val="white"/>
        </w:rPr>
      </w:pPr>
    </w:p>
    <w:p w14:paraId="116CE634" w14:textId="386C17F7" w:rsidR="00DA2713" w:rsidRDefault="00DA2713">
      <w:pPr>
        <w:ind w:left="0" w:hanging="2"/>
        <w:jc w:val="both"/>
        <w:rPr>
          <w:rFonts w:ascii="Century Gothic" w:hAnsi="Century Gothic"/>
          <w:sz w:val="20"/>
          <w:szCs w:val="20"/>
          <w:highlight w:val="white"/>
        </w:rPr>
      </w:pPr>
      <w:r>
        <w:rPr>
          <w:rFonts w:ascii="Century Gothic" w:eastAsia="Century Gothic" w:hAnsi="Century Gothic" w:cs="Century Gothic"/>
          <w:sz w:val="20"/>
          <w:szCs w:val="20"/>
          <w:highlight w:val="white"/>
        </w:rPr>
        <w:t xml:space="preserve">Entiendo </w:t>
      </w:r>
      <w:r w:rsidR="009D6490">
        <w:rPr>
          <w:rFonts w:ascii="Century Gothic" w:eastAsia="Century Gothic" w:hAnsi="Century Gothic" w:cs="Century Gothic"/>
          <w:sz w:val="20"/>
          <w:szCs w:val="20"/>
          <w:highlight w:val="white"/>
        </w:rPr>
        <w:t xml:space="preserve">y me han informado de forma clara y expresa </w:t>
      </w:r>
      <w:r>
        <w:rPr>
          <w:rFonts w:ascii="Century Gothic" w:eastAsia="Century Gothic" w:hAnsi="Century Gothic" w:cs="Century Gothic"/>
          <w:sz w:val="20"/>
          <w:szCs w:val="20"/>
          <w:highlight w:val="white"/>
        </w:rPr>
        <w:t xml:space="preserve">que </w:t>
      </w:r>
      <w:r w:rsidR="009D6490">
        <w:rPr>
          <w:rFonts w:ascii="Century Gothic" w:eastAsia="Century Gothic" w:hAnsi="Century Gothic" w:cs="Century Gothic"/>
          <w:sz w:val="20"/>
          <w:szCs w:val="20"/>
          <w:highlight w:val="white"/>
        </w:rPr>
        <w:t xml:space="preserve">al tener </w:t>
      </w:r>
      <w:r>
        <w:rPr>
          <w:rFonts w:ascii="Century Gothic" w:eastAsia="Century Gothic" w:hAnsi="Century Gothic" w:cs="Century Gothic"/>
          <w:sz w:val="20"/>
          <w:szCs w:val="20"/>
          <w:highlight w:val="white"/>
        </w:rPr>
        <w:t xml:space="preserve"> un tatuaje previo en cejas y que me han explicado realizar primero laser </w:t>
      </w:r>
      <w:r>
        <w:rPr>
          <w:rFonts w:ascii="Century Gothic" w:hAnsi="Century Gothic"/>
          <w:sz w:val="20"/>
          <w:szCs w:val="20"/>
          <w:highlight w:val="white"/>
        </w:rPr>
        <w:t>para remoción del tatuaje</w:t>
      </w:r>
      <w:r w:rsidR="00A74B53">
        <w:rPr>
          <w:rFonts w:ascii="Century Gothic" w:hAnsi="Century Gothic"/>
          <w:sz w:val="20"/>
          <w:szCs w:val="20"/>
          <w:highlight w:val="white"/>
        </w:rPr>
        <w:t xml:space="preserve">, entiendo y </w:t>
      </w:r>
      <w:r>
        <w:rPr>
          <w:rFonts w:ascii="Century Gothic" w:hAnsi="Century Gothic"/>
          <w:sz w:val="20"/>
          <w:szCs w:val="20"/>
          <w:highlight w:val="white"/>
        </w:rPr>
        <w:t>acepto que el tatuaje de cejas</w:t>
      </w:r>
      <w:r w:rsidR="00A74B53">
        <w:rPr>
          <w:rFonts w:ascii="Century Gothic" w:hAnsi="Century Gothic"/>
          <w:sz w:val="20"/>
          <w:szCs w:val="20"/>
          <w:highlight w:val="white"/>
        </w:rPr>
        <w:t xml:space="preserve"> puede que</w:t>
      </w:r>
      <w:r>
        <w:rPr>
          <w:rFonts w:ascii="Century Gothic" w:hAnsi="Century Gothic"/>
          <w:sz w:val="20"/>
          <w:szCs w:val="20"/>
          <w:highlight w:val="white"/>
        </w:rPr>
        <w:t xml:space="preserve"> qued</w:t>
      </w:r>
      <w:r w:rsidR="00A74B53">
        <w:rPr>
          <w:rFonts w:ascii="Century Gothic" w:hAnsi="Century Gothic"/>
          <w:sz w:val="20"/>
          <w:szCs w:val="20"/>
          <w:highlight w:val="white"/>
        </w:rPr>
        <w:t>e</w:t>
      </w:r>
      <w:r>
        <w:rPr>
          <w:rFonts w:ascii="Century Gothic" w:hAnsi="Century Gothic"/>
          <w:sz w:val="20"/>
          <w:szCs w:val="20"/>
          <w:highlight w:val="white"/>
        </w:rPr>
        <w:t xml:space="preserve"> por encima de mi implante de cejas y tengo claro que </w:t>
      </w:r>
      <w:r w:rsidR="002E4768">
        <w:rPr>
          <w:rFonts w:ascii="Century Gothic" w:hAnsi="Century Gothic"/>
          <w:sz w:val="20"/>
          <w:szCs w:val="20"/>
          <w:highlight w:val="white"/>
        </w:rPr>
        <w:t>según el caso en</w:t>
      </w:r>
      <w:r>
        <w:rPr>
          <w:rFonts w:ascii="Century Gothic" w:hAnsi="Century Gothic"/>
          <w:sz w:val="20"/>
          <w:szCs w:val="20"/>
          <w:highlight w:val="white"/>
        </w:rPr>
        <w:t xml:space="preserve"> 6 meses posterior al implante debo realizar laser para remoción de tatuaje previo</w:t>
      </w:r>
      <w:r w:rsidR="002E4768">
        <w:rPr>
          <w:rFonts w:ascii="Century Gothic" w:hAnsi="Century Gothic"/>
          <w:sz w:val="20"/>
          <w:szCs w:val="20"/>
          <w:highlight w:val="white"/>
        </w:rPr>
        <w:t xml:space="preserve">; el tatuaje </w:t>
      </w:r>
      <w:r w:rsidR="002E4768" w:rsidRPr="00300710">
        <w:rPr>
          <w:rFonts w:ascii="Century Gothic" w:eastAsia="Century Gothic" w:hAnsi="Century Gothic" w:cs="Century Gothic"/>
          <w:sz w:val="20"/>
          <w:szCs w:val="20"/>
        </w:rPr>
        <w:t>disminuye la probabilidad de supervivencia de las unidades foliculares y la sobrevida ser</w:t>
      </w:r>
      <w:r w:rsidR="002E4768">
        <w:rPr>
          <w:rFonts w:ascii="Century Gothic" w:eastAsia="Century Gothic" w:hAnsi="Century Gothic" w:cs="Century Gothic"/>
          <w:sz w:val="20"/>
          <w:szCs w:val="20"/>
        </w:rPr>
        <w:t>á</w:t>
      </w:r>
      <w:r w:rsidR="002E4768" w:rsidRPr="00300710">
        <w:rPr>
          <w:rFonts w:ascii="Century Gothic" w:eastAsia="Century Gothic" w:hAnsi="Century Gothic" w:cs="Century Gothic"/>
          <w:sz w:val="20"/>
          <w:szCs w:val="20"/>
        </w:rPr>
        <w:t xml:space="preserve"> de un</w:t>
      </w:r>
      <w:r w:rsidR="002E4768">
        <w:rPr>
          <w:rFonts w:ascii="Century Gothic" w:hAnsi="Century Gothic"/>
          <w:sz w:val="20"/>
          <w:szCs w:val="20"/>
          <w:highlight w:val="white"/>
        </w:rPr>
        <w:t xml:space="preserve"> </w:t>
      </w:r>
      <w:r w:rsidR="00A74B53">
        <w:rPr>
          <w:rFonts w:ascii="Century Gothic" w:hAnsi="Century Gothic"/>
          <w:sz w:val="20"/>
          <w:szCs w:val="20"/>
          <w:highlight w:val="white"/>
        </w:rPr>
        <w:t>50-70%</w:t>
      </w:r>
      <w:r w:rsidR="002E4768">
        <w:rPr>
          <w:rFonts w:ascii="Century Gothic" w:hAnsi="Century Gothic"/>
          <w:sz w:val="20"/>
          <w:szCs w:val="20"/>
          <w:highlight w:val="white"/>
        </w:rPr>
        <w:t>,</w:t>
      </w:r>
      <w:r w:rsidR="00A74B53">
        <w:rPr>
          <w:rFonts w:ascii="Century Gothic" w:hAnsi="Century Gothic"/>
          <w:sz w:val="20"/>
          <w:szCs w:val="20"/>
          <w:highlight w:val="white"/>
        </w:rPr>
        <w:t xml:space="preserve"> </w:t>
      </w:r>
      <w:r>
        <w:rPr>
          <w:rFonts w:ascii="Century Gothic" w:hAnsi="Century Gothic"/>
          <w:sz w:val="20"/>
          <w:szCs w:val="20"/>
          <w:highlight w:val="white"/>
        </w:rPr>
        <w:t>siendo así acepto el procedimiento</w:t>
      </w:r>
      <w:r w:rsidR="002E4768">
        <w:rPr>
          <w:rFonts w:ascii="Century Gothic" w:hAnsi="Century Gothic"/>
          <w:sz w:val="20"/>
          <w:szCs w:val="20"/>
          <w:highlight w:val="white"/>
        </w:rPr>
        <w:t>.</w:t>
      </w:r>
    </w:p>
    <w:p w14:paraId="4BA82979" w14:textId="77777777" w:rsidR="003C5B50" w:rsidRDefault="003C5B50">
      <w:pPr>
        <w:ind w:left="0" w:hanging="2"/>
        <w:jc w:val="both"/>
        <w:rPr>
          <w:rFonts w:ascii="Century Gothic" w:hAnsi="Century Gothic"/>
          <w:sz w:val="20"/>
          <w:szCs w:val="20"/>
          <w:highlight w:val="white"/>
        </w:rPr>
      </w:pPr>
    </w:p>
    <w:p w14:paraId="6368667B" w14:textId="77777777" w:rsidR="003C5B50" w:rsidRDefault="003C5B50" w:rsidP="003C5B50">
      <w:pPr>
        <w:ind w:left="0" w:hanging="2"/>
        <w:jc w:val="both"/>
        <w:rPr>
          <w:rFonts w:ascii="Century Gothic" w:eastAsia="Century Gothic" w:hAnsi="Century Gothic" w:cs="Century Gothic"/>
          <w:sz w:val="20"/>
          <w:szCs w:val="20"/>
          <w:highlight w:val="white"/>
        </w:rPr>
      </w:pPr>
      <w:r w:rsidRPr="00304B0B">
        <w:rPr>
          <w:rFonts w:ascii="Century Gothic" w:eastAsia="Century Gothic" w:hAnsi="Century Gothic" w:cs="Century Gothic"/>
          <w:sz w:val="20"/>
          <w:szCs w:val="20"/>
        </w:rPr>
        <w:t xml:space="preserve">Entiendo y acepto que todo procedimiento previo (FUT y/o FUE) realizado en otra institución puede acarrear una fibrosis modera o severa en la zona receptora lo cual disminuirá la sobrevida de los folículos implantados en un </w:t>
      </w:r>
      <w:r>
        <w:rPr>
          <w:rFonts w:ascii="Century Gothic" w:eastAsia="Century Gothic" w:hAnsi="Century Gothic" w:cs="Century Gothic"/>
          <w:sz w:val="20"/>
          <w:szCs w:val="20"/>
        </w:rPr>
        <w:t>60-70%;</w:t>
      </w:r>
      <w:r w:rsidRPr="00304B0B">
        <w:rPr>
          <w:rFonts w:ascii="Century Gothic" w:eastAsia="Century Gothic" w:hAnsi="Century Gothic" w:cs="Century Gothic"/>
          <w:sz w:val="20"/>
          <w:szCs w:val="20"/>
        </w:rPr>
        <w:t xml:space="preserve"> Al mismo tiempo todo procedimiento previo de DHI puede generar una fibrosis leve disminuyendo la sobrevida de un 10% al 20% de los nuevos folículos. Motivos por lo cual entiendo que los resultados de nuevos procedimientos no serán iguales a los de un procedimiento de primera vez.</w:t>
      </w:r>
    </w:p>
    <w:p w14:paraId="2A88EFB2" w14:textId="77777777" w:rsidR="00E041BE" w:rsidRDefault="00E041BE">
      <w:pPr>
        <w:ind w:left="0" w:hanging="2"/>
        <w:jc w:val="both"/>
        <w:rPr>
          <w:rFonts w:ascii="Century Gothic" w:eastAsia="Century Gothic" w:hAnsi="Century Gothic" w:cs="Century Gothic"/>
          <w:sz w:val="20"/>
          <w:szCs w:val="20"/>
          <w:highlight w:val="white"/>
        </w:rPr>
      </w:pPr>
    </w:p>
    <w:p w14:paraId="6260583A" w14:textId="26EF7ED1"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D649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25259DBC" w14:textId="77777777" w:rsidR="00E041BE" w:rsidRDefault="00E041BE">
      <w:pPr>
        <w:ind w:left="0" w:hanging="2"/>
        <w:jc w:val="both"/>
        <w:rPr>
          <w:rFonts w:ascii="Century Gothic" w:eastAsia="Century Gothic" w:hAnsi="Century Gothic" w:cs="Century Gothic"/>
          <w:sz w:val="20"/>
          <w:szCs w:val="20"/>
          <w:highlight w:val="white"/>
        </w:rPr>
      </w:pPr>
    </w:p>
    <w:p w14:paraId="4CF1FABE" w14:textId="5359D09E" w:rsidR="00E041BE" w:rsidRDefault="002A39C9" w:rsidP="0017568F">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bookmarkStart w:id="1" w:name="_heading=h.1fob9te" w:colFirst="0" w:colLast="0"/>
      <w:bookmarkEnd w:id="1"/>
    </w:p>
    <w:p w14:paraId="7539F6EA" w14:textId="77777777" w:rsidR="0017568F" w:rsidRDefault="0017568F" w:rsidP="0017568F">
      <w:pPr>
        <w:ind w:left="0" w:hanging="2"/>
        <w:jc w:val="both"/>
        <w:rPr>
          <w:rFonts w:ascii="Century Gothic" w:eastAsia="Century Gothic" w:hAnsi="Century Gothic" w:cs="Century Gothic"/>
          <w:sz w:val="20"/>
          <w:szCs w:val="20"/>
          <w:highlight w:val="white"/>
        </w:rPr>
      </w:pPr>
    </w:p>
    <w:p w14:paraId="7965A813" w14:textId="77777777" w:rsidR="0017568F" w:rsidRDefault="0017568F" w:rsidP="0017568F">
      <w:pPr>
        <w:ind w:left="0" w:hanging="2"/>
        <w:jc w:val="both"/>
        <w:rPr>
          <w:rFonts w:ascii="Century Gothic" w:eastAsia="Century Gothic" w:hAnsi="Century Gothic" w:cs="Century Gothic"/>
          <w:sz w:val="20"/>
          <w:szCs w:val="20"/>
          <w:highlight w:val="white"/>
        </w:rPr>
      </w:pPr>
    </w:p>
    <w:p w14:paraId="7CE21D02" w14:textId="77777777" w:rsidR="0017568F" w:rsidRDefault="0017568F" w:rsidP="0017568F">
      <w:pPr>
        <w:ind w:left="0" w:hanging="2"/>
        <w:jc w:val="both"/>
        <w:rPr>
          <w:rFonts w:ascii="Century Gothic" w:eastAsia="Century Gothic" w:hAnsi="Century Gothic" w:cs="Century Gothic"/>
          <w:sz w:val="20"/>
          <w:szCs w:val="20"/>
          <w:highlight w:val="white"/>
        </w:rPr>
      </w:pPr>
    </w:p>
    <w:p w14:paraId="06591324" w14:textId="77777777" w:rsidR="0017568F" w:rsidRDefault="0017568F" w:rsidP="0017568F">
      <w:pPr>
        <w:ind w:left="0" w:hanging="2"/>
        <w:jc w:val="both"/>
        <w:rPr>
          <w:rFonts w:ascii="Century Gothic" w:eastAsia="Century Gothic" w:hAnsi="Century Gothic" w:cs="Century Gothic"/>
          <w:sz w:val="20"/>
          <w:szCs w:val="20"/>
          <w:highlight w:val="white"/>
        </w:rPr>
      </w:pPr>
    </w:p>
    <w:p w14:paraId="0F243AC4" w14:textId="77777777" w:rsidR="0017568F" w:rsidRDefault="0017568F" w:rsidP="0017568F">
      <w:pPr>
        <w:ind w:left="0" w:hanging="2"/>
        <w:jc w:val="both"/>
        <w:rPr>
          <w:rFonts w:ascii="Century Gothic" w:eastAsia="Century Gothic" w:hAnsi="Century Gothic" w:cs="Century Gothic"/>
          <w:sz w:val="20"/>
          <w:szCs w:val="20"/>
          <w:highlight w:val="white"/>
        </w:rPr>
      </w:pPr>
    </w:p>
    <w:p w14:paraId="7A2D1C05"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lastRenderedPageBreak/>
        <w:t>RECOMENDACIONES POST</w:t>
      </w:r>
    </w:p>
    <w:p w14:paraId="2F98D338"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4EBD84C"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Primer día aplicar solución salina 0,9% cada 5 minutos, segundo día aplicar solución salina 0,9% cada 10 minutos, posterior al 3er al 7mo día aplicar solución salina 0,9% cada 20-30 minutos hasta el día del lavado.  </w:t>
      </w:r>
    </w:p>
    <w:p w14:paraId="36D5A3FE"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El día de la cita del lavado (retiro de costras) hidratar la zona implantada con solución salina 0,9% cada 5 minutos por 1 hora antes, con el fin de remover la costra.</w:t>
      </w:r>
    </w:p>
    <w:p w14:paraId="3D010C95"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No realizar movimientos bruscos o fuertes con los ojos y cejas, se debe realizar gesticulaciones suaves (no fruncir el ceño, no elevar cejas, no apretar fuerte los parpados).</w:t>
      </w:r>
    </w:p>
    <w:p w14:paraId="6C4C8AA4" w14:textId="77777777" w:rsidR="00E041BE" w:rsidRDefault="002A39C9">
      <w:pPr>
        <w:spacing w:line="256" w:lineRule="auto"/>
        <w:ind w:left="0" w:hanging="2"/>
        <w:rPr>
          <w:rFonts w:ascii="Century Gothic" w:eastAsia="Century Gothic" w:hAnsi="Century Gothic" w:cs="Century Gothic"/>
          <w:sz w:val="20"/>
          <w:szCs w:val="20"/>
          <w:highlight w:val="white"/>
        </w:rPr>
      </w:pPr>
      <w:bookmarkStart w:id="2" w:name="_heading=h.3znysh7" w:colFirst="0" w:colLast="0"/>
      <w:bookmarkEnd w:id="2"/>
      <w:r>
        <w:rPr>
          <w:rFonts w:ascii="Century Gothic" w:eastAsia="Century Gothic" w:hAnsi="Century Gothic" w:cs="Century Gothic"/>
          <w:sz w:val="20"/>
          <w:szCs w:val="20"/>
          <w:highlight w:val="white"/>
        </w:rPr>
        <w:t>4. Se puede maquillar las cejas con SOMBRA un mes después del procedimiento.</w:t>
      </w:r>
      <w:r>
        <w:rPr>
          <w:rFonts w:ascii="Century Gothic" w:eastAsia="Century Gothic" w:hAnsi="Century Gothic" w:cs="Century Gothic"/>
          <w:sz w:val="20"/>
          <w:szCs w:val="20"/>
          <w:highlight w:val="white"/>
        </w:rPr>
        <w:br/>
        <w:t xml:space="preserve">5. Luego del lavado uso de espuma a base de ácido hialurónico durante 23 días. </w:t>
      </w:r>
      <w:r>
        <w:rPr>
          <w:rFonts w:ascii="Century Gothic" w:eastAsia="Century Gothic" w:hAnsi="Century Gothic" w:cs="Century Gothic"/>
          <w:sz w:val="20"/>
          <w:szCs w:val="20"/>
          <w:highlight w:val="white"/>
        </w:rPr>
        <w:br/>
        <w:t>6. Evitar actividad sexual física (con movimientos) mínimo 5-7 días, pero se puede realizar actividad sexual desde el 2do día sin movimientos.</w:t>
      </w:r>
      <w:r>
        <w:rPr>
          <w:rFonts w:ascii="Century Gothic" w:eastAsia="Century Gothic" w:hAnsi="Century Gothic" w:cs="Century Gothic"/>
          <w:sz w:val="20"/>
          <w:szCs w:val="20"/>
          <w:highlight w:val="white"/>
        </w:rPr>
        <w:br/>
        <w:t>7. No actividad física cardiovascular 15 días</w:t>
      </w:r>
      <w:r>
        <w:rPr>
          <w:rFonts w:ascii="Century Gothic" w:eastAsia="Century Gothic" w:hAnsi="Century Gothic" w:cs="Century Gothic"/>
          <w:sz w:val="20"/>
          <w:szCs w:val="20"/>
          <w:highlight w:val="white"/>
        </w:rPr>
        <w:br/>
        <w:t>8. No actividad física pesada o alto impacto, pesas, de fuerza o resistencia durante 30 días.</w:t>
      </w:r>
      <w:r>
        <w:rPr>
          <w:rFonts w:ascii="Century Gothic" w:eastAsia="Century Gothic" w:hAnsi="Century Gothic" w:cs="Century Gothic"/>
          <w:sz w:val="20"/>
          <w:szCs w:val="20"/>
          <w:highlight w:val="white"/>
        </w:rPr>
        <w:br/>
        <w:t>9. No cascos ni gorras durante 30 días.</w:t>
      </w:r>
      <w:r>
        <w:rPr>
          <w:rFonts w:ascii="Century Gothic" w:eastAsia="Century Gothic" w:hAnsi="Century Gothic" w:cs="Century Gothic"/>
          <w:sz w:val="20"/>
          <w:szCs w:val="20"/>
          <w:highlight w:val="white"/>
        </w:rPr>
        <w:br/>
        <w:t xml:space="preserve">10. No piscina, no playa ni exposición solar directa en el 1er mes. </w:t>
      </w:r>
    </w:p>
    <w:p w14:paraId="4F6F9F9A"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Puede sumergir la cabeza en el mar posterior a 4 semanas.</w:t>
      </w:r>
    </w:p>
    <w:p w14:paraId="084AB1B0"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Debe estar bajo el sol con protección solar y barreras física (gorras y/o sombreros) durante 6 meses para evitar la hiperpigmentación post inflamatoria (manchas en la piel)</w:t>
      </w:r>
    </w:p>
    <w:p w14:paraId="348F5F24"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Puede sumergir la cabeza en piscina 3 meses después del implante.</w:t>
      </w:r>
      <w:r>
        <w:rPr>
          <w:rFonts w:ascii="Century Gothic" w:eastAsia="Century Gothic" w:hAnsi="Century Gothic" w:cs="Century Gothic"/>
          <w:sz w:val="20"/>
          <w:szCs w:val="20"/>
          <w:highlight w:val="white"/>
        </w:rPr>
        <w:br/>
        <w:t>14. Al día siguiente del procedimiento inicio de antioxidantes, colágeno hidrolizado según el caso</w:t>
      </w:r>
      <w:r>
        <w:rPr>
          <w:rFonts w:ascii="Century Gothic" w:eastAsia="Century Gothic" w:hAnsi="Century Gothic" w:cs="Century Gothic"/>
          <w:sz w:val="20"/>
          <w:szCs w:val="20"/>
          <w:highlight w:val="white"/>
        </w:rPr>
        <w:br/>
        <w:t>15. Al mes se puede utilizar el minoxidil tópico.</w:t>
      </w:r>
      <w:r>
        <w:rPr>
          <w:rFonts w:ascii="Century Gothic" w:eastAsia="Century Gothic" w:hAnsi="Century Gothic" w:cs="Century Gothic"/>
          <w:sz w:val="20"/>
          <w:szCs w:val="20"/>
          <w:highlight w:val="white"/>
        </w:rPr>
        <w:br/>
        <w:t xml:space="preserve">16. Completar tratamiento antibiótico de 1 a 2 semana según el caso. </w:t>
      </w:r>
    </w:p>
    <w:p w14:paraId="7B41B660"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En caso de tener un tatuaje previo en las cejas se recomendará retirarlo o corregirlo en caso de que la forma no sea estéticamente simétrica y/o bonita.</w:t>
      </w:r>
    </w:p>
    <w:p w14:paraId="22FE79F6"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En las cejas implantadas es obligatorio el corte del pelo 1 vez por semana, ya que el pelo viene de la zona donante (cabeza) la longitud es muchos mayor a la del pelo natural de las cejas</w:t>
      </w:r>
    </w:p>
    <w:p w14:paraId="17999A3A"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19. No tocar la zona implantada con las manos sucias.</w:t>
      </w:r>
    </w:p>
    <w:p w14:paraId="7ABE5DF6"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No manipular (estripar) las pústulas (barro en piel). </w:t>
      </w:r>
    </w:p>
    <w:p w14:paraId="74279DBA" w14:textId="77777777" w:rsidR="00E041BE" w:rsidRDefault="002A39C9">
      <w:pPr>
        <w:spacing w:line="256" w:lineRule="auto"/>
        <w:ind w:left="0" w:hanging="2"/>
        <w:rPr>
          <w:rFonts w:ascii="Century Gothic" w:eastAsia="Century Gothic" w:hAnsi="Century Gothic" w:cs="Century Gothic"/>
          <w:sz w:val="20"/>
          <w:szCs w:val="20"/>
          <w:highlight w:val="white"/>
        </w:rPr>
      </w:pPr>
      <w:bookmarkStart w:id="3" w:name="_heading=h.2et92p0" w:colFirst="0" w:colLast="0"/>
      <w:bookmarkEnd w:id="3"/>
      <w:r>
        <w:rPr>
          <w:rFonts w:ascii="Century Gothic" w:eastAsia="Century Gothic" w:hAnsi="Century Gothic" w:cs="Century Gothic"/>
          <w:sz w:val="20"/>
          <w:szCs w:val="20"/>
          <w:highlight w:val="white"/>
        </w:rPr>
        <w:t>21. Alimentación rica en proteínas, balanceada e ingesta de vitamina B6 y B12, omega 3.</w:t>
      </w:r>
      <w:r>
        <w:rPr>
          <w:rFonts w:ascii="Century Gothic" w:eastAsia="Century Gothic" w:hAnsi="Century Gothic" w:cs="Century Gothic"/>
          <w:sz w:val="20"/>
          <w:szCs w:val="20"/>
          <w:highlight w:val="white"/>
        </w:rPr>
        <w:br/>
        <w:t xml:space="preserve">22. Acudir a la clínica en caso de cualquier eventualidad. </w:t>
      </w:r>
    </w:p>
    <w:p w14:paraId="2EDAD00C" w14:textId="77777777" w:rsidR="00E041BE" w:rsidRDefault="00E041BE">
      <w:pPr>
        <w:spacing w:line="256" w:lineRule="auto"/>
        <w:ind w:left="0" w:hanging="2"/>
        <w:rPr>
          <w:rFonts w:ascii="Century Gothic" w:eastAsia="Century Gothic" w:hAnsi="Century Gothic" w:cs="Century Gothic"/>
          <w:sz w:val="20"/>
          <w:szCs w:val="20"/>
          <w:highlight w:val="white"/>
        </w:rPr>
      </w:pPr>
    </w:p>
    <w:p w14:paraId="1B6C305B"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2087DE4A"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7677E73"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autoinmunes, </w:t>
      </w:r>
      <w:r>
        <w:rPr>
          <w:rFonts w:ascii="Century Gothic" w:eastAsia="Century Gothic" w:hAnsi="Century Gothic" w:cs="Century Gothic"/>
          <w:sz w:val="20"/>
          <w:szCs w:val="20"/>
          <w:highlight w:val="white"/>
        </w:rPr>
        <w:br/>
        <w:t>2.  Alopecias cicatrízales,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Pacientes con cáncer por lo menos fase de resolución mínimo 3 años.</w:t>
      </w:r>
      <w:r>
        <w:rPr>
          <w:rFonts w:ascii="Century Gothic" w:eastAsia="Century Gothic" w:hAnsi="Century Gothic" w:cs="Century Gothic"/>
          <w:sz w:val="20"/>
          <w:szCs w:val="20"/>
          <w:highlight w:val="white"/>
        </w:rPr>
        <w:br/>
        <w:t>6.   Enfermedades crónicas no controladas (hipertensión arterial, diabetes mellitus, HIPOTIROIDISMO)</w:t>
      </w:r>
    </w:p>
    <w:p w14:paraId="786AB2C7" w14:textId="69506471"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w:t>
      </w:r>
      <w:r w:rsidR="002173A9">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w:t>
      </w:r>
      <w:r w:rsidR="002173A9">
        <w:rPr>
          <w:rFonts w:ascii="Century Gothic" w:eastAsia="Century Gothic" w:hAnsi="Century Gothic" w:cs="Century Gothic"/>
          <w:sz w:val="20"/>
          <w:szCs w:val="20"/>
          <w:highlight w:val="white"/>
        </w:rPr>
        <w:t>Infección</w:t>
      </w:r>
      <w:r>
        <w:rPr>
          <w:rFonts w:ascii="Century Gothic" w:eastAsia="Century Gothic" w:hAnsi="Century Gothic" w:cs="Century Gothic"/>
          <w:sz w:val="20"/>
          <w:szCs w:val="20"/>
          <w:highlight w:val="white"/>
        </w:rPr>
        <w:t xml:space="preserve"> en el sitio donante y de implantación.</w:t>
      </w:r>
    </w:p>
    <w:p w14:paraId="3059748E"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19D170D" w14:textId="77777777" w:rsidR="00E041BE" w:rsidRDefault="00E041BE" w:rsidP="009D6490">
      <w:pPr>
        <w:ind w:leftChars="0" w:left="0" w:firstLineChars="0" w:firstLine="0"/>
        <w:rPr>
          <w:rFonts w:ascii="Century Gothic" w:eastAsia="Century Gothic" w:hAnsi="Century Gothic" w:cs="Century Gothic"/>
          <w:sz w:val="20"/>
          <w:szCs w:val="20"/>
          <w:highlight w:val="white"/>
        </w:rPr>
      </w:pPr>
      <w:bookmarkStart w:id="4" w:name="_heading=h.tyjcwt" w:colFirst="0" w:colLast="0"/>
      <w:bookmarkEnd w:id="4"/>
    </w:p>
    <w:p w14:paraId="528A167A" w14:textId="77777777" w:rsidR="00E041BE" w:rsidRDefault="002A39C9">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Default="002A39C9">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13C9DD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D81132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BC9BB21"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1CBEA6"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2ACAC23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3F8A997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432F4FDD" w14:textId="77777777" w:rsidR="00E041BE" w:rsidRDefault="002A39C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 </w:t>
      </w:r>
    </w:p>
    <w:p w14:paraId="0C854306" w14:textId="77777777" w:rsidR="009D6490" w:rsidRDefault="009D6490" w:rsidP="009D6490">
      <w:pPr>
        <w:spacing w:before="240" w:after="160" w:line="256" w:lineRule="auto"/>
        <w:ind w:left="0" w:hanging="2"/>
        <w:jc w:val="both"/>
        <w:rPr>
          <w:rFonts w:ascii="Century Gothic" w:eastAsia="Century Gothic" w:hAnsi="Century Gothic" w:cs="Century Gothic"/>
          <w:sz w:val="20"/>
          <w:szCs w:val="20"/>
          <w:highlight w:val="white"/>
        </w:rPr>
      </w:pPr>
      <w:bookmarkStart w:id="5" w:name="_heading=h.3dy6vkm" w:colFirst="0" w:colLast="0"/>
      <w:bookmarkEnd w:id="5"/>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68ED0E"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75B34EA"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7109AE2D" w14:textId="15E4D8AE"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07594030" w14:textId="57741028" w:rsidR="00A723AA" w:rsidRPr="00A723AA" w:rsidRDefault="00A723AA" w:rsidP="00A723AA">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F271A" w:rsidRPr="005510E0">
        <w:rPr>
          <w:rFonts w:ascii="Century Gothic" w:hAnsi="Century Gothic"/>
          <w:sz w:val="20"/>
          <w:szCs w:val="20"/>
          <w:highlight w:val="white"/>
          <w:lang w:val="es"/>
        </w:rPr>
        <w:t xml:space="preserve">DHI </w:t>
      </w:r>
      <w:r w:rsidR="000F271A" w:rsidRPr="00707AC4">
        <w:rPr>
          <w:rFonts w:ascii="Century Gothic" w:hAnsi="Century Gothic"/>
          <w:sz w:val="20"/>
          <w:szCs w:val="20"/>
          <w:lang w:val="es"/>
        </w:rPr>
        <w:t>GLOBAL HAIR RESTAURATION COLOMBIA S</w:t>
      </w:r>
      <w:r w:rsidR="000F271A">
        <w:rPr>
          <w:rFonts w:ascii="Century Gothic" w:hAnsi="Century Gothic"/>
          <w:sz w:val="20"/>
          <w:szCs w:val="20"/>
          <w:lang w:val="es"/>
        </w:rPr>
        <w:t>.</w:t>
      </w:r>
      <w:r w:rsidR="000F271A" w:rsidRPr="00707AC4">
        <w:rPr>
          <w:rFonts w:ascii="Century Gothic" w:hAnsi="Century Gothic"/>
          <w:sz w:val="20"/>
          <w:szCs w:val="20"/>
          <w:lang w:val="es"/>
        </w:rPr>
        <w:t>A</w:t>
      </w:r>
      <w:r w:rsidR="000F271A">
        <w:rPr>
          <w:rFonts w:ascii="Century Gothic" w:hAnsi="Century Gothic"/>
          <w:sz w:val="20"/>
          <w:szCs w:val="20"/>
          <w:lang w:val="es"/>
        </w:rPr>
        <w:t>.</w:t>
      </w:r>
      <w:r w:rsidR="000F271A" w:rsidRPr="00707AC4">
        <w:rPr>
          <w:rFonts w:ascii="Century Gothic" w:hAnsi="Century Gothic"/>
          <w:sz w:val="20"/>
          <w:szCs w:val="20"/>
          <w:lang w:val="es"/>
        </w:rPr>
        <w:t>S</w:t>
      </w:r>
      <w:r w:rsidR="000F271A" w:rsidRPr="005510E0">
        <w:rPr>
          <w:rFonts w:ascii="Century Gothic" w:hAnsi="Century Gothic"/>
          <w:sz w:val="20"/>
          <w:szCs w:val="20"/>
          <w:highlight w:val="white"/>
          <w:lang w:val="es"/>
        </w:rPr>
        <w:t>.</w:t>
      </w:r>
      <w:r w:rsidR="000F271A">
        <w:rPr>
          <w:rFonts w:ascii="Century Gothic" w:hAnsi="Century Gothic"/>
          <w:sz w:val="20"/>
          <w:szCs w:val="20"/>
          <w:highlight w:val="white"/>
          <w:lang w:val="es"/>
        </w:rPr>
        <w:t xml:space="preserve"> con Nit </w:t>
      </w:r>
      <w:r w:rsidR="000F271A"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w:t>
      </w:r>
      <w:r w:rsidR="00E47828">
        <w:rPr>
          <w:rFonts w:ascii="Century Gothic" w:hAnsi="Century Gothic"/>
          <w:bCs/>
          <w:sz w:val="20"/>
          <w:szCs w:val="20"/>
          <w:highlight w:val="white"/>
          <w:lang w:val="es"/>
        </w:rPr>
        <w:t xml:space="preserve"> </w:t>
      </w:r>
      <w:r w:rsidRPr="005510E0">
        <w:rPr>
          <w:rFonts w:ascii="Century Gothic" w:hAnsi="Century Gothic"/>
          <w:bCs/>
          <w:sz w:val="20"/>
          <w:szCs w:val="20"/>
          <w:highlight w:val="white"/>
          <w:lang w:val="es"/>
        </w:rPr>
        <w:t xml:space="preserve">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1B6BE4E4"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538D214" w14:textId="77777777" w:rsidR="009D6490" w:rsidRDefault="009D6490" w:rsidP="009D6490">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FDFF52D" w14:textId="77777777" w:rsidR="009D6490" w:rsidRDefault="009D6490" w:rsidP="009D6490">
      <w:pPr>
        <w:ind w:left="0" w:hanging="2"/>
      </w:pPr>
    </w:p>
    <w:p w14:paraId="0E2D1F8D" w14:textId="37A523AE" w:rsidR="009D6490" w:rsidRPr="0017568F" w:rsidRDefault="009D6490" w:rsidP="0017568F">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6BE19E3C" w14:textId="77777777" w:rsidR="00E041BE" w:rsidRDefault="002A39C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cejas   SI______   NO______</w:t>
      </w:r>
    </w:p>
    <w:p w14:paraId="498054A3" w14:textId="77777777" w:rsidR="00E041BE" w:rsidRDefault="00E041BE">
      <w:pPr>
        <w:ind w:left="0" w:hanging="2"/>
        <w:jc w:val="both"/>
        <w:rPr>
          <w:rFonts w:ascii="Century Gothic" w:eastAsia="Century Gothic" w:hAnsi="Century Gothic" w:cs="Century Gothic"/>
          <w:sz w:val="20"/>
          <w:szCs w:val="20"/>
        </w:rPr>
      </w:pPr>
    </w:p>
    <w:p w14:paraId="5B3BE055" w14:textId="77777777" w:rsidR="00E041BE" w:rsidRDefault="00E041BE">
      <w:pPr>
        <w:ind w:left="0" w:hanging="2"/>
        <w:jc w:val="both"/>
        <w:rPr>
          <w:rFonts w:ascii="Century Gothic" w:eastAsia="Century Gothic" w:hAnsi="Century Gothic" w:cs="Century Gothic"/>
          <w:sz w:val="20"/>
          <w:szCs w:val="20"/>
        </w:rPr>
      </w:pPr>
    </w:p>
    <w:p w14:paraId="231A0508" w14:textId="77777777" w:rsidR="00E041BE" w:rsidRDefault="002A39C9">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383FC9D1" w14:textId="77777777" w:rsidR="00E041BE" w:rsidRDefault="00E041BE">
      <w:pPr>
        <w:ind w:left="0" w:hanging="2"/>
        <w:jc w:val="both"/>
        <w:rPr>
          <w:rFonts w:ascii="Century Gothic" w:eastAsia="Century Gothic" w:hAnsi="Century Gothic" w:cs="Century Gothic"/>
          <w:sz w:val="20"/>
          <w:szCs w:val="20"/>
        </w:rPr>
      </w:pPr>
    </w:p>
    <w:p w14:paraId="022E1C77" w14:textId="77777777" w:rsidR="00E041BE" w:rsidRDefault="00E041BE">
      <w:pPr>
        <w:ind w:left="0" w:hanging="2"/>
        <w:jc w:val="both"/>
        <w:rPr>
          <w:rFonts w:ascii="Century Gothic" w:eastAsia="Century Gothic" w:hAnsi="Century Gothic" w:cs="Century Gothic"/>
          <w:sz w:val="20"/>
          <w:szCs w:val="20"/>
        </w:rPr>
      </w:pPr>
    </w:p>
    <w:p w14:paraId="3E06A3EC" w14:textId="77777777" w:rsidR="00E041BE" w:rsidRDefault="00E041BE">
      <w:pPr>
        <w:ind w:left="0" w:hanging="2"/>
        <w:jc w:val="both"/>
        <w:rPr>
          <w:rFonts w:ascii="Century Gothic" w:eastAsia="Century Gothic" w:hAnsi="Century Gothic" w:cs="Century Gothic"/>
          <w:sz w:val="20"/>
          <w:szCs w:val="20"/>
        </w:rPr>
      </w:pPr>
    </w:p>
    <w:p w14:paraId="1FCB7266" w14:textId="77777777" w:rsidR="00E041BE" w:rsidRDefault="00E041BE">
      <w:pPr>
        <w:ind w:left="0" w:hanging="2"/>
        <w:jc w:val="both"/>
        <w:rPr>
          <w:rFonts w:ascii="Century Gothic" w:eastAsia="Century Gothic" w:hAnsi="Century Gothic" w:cs="Century Gothic"/>
          <w:sz w:val="20"/>
          <w:szCs w:val="20"/>
        </w:rPr>
      </w:pPr>
    </w:p>
    <w:p w14:paraId="5AF07F7B" w14:textId="77777777" w:rsidR="00E041BE" w:rsidRDefault="00E041BE">
      <w:pPr>
        <w:ind w:left="0" w:hanging="2"/>
        <w:jc w:val="both"/>
        <w:rPr>
          <w:rFonts w:ascii="Century Gothic" w:eastAsia="Century Gothic" w:hAnsi="Century Gothic" w:cs="Century Gothic"/>
          <w:sz w:val="20"/>
          <w:szCs w:val="20"/>
        </w:rPr>
      </w:pPr>
    </w:p>
    <w:p w14:paraId="57577603" w14:textId="77777777" w:rsidR="00E041BE" w:rsidRDefault="002A39C9">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paciente/acudiente                                                Firma Profesional</w:t>
      </w:r>
    </w:p>
    <w:p w14:paraId="5157333F" w14:textId="77777777" w:rsidR="00E041BE" w:rsidRDefault="002A39C9">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C.C.                                                                           </w:t>
      </w:r>
    </w:p>
    <w:p w14:paraId="1955CFC8" w14:textId="77777777" w:rsidR="00E041BE" w:rsidRDefault="002A39C9">
      <w:pPr>
        <w:ind w:left="0" w:hanging="2"/>
        <w:rPr>
          <w:rFonts w:ascii="Century Gothic" w:eastAsia="Century Gothic" w:hAnsi="Century Gothic" w:cs="Century Gothic"/>
          <w:sz w:val="20"/>
          <w:szCs w:val="20"/>
        </w:rPr>
      </w:pPr>
      <w:bookmarkStart w:id="6" w:name="_heading=h.1t3h5sf" w:colFirst="0" w:colLast="0"/>
      <w:bookmarkEnd w:id="6"/>
      <w:r>
        <w:rPr>
          <w:rFonts w:ascii="Century Gothic" w:eastAsia="Century Gothic" w:hAnsi="Century Gothic" w:cs="Century Gothic"/>
          <w:b/>
          <w:sz w:val="20"/>
          <w:szCs w:val="20"/>
        </w:rPr>
        <w:t xml:space="preserve">Nombre del paciente/acudiente                                      Nombre del profesional  </w:t>
      </w:r>
    </w:p>
    <w:sectPr w:rsidR="00E041BE">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DF6FC" w14:textId="77777777" w:rsidR="00CE36AE" w:rsidRDefault="00CE36AE">
      <w:pPr>
        <w:spacing w:line="240" w:lineRule="auto"/>
        <w:ind w:left="0" w:hanging="2"/>
      </w:pPr>
      <w:r>
        <w:separator/>
      </w:r>
    </w:p>
  </w:endnote>
  <w:endnote w:type="continuationSeparator" w:id="0">
    <w:p w14:paraId="70E0A6DF" w14:textId="77777777" w:rsidR="00CE36AE" w:rsidRDefault="00CE36A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E1C7" w14:textId="77777777" w:rsidR="003C5B50" w:rsidRDefault="003C5B50">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088" w14:textId="77777777" w:rsidR="00E041BE" w:rsidRDefault="00E041BE">
    <w:pPr>
      <w:pBdr>
        <w:top w:val="nil"/>
        <w:left w:val="nil"/>
        <w:bottom w:val="nil"/>
        <w:right w:val="nil"/>
        <w:between w:val="nil"/>
      </w:pBdr>
      <w:tabs>
        <w:tab w:val="center" w:pos="4252"/>
        <w:tab w:val="right" w:pos="8504"/>
      </w:tabs>
      <w:spacing w:line="240" w:lineRule="auto"/>
      <w:ind w:left="0" w:hanging="2"/>
      <w:jc w:val="center"/>
      <w:rPr>
        <w:color w:val="A6A6A6"/>
      </w:rPr>
    </w:pPr>
  </w:p>
  <w:p w14:paraId="0F985CA2" w14:textId="59EAFC10" w:rsidR="00E041BE" w:rsidRDefault="002A39C9">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2A39C9">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2A39C9">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6972" w14:textId="77777777" w:rsidR="003C5B50" w:rsidRDefault="003C5B50">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F385" w14:textId="77777777" w:rsidR="00CE36AE" w:rsidRDefault="00CE36AE">
      <w:pPr>
        <w:spacing w:line="240" w:lineRule="auto"/>
        <w:ind w:left="0" w:hanging="2"/>
      </w:pPr>
      <w:r>
        <w:separator/>
      </w:r>
    </w:p>
  </w:footnote>
  <w:footnote w:type="continuationSeparator" w:id="0">
    <w:p w14:paraId="75629EAE" w14:textId="77777777" w:rsidR="00CE36AE" w:rsidRDefault="00CE36A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A1BE" w14:textId="77777777" w:rsidR="003C5B50" w:rsidRDefault="003C5B50">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E06" w14:textId="77777777" w:rsidR="00E041BE" w:rsidRDefault="00E041BE">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47828" w:rsidRPr="00BB4440" w14:paraId="3A9A4493" w14:textId="77777777" w:rsidTr="00CC480C">
      <w:tc>
        <w:tcPr>
          <w:tcW w:w="2717" w:type="dxa"/>
          <w:vMerge w:val="restart"/>
        </w:tcPr>
        <w:p w14:paraId="09EC9DF0" w14:textId="77777777" w:rsidR="00E47828" w:rsidRPr="00BB4440" w:rsidRDefault="00E47828" w:rsidP="00E47828">
          <w:pPr>
            <w:pStyle w:val="Encabezado"/>
            <w:ind w:left="0" w:hanging="2"/>
            <w:jc w:val="center"/>
            <w:rPr>
              <w:rFonts w:asciiTheme="majorHAnsi" w:hAnsiTheme="majorHAnsi" w:cstheme="majorHAnsi"/>
              <w:sz w:val="18"/>
              <w:szCs w:val="18"/>
            </w:rPr>
          </w:pPr>
          <w:r w:rsidRPr="00BB4440">
            <w:rPr>
              <w:rFonts w:asciiTheme="majorHAnsi" w:hAnsiTheme="majorHAnsi" w:cstheme="majorHAnsi"/>
              <w:noProof/>
            </w:rPr>
            <w:drawing>
              <wp:inline distT="0" distB="0" distL="0" distR="0" wp14:anchorId="597A1B34" wp14:editId="3C728F9A">
                <wp:extent cx="120015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400050"/>
                        </a:xfrm>
                        <a:prstGeom prst="rect">
                          <a:avLst/>
                        </a:prstGeom>
                        <a:noFill/>
                        <a:ln>
                          <a:noFill/>
                        </a:ln>
                      </pic:spPr>
                    </pic:pic>
                  </a:graphicData>
                </a:graphic>
              </wp:inline>
            </w:drawing>
          </w:r>
        </w:p>
      </w:tc>
      <w:tc>
        <w:tcPr>
          <w:tcW w:w="5451" w:type="dxa"/>
          <w:vMerge w:val="restart"/>
        </w:tcPr>
        <w:p w14:paraId="5573ADF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DHI COLOMBIA RESTAURACION CLINICA CAPILAR SAS</w:t>
          </w:r>
        </w:p>
        <w:p w14:paraId="51E5DC42"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DIRECCION MEDICA</w:t>
          </w:r>
        </w:p>
        <w:p w14:paraId="7A3FAFA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CONSENTIMIENTO INFORMADO</w:t>
          </w:r>
        </w:p>
        <w:p w14:paraId="7842BE82" w14:textId="702268D3" w:rsidR="00E47828" w:rsidRPr="00BB4440" w:rsidRDefault="00E47828" w:rsidP="00E47828">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 xml:space="preserve">IMPLANTE DE CEJAS CON TATUAJE </w:t>
          </w:r>
          <w:r w:rsidR="003C5B50">
            <w:rPr>
              <w:rFonts w:asciiTheme="majorHAnsi" w:hAnsiTheme="majorHAnsi" w:cstheme="majorHAnsi"/>
              <w:b/>
              <w:sz w:val="18"/>
              <w:szCs w:val="18"/>
            </w:rPr>
            <w:t xml:space="preserve">E IMPLANTE </w:t>
          </w:r>
          <w:r>
            <w:rPr>
              <w:rFonts w:asciiTheme="majorHAnsi" w:hAnsiTheme="majorHAnsi" w:cstheme="majorHAnsi"/>
              <w:b/>
              <w:sz w:val="18"/>
              <w:szCs w:val="18"/>
            </w:rPr>
            <w:t>PREVIO</w:t>
          </w:r>
        </w:p>
      </w:tc>
      <w:tc>
        <w:tcPr>
          <w:tcW w:w="2577" w:type="dxa"/>
        </w:tcPr>
        <w:p w14:paraId="33937272"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Código: </w:t>
          </w:r>
          <w:r w:rsidRPr="00D77E9A">
            <w:rPr>
              <w:rFonts w:asciiTheme="majorHAnsi" w:hAnsiTheme="majorHAnsi" w:cstheme="majorHAnsi"/>
              <w:b/>
              <w:sz w:val="18"/>
              <w:szCs w:val="18"/>
            </w:rPr>
            <w:t>DIR-CONS-F19</w:t>
          </w:r>
        </w:p>
      </w:tc>
    </w:tr>
    <w:tr w:rsidR="00E47828" w:rsidRPr="00BB4440" w14:paraId="4D7821EC" w14:textId="77777777" w:rsidTr="00CC480C">
      <w:tc>
        <w:tcPr>
          <w:tcW w:w="2717" w:type="dxa"/>
          <w:vMerge/>
        </w:tcPr>
        <w:p w14:paraId="4B4587FB"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7E7416"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F3849E9"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Versión: </w:t>
          </w:r>
          <w:r>
            <w:rPr>
              <w:rFonts w:asciiTheme="majorHAnsi" w:hAnsiTheme="majorHAnsi" w:cstheme="majorHAnsi"/>
              <w:b/>
              <w:sz w:val="18"/>
              <w:szCs w:val="18"/>
            </w:rPr>
            <w:t>4</w:t>
          </w:r>
        </w:p>
      </w:tc>
    </w:tr>
    <w:tr w:rsidR="00E47828" w:rsidRPr="00BB4440" w14:paraId="26DCFE1B" w14:textId="77777777" w:rsidTr="00CC480C">
      <w:tc>
        <w:tcPr>
          <w:tcW w:w="2717" w:type="dxa"/>
          <w:vMerge/>
        </w:tcPr>
        <w:p w14:paraId="14BA3001"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D064F7"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66BE1FF6" w14:textId="67ACF9F8" w:rsidR="00E47828" w:rsidRPr="00BB4440" w:rsidRDefault="00E47828" w:rsidP="00E47828">
          <w:pPr>
            <w:pStyle w:val="Encabezado"/>
            <w:tabs>
              <w:tab w:val="left" w:pos="977"/>
            </w:tabs>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Fecha: </w:t>
          </w:r>
          <w:r w:rsidR="003C5B50">
            <w:rPr>
              <w:rFonts w:asciiTheme="majorHAnsi" w:hAnsiTheme="majorHAnsi" w:cstheme="majorHAnsi"/>
              <w:b/>
              <w:sz w:val="18"/>
              <w:szCs w:val="18"/>
            </w:rPr>
            <w:t>02 agosto de 2025</w:t>
          </w:r>
        </w:p>
      </w:tc>
    </w:tr>
    <w:tr w:rsidR="00E47828" w:rsidRPr="00BB4440" w14:paraId="7533A627" w14:textId="77777777" w:rsidTr="00CC480C">
      <w:tc>
        <w:tcPr>
          <w:tcW w:w="2717" w:type="dxa"/>
          <w:vMerge/>
        </w:tcPr>
        <w:p w14:paraId="070D0E34"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1AE6A3CE"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D26D12E"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2E4F3426" w14:textId="773CDDC7"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D91D" w14:textId="77777777" w:rsidR="003C5B50" w:rsidRDefault="003C5B50">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0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F271A"/>
    <w:rsid w:val="00144E2C"/>
    <w:rsid w:val="0017568F"/>
    <w:rsid w:val="002173A9"/>
    <w:rsid w:val="002A39C9"/>
    <w:rsid w:val="002E4768"/>
    <w:rsid w:val="003C5B50"/>
    <w:rsid w:val="003F704C"/>
    <w:rsid w:val="004A3E51"/>
    <w:rsid w:val="005A3B0D"/>
    <w:rsid w:val="0065290E"/>
    <w:rsid w:val="006E307E"/>
    <w:rsid w:val="006F0FE4"/>
    <w:rsid w:val="00732873"/>
    <w:rsid w:val="009030F7"/>
    <w:rsid w:val="0090542D"/>
    <w:rsid w:val="009C7891"/>
    <w:rsid w:val="009D6490"/>
    <w:rsid w:val="00A723AA"/>
    <w:rsid w:val="00A74B53"/>
    <w:rsid w:val="00CE36AE"/>
    <w:rsid w:val="00D41DE6"/>
    <w:rsid w:val="00D77E9A"/>
    <w:rsid w:val="00D86307"/>
    <w:rsid w:val="00D92E74"/>
    <w:rsid w:val="00DA2713"/>
    <w:rsid w:val="00DD7211"/>
    <w:rsid w:val="00E041BE"/>
    <w:rsid w:val="00E47828"/>
    <w:rsid w:val="00EA1BD9"/>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229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3148</Words>
  <Characters>17314</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Dra. Marcela Hoyos</cp:lastModifiedBy>
  <cp:revision>2</cp:revision>
  <dcterms:created xsi:type="dcterms:W3CDTF">2025-08-02T18:48:00Z</dcterms:created>
  <dcterms:modified xsi:type="dcterms:W3CDTF">2025-08-02T18:48:00Z</dcterms:modified>
</cp:coreProperties>
</file>