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27E9E" w14:textId="696EF9DF" w:rsidR="00EF56B1" w:rsidRDefault="00352EA1">
      <w:pPr>
        <w:ind w:firstLine="420"/>
      </w:pPr>
      <w:r>
        <w:rPr>
          <w:rFonts w:hint="eastAsia"/>
        </w:rPr>
        <w:t>本次赛方给我们的数据集分成两部分，一部分是</w:t>
      </w:r>
      <w:r>
        <w:rPr>
          <w:rFonts w:hint="eastAsia"/>
        </w:rPr>
        <w:t>50</w:t>
      </w:r>
      <w:r>
        <w:rPr>
          <w:rFonts w:hint="eastAsia"/>
        </w:rPr>
        <w:t>万已经标注好的数据用于训练，一部分则是</w:t>
      </w:r>
      <w:r>
        <w:rPr>
          <w:rFonts w:hint="eastAsia"/>
        </w:rPr>
        <w:t>450</w:t>
      </w:r>
      <w:r>
        <w:rPr>
          <w:rFonts w:hint="eastAsia"/>
        </w:rPr>
        <w:t>万的数据</w:t>
      </w:r>
      <w:r w:rsidR="004B5473">
        <w:rPr>
          <w:rFonts w:hint="eastAsia"/>
        </w:rPr>
        <w:t>为未标注的数据用于最后的模型分类。在对项目</w:t>
      </w:r>
      <w:r w:rsidR="004B5473">
        <w:rPr>
          <w:rFonts w:hint="eastAsia"/>
        </w:rPr>
        <w:t>50</w:t>
      </w:r>
      <w:r w:rsidR="004B5473">
        <w:rPr>
          <w:rFonts w:hint="eastAsia"/>
        </w:rPr>
        <w:t>万数据进行初步分析后，我们发现数据</w:t>
      </w:r>
      <w:proofErr w:type="gramStart"/>
      <w:r w:rsidR="004B5473">
        <w:rPr>
          <w:rFonts w:hint="eastAsia"/>
        </w:rPr>
        <w:t>集存在</w:t>
      </w:r>
      <w:proofErr w:type="gramEnd"/>
      <w:r w:rsidR="004B5473">
        <w:rPr>
          <w:rFonts w:hint="eastAsia"/>
        </w:rPr>
        <w:t>严重的数据不平衡的问题，</w:t>
      </w:r>
      <w:r w:rsidR="004B5473">
        <w:rPr>
          <w:rFonts w:hint="eastAsia"/>
        </w:rPr>
        <w:t>50</w:t>
      </w:r>
      <w:r w:rsidR="004B5473">
        <w:rPr>
          <w:rFonts w:hint="eastAsia"/>
        </w:rPr>
        <w:t>万数据中共有</w:t>
      </w:r>
      <w:r w:rsidR="004B5473">
        <w:rPr>
          <w:rFonts w:hint="eastAsia"/>
        </w:rPr>
        <w:t>1258</w:t>
      </w:r>
      <w:r w:rsidR="004B5473">
        <w:rPr>
          <w:rFonts w:hint="eastAsia"/>
        </w:rPr>
        <w:t>个标签，数据最少的标签仅有</w:t>
      </w:r>
      <w:r w:rsidR="004B5473">
        <w:rPr>
          <w:rFonts w:hint="eastAsia"/>
        </w:rPr>
        <w:t>11</w:t>
      </w:r>
      <w:r w:rsidR="004B5473">
        <w:rPr>
          <w:rFonts w:hint="eastAsia"/>
        </w:rPr>
        <w:t>条数据，最多的则有</w:t>
      </w:r>
      <w:r w:rsidR="004B5473">
        <w:rPr>
          <w:rFonts w:hint="eastAsia"/>
        </w:rPr>
        <w:t>26835</w:t>
      </w:r>
      <w:r w:rsidR="004B5473">
        <w:rPr>
          <w:rFonts w:hint="eastAsia"/>
        </w:rPr>
        <w:t>条数据。同时在</w:t>
      </w:r>
      <w:r w:rsidR="00187605">
        <w:rPr>
          <w:rFonts w:hint="eastAsia"/>
        </w:rPr>
        <w:t>5</w:t>
      </w:r>
      <w:r w:rsidR="004B5473">
        <w:rPr>
          <w:rFonts w:hint="eastAsia"/>
        </w:rPr>
        <w:t>0</w:t>
      </w:r>
      <w:r w:rsidR="004B5473">
        <w:rPr>
          <w:rFonts w:hint="eastAsia"/>
        </w:rPr>
        <w:t>万数据中可能存在</w:t>
      </w:r>
      <w:r w:rsidR="00187605">
        <w:rPr>
          <w:rFonts w:hint="eastAsia"/>
        </w:rPr>
        <w:t>类别缺失的问题，即最后分类的</w:t>
      </w:r>
      <w:r w:rsidR="00187605">
        <w:rPr>
          <w:rFonts w:hint="eastAsia"/>
        </w:rPr>
        <w:t>450</w:t>
      </w:r>
      <w:r w:rsidR="00187605">
        <w:rPr>
          <w:rFonts w:hint="eastAsia"/>
        </w:rPr>
        <w:t>数据中可能存在</w:t>
      </w:r>
      <w:r w:rsidR="00187605">
        <w:rPr>
          <w:rFonts w:hint="eastAsia"/>
        </w:rPr>
        <w:t>50</w:t>
      </w:r>
      <w:r w:rsidR="00187605">
        <w:rPr>
          <w:rFonts w:hint="eastAsia"/>
        </w:rPr>
        <w:t>万数据中未有的标签。这将涉及到迁移学习的问题。后来经过赛题方确认后，</w:t>
      </w:r>
      <w:r w:rsidR="00187605">
        <w:rPr>
          <w:rFonts w:hint="eastAsia"/>
        </w:rPr>
        <w:t>450</w:t>
      </w:r>
      <w:r w:rsidR="00187605">
        <w:rPr>
          <w:rFonts w:hint="eastAsia"/>
        </w:rPr>
        <w:t>万数据包含的标签即为</w:t>
      </w:r>
      <w:r w:rsidR="00187605">
        <w:rPr>
          <w:rFonts w:hint="eastAsia"/>
        </w:rPr>
        <w:t>50</w:t>
      </w:r>
      <w:r w:rsidR="00187605">
        <w:rPr>
          <w:rFonts w:hint="eastAsia"/>
        </w:rPr>
        <w:t>万数据中包含的标签，这意味着不存在解决迁移学习的问题。最后需要解决的数据问题主要有数据不平衡问题，以及</w:t>
      </w:r>
      <w:r w:rsidR="006340EC">
        <w:rPr>
          <w:rFonts w:hint="eastAsia"/>
        </w:rPr>
        <w:t>每一类</w:t>
      </w:r>
      <w:r w:rsidR="00187605">
        <w:rPr>
          <w:rFonts w:hint="eastAsia"/>
        </w:rPr>
        <w:t>数据量过少的问题。</w:t>
      </w:r>
    </w:p>
    <w:p w14:paraId="01E67ED9" w14:textId="7230F30E" w:rsidR="00187605" w:rsidRDefault="00187605">
      <w:pPr>
        <w:ind w:firstLine="420"/>
      </w:pPr>
      <w:r>
        <w:rPr>
          <w:rFonts w:hint="eastAsia"/>
        </w:rPr>
        <w:t>解决数据不平衡的策略大致可以分为两类，一类是从训练集入手，通过改变训练集的分布，从而降低数据不平衡的程度，即</w:t>
      </w:r>
      <w:r w:rsidR="006340EC">
        <w:rPr>
          <w:rFonts w:hint="eastAsia"/>
        </w:rPr>
        <w:t>采样法，</w:t>
      </w:r>
      <w:r>
        <w:rPr>
          <w:rFonts w:hint="eastAsia"/>
        </w:rPr>
        <w:t>对于增加对稀有类别的数据采样，减少大类别数据的采样</w:t>
      </w:r>
      <w:r w:rsidR="00A80B44">
        <w:rPr>
          <w:rFonts w:hint="eastAsia"/>
        </w:rPr>
        <w:t>；一类则是从学习的算法入手</w:t>
      </w:r>
      <w:r w:rsidR="00260FBC">
        <w:rPr>
          <w:rFonts w:hint="eastAsia"/>
        </w:rPr>
        <w:t>，根据算法来解决相应的数据不平衡的问题，这方面的策略包括分类器集成，代价敏感学习和特征选择等方法。</w:t>
      </w:r>
    </w:p>
    <w:p w14:paraId="59DC05E5" w14:textId="6C8659CD" w:rsidR="006340EC" w:rsidRDefault="006340EC">
      <w:pPr>
        <w:ind w:firstLine="420"/>
        <w:rPr>
          <w:rFonts w:ascii="楷体" w:eastAsia="楷体" w:hAnsi="楷体"/>
        </w:rPr>
      </w:pPr>
      <w:r>
        <w:rPr>
          <w:rFonts w:ascii="楷体" w:eastAsia="楷体" w:hAnsi="楷体" w:hint="eastAsia"/>
        </w:rPr>
        <w:t>采样法主要可以分为上采样，下采样和混合采样。上采样中</w:t>
      </w:r>
      <w:proofErr w:type="gramStart"/>
      <w:r>
        <w:rPr>
          <w:rFonts w:ascii="楷体" w:eastAsia="楷体" w:hAnsi="楷体" w:hint="eastAsia"/>
        </w:rPr>
        <w:t>随机上</w:t>
      </w:r>
      <w:proofErr w:type="gramEnd"/>
      <w:r>
        <w:rPr>
          <w:rFonts w:ascii="楷体" w:eastAsia="楷体" w:hAnsi="楷体" w:hint="eastAsia"/>
        </w:rPr>
        <w:t>采样是最常使用的，即随机复制少数类的数据加入训练集，这会使得少数类中存在大量相似的数据，会造成训练集过程中过拟合的问题。</w:t>
      </w:r>
      <w:r w:rsidR="00354BF4">
        <w:rPr>
          <w:rFonts w:ascii="楷体" w:eastAsia="楷体" w:hAnsi="楷体" w:hint="eastAsia"/>
        </w:rPr>
        <w:t>同时若有少数类</w:t>
      </w:r>
      <w:r w:rsidR="00F0743A">
        <w:rPr>
          <w:rFonts w:ascii="楷体" w:eastAsia="楷体" w:hAnsi="楷体" w:hint="eastAsia"/>
        </w:rPr>
        <w:t>存在噪声数据，随即上采样会加大噪声对模型的影响。下采样中随机下采样与随即上采样思想一致，即从多数类的数据中抽出与少数类样本数量一致的规模，再将抽选出的样本与少数类的样本组合成新的平衡样本集。显然下采样会</w:t>
      </w:r>
      <w:r w:rsidR="00DF4220">
        <w:rPr>
          <w:rFonts w:ascii="楷体" w:eastAsia="楷体" w:hAnsi="楷体" w:hint="eastAsia"/>
        </w:rPr>
        <w:t>使得原属数据集样本减少，</w:t>
      </w:r>
      <w:proofErr w:type="gramStart"/>
      <w:r w:rsidR="00DF4220">
        <w:rPr>
          <w:rFonts w:ascii="楷体" w:eastAsia="楷体" w:hAnsi="楷体" w:hint="eastAsia"/>
        </w:rPr>
        <w:t>令训练</w:t>
      </w:r>
      <w:proofErr w:type="gramEnd"/>
      <w:r w:rsidR="00DF4220">
        <w:rPr>
          <w:rFonts w:ascii="楷体" w:eastAsia="楷体" w:hAnsi="楷体" w:hint="eastAsia"/>
        </w:rPr>
        <w:t>时间更短，但是</w:t>
      </w:r>
      <w:r w:rsidR="00F0743A">
        <w:rPr>
          <w:rFonts w:ascii="楷体" w:eastAsia="楷体" w:hAnsi="楷体" w:hint="eastAsia"/>
        </w:rPr>
        <w:t>造成数据信息丢失情况。</w:t>
      </w:r>
      <w:r w:rsidR="00FA5FAD">
        <w:rPr>
          <w:rFonts w:ascii="楷体" w:eastAsia="楷体" w:hAnsi="楷体" w:hint="eastAsia"/>
        </w:rPr>
        <w:t>混合采样则是一种结合上采样，下采样的方法，</w:t>
      </w:r>
      <w:r w:rsidR="00DF4220">
        <w:rPr>
          <w:rFonts w:ascii="楷体" w:eastAsia="楷体" w:hAnsi="楷体" w:hint="eastAsia"/>
        </w:rPr>
        <w:t>其分类器的性能是优于单个采样方法，混合采样的主要思想是将随机下采样与SMOTE算法结合，即令多数类随机采样到一定的规模（采样后多数类的规模依旧大于少数类规模），去除多数类样本后和噪声后，使用SMOTE算法人工合成少数类样本，最后使用向量机（SVM</w:t>
      </w:r>
      <w:r w:rsidR="00DF4220">
        <w:rPr>
          <w:rFonts w:ascii="楷体" w:eastAsia="楷体" w:hAnsi="楷体"/>
        </w:rPr>
        <w:t>）</w:t>
      </w:r>
      <w:r w:rsidR="00DF4220">
        <w:rPr>
          <w:rFonts w:ascii="楷体" w:eastAsia="楷体" w:hAnsi="楷体" w:hint="eastAsia"/>
        </w:rPr>
        <w:t>进行分类。但是这会造成多数类的样本被处于边界的少数</w:t>
      </w:r>
      <w:proofErr w:type="gramStart"/>
      <w:r w:rsidR="00DF4220">
        <w:rPr>
          <w:rFonts w:ascii="楷体" w:eastAsia="楷体" w:hAnsi="楷体" w:hint="eastAsia"/>
        </w:rPr>
        <w:t>类或者</w:t>
      </w:r>
      <w:proofErr w:type="gramEnd"/>
      <w:r w:rsidR="00DF4220">
        <w:rPr>
          <w:rFonts w:ascii="楷体" w:eastAsia="楷体" w:hAnsi="楷体" w:hint="eastAsia"/>
        </w:rPr>
        <w:t>少数类的噪声</w:t>
      </w:r>
      <w:r w:rsidR="00DF4220">
        <w:rPr>
          <w:rFonts w:ascii="楷体" w:eastAsia="楷体" w:hAnsi="楷体"/>
        </w:rPr>
        <w:t>”</w:t>
      </w:r>
      <w:r w:rsidR="00DF4220">
        <w:rPr>
          <w:rFonts w:ascii="楷体" w:eastAsia="楷体" w:hAnsi="楷体" w:hint="eastAsia"/>
        </w:rPr>
        <w:t>入侵</w:t>
      </w:r>
      <w:r w:rsidR="00DF4220">
        <w:rPr>
          <w:rFonts w:ascii="楷体" w:eastAsia="楷体" w:hAnsi="楷体"/>
        </w:rPr>
        <w:t>”</w:t>
      </w:r>
      <w:r w:rsidR="00DF4220">
        <w:rPr>
          <w:rFonts w:ascii="楷体" w:eastAsia="楷体" w:hAnsi="楷体" w:hint="eastAsia"/>
        </w:rPr>
        <w:t>。</w:t>
      </w:r>
    </w:p>
    <w:p w14:paraId="792FF58B" w14:textId="36694B37" w:rsidR="002F27F0" w:rsidRDefault="002F27F0" w:rsidP="00337102">
      <w:pPr>
        <w:ind w:firstLine="420"/>
        <w:rPr>
          <w:rFonts w:ascii="楷体" w:eastAsia="楷体" w:hAnsi="楷体"/>
        </w:rPr>
      </w:pPr>
      <w:r>
        <w:rPr>
          <w:rFonts w:ascii="楷体" w:eastAsia="楷体" w:hAnsi="楷体" w:hint="eastAsia"/>
        </w:rPr>
        <w:t>针对数据不平衡的算法方面，大致有基于聚类的挖掘算法，基于Boos</w:t>
      </w:r>
      <w:r>
        <w:rPr>
          <w:rFonts w:ascii="楷体" w:eastAsia="楷体" w:hAnsi="楷体"/>
        </w:rPr>
        <w:t>ting</w:t>
      </w:r>
      <w:r>
        <w:rPr>
          <w:rFonts w:ascii="楷体" w:eastAsia="楷体" w:hAnsi="楷体" w:hint="eastAsia"/>
        </w:rPr>
        <w:t>的挖掘算法，代价敏感</w:t>
      </w:r>
      <w:r w:rsidR="00222929">
        <w:rPr>
          <w:rFonts w:ascii="楷体" w:eastAsia="楷体" w:hAnsi="楷体" w:hint="eastAsia"/>
        </w:rPr>
        <w:t>的挖掘</w:t>
      </w:r>
      <w:r>
        <w:rPr>
          <w:rFonts w:ascii="楷体" w:eastAsia="楷体" w:hAnsi="楷体" w:hint="eastAsia"/>
        </w:rPr>
        <w:t>算法</w:t>
      </w:r>
      <w:r w:rsidR="00222929">
        <w:rPr>
          <w:rFonts w:ascii="楷体" w:eastAsia="楷体" w:hAnsi="楷体" w:hint="eastAsia"/>
        </w:rPr>
        <w:t>，基于核的算法等。基于聚类的挖掘算法的主要思想是按照数据内部的特征将数据集分成多个簇，</w:t>
      </w:r>
      <w:proofErr w:type="gramStart"/>
      <w:r w:rsidR="00222929">
        <w:rPr>
          <w:rFonts w:ascii="楷体" w:eastAsia="楷体" w:hAnsi="楷体" w:hint="eastAsia"/>
        </w:rPr>
        <w:t>令簇内</w:t>
      </w:r>
      <w:proofErr w:type="gramEnd"/>
      <w:r w:rsidR="00222929">
        <w:rPr>
          <w:rFonts w:ascii="楷体" w:eastAsia="楷体" w:hAnsi="楷体" w:hint="eastAsia"/>
        </w:rPr>
        <w:t>的数据相似度尽可能高，簇间的数据相似度尽可能低。但是目前的基于聚类的算法虽然能够支持稀疏矩阵，但是通过算法产生的新样本数据集并不是特别的稀疏，即新样本无法很好的反映原样本的特征，故这方面的算法处理问题时很低效。基于</w:t>
      </w:r>
      <w:r w:rsidR="00222929" w:rsidRPr="00222929">
        <w:rPr>
          <w:rFonts w:ascii="楷体" w:eastAsia="楷体" w:hAnsi="楷体"/>
        </w:rPr>
        <w:t>Boosting</w:t>
      </w:r>
      <w:r w:rsidR="00222929">
        <w:rPr>
          <w:rFonts w:ascii="楷体" w:eastAsia="楷体" w:hAnsi="楷体" w:hint="eastAsia"/>
        </w:rPr>
        <w:t>的挖掘</w:t>
      </w:r>
      <w:r w:rsidR="00222929" w:rsidRPr="00222929">
        <w:rPr>
          <w:rFonts w:ascii="楷体" w:eastAsia="楷体" w:hAnsi="楷体"/>
        </w:rPr>
        <w:t>算法主要是将“弱分类器”提升为“强分类器”, 通过反复学习得到的一系列弱分类器组合得到一个强分类器。</w:t>
      </w:r>
      <w:r w:rsidR="00222929">
        <w:rPr>
          <w:rFonts w:ascii="楷体" w:eastAsia="楷体" w:hAnsi="楷体" w:hint="eastAsia"/>
        </w:rPr>
        <w:t>这类算法虽然具有较高的准确度，选择恰当的迭代次数即能获得好的性能，但是</w:t>
      </w:r>
      <w:r w:rsidR="00C83359">
        <w:rPr>
          <w:rFonts w:ascii="楷体" w:eastAsia="楷体" w:hAnsi="楷体" w:hint="eastAsia"/>
        </w:rPr>
        <w:t>正是由于该类算法由许多的弱分类器组成，而且不支持并行化学习，会是的分类器学习速度缓慢，数据集不充分，选择的弱分类器不一致，均会导致分类器的性能下降。同时该类算法会增加错误样本的权重，较易令分类器受到噪声的影响。代价敏感的挖掘算法的主要思想</w:t>
      </w:r>
      <w:r w:rsidR="00C83359" w:rsidRPr="00C83359">
        <w:rPr>
          <w:rFonts w:ascii="楷体" w:eastAsia="楷体" w:hAnsi="楷体" w:hint="eastAsia"/>
        </w:rPr>
        <w:t>是利用代价矩阵使不同的分类错误导致不同的惩罚力度。</w:t>
      </w:r>
      <w:r w:rsidR="00C83359">
        <w:rPr>
          <w:rFonts w:ascii="楷体" w:eastAsia="楷体" w:hAnsi="楷体" w:hint="eastAsia"/>
        </w:rPr>
        <w:t>虽然相比采样方法具有较低的算法复杂度，但是代价矩阵通常是未知的，导致难以判断代价矩阵的值。基于核的挖掘算法，</w:t>
      </w:r>
      <w:r w:rsidR="00C83359" w:rsidRPr="00C83359">
        <w:rPr>
          <w:rFonts w:ascii="楷体" w:eastAsia="楷体" w:hAnsi="楷体" w:hint="eastAsia"/>
        </w:rPr>
        <w:t>基于训练集在样本空间中找到一个具有最大间隔划分超平面将类别不同的样本划分开</w:t>
      </w:r>
      <w:r w:rsidR="00C83359" w:rsidRPr="00C83359">
        <w:rPr>
          <w:rFonts w:ascii="楷体" w:eastAsia="楷体" w:hAnsi="楷体"/>
        </w:rPr>
        <w:t>, 但是在线性不可分的情况中, 没有办法找到一个超平面能够将样本划分, 因此SVM利用</w:t>
      </w:r>
      <w:proofErr w:type="gramStart"/>
      <w:r w:rsidR="00C83359" w:rsidRPr="00C83359">
        <w:rPr>
          <w:rFonts w:ascii="楷体" w:eastAsia="楷体" w:hAnsi="楷体"/>
        </w:rPr>
        <w:t>核方法</w:t>
      </w:r>
      <w:proofErr w:type="gramEnd"/>
      <w:r w:rsidR="00C83359" w:rsidRPr="00C83359">
        <w:rPr>
          <w:rFonts w:ascii="楷体" w:eastAsia="楷体" w:hAnsi="楷体"/>
        </w:rPr>
        <w:t>对样本空间进行高维映射来达到划分样</w:t>
      </w:r>
      <w:r w:rsidR="00C83359">
        <w:rPr>
          <w:rFonts w:ascii="楷体" w:eastAsia="楷体" w:hAnsi="楷体" w:hint="eastAsia"/>
        </w:rPr>
        <w:t>本的目的。对于</w:t>
      </w:r>
      <w:proofErr w:type="gramStart"/>
      <w:r w:rsidR="00C83359">
        <w:rPr>
          <w:rFonts w:ascii="楷体" w:eastAsia="楷体" w:hAnsi="楷体" w:hint="eastAsia"/>
        </w:rPr>
        <w:t>核方法</w:t>
      </w:r>
      <w:proofErr w:type="gramEnd"/>
      <w:r w:rsidR="00C83359">
        <w:rPr>
          <w:rFonts w:ascii="楷体" w:eastAsia="楷体" w:hAnsi="楷体" w:hint="eastAsia"/>
        </w:rPr>
        <w:t>的研究分为两种，</w:t>
      </w:r>
      <w:r w:rsidR="00337102">
        <w:rPr>
          <w:rFonts w:ascii="楷体" w:eastAsia="楷体" w:hAnsi="楷体" w:hint="eastAsia"/>
        </w:rPr>
        <w:t>一种是将</w:t>
      </w:r>
      <w:proofErr w:type="gramStart"/>
      <w:r w:rsidR="00337102">
        <w:rPr>
          <w:rFonts w:ascii="楷体" w:eastAsia="楷体" w:hAnsi="楷体" w:hint="eastAsia"/>
        </w:rPr>
        <w:t>核方</w:t>
      </w:r>
      <w:proofErr w:type="gramEnd"/>
      <w:r w:rsidR="00337102">
        <w:rPr>
          <w:rFonts w:ascii="楷体" w:eastAsia="楷体" w:hAnsi="楷体" w:hint="eastAsia"/>
        </w:rPr>
        <w:t>法和采样方法结合起来，</w:t>
      </w:r>
      <w:r w:rsidR="00337102" w:rsidRPr="00337102">
        <w:rPr>
          <w:rFonts w:ascii="楷体" w:eastAsia="楷体" w:hAnsi="楷体" w:hint="eastAsia"/>
        </w:rPr>
        <w:t>主要过程是将不平衡数据</w:t>
      </w:r>
      <w:proofErr w:type="gramStart"/>
      <w:r w:rsidR="00337102" w:rsidRPr="00337102">
        <w:rPr>
          <w:rFonts w:ascii="楷体" w:eastAsia="楷体" w:hAnsi="楷体" w:hint="eastAsia"/>
        </w:rPr>
        <w:t>集分</w:t>
      </w:r>
      <w:proofErr w:type="gramEnd"/>
      <w:r w:rsidR="00337102" w:rsidRPr="00337102">
        <w:rPr>
          <w:rFonts w:ascii="楷体" w:eastAsia="楷体" w:hAnsi="楷体" w:hint="eastAsia"/>
        </w:rPr>
        <w:t>为少数类数据集和多数类数据集</w:t>
      </w:r>
      <w:r w:rsidR="00337102" w:rsidRPr="00337102">
        <w:rPr>
          <w:rFonts w:ascii="楷体" w:eastAsia="楷体" w:hAnsi="楷体"/>
        </w:rPr>
        <w:t>, 对多数类数据集下采样N次, 再将N次下采样后的多数类数据集分别同少数类数据集组成新的N</w:t>
      </w:r>
      <w:proofErr w:type="gramStart"/>
      <w:r w:rsidR="00337102" w:rsidRPr="00337102">
        <w:rPr>
          <w:rFonts w:ascii="楷体" w:eastAsia="楷体" w:hAnsi="楷体"/>
        </w:rPr>
        <w:t>组平</w:t>
      </w:r>
      <w:proofErr w:type="gramEnd"/>
      <w:r w:rsidR="00337102" w:rsidRPr="00337102">
        <w:rPr>
          <w:rFonts w:ascii="楷体" w:eastAsia="楷体" w:hAnsi="楷体"/>
        </w:rPr>
        <w:t>衡数据集,</w:t>
      </w:r>
      <w:r w:rsidR="00337102" w:rsidRPr="00337102">
        <w:rPr>
          <w:rFonts w:hint="eastAsia"/>
        </w:rPr>
        <w:t xml:space="preserve"> </w:t>
      </w:r>
      <w:r w:rsidR="00337102" w:rsidRPr="00337102">
        <w:rPr>
          <w:rFonts w:ascii="楷体" w:eastAsia="楷体" w:hAnsi="楷体" w:hint="eastAsia"/>
        </w:rPr>
        <w:t>最后利用集成的方法将使用这</w:t>
      </w:r>
      <w:r w:rsidR="00337102" w:rsidRPr="00337102">
        <w:rPr>
          <w:rFonts w:ascii="楷体" w:eastAsia="楷体" w:hAnsi="楷体"/>
        </w:rPr>
        <w:t>N组新数据集分别训练的N个SVM分类器集成起来。</w:t>
      </w:r>
      <w:r w:rsidR="00337102">
        <w:rPr>
          <w:rFonts w:ascii="楷体" w:eastAsia="楷体" w:hAnsi="楷体" w:hint="eastAsia"/>
        </w:rPr>
        <w:t>一种则是核修正方法，即</w:t>
      </w:r>
      <w:r w:rsidR="00337102" w:rsidRPr="00337102">
        <w:rPr>
          <w:rFonts w:ascii="楷体" w:eastAsia="楷体" w:hAnsi="楷体" w:hint="eastAsia"/>
        </w:rPr>
        <w:t>通过调整内部机制进而优化分类器性能的方法</w:t>
      </w:r>
      <w:r w:rsidR="00337102">
        <w:rPr>
          <w:rFonts w:ascii="楷体" w:eastAsia="楷体" w:hAnsi="楷体" w:hint="eastAsia"/>
        </w:rPr>
        <w:t>。但是基于核的挖掘方法依旧存在局限性</w:t>
      </w:r>
      <w:r w:rsidR="00784535">
        <w:rPr>
          <w:rFonts w:ascii="楷体" w:eastAsia="楷体" w:hAnsi="楷体" w:hint="eastAsia"/>
        </w:rPr>
        <w:t>：(</w:t>
      </w:r>
      <w:r w:rsidR="00784535">
        <w:rPr>
          <w:rFonts w:ascii="楷体" w:eastAsia="楷体" w:hAnsi="楷体"/>
        </w:rPr>
        <w:t>1)</w:t>
      </w:r>
      <w:r w:rsidR="00337102" w:rsidRPr="00337102">
        <w:rPr>
          <w:rFonts w:ascii="楷体" w:eastAsia="楷体" w:hAnsi="楷体" w:hint="eastAsia"/>
        </w:rPr>
        <w:t>当存在噪声数据时</w:t>
      </w:r>
      <w:r w:rsidR="00337102" w:rsidRPr="00337102">
        <w:rPr>
          <w:rFonts w:ascii="楷体" w:eastAsia="楷体" w:hAnsi="楷体"/>
        </w:rPr>
        <w:t>, 这些基于噪声而生成的数据并不可靠;</w:t>
      </w:r>
      <w:r w:rsidR="00784535">
        <w:rPr>
          <w:rFonts w:ascii="楷体" w:eastAsia="楷体" w:hAnsi="楷体"/>
        </w:rPr>
        <w:t>(2)</w:t>
      </w:r>
      <w:r w:rsidR="00784535">
        <w:rPr>
          <w:rFonts w:ascii="楷体" w:eastAsia="楷体" w:hAnsi="楷体" w:hint="eastAsia"/>
        </w:rPr>
        <w:t>算法中使用的弱分类器性能各有差异，无法准确的</w:t>
      </w:r>
      <w:r w:rsidR="00784535">
        <w:rPr>
          <w:rFonts w:ascii="楷体" w:eastAsia="楷体" w:hAnsi="楷体" w:hint="eastAsia"/>
        </w:rPr>
        <w:lastRenderedPageBreak/>
        <w:t>确定每个分类器的权重。（3）该方法仅仅适用于二分类的问题，对于多分类的问题并没有解决方案。（4）该方法是基于向量机（SVM</w:t>
      </w:r>
      <w:r w:rsidR="00784535">
        <w:rPr>
          <w:rFonts w:ascii="楷体" w:eastAsia="楷体" w:hAnsi="楷体"/>
        </w:rPr>
        <w:t>）</w:t>
      </w:r>
      <w:r w:rsidR="00784535">
        <w:rPr>
          <w:rFonts w:ascii="楷体" w:eastAsia="楷体" w:hAnsi="楷体" w:hint="eastAsia"/>
        </w:rPr>
        <w:t>的，在大规模样本中难以实现。</w:t>
      </w:r>
    </w:p>
    <w:p w14:paraId="00774B96" w14:textId="3695F110" w:rsidR="00FF7DD5" w:rsidRDefault="00FF7DD5" w:rsidP="00337102">
      <w:pPr>
        <w:ind w:firstLine="420"/>
        <w:rPr>
          <w:rFonts w:ascii="楷体" w:eastAsia="楷体" w:hAnsi="楷体"/>
        </w:rPr>
      </w:pPr>
      <w:r>
        <w:rPr>
          <w:rFonts w:ascii="楷体" w:eastAsia="楷体" w:hAnsi="楷体" w:hint="eastAsia"/>
        </w:rPr>
        <w:t>面对本项目中已标注的数据</w:t>
      </w:r>
      <w:proofErr w:type="gramStart"/>
      <w:r>
        <w:rPr>
          <w:rFonts w:ascii="楷体" w:eastAsia="楷体" w:hAnsi="楷体" w:hint="eastAsia"/>
        </w:rPr>
        <w:t>集数量</w:t>
      </w:r>
      <w:proofErr w:type="gramEnd"/>
      <w:r>
        <w:rPr>
          <w:rFonts w:ascii="楷体" w:eastAsia="楷体" w:hAnsi="楷体" w:hint="eastAsia"/>
        </w:rPr>
        <w:t>过少，需要考虑到半监督学习的方法。传统的监督学习，通常需要用到大量良好的标记数据对模型进行训练，在处理高维度的问题时(例如：图像分类，语音分类</w:t>
      </w:r>
      <w:r>
        <w:rPr>
          <w:rFonts w:ascii="楷体" w:eastAsia="楷体" w:hAnsi="楷体"/>
        </w:rPr>
        <w:t>)</w:t>
      </w:r>
      <w:r>
        <w:rPr>
          <w:rFonts w:ascii="楷体" w:eastAsia="楷体" w:hAnsi="楷体" w:hint="eastAsia"/>
        </w:rPr>
        <w:t>，监督学习中所需要用到的数据便会呈</w:t>
      </w:r>
      <w:proofErr w:type="gramStart"/>
      <w:r>
        <w:rPr>
          <w:rFonts w:ascii="楷体" w:eastAsia="楷体" w:hAnsi="楷体" w:hint="eastAsia"/>
        </w:rPr>
        <w:t>指数级</w:t>
      </w:r>
      <w:proofErr w:type="gramEnd"/>
      <w:r>
        <w:rPr>
          <w:rFonts w:ascii="楷体" w:eastAsia="楷体" w:hAnsi="楷体" w:hint="eastAsia"/>
        </w:rPr>
        <w:t>暴增。由于实际生活中获取标记样本的成本</w:t>
      </w:r>
      <w:r w:rsidR="003F3C4B">
        <w:rPr>
          <w:rFonts w:ascii="楷体" w:eastAsia="楷体" w:hAnsi="楷体" w:hint="eastAsia"/>
        </w:rPr>
        <w:t>往往较高，无标记的数据获取成本较低。半监督学习便有助于改善这一状况，其思想是在标记的样本数量很少的情况下，通过模型训练引入无标记样本来避免监督学习中遇到的训练样本不足而出现性能退化的问题。目前虽然通过半监督学习将有标记和未标记的数据进行结合，在某些模型和方法上取得效果，但是倘若未标记的数据本身存在偏差和错误，训练过程中可能由于相应的错误累加导致分类器退化。</w:t>
      </w:r>
      <w:r w:rsidR="00F2290F">
        <w:rPr>
          <w:rFonts w:ascii="楷体" w:eastAsia="楷体" w:hAnsi="楷体" w:hint="eastAsia"/>
        </w:rPr>
        <w:t>同时鉴于半监督学习过于复杂，时间需求较长，因此在本次比赛中我们放弃了半监督学习的方法。</w:t>
      </w:r>
    </w:p>
    <w:p w14:paraId="314DCD1A" w14:textId="48F48CD0" w:rsidR="00F2290F" w:rsidRDefault="00036653" w:rsidP="00337102">
      <w:pPr>
        <w:ind w:firstLine="420"/>
        <w:rPr>
          <w:rFonts w:ascii="楷体" w:eastAsia="楷体" w:hAnsi="楷体"/>
        </w:rPr>
      </w:pPr>
      <w:r>
        <w:rPr>
          <w:rFonts w:ascii="楷体" w:eastAsia="楷体" w:hAnsi="楷体" w:hint="eastAsia"/>
        </w:rPr>
        <w:t>最终我们选择了词向量匹配的方法，即将相应的词向量转换为句子向量进行最后的分类。目前网上已经拥有许多公司公布出来已训练好的词向量，</w:t>
      </w:r>
      <w:r w:rsidR="00336AB2">
        <w:rPr>
          <w:rFonts w:ascii="楷体" w:eastAsia="楷体" w:hAnsi="楷体" w:hint="eastAsia"/>
        </w:rPr>
        <w:t>鉴于</w:t>
      </w:r>
      <w:r>
        <w:rPr>
          <w:rFonts w:ascii="楷体" w:eastAsia="楷体" w:hAnsi="楷体" w:hint="eastAsia"/>
        </w:rPr>
        <w:t>这些词向量</w:t>
      </w:r>
      <w:r w:rsidR="007306FC">
        <w:rPr>
          <w:rFonts w:ascii="楷体" w:eastAsia="楷体" w:hAnsi="楷体" w:hint="eastAsia"/>
        </w:rPr>
        <w:t>均</w:t>
      </w:r>
      <w:r>
        <w:rPr>
          <w:rFonts w:ascii="楷体" w:eastAsia="楷体" w:hAnsi="楷体" w:hint="eastAsia"/>
        </w:rPr>
        <w:t>由海量的数据训练而成，因此并不会存在样本</w:t>
      </w:r>
      <w:proofErr w:type="gramStart"/>
      <w:r>
        <w:rPr>
          <w:rFonts w:ascii="楷体" w:eastAsia="楷体" w:hAnsi="楷体" w:hint="eastAsia"/>
        </w:rPr>
        <w:t>不</w:t>
      </w:r>
      <w:proofErr w:type="gramEnd"/>
      <w:r>
        <w:rPr>
          <w:rFonts w:ascii="楷体" w:eastAsia="楷体" w:hAnsi="楷体" w:hint="eastAsia"/>
        </w:rPr>
        <w:t>均衡的问题，</w:t>
      </w:r>
      <w:r w:rsidR="00924140">
        <w:rPr>
          <w:rFonts w:ascii="楷体" w:eastAsia="楷体" w:hAnsi="楷体" w:hint="eastAsia"/>
        </w:rPr>
        <w:t>同时数据量足够丰富，</w:t>
      </w:r>
      <w:r>
        <w:rPr>
          <w:rFonts w:ascii="楷体" w:eastAsia="楷体" w:hAnsi="楷体" w:hint="eastAsia"/>
        </w:rPr>
        <w:t>由此而来的半监督学习的问题也一并解决了。</w:t>
      </w:r>
    </w:p>
    <w:p w14:paraId="68CAEE49" w14:textId="2F4094C1" w:rsidR="007B7E32" w:rsidRDefault="007B7E32" w:rsidP="00337102">
      <w:pPr>
        <w:ind w:firstLine="420"/>
        <w:rPr>
          <w:rFonts w:ascii="楷体" w:eastAsia="楷体" w:hAnsi="楷体"/>
        </w:rPr>
      </w:pPr>
      <w:r>
        <w:rPr>
          <w:noProof/>
        </w:rPr>
        <w:drawing>
          <wp:inline distT="0" distB="0" distL="0" distR="0" wp14:anchorId="2DED3ECF" wp14:editId="639D74D5">
            <wp:extent cx="5274310" cy="17557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755775"/>
                    </a:xfrm>
                    <a:prstGeom prst="rect">
                      <a:avLst/>
                    </a:prstGeom>
                  </pic:spPr>
                </pic:pic>
              </a:graphicData>
            </a:graphic>
          </wp:inline>
        </w:drawing>
      </w:r>
    </w:p>
    <w:p w14:paraId="5B9772B9" w14:textId="0EB47811" w:rsidR="003C2824" w:rsidRDefault="003C2824" w:rsidP="00337102">
      <w:pPr>
        <w:ind w:firstLine="420"/>
        <w:rPr>
          <w:rFonts w:ascii="楷体" w:eastAsia="楷体" w:hAnsi="楷体"/>
        </w:rPr>
      </w:pPr>
      <w:r>
        <w:rPr>
          <w:rFonts w:ascii="楷体" w:eastAsia="楷体" w:hAnsi="楷体" w:hint="eastAsia"/>
        </w:rPr>
        <w:t>10份</w:t>
      </w:r>
      <w:r w:rsidR="00BB38FA">
        <w:rPr>
          <w:rFonts w:ascii="楷体" w:eastAsia="楷体" w:hAnsi="楷体" w:hint="eastAsia"/>
        </w:rPr>
        <w:t>重采样</w:t>
      </w:r>
    </w:p>
    <w:p w14:paraId="3C6ED854" w14:textId="20E9A688" w:rsidR="00BB38FA" w:rsidRDefault="00BB38FA" w:rsidP="00337102">
      <w:pPr>
        <w:ind w:firstLine="420"/>
        <w:rPr>
          <w:rFonts w:ascii="楷体" w:eastAsia="楷体" w:hAnsi="楷体"/>
        </w:rPr>
      </w:pPr>
      <w:r>
        <w:rPr>
          <w:noProof/>
        </w:rPr>
        <w:drawing>
          <wp:inline distT="0" distB="0" distL="0" distR="0" wp14:anchorId="736FF97F" wp14:editId="29C36464">
            <wp:extent cx="5142857" cy="1857143"/>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2857" cy="1857143"/>
                    </a:xfrm>
                    <a:prstGeom prst="rect">
                      <a:avLst/>
                    </a:prstGeom>
                  </pic:spPr>
                </pic:pic>
              </a:graphicData>
            </a:graphic>
          </wp:inline>
        </w:drawing>
      </w:r>
    </w:p>
    <w:p w14:paraId="3EA6613C" w14:textId="77777777" w:rsidR="00AD1555" w:rsidRDefault="00AD1555" w:rsidP="00337102">
      <w:pPr>
        <w:ind w:firstLine="420"/>
        <w:rPr>
          <w:rFonts w:ascii="楷体" w:eastAsia="楷体" w:hAnsi="楷体"/>
        </w:rPr>
      </w:pPr>
    </w:p>
    <w:p w14:paraId="08FE817F" w14:textId="1F9BAE8D" w:rsidR="00123753" w:rsidRDefault="00123753" w:rsidP="00337102">
      <w:pPr>
        <w:ind w:firstLine="420"/>
        <w:rPr>
          <w:rFonts w:ascii="楷体" w:eastAsia="楷体" w:hAnsi="楷体"/>
        </w:rPr>
      </w:pPr>
      <w:r>
        <w:rPr>
          <w:rFonts w:ascii="楷体" w:eastAsia="楷体" w:hAnsi="楷体" w:hint="eastAsia"/>
        </w:rPr>
        <w:t>四十折份重采样</w:t>
      </w:r>
    </w:p>
    <w:p w14:paraId="32841FE7" w14:textId="0FED0C9F" w:rsidR="00123753" w:rsidRDefault="00123753" w:rsidP="00337102">
      <w:pPr>
        <w:ind w:firstLine="420"/>
        <w:rPr>
          <w:rFonts w:ascii="楷体" w:eastAsia="楷体" w:hAnsi="楷体"/>
          <w:vertAlign w:val="subscript"/>
        </w:rPr>
      </w:pPr>
      <w:r>
        <w:rPr>
          <w:noProof/>
        </w:rPr>
        <w:lastRenderedPageBreak/>
        <w:drawing>
          <wp:inline distT="0" distB="0" distL="0" distR="0" wp14:anchorId="0FFEFC12" wp14:editId="2F428315">
            <wp:extent cx="5274310" cy="17291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29105"/>
                    </a:xfrm>
                    <a:prstGeom prst="rect">
                      <a:avLst/>
                    </a:prstGeom>
                  </pic:spPr>
                </pic:pic>
              </a:graphicData>
            </a:graphic>
          </wp:inline>
        </w:drawing>
      </w:r>
    </w:p>
    <w:p w14:paraId="1409F0BA" w14:textId="52EA1EC2" w:rsidR="00AD1555" w:rsidRDefault="00AD1555" w:rsidP="00337102">
      <w:pPr>
        <w:ind w:firstLine="420"/>
        <w:rPr>
          <w:rFonts w:ascii="楷体" w:eastAsia="楷体" w:hAnsi="楷体"/>
          <w:vertAlign w:val="subscript"/>
        </w:rPr>
      </w:pPr>
      <w:r>
        <w:rPr>
          <w:noProof/>
        </w:rPr>
        <w:drawing>
          <wp:inline distT="0" distB="0" distL="0" distR="0" wp14:anchorId="17DB4F6F" wp14:editId="78D623DC">
            <wp:extent cx="5274310" cy="22269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26945"/>
                    </a:xfrm>
                    <a:prstGeom prst="rect">
                      <a:avLst/>
                    </a:prstGeom>
                  </pic:spPr>
                </pic:pic>
              </a:graphicData>
            </a:graphic>
          </wp:inline>
        </w:drawing>
      </w:r>
    </w:p>
    <w:p w14:paraId="7AAACB0B" w14:textId="0611A424" w:rsidR="003064C3" w:rsidRDefault="00AD765C" w:rsidP="00337102">
      <w:pPr>
        <w:ind w:firstLine="420"/>
        <w:rPr>
          <w:rFonts w:ascii="楷体" w:eastAsia="楷体" w:hAnsi="楷体"/>
          <w:vertAlign w:val="subscript"/>
        </w:rPr>
      </w:pPr>
      <w:r>
        <w:rPr>
          <w:rFonts w:ascii="楷体" w:eastAsia="楷体" w:hAnsi="楷体" w:hint="eastAsia"/>
          <w:vertAlign w:val="subscript"/>
        </w:rPr>
        <w:t>四十折</w:t>
      </w:r>
    </w:p>
    <w:p w14:paraId="6DD2A6B5" w14:textId="37C3B9D7" w:rsidR="00AD765C" w:rsidRDefault="00AD765C" w:rsidP="00337102">
      <w:pPr>
        <w:ind w:firstLine="420"/>
        <w:rPr>
          <w:rFonts w:ascii="楷体" w:eastAsia="楷体" w:hAnsi="楷体"/>
          <w:vertAlign w:val="subscript"/>
        </w:rPr>
      </w:pPr>
      <w:r>
        <w:rPr>
          <w:noProof/>
        </w:rPr>
        <w:drawing>
          <wp:inline distT="0" distB="0" distL="0" distR="0" wp14:anchorId="70B37072" wp14:editId="2EEDBF40">
            <wp:extent cx="4838095" cy="3190476"/>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095" cy="3190476"/>
                    </a:xfrm>
                    <a:prstGeom prst="rect">
                      <a:avLst/>
                    </a:prstGeom>
                  </pic:spPr>
                </pic:pic>
              </a:graphicData>
            </a:graphic>
          </wp:inline>
        </w:drawing>
      </w:r>
    </w:p>
    <w:p w14:paraId="6ABD5088" w14:textId="7BC77307" w:rsidR="00C34996" w:rsidRDefault="00C34996" w:rsidP="00337102">
      <w:pPr>
        <w:ind w:firstLine="420"/>
        <w:rPr>
          <w:rFonts w:ascii="楷体" w:eastAsia="楷体" w:hAnsi="楷体"/>
          <w:vertAlign w:val="subscript"/>
        </w:rPr>
      </w:pPr>
    </w:p>
    <w:p w14:paraId="2D94DCE3" w14:textId="57A1E835" w:rsidR="00C34996" w:rsidRDefault="00C34996" w:rsidP="00337102">
      <w:pPr>
        <w:ind w:firstLine="420"/>
        <w:rPr>
          <w:rFonts w:ascii="楷体" w:eastAsia="楷体" w:hAnsi="楷体"/>
          <w:vertAlign w:val="subscript"/>
        </w:rPr>
      </w:pPr>
      <w:r>
        <w:rPr>
          <w:rFonts w:ascii="楷体" w:eastAsia="楷体" w:hAnsi="楷体" w:hint="eastAsia"/>
          <w:vertAlign w:val="subscript"/>
        </w:rPr>
        <w:t>80折</w:t>
      </w:r>
    </w:p>
    <w:p w14:paraId="79562778" w14:textId="768C9B07" w:rsidR="00C34996" w:rsidRDefault="00C34996" w:rsidP="00337102">
      <w:pPr>
        <w:ind w:firstLine="420"/>
        <w:rPr>
          <w:rFonts w:ascii="楷体" w:eastAsia="楷体" w:hAnsi="楷体"/>
          <w:vertAlign w:val="subscript"/>
        </w:rPr>
      </w:pPr>
      <w:r>
        <w:rPr>
          <w:noProof/>
        </w:rPr>
        <w:lastRenderedPageBreak/>
        <w:drawing>
          <wp:inline distT="0" distB="0" distL="0" distR="0" wp14:anchorId="6D53C2DD" wp14:editId="775BCFF7">
            <wp:extent cx="5274310" cy="21094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09470"/>
                    </a:xfrm>
                    <a:prstGeom prst="rect">
                      <a:avLst/>
                    </a:prstGeom>
                  </pic:spPr>
                </pic:pic>
              </a:graphicData>
            </a:graphic>
          </wp:inline>
        </w:drawing>
      </w:r>
    </w:p>
    <w:p w14:paraId="0B245A53" w14:textId="1BE95E8E" w:rsidR="003F5690" w:rsidRPr="00123753" w:rsidRDefault="003F5690" w:rsidP="00337102">
      <w:pPr>
        <w:ind w:firstLine="420"/>
        <w:rPr>
          <w:rFonts w:ascii="楷体" w:eastAsia="楷体" w:hAnsi="楷体" w:hint="eastAsia"/>
          <w:vertAlign w:val="subscript"/>
        </w:rPr>
      </w:pPr>
      <w:r>
        <w:rPr>
          <w:noProof/>
        </w:rPr>
        <w:drawing>
          <wp:inline distT="0" distB="0" distL="0" distR="0" wp14:anchorId="62DD31FE" wp14:editId="5AD3D741">
            <wp:extent cx="4971429" cy="1828571"/>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1828571"/>
                    </a:xfrm>
                    <a:prstGeom prst="rect">
                      <a:avLst/>
                    </a:prstGeom>
                  </pic:spPr>
                </pic:pic>
              </a:graphicData>
            </a:graphic>
          </wp:inline>
        </w:drawing>
      </w:r>
      <w:bookmarkStart w:id="0" w:name="_GoBack"/>
      <w:bookmarkEnd w:id="0"/>
    </w:p>
    <w:sectPr w:rsidR="003F5690" w:rsidRPr="001237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B1"/>
    <w:rsid w:val="00036653"/>
    <w:rsid w:val="00123753"/>
    <w:rsid w:val="00187605"/>
    <w:rsid w:val="00211D95"/>
    <w:rsid w:val="00222929"/>
    <w:rsid w:val="00260FBC"/>
    <w:rsid w:val="002F27F0"/>
    <w:rsid w:val="003064C3"/>
    <w:rsid w:val="00336AB2"/>
    <w:rsid w:val="00337102"/>
    <w:rsid w:val="00352EA1"/>
    <w:rsid w:val="00354BF4"/>
    <w:rsid w:val="003C2824"/>
    <w:rsid w:val="003F3C4B"/>
    <w:rsid w:val="003F5690"/>
    <w:rsid w:val="004B5473"/>
    <w:rsid w:val="006340EC"/>
    <w:rsid w:val="007306FC"/>
    <w:rsid w:val="00784535"/>
    <w:rsid w:val="007B7E32"/>
    <w:rsid w:val="00924140"/>
    <w:rsid w:val="00A80B44"/>
    <w:rsid w:val="00AD1555"/>
    <w:rsid w:val="00AD765C"/>
    <w:rsid w:val="00BA4C8B"/>
    <w:rsid w:val="00BB38FA"/>
    <w:rsid w:val="00C34996"/>
    <w:rsid w:val="00C83359"/>
    <w:rsid w:val="00DF4220"/>
    <w:rsid w:val="00EF56B1"/>
    <w:rsid w:val="00F0743A"/>
    <w:rsid w:val="00F2290F"/>
    <w:rsid w:val="00FA5FAD"/>
    <w:rsid w:val="00FF7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FE2D"/>
  <w15:chartTrackingRefBased/>
  <w15:docId w15:val="{3A252F79-DC99-45D2-B1A8-B2AF14C2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87605"/>
    <w:pPr>
      <w:widowControl w:val="0"/>
      <w:ind w:firstLineChars="200" w:firstLine="200"/>
      <w:jc w:val="both"/>
    </w:pPr>
    <w:rPr>
      <w:rFonts w:eastAsia="仿宋"/>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B7E32"/>
    <w:rPr>
      <w:sz w:val="18"/>
      <w:szCs w:val="18"/>
    </w:rPr>
  </w:style>
  <w:style w:type="character" w:customStyle="1" w:styleId="a4">
    <w:name w:val="批注框文本 字符"/>
    <w:basedOn w:val="a0"/>
    <w:link w:val="a3"/>
    <w:uiPriority w:val="99"/>
    <w:semiHidden/>
    <w:rsid w:val="007B7E32"/>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4</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2019-03-21T15:40:00Z</dcterms:created>
  <dcterms:modified xsi:type="dcterms:W3CDTF">2019-03-25T13:03:00Z</dcterms:modified>
</cp:coreProperties>
</file>