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Help for parents who owe Child Support arrears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600" w:charSpace="24576"/>
        </w:sectPr>
      </w:pPr>
    </w:p>
    <w:p>
      <w:pPr>
        <w:pStyle w:val="Normal"/>
        <w:rPr/>
      </w:pPr>
      <w:r>
        <w:rPr/>
        <w:t>Dear {{ client.name.first }},</w:t>
      </w:r>
    </w:p>
    <w:p>
      <w:pPr>
        <w:pStyle w:val="Normal"/>
        <w:rPr/>
      </w:pPr>
      <w:r>
        <w:rPr/>
        <w:t>Here are the forms you need to file with DOR.</w:t>
      </w:r>
    </w:p>
    <w:p>
      <w:pPr>
        <w:pStyle w:val="Heading2"/>
        <w:rPr/>
      </w:pPr>
      <w:r>
        <w:rPr/>
        <w:t>Read</w:t>
      </w:r>
    </w:p>
    <w:p>
      <w:pPr>
        <w:pStyle w:val="Normal"/>
        <w:rPr/>
      </w:pPr>
      <w:r>
        <w:rPr/>
        <w:t>Read them and make sure they make sense to you, and are correct.</w:t>
      </w:r>
    </w:p>
    <w:p>
      <w:pPr>
        <w:pStyle w:val="Heading2"/>
        <w:rPr/>
      </w:pPr>
      <w:r>
        <w:rPr/>
        <w:t>Collect your evidence</w:t>
      </w:r>
    </w:p>
    <w:p>
      <w:pPr>
        <w:pStyle w:val="Normal"/>
        <w:rPr/>
      </w:pPr>
      <w:r>
        <w:rPr/>
        <w:t xml:space="preserve">Gather court orders, canceled checks, bank statements, eviction notices, benefits letters, 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not </w:t>
      </w:r>
      <w:r>
        <w:rPr>
          <w:color w:val="FFC000"/>
          <w:lang w:eastAsia="zh-TW"/>
        </w:rPr>
        <w:t xml:space="preserve">sign_on_device </w:t>
      </w:r>
      <w:r>
        <w:rPr>
          <w:color w:val="000000"/>
          <w:lang w:eastAsia="zh-TW"/>
        </w:rPr>
        <w:t>or</w:t>
      </w:r>
      <w:r>
        <w:rPr>
          <w:color w:val="FFC000"/>
          <w:lang w:eastAsia="zh-TW"/>
        </w:rPr>
        <w:t xml:space="preserve"> levy_exempt </w:t>
      </w:r>
      <w:r>
        <w:rPr>
          <w:color w:val="FFC000"/>
          <w:lang w:eastAsia="zh-TW"/>
        </w:rPr>
        <w:t xml:space="preserve">or (child_lives_w_obligor and child_with_obligor_order) </w:t>
      </w:r>
      <w:r>
        <w:rPr>
          <w:lang w:eastAsia="zh-TW"/>
        </w:rPr>
        <w:t>%}</w:t>
      </w:r>
    </w:p>
    <w:p>
      <w:pPr>
        <w:pStyle w:val="Heading2"/>
        <w:rPr/>
      </w:pPr>
      <w:r>
        <w:rPr/>
        <w:t>Complete the forms</w:t>
      </w:r>
    </w:p>
    <w:p>
      <w:pPr>
        <w:pStyle w:val="Normal"/>
        <w:rPr/>
      </w:pPr>
      <w:r>
        <w:rPr/>
        <w:t xml:space="preserve">{%p if not </w:t>
      </w:r>
      <w:r>
        <w:rPr>
          <w:color w:val="BF0041"/>
        </w:rPr>
        <w:t>sign_on_device</w:t>
      </w:r>
      <w:r>
        <w:rPr/>
        <w:t xml:space="preserve"> %}</w:t>
      </w:r>
    </w:p>
    <w:p>
      <w:pPr>
        <w:pStyle w:val="Normal"/>
        <w:rPr/>
      </w:pPr>
      <w:r>
        <w:rPr/>
        <w:t>When you were online you did not:</w:t>
      </w:r>
    </w:p>
    <w:p>
      <w:pPr>
        <w:pStyle w:val="ListParagraph"/>
        <w:numPr>
          <w:ilvl w:val="0"/>
          <w:numId w:val="1"/>
        </w:numPr>
        <w:rPr/>
      </w:pPr>
      <w:r>
        <w:rPr/>
        <w:t>sign the form(s), or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fill in the date you will be filing the forms with DOR. </w:t>
      </w:r>
    </w:p>
    <w:p>
      <w:pPr>
        <w:pStyle w:val="Normal"/>
        <w:rPr/>
      </w:pPr>
      <w:r>
        <w:rPr/>
        <w:t>Sign and date your form(s) now.</w:t>
      </w:r>
    </w:p>
    <w:p>
      <w:pPr>
        <w:pStyle w:val="Normal"/>
        <w:rPr/>
      </w:pPr>
      <w:r>
        <w:rPr/>
        <w:t xml:space="preserve">{%p </w:t>
      </w:r>
      <w:r>
        <w:rPr>
          <w:color w:val="BF0041"/>
        </w:rPr>
        <w:t>endif</w:t>
      </w:r>
      <w:r>
        <w:rPr/>
        <w:t xml:space="preserve"> %}</w:t>
      </w:r>
    </w:p>
    <w:p>
      <w:pPr>
        <w:pStyle w:val="Normal"/>
        <w:rPr/>
      </w:pPr>
      <w:r>
        <w:rPr/>
        <w:t>{%p if levy_exempt %}</w:t>
      </w:r>
    </w:p>
    <w:p>
      <w:pPr>
        <w:pStyle w:val="Normal"/>
        <w:rPr/>
      </w:pPr>
      <w:r>
        <w:rPr/>
        <w:t>You indicated that you received government benefits. You will need to:</w:t>
      </w:r>
    </w:p>
    <w:p>
      <w:pPr>
        <w:pStyle w:val="ListParagraph"/>
        <w:numPr>
          <w:ilvl w:val="0"/>
          <w:numId w:val="2"/>
        </w:numPr>
        <w:rPr/>
      </w:pPr>
      <w:r>
        <w:rPr/>
        <w:t>attach a copy of your federal or state award letter.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if child_lives_w_obligor and child_with_obligor_order %}</w:t>
      </w:r>
    </w:p>
    <w:p>
      <w:pPr>
        <w:pStyle w:val="Normal"/>
        <w:rPr/>
      </w:pPr>
      <w:r>
        <w:rPr/>
        <w:t>You said that you have a court order for proof of residence of the child for whom you own child support. You will need to attach that custody order.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 xml:space="preserve">endif </w:t>
      </w:r>
      <w:r>
        <w:rPr>
          <w:lang w:eastAsia="zh-TW"/>
        </w:rPr>
        <w:t>%}</w:t>
      </w:r>
    </w:p>
    <w:p>
      <w:pPr>
        <w:pStyle w:val="Heading2"/>
        <w:rPr/>
      </w:pPr>
      <w:r>
        <w:rPr/>
        <w:t>Make copies</w:t>
      </w:r>
    </w:p>
    <w:p>
      <w:pPr>
        <w:pStyle w:val="Normal"/>
        <w:rPr/>
      </w:pPr>
      <w:r>
        <w:rPr/>
        <w:t>Make 2 copies of these forms.</w:t>
      </w:r>
    </w:p>
    <w:p>
      <w:pPr>
        <w:pStyle w:val="Heading2"/>
        <w:rPr/>
      </w:pPr>
      <w:r>
        <w:rPr/>
        <w:t>Keep your copy</w:t>
      </w:r>
    </w:p>
    <w:p>
      <w:pPr>
        <w:pStyle w:val="Normal"/>
        <w:rPr/>
      </w:pPr>
      <w:r>
        <w:rPr/>
        <w:t xml:space="preserve">Keep your copy of the forms in a safe place. 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>admin_review</w:t>
      </w:r>
      <w:r>
        <w:rPr>
          <w:lang w:eastAsia="zh-TW"/>
        </w:rPr>
        <w:t xml:space="preserve"> %}</w:t>
      </w:r>
    </w:p>
    <w:p>
      <w:pPr>
        <w:pStyle w:val="Normal"/>
        <w:rPr/>
      </w:pPr>
      <w:r>
        <w:rPr/>
        <w:t>The Administrative Review explains why you need DOR to look at your child support case again.</w:t>
      </w:r>
    </w:p>
    <w:p>
      <w:pPr>
        <w:pStyle w:val="Normal"/>
        <w:rPr>
          <w:color w:val="92D050"/>
        </w:rPr>
      </w:pPr>
      <w:r>
        <w:rPr>
          <w:color w:val="92D050"/>
        </w:rPr>
        <w:t>Barb will give placeholder language about DOR contacting for informal review. 2020-11-16</w:t>
      </w:r>
      <w:bookmarkStart w:id="0" w:name="_GoBack"/>
      <w:bookmarkEnd w:id="0"/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>endif</w:t>
      </w:r>
      <w:r>
        <w:rPr>
          <w:lang w:eastAsia="zh-TW"/>
        </w:rPr>
        <w:t xml:space="preserve"> %}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 xml:space="preserve">equit_adjust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 xml:space="preserve">The Request for Equitable Adjustment Form asks DOR to forgive you the amount you owe </w:t>
      </w:r>
      <w:r>
        <w:rPr>
          <w:b/>
        </w:rPr>
        <w:t>them</w:t>
      </w:r>
      <w:r>
        <w:rPr/>
        <w:t xml:space="preserve"> – </w:t>
        <w:br/>
        <w:t>Remember you still owe child support to {{other_parent.name.first}}.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 xml:space="preserve">endif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>Take them to:</w:t>
      </w:r>
    </w:p>
    <w:p>
      <w:pPr>
        <w:pStyle w:val="Normal"/>
        <w:rPr/>
      </w:pPr>
      <w:r>
        <w:rPr/>
        <w:t xml:space="preserve">Give them: </w:t>
      </w:r>
    </w:p>
    <w:p>
      <w:pPr>
        <w:pStyle w:val="Normal"/>
        <w:spacing w:before="0" w:after="240"/>
        <w:rPr>
          <w:rFonts w:ascii="Arial" w:hAnsi="Arial" w:cs="Arial"/>
          <w:sz w:val="20"/>
          <w:szCs w:val="20"/>
          <w:lang w:eastAsia="zh-TW"/>
        </w:rPr>
      </w:pPr>
      <w:r>
        <w:rPr/>
        <w:t>Mail them:</w:t>
        <w:br/>
      </w:r>
    </w:p>
    <w:sectPr>
      <w:type w:val="continuous"/>
      <w:pgSz w:w="12240" w:h="15840"/>
      <w:pgMar w:left="720" w:right="720" w:header="0" w:top="720" w:footer="0" w:bottom="720" w:gutter="0"/>
      <w:cols w:num="2" w:space="720" w:equalWidth="true" w:sep="false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uiPriority="10" w:semiHidden="0" w:unhideWhenUsed="0" w:qFormat="1"/>
    <w:lsdException w:name="Default Paragraph Fon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No Lis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0d5d"/>
    <w:pPr>
      <w:widowControl/>
      <w:suppressAutoHyphens w:val="true"/>
      <w:bidi w:val="0"/>
      <w:spacing w:before="0" w:after="240"/>
      <w:jc w:val="left"/>
    </w:pPr>
    <w:rPr>
      <w:rFonts w:ascii="Verdana" w:hAnsi="Verdana" w:eastAsia="Times New Roman" w:cs="Times New Roman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val="none"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before="0"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 w:val="true"/>
      <w:spacing w:before="0"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 w:hanging="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false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semiHidden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" w:customStyle="1">
    <w:name w:val="Endnote Char"/>
    <w:link w:val="EndnoteText1"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acters" w:customStyle="1">
    <w:name w:val="Endnote Characters"/>
    <w:semiHidden/>
    <w:qFormat/>
    <w:rsid w:val="00841d7f"/>
    <w:rPr>
      <w:rFonts w:ascii="Verdana" w:hAnsi="Verdana"/>
      <w:vertAlign w:val="superscript"/>
    </w:rPr>
  </w:style>
  <w:style w:type="character" w:styleId="EndnoteAnchor" w:customStyle="1">
    <w:name w:val="Endnote Anchor"/>
    <w:rPr>
      <w:rFonts w:ascii="Verdana" w:hAnsi="Verdana"/>
      <w:vertAlign w:val="superscript"/>
    </w:rPr>
  </w:style>
  <w:style w:type="character" w:styleId="GlossarywordChar" w:customStyle="1">
    <w:name w:val="Glossary word Char"/>
    <w:link w:val="Glossaryword"/>
    <w:qFormat/>
    <w:rsid w:val="00841d7f"/>
    <w:rPr>
      <w:rFonts w:ascii="Verdana" w:hAnsi="Verdana" w:eastAsia="Times New Roman" w:cs="Times New Roman"/>
      <w:b/>
      <w:i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841d7f"/>
    <w:rPr>
      <w:rFonts w:ascii="Verdana" w:hAnsi="Verdana" w:eastAsia="Times New Roman" w:cs="Arial"/>
      <w:b/>
      <w:bCs/>
      <w:color w:val="FF0000"/>
      <w:sz w:val="36"/>
      <w:szCs w:val="36"/>
      <w:u w:val="none" w:color="FF0000"/>
    </w:rPr>
  </w:style>
  <w:style w:type="character" w:styleId="Heading2Char" w:customStyle="1">
    <w:name w:val="Heading 2 Char"/>
    <w:link w:val="Heading2"/>
    <w:qFormat/>
    <w:rsid w:val="00841d7f"/>
    <w:rPr>
      <w:rFonts w:ascii="Verdana" w:hAnsi="Verdana" w:eastAsia="Times New Roman" w:cs="Arial"/>
      <w:b/>
      <w:bCs/>
      <w:iCs/>
      <w:color w:val="3366FF"/>
      <w:sz w:val="32"/>
      <w:szCs w:val="32"/>
    </w:rPr>
  </w:style>
  <w:style w:type="character" w:styleId="Heading3Char" w:customStyle="1">
    <w:name w:val="Heading 3 Char"/>
    <w:link w:val="Heading3"/>
    <w:qFormat/>
    <w:rsid w:val="00841d7f"/>
    <w:rPr>
      <w:rFonts w:ascii="Verdana" w:hAnsi="Verdana" w:eastAsia="Times New Roman" w:cs="Arial"/>
      <w:b/>
      <w:bCs/>
      <w:color w:val="333399"/>
      <w:sz w:val="24"/>
      <w:szCs w:val="24"/>
    </w:rPr>
  </w:style>
  <w:style w:type="character" w:styleId="Heading4Char" w:customStyle="1">
    <w:name w:val="Heading 4 Char"/>
    <w:link w:val="Heading4"/>
    <w:qFormat/>
    <w:rsid w:val="00841d7f"/>
    <w:rPr>
      <w:rFonts w:ascii="Verdana" w:hAnsi="Verdana" w:eastAsia="Times New Roman" w:cs="Times New Roman"/>
      <w:b/>
      <w:bCs/>
      <w:color w:val="99CC00"/>
      <w:sz w:val="24"/>
      <w:szCs w:val="24"/>
      <w:lang w:eastAsia="ar-SA"/>
    </w:rPr>
  </w:style>
  <w:style w:type="character" w:styleId="Heading5Char" w:customStyle="1">
    <w:name w:val="Heading 5 Char"/>
    <w:basedOn w:val="DefaultParagraphFont"/>
    <w:link w:val="Heading5"/>
    <w:qFormat/>
    <w:rsid w:val="00841d7f"/>
    <w:rPr>
      <w:rFonts w:ascii="Verdana" w:hAnsi="Verdana" w:eastAsia="Times New Roman" w:cs="Times New Roman"/>
      <w:b/>
      <w:bCs/>
      <w:iCs/>
      <w:color w:val="FF6600"/>
      <w:sz w:val="26"/>
      <w:szCs w:val="26"/>
    </w:rPr>
  </w:style>
  <w:style w:type="character" w:styleId="InternetLink">
    <w:name w:val="Hyperlink"/>
    <w:rsid w:val="00841d7f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40d5d"/>
    <w:rPr>
      <w:rFonts w:ascii="Verdana" w:hAnsi="Verdana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40d5d"/>
    <w:rPr>
      <w:rFonts w:ascii="Verdana" w:hAnsi="Verdana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0d5d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MLRIAdvocacyguideforPDFPart" w:customStyle="1">
    <w:name w:val="MLRI Advocacy guide for PDF Part"/>
    <w:basedOn w:val="Normal"/>
    <w:qFormat/>
    <w:rsid w:val="00443766"/>
    <w:pPr>
      <w:spacing w:lineRule="exact" w:line="320" w:before="480" w:after="80"/>
      <w:ind w:left="187" w:hanging="0"/>
    </w:pPr>
    <w:rPr>
      <w:rFonts w:ascii="Bookman Old Style" w:hAnsi="Bookman Old Style"/>
      <w:color w:val="808080"/>
      <w:szCs w:val="28"/>
    </w:rPr>
  </w:style>
  <w:style w:type="paragraph" w:styleId="Blockquote" w:customStyle="1">
    <w:name w:val="Blockquote"/>
    <w:basedOn w:val="Normal"/>
    <w:qFormat/>
    <w:rsid w:val="00841d7f"/>
    <w:pPr>
      <w:ind w:left="1440" w:right="1440" w:hanging="0"/>
    </w:pPr>
    <w:rPr/>
  </w:style>
  <w:style w:type="paragraph" w:styleId="Bulletedwithinnumberedlist" w:customStyle="1">
    <w:name w:val="bulleted within numbered list"/>
    <w:basedOn w:val="Normal"/>
    <w:qFormat/>
    <w:rsid w:val="00841d7f"/>
    <w:pPr/>
    <w:rPr/>
  </w:style>
  <w:style w:type="paragraph" w:styleId="EndnoteText1" w:customStyle="1">
    <w:name w:val="Endnote Text1"/>
    <w:basedOn w:val="Normal"/>
    <w:link w:val="EndnoteChar"/>
    <w:qFormat/>
    <w:rsid w:val="00841d7f"/>
    <w:pPr>
      <w:tabs>
        <w:tab w:val="clear" w:pos="720"/>
        <w:tab w:val="left" w:pos="216" w:leader="none"/>
      </w:tabs>
      <w:spacing w:before="0" w:after="200"/>
      <w:ind w:left="360" w:hanging="360"/>
    </w:pPr>
    <w:rPr/>
  </w:style>
  <w:style w:type="paragraph" w:styleId="Glossaryword" w:customStyle="1">
    <w:name w:val="Glossary word"/>
    <w:basedOn w:val="Normal"/>
    <w:link w:val="GlossarywordChar"/>
    <w:qFormat/>
    <w:rsid w:val="00841d7f"/>
    <w:pPr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spacing w:before="0" w:after="240"/>
      <w:ind w:left="36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40d5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40d5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ed" w:customStyle="1">
    <w:name w:val="Bulleted"/>
    <w:qFormat/>
    <w:rsid w:val="00841d7f"/>
  </w:style>
  <w:style w:type="numbering" w:styleId="Numberedlist" w:customStyle="1">
    <w:name w:val="Numbered list"/>
    <w:qFormat/>
    <w:rsid w:val="00841d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41d7f"/>
    <w:rPr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LibreOffice/6.4.7.2$Linux_X86_64 LibreOffice_project/40$Build-2</Application>
  <Pages>2</Pages>
  <Words>267</Words>
  <Characters>1297</Characters>
  <CharactersWithSpaces>1531</CharactersWithSpaces>
  <Paragraphs>37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2020-08-24T18:39:00Z</dcterms:created>
  <dc:creator>Caroline</dc:creator>
  <dc:description/>
  <dc:language>en-US</dc:language>
  <cp:lastModifiedBy/>
  <dcterms:modified xsi:type="dcterms:W3CDTF">2021-06-08T23:50:35Z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