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828F" w14:textId="77777777" w:rsidR="00DA1D6C" w:rsidRDefault="00DA1D6C" w:rsidP="00751146">
      <w:pPr>
        <w:jc w:val="both"/>
        <w:rPr>
          <w:rFonts w:ascii="Times New Roman" w:hAnsi="Times New Roman" w:cs="Times New Roman"/>
          <w:sz w:val="24"/>
          <w:szCs w:val="24"/>
        </w:rPr>
      </w:pPr>
      <w:r>
        <w:rPr>
          <w:rFonts w:ascii="Times New Roman" w:hAnsi="Times New Roman" w:cs="Times New Roman"/>
          <w:sz w:val="24"/>
          <w:szCs w:val="24"/>
        </w:rPr>
        <w:t>SENG3320 – Notes</w:t>
      </w:r>
    </w:p>
    <w:p w14:paraId="0C888517" w14:textId="2807F661" w:rsidR="00DA1D6C" w:rsidRDefault="00DA1D6C" w:rsidP="00751146">
      <w:pPr>
        <w:jc w:val="both"/>
        <w:rPr>
          <w:rFonts w:ascii="Times New Roman" w:hAnsi="Times New Roman" w:cs="Times New Roman"/>
          <w:sz w:val="80"/>
          <w:szCs w:val="80"/>
        </w:rPr>
      </w:pPr>
      <w:r>
        <w:rPr>
          <w:rFonts w:ascii="Times New Roman" w:hAnsi="Times New Roman" w:cs="Times New Roman"/>
          <w:sz w:val="80"/>
          <w:szCs w:val="80"/>
        </w:rPr>
        <w:t xml:space="preserve">Week </w:t>
      </w:r>
      <w:r>
        <w:rPr>
          <w:rFonts w:ascii="Times New Roman" w:hAnsi="Times New Roman" w:cs="Times New Roman"/>
          <w:sz w:val="80"/>
          <w:szCs w:val="80"/>
        </w:rPr>
        <w:t>Two</w:t>
      </w:r>
    </w:p>
    <w:p w14:paraId="6C666E5D" w14:textId="77777777" w:rsidR="00DA1D6C" w:rsidRDefault="00DA1D6C" w:rsidP="00751146">
      <w:pPr>
        <w:jc w:val="both"/>
        <w:rPr>
          <w:rFonts w:ascii="Times New Roman" w:hAnsi="Times New Roman" w:cs="Times New Roman"/>
          <w:sz w:val="24"/>
          <w:szCs w:val="24"/>
        </w:rPr>
      </w:pPr>
      <w:r>
        <w:rPr>
          <w:rFonts w:ascii="Times New Roman" w:hAnsi="Times New Roman" w:cs="Times New Roman"/>
          <w:sz w:val="24"/>
          <w:szCs w:val="24"/>
        </w:rPr>
        <w:t>Bryce Tuppurainen</w:t>
      </w:r>
    </w:p>
    <w:p w14:paraId="2F8D704F" w14:textId="77777777" w:rsidR="00392824" w:rsidRDefault="00392824" w:rsidP="00751146">
      <w:pPr>
        <w:jc w:val="both"/>
        <w:rPr>
          <w:rFonts w:ascii="Times New Roman" w:hAnsi="Times New Roman" w:cs="Times New Roman"/>
          <w:sz w:val="24"/>
          <w:szCs w:val="24"/>
        </w:rPr>
      </w:pPr>
    </w:p>
    <w:p w14:paraId="28565AF2" w14:textId="10086BEA" w:rsidR="00392824" w:rsidRPr="00C059E6" w:rsidRDefault="00392824" w:rsidP="00751146">
      <w:pPr>
        <w:jc w:val="both"/>
        <w:rPr>
          <w:rFonts w:ascii="Times New Roman" w:hAnsi="Times New Roman" w:cs="Times New Roman"/>
          <w:sz w:val="32"/>
          <w:szCs w:val="24"/>
        </w:rPr>
      </w:pPr>
      <w:r>
        <w:rPr>
          <w:rFonts w:ascii="Times New Roman" w:hAnsi="Times New Roman" w:cs="Times New Roman"/>
          <w:sz w:val="32"/>
          <w:szCs w:val="24"/>
        </w:rPr>
        <w:t xml:space="preserve">White Box Testing </w:t>
      </w:r>
      <w:r w:rsidR="00C059E6">
        <w:rPr>
          <w:rFonts w:ascii="Times New Roman" w:hAnsi="Times New Roman" w:cs="Times New Roman"/>
          <w:sz w:val="32"/>
          <w:szCs w:val="24"/>
        </w:rPr>
        <w:t xml:space="preserve">Coverage Metrics </w:t>
      </w:r>
      <w:r>
        <w:rPr>
          <w:rFonts w:ascii="Times New Roman" w:hAnsi="Times New Roman" w:cs="Times New Roman"/>
          <w:sz w:val="32"/>
          <w:szCs w:val="24"/>
        </w:rPr>
        <w:t>– Provided Source</w:t>
      </w:r>
    </w:p>
    <w:p w14:paraId="53834ADA" w14:textId="0536CC29" w:rsidR="00392824" w:rsidRPr="00655623" w:rsidRDefault="00392824" w:rsidP="00751146">
      <w:pPr>
        <w:jc w:val="both"/>
        <w:rPr>
          <w:rFonts w:ascii="Times New Roman" w:hAnsi="Times New Roman" w:cs="Times New Roman"/>
          <w:sz w:val="24"/>
          <w:szCs w:val="21"/>
        </w:rPr>
      </w:pPr>
      <w:r w:rsidRPr="00C059E6">
        <w:rPr>
          <w:rFonts w:ascii="Times New Roman" w:hAnsi="Times New Roman" w:cs="Times New Roman"/>
          <w:b/>
          <w:bCs/>
          <w:sz w:val="32"/>
          <w:szCs w:val="24"/>
        </w:rPr>
        <w:t>Statement coverage</w:t>
      </w:r>
      <w:r w:rsidRPr="00655623">
        <w:rPr>
          <w:rFonts w:ascii="Times New Roman" w:hAnsi="Times New Roman" w:cs="Times New Roman"/>
          <w:sz w:val="24"/>
          <w:szCs w:val="21"/>
        </w:rPr>
        <w:t xml:space="preserve">: </w:t>
      </w:r>
      <w:r w:rsidRPr="00655623">
        <w:rPr>
          <w:rFonts w:ascii="Times New Roman" w:hAnsi="Times New Roman" w:cs="Times New Roman"/>
          <w:b/>
          <w:bCs/>
          <w:sz w:val="24"/>
          <w:szCs w:val="21"/>
        </w:rPr>
        <w:t>all statements</w:t>
      </w:r>
      <w:r w:rsidRPr="00655623">
        <w:rPr>
          <w:rFonts w:ascii="Times New Roman" w:hAnsi="Times New Roman" w:cs="Times New Roman"/>
          <w:sz w:val="24"/>
          <w:szCs w:val="21"/>
        </w:rPr>
        <w:t xml:space="preserve"> in the programs should</w:t>
      </w:r>
      <w:r>
        <w:rPr>
          <w:rFonts w:ascii="Times New Roman" w:hAnsi="Times New Roman" w:cs="Times New Roman"/>
          <w:sz w:val="24"/>
          <w:szCs w:val="21"/>
        </w:rPr>
        <w:t xml:space="preserve"> </w:t>
      </w:r>
      <w:r w:rsidRPr="00655623">
        <w:rPr>
          <w:rFonts w:ascii="Times New Roman" w:hAnsi="Times New Roman" w:cs="Times New Roman"/>
          <w:sz w:val="24"/>
          <w:szCs w:val="21"/>
        </w:rPr>
        <w:t>be executed at least once</w:t>
      </w:r>
    </w:p>
    <w:p w14:paraId="26C878DE" w14:textId="2E20A3A3" w:rsidR="00392824" w:rsidRDefault="00392824" w:rsidP="00751146">
      <w:pPr>
        <w:jc w:val="both"/>
        <w:rPr>
          <w:rFonts w:ascii="Times New Roman" w:hAnsi="Times New Roman" w:cs="Times New Roman"/>
          <w:sz w:val="24"/>
          <w:szCs w:val="21"/>
        </w:rPr>
      </w:pPr>
      <w:r w:rsidRPr="00392824">
        <w:rPr>
          <w:rFonts w:ascii="Times New Roman" w:hAnsi="Times New Roman" w:cs="Times New Roman"/>
          <w:sz w:val="24"/>
          <w:szCs w:val="21"/>
        </w:rPr>
        <w:t>To measure the effectiveness of statement coverage, follow a branch down the CFG for a given test case, or combination of test cases. Statement coverage is the number of statements that are followed</w:t>
      </w:r>
      <w:r>
        <w:rPr>
          <w:rFonts w:ascii="Times New Roman" w:hAnsi="Times New Roman" w:cs="Times New Roman"/>
          <w:sz w:val="24"/>
          <w:szCs w:val="21"/>
        </w:rPr>
        <w:t xml:space="preserve"> against the number of statements exist.</w:t>
      </w:r>
    </w:p>
    <w:p w14:paraId="4AA12124" w14:textId="6814137B" w:rsidR="00392824" w:rsidRPr="00392824" w:rsidRDefault="00392824" w:rsidP="00751146">
      <w:pPr>
        <w:jc w:val="both"/>
        <w:rPr>
          <w:rFonts w:ascii="Times New Roman" w:hAnsi="Times New Roman" w:cs="Times New Roman"/>
          <w:sz w:val="24"/>
          <w:szCs w:val="21"/>
        </w:rPr>
      </w:pPr>
      <w:r>
        <w:rPr>
          <w:rFonts w:ascii="Times New Roman" w:hAnsi="Times New Roman" w:cs="Times New Roman"/>
          <w:sz w:val="24"/>
          <w:szCs w:val="21"/>
        </w:rPr>
        <w:t xml:space="preserve">This is useful in confirming that each of the statements is necessary and will not cause any bugs (at least for this </w:t>
      </w:r>
      <w:proofErr w:type="gramStart"/>
      <w:r>
        <w:rPr>
          <w:rFonts w:ascii="Times New Roman" w:hAnsi="Times New Roman" w:cs="Times New Roman"/>
          <w:sz w:val="24"/>
          <w:szCs w:val="21"/>
        </w:rPr>
        <w:t>particular test</w:t>
      </w:r>
      <w:proofErr w:type="gramEnd"/>
      <w:r>
        <w:rPr>
          <w:rFonts w:ascii="Times New Roman" w:hAnsi="Times New Roman" w:cs="Times New Roman"/>
          <w:sz w:val="24"/>
          <w:szCs w:val="21"/>
        </w:rPr>
        <w:t xml:space="preserve"> case, this is NOT extensive)</w:t>
      </w:r>
    </w:p>
    <w:p w14:paraId="0D2DE233" w14:textId="77777777" w:rsidR="00392824" w:rsidRDefault="00392824" w:rsidP="00751146">
      <w:pPr>
        <w:jc w:val="both"/>
        <w:rPr>
          <w:rFonts w:ascii="Times New Roman" w:hAnsi="Times New Roman" w:cs="Times New Roman"/>
          <w:b/>
          <w:bCs/>
          <w:sz w:val="24"/>
          <w:szCs w:val="21"/>
        </w:rPr>
      </w:pPr>
    </w:p>
    <w:p w14:paraId="6EDB6F80" w14:textId="7201DB79" w:rsidR="00392824" w:rsidRDefault="00392824" w:rsidP="00751146">
      <w:pPr>
        <w:jc w:val="both"/>
        <w:rPr>
          <w:rFonts w:ascii="Times New Roman" w:hAnsi="Times New Roman" w:cs="Times New Roman"/>
          <w:sz w:val="24"/>
          <w:szCs w:val="21"/>
        </w:rPr>
      </w:pPr>
      <w:r w:rsidRPr="00392824">
        <w:rPr>
          <w:rFonts w:ascii="Times New Roman" w:hAnsi="Times New Roman" w:cs="Times New Roman"/>
          <w:b/>
          <w:bCs/>
          <w:sz w:val="32"/>
          <w:szCs w:val="24"/>
        </w:rPr>
        <w:t>Branch coverage</w:t>
      </w:r>
      <w:r w:rsidRPr="00655623">
        <w:rPr>
          <w:rFonts w:ascii="Times New Roman" w:hAnsi="Times New Roman" w:cs="Times New Roman"/>
          <w:sz w:val="24"/>
          <w:szCs w:val="21"/>
        </w:rPr>
        <w:t xml:space="preserve">: </w:t>
      </w:r>
      <w:r w:rsidRPr="00655623">
        <w:rPr>
          <w:rFonts w:ascii="Times New Roman" w:hAnsi="Times New Roman" w:cs="Times New Roman"/>
          <w:b/>
          <w:bCs/>
          <w:sz w:val="24"/>
          <w:szCs w:val="21"/>
        </w:rPr>
        <w:t>all branches</w:t>
      </w:r>
      <w:r w:rsidRPr="00655623">
        <w:rPr>
          <w:rFonts w:ascii="Times New Roman" w:hAnsi="Times New Roman" w:cs="Times New Roman"/>
          <w:sz w:val="24"/>
          <w:szCs w:val="21"/>
        </w:rPr>
        <w:t xml:space="preserve"> in the program should be</w:t>
      </w:r>
      <w:r>
        <w:rPr>
          <w:rFonts w:ascii="Times New Roman" w:hAnsi="Times New Roman" w:cs="Times New Roman"/>
          <w:sz w:val="24"/>
          <w:szCs w:val="21"/>
        </w:rPr>
        <w:t xml:space="preserve"> </w:t>
      </w:r>
      <w:r w:rsidRPr="00655623">
        <w:rPr>
          <w:rFonts w:ascii="Times New Roman" w:hAnsi="Times New Roman" w:cs="Times New Roman"/>
          <w:sz w:val="24"/>
          <w:szCs w:val="21"/>
        </w:rPr>
        <w:t>executed at least once</w:t>
      </w:r>
    </w:p>
    <w:p w14:paraId="4C4D95CF" w14:textId="618D3B47" w:rsidR="00392824" w:rsidRDefault="00392824" w:rsidP="00751146">
      <w:pPr>
        <w:jc w:val="both"/>
        <w:rPr>
          <w:rFonts w:ascii="Times New Roman" w:hAnsi="Times New Roman" w:cs="Times New Roman"/>
          <w:sz w:val="24"/>
          <w:szCs w:val="21"/>
        </w:rPr>
      </w:pPr>
      <w:r>
        <w:rPr>
          <w:rFonts w:ascii="Times New Roman" w:hAnsi="Times New Roman" w:cs="Times New Roman"/>
          <w:sz w:val="24"/>
          <w:szCs w:val="21"/>
        </w:rPr>
        <w:t>Similarly, instead of statements instead count the edges in the CFG instead of the nodes. You’re essentially confirming that each of the branches will run to completion and provide the correct result.</w:t>
      </w:r>
    </w:p>
    <w:p w14:paraId="3B0A7C2D" w14:textId="77777777" w:rsidR="00392824" w:rsidRPr="00655623" w:rsidRDefault="00392824" w:rsidP="00751146">
      <w:pPr>
        <w:jc w:val="both"/>
        <w:rPr>
          <w:rFonts w:ascii="Times New Roman" w:hAnsi="Times New Roman" w:cs="Times New Roman"/>
          <w:sz w:val="24"/>
          <w:szCs w:val="21"/>
        </w:rPr>
      </w:pPr>
    </w:p>
    <w:p w14:paraId="73516753" w14:textId="77777777" w:rsidR="00392824" w:rsidRPr="00655623" w:rsidRDefault="00392824" w:rsidP="00751146">
      <w:pPr>
        <w:jc w:val="both"/>
        <w:rPr>
          <w:rFonts w:ascii="Times New Roman" w:hAnsi="Times New Roman" w:cs="Times New Roman"/>
          <w:sz w:val="24"/>
          <w:szCs w:val="21"/>
        </w:rPr>
      </w:pPr>
      <w:r w:rsidRPr="00392824">
        <w:rPr>
          <w:rFonts w:ascii="Times New Roman" w:hAnsi="Times New Roman" w:cs="Times New Roman"/>
          <w:b/>
          <w:bCs/>
          <w:sz w:val="32"/>
          <w:szCs w:val="24"/>
        </w:rPr>
        <w:t>Path coverage</w:t>
      </w:r>
      <w:r w:rsidRPr="00655623">
        <w:rPr>
          <w:rFonts w:ascii="Times New Roman" w:hAnsi="Times New Roman" w:cs="Times New Roman"/>
          <w:sz w:val="24"/>
          <w:szCs w:val="21"/>
        </w:rPr>
        <w:t xml:space="preserve">: </w:t>
      </w:r>
      <w:r w:rsidRPr="00655623">
        <w:rPr>
          <w:rFonts w:ascii="Times New Roman" w:hAnsi="Times New Roman" w:cs="Times New Roman"/>
          <w:b/>
          <w:bCs/>
          <w:sz w:val="24"/>
          <w:szCs w:val="21"/>
        </w:rPr>
        <w:t>all execution paths</w:t>
      </w:r>
      <w:r w:rsidRPr="00655623">
        <w:rPr>
          <w:rFonts w:ascii="Times New Roman" w:hAnsi="Times New Roman" w:cs="Times New Roman"/>
          <w:sz w:val="24"/>
          <w:szCs w:val="21"/>
        </w:rPr>
        <w:t xml:space="preserve"> in the program should</w:t>
      </w:r>
      <w:r>
        <w:rPr>
          <w:rFonts w:ascii="Times New Roman" w:hAnsi="Times New Roman" w:cs="Times New Roman"/>
          <w:sz w:val="24"/>
          <w:szCs w:val="21"/>
        </w:rPr>
        <w:t xml:space="preserve"> </w:t>
      </w:r>
      <w:r w:rsidRPr="00655623">
        <w:rPr>
          <w:rFonts w:ascii="Times New Roman" w:hAnsi="Times New Roman" w:cs="Times New Roman"/>
          <w:sz w:val="24"/>
          <w:szCs w:val="21"/>
        </w:rPr>
        <w:t>be executed at le</w:t>
      </w:r>
      <w:r>
        <w:rPr>
          <w:rFonts w:ascii="Times New Roman" w:hAnsi="Times New Roman" w:cs="Times New Roman"/>
          <w:sz w:val="24"/>
          <w:szCs w:val="21"/>
        </w:rPr>
        <w:t>a</w:t>
      </w:r>
      <w:r w:rsidRPr="00655623">
        <w:rPr>
          <w:rFonts w:ascii="Times New Roman" w:hAnsi="Times New Roman" w:cs="Times New Roman"/>
          <w:sz w:val="24"/>
          <w:szCs w:val="21"/>
        </w:rPr>
        <w:t>st once</w:t>
      </w:r>
    </w:p>
    <w:p w14:paraId="68384903" w14:textId="7B402181" w:rsidR="00C059E6" w:rsidRDefault="00392824" w:rsidP="00751146">
      <w:pPr>
        <w:jc w:val="both"/>
        <w:rPr>
          <w:rFonts w:ascii="Times New Roman" w:hAnsi="Times New Roman" w:cs="Times New Roman"/>
          <w:sz w:val="24"/>
          <w:szCs w:val="24"/>
        </w:rPr>
      </w:pPr>
      <w:r>
        <w:rPr>
          <w:rFonts w:ascii="Times New Roman" w:hAnsi="Times New Roman" w:cs="Times New Roman"/>
          <w:sz w:val="24"/>
          <w:szCs w:val="24"/>
        </w:rPr>
        <w:t xml:space="preserve">Instead of using the possible branches working down the CFG as the denominator, instead use the number of possible unique paths that can be followed,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they can deviate even in one branch on the way down and it is ‘unique’.</w:t>
      </w:r>
    </w:p>
    <w:p w14:paraId="458259AC" w14:textId="285D9296" w:rsidR="00C059E6" w:rsidRDefault="00C059E6" w:rsidP="00751146">
      <w:pPr>
        <w:jc w:val="both"/>
        <w:rPr>
          <w:rFonts w:ascii="Times New Roman" w:hAnsi="Times New Roman" w:cs="Times New Roman"/>
          <w:sz w:val="24"/>
          <w:szCs w:val="24"/>
        </w:rPr>
      </w:pPr>
      <w:r w:rsidRPr="00C059E6">
        <w:rPr>
          <w:rFonts w:ascii="Times New Roman" w:hAnsi="Times New Roman" w:cs="Times New Roman"/>
          <w:sz w:val="24"/>
          <w:szCs w:val="24"/>
        </w:rPr>
        <w:t>Note: A combination of the statement, branch, and path coverage provides. Note that statement coverage is a subset of branch coverage, which itself is essentially a subset of path coverage.</w:t>
      </w:r>
      <w:r>
        <w:rPr>
          <w:rFonts w:ascii="Times New Roman" w:hAnsi="Times New Roman" w:cs="Times New Roman"/>
          <w:sz w:val="24"/>
          <w:szCs w:val="24"/>
        </w:rPr>
        <w:t xml:space="preserve"> They all </w:t>
      </w:r>
      <w:r w:rsidR="008F092D">
        <w:rPr>
          <w:rFonts w:ascii="Times New Roman" w:hAnsi="Times New Roman" w:cs="Times New Roman"/>
          <w:sz w:val="24"/>
          <w:szCs w:val="24"/>
        </w:rPr>
        <w:t xml:space="preserve">strictly </w:t>
      </w:r>
      <w:r>
        <w:rPr>
          <w:rFonts w:ascii="Times New Roman" w:hAnsi="Times New Roman" w:cs="Times New Roman"/>
          <w:sz w:val="24"/>
          <w:szCs w:val="24"/>
        </w:rPr>
        <w:t>subsume each other.</w:t>
      </w:r>
    </w:p>
    <w:p w14:paraId="09DC810C" w14:textId="5B976A16" w:rsidR="00C059E6" w:rsidRDefault="00C059E6" w:rsidP="00751146">
      <w:pPr>
        <w:jc w:val="both"/>
        <w:rPr>
          <w:rFonts w:ascii="Times New Roman" w:hAnsi="Times New Roman" w:cs="Times New Roman"/>
          <w:sz w:val="24"/>
          <w:szCs w:val="24"/>
        </w:rPr>
      </w:pPr>
    </w:p>
    <w:p w14:paraId="5ACDC161" w14:textId="74E87469" w:rsidR="00C059E6" w:rsidRDefault="008F092D" w:rsidP="00751146">
      <w:pPr>
        <w:jc w:val="both"/>
        <w:rPr>
          <w:rFonts w:ascii="Times New Roman" w:hAnsi="Times New Roman" w:cs="Times New Roman"/>
          <w:sz w:val="32"/>
          <w:szCs w:val="32"/>
        </w:rPr>
      </w:pPr>
      <w:r>
        <w:rPr>
          <w:rFonts w:ascii="Times New Roman" w:hAnsi="Times New Roman" w:cs="Times New Roman"/>
          <w:sz w:val="32"/>
          <w:szCs w:val="32"/>
        </w:rPr>
        <w:t>CFG</w:t>
      </w:r>
      <w:r w:rsidR="00751146">
        <w:rPr>
          <w:rFonts w:ascii="Times New Roman" w:hAnsi="Times New Roman" w:cs="Times New Roman"/>
          <w:sz w:val="32"/>
          <w:szCs w:val="32"/>
        </w:rPr>
        <w:t xml:space="preserve"> and Testing</w:t>
      </w:r>
      <w:r>
        <w:rPr>
          <w:rFonts w:ascii="Times New Roman" w:hAnsi="Times New Roman" w:cs="Times New Roman"/>
          <w:sz w:val="32"/>
          <w:szCs w:val="32"/>
        </w:rPr>
        <w:t xml:space="preserve"> Notation</w:t>
      </w:r>
    </w:p>
    <w:p w14:paraId="797B1C74" w14:textId="36CF1CB5" w:rsidR="008F092D" w:rsidRDefault="008F092D" w:rsidP="00751146">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vertAlign w:val="subscript"/>
        </w:rPr>
        <w:t>1</w:t>
      </w:r>
      <w:r>
        <w:rPr>
          <w:rFonts w:ascii="Times New Roman" w:hAnsi="Times New Roman" w:cs="Times New Roman"/>
          <w:sz w:val="24"/>
          <w:szCs w:val="24"/>
        </w:rPr>
        <w:t xml:space="preserve"> OR e</w:t>
      </w:r>
      <w:r>
        <w:rPr>
          <w:rFonts w:ascii="Times New Roman" w:hAnsi="Times New Roman" w:cs="Times New Roman"/>
          <w:sz w:val="24"/>
          <w:szCs w:val="24"/>
          <w:vertAlign w:val="subscript"/>
        </w:rPr>
        <w:t>2</w:t>
      </w:r>
      <w:r>
        <w:rPr>
          <w:rFonts w:ascii="Times New Roman" w:hAnsi="Times New Roman" w:cs="Times New Roman"/>
          <w:sz w:val="24"/>
          <w:szCs w:val="24"/>
        </w:rPr>
        <w:t xml:space="preserve"> OR e</w:t>
      </w:r>
      <w:r>
        <w:rPr>
          <w:rFonts w:ascii="Times New Roman" w:hAnsi="Times New Roman" w:cs="Times New Roman"/>
          <w:sz w:val="24"/>
          <w:szCs w:val="24"/>
          <w:vertAlign w:val="subscript"/>
        </w:rPr>
        <w:t>3</w:t>
      </w:r>
      <w:r>
        <w:rPr>
          <w:rFonts w:ascii="Times New Roman" w:hAnsi="Times New Roman" w:cs="Times New Roman"/>
          <w:sz w:val="24"/>
          <w:szCs w:val="24"/>
        </w:rPr>
        <w:t xml:space="preserve"> OR e</w:t>
      </w:r>
      <w:r>
        <w:rPr>
          <w:rFonts w:ascii="Times New Roman" w:hAnsi="Times New Roman" w:cs="Times New Roman"/>
          <w:sz w:val="24"/>
          <w:szCs w:val="24"/>
          <w:vertAlign w:val="subscript"/>
        </w:rPr>
        <w:t>4</w:t>
      </w:r>
      <w:r>
        <w:rPr>
          <w:rFonts w:ascii="Times New Roman" w:hAnsi="Times New Roman" w:cs="Times New Roman"/>
          <w:sz w:val="24"/>
          <w:szCs w:val="24"/>
        </w:rPr>
        <w:t xml:space="preserve"> – Edges</w:t>
      </w:r>
      <w:r w:rsidR="00751146">
        <w:rPr>
          <w:rFonts w:ascii="Times New Roman" w:hAnsi="Times New Roman" w:cs="Times New Roman"/>
          <w:sz w:val="24"/>
          <w:szCs w:val="24"/>
        </w:rPr>
        <w:t>,</w:t>
      </w:r>
      <w:r>
        <w:rPr>
          <w:rFonts w:ascii="Times New Roman" w:hAnsi="Times New Roman" w:cs="Times New Roman"/>
          <w:sz w:val="24"/>
          <w:szCs w:val="24"/>
        </w:rPr>
        <w:t xml:space="preserve"> running down the program execution path</w:t>
      </w:r>
    </w:p>
    <w:p w14:paraId="73DDF4B3" w14:textId="428D0A2B" w:rsidR="008F092D" w:rsidRDefault="008F092D" w:rsidP="00751146">
      <w:pPr>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vertAlign w:val="subscript"/>
        </w:rPr>
        <w:t>1</w:t>
      </w:r>
      <w:r>
        <w:rPr>
          <w:rFonts w:ascii="Times New Roman" w:hAnsi="Times New Roman" w:cs="Times New Roman"/>
          <w:sz w:val="24"/>
          <w:szCs w:val="24"/>
        </w:rPr>
        <w:t>e</w:t>
      </w:r>
      <w:r>
        <w:rPr>
          <w:rFonts w:ascii="Times New Roman" w:hAnsi="Times New Roman" w:cs="Times New Roman"/>
          <w:sz w:val="24"/>
          <w:szCs w:val="24"/>
          <w:vertAlign w:val="subscript"/>
        </w:rPr>
        <w:t>2</w:t>
      </w:r>
      <w:r>
        <w:rPr>
          <w:rFonts w:ascii="Times New Roman" w:hAnsi="Times New Roman" w:cs="Times New Roman"/>
          <w:sz w:val="24"/>
          <w:szCs w:val="24"/>
        </w:rPr>
        <w:t>e</w:t>
      </w:r>
      <w:r>
        <w:rPr>
          <w:rFonts w:ascii="Times New Roman" w:hAnsi="Times New Roman" w:cs="Times New Roman"/>
          <w:sz w:val="24"/>
          <w:szCs w:val="24"/>
          <w:vertAlign w:val="subscript"/>
        </w:rPr>
        <w:t>3</w:t>
      </w:r>
      <w:r>
        <w:rPr>
          <w:rFonts w:ascii="Times New Roman" w:hAnsi="Times New Roman" w:cs="Times New Roman"/>
          <w:sz w:val="24"/>
          <w:szCs w:val="24"/>
        </w:rPr>
        <w:t>e</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751146">
        <w:rPr>
          <w:rFonts w:ascii="Times New Roman" w:hAnsi="Times New Roman" w:cs="Times New Roman"/>
          <w:sz w:val="24"/>
          <w:szCs w:val="24"/>
        </w:rPr>
        <w:t xml:space="preserve">Branch/Path, </w:t>
      </w:r>
      <w:r>
        <w:rPr>
          <w:rFonts w:ascii="Times New Roman" w:hAnsi="Times New Roman" w:cs="Times New Roman"/>
          <w:sz w:val="24"/>
          <w:szCs w:val="24"/>
        </w:rPr>
        <w:t xml:space="preserve">A combination of edges </w:t>
      </w:r>
      <w:r w:rsidR="00751146">
        <w:rPr>
          <w:rFonts w:ascii="Times New Roman" w:hAnsi="Times New Roman" w:cs="Times New Roman"/>
          <w:sz w:val="24"/>
          <w:szCs w:val="24"/>
        </w:rPr>
        <w:t xml:space="preserve">running the whole program </w:t>
      </w:r>
      <w:r>
        <w:rPr>
          <w:rFonts w:ascii="Times New Roman" w:hAnsi="Times New Roman" w:cs="Times New Roman"/>
          <w:sz w:val="24"/>
          <w:szCs w:val="24"/>
        </w:rPr>
        <w:t>provides a path, a branch is</w:t>
      </w:r>
      <w:r w:rsidR="00751146">
        <w:rPr>
          <w:rFonts w:ascii="Times New Roman" w:hAnsi="Times New Roman" w:cs="Times New Roman"/>
          <w:sz w:val="24"/>
          <w:szCs w:val="24"/>
        </w:rPr>
        <w:t xml:space="preserve"> when one edge can be taken by opposed to another and doesn’t have to be the whole execution path</w:t>
      </w:r>
    </w:p>
    <w:p w14:paraId="099EB290" w14:textId="37CBF93A" w:rsidR="00751146" w:rsidRDefault="00751146" w:rsidP="00751146">
      <w:pPr>
        <w:jc w:val="both"/>
        <w:rPr>
          <w:rFonts w:ascii="Times New Roman" w:hAnsi="Times New Roman" w:cs="Times New Roman"/>
          <w:sz w:val="24"/>
          <w:szCs w:val="24"/>
        </w:rPr>
      </w:pPr>
      <w:r>
        <w:rPr>
          <w:rFonts w:ascii="Times New Roman" w:hAnsi="Times New Roman" w:cs="Times New Roman"/>
          <w:sz w:val="24"/>
          <w:szCs w:val="24"/>
        </w:rPr>
        <w:t>t1: {x=3, y=true, s=”</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t2: {x=0, y=false, s=”</w:t>
      </w:r>
      <w:proofErr w:type="spellStart"/>
      <w:r>
        <w:rPr>
          <w:rFonts w:ascii="Times New Roman" w:hAnsi="Times New Roman" w:cs="Times New Roman"/>
          <w:sz w:val="24"/>
          <w:szCs w:val="24"/>
        </w:rPr>
        <w:t>anotherString</w:t>
      </w:r>
      <w:proofErr w:type="spellEnd"/>
      <w:r>
        <w:rPr>
          <w:rFonts w:ascii="Times New Roman" w:hAnsi="Times New Roman" w:cs="Times New Roman"/>
          <w:sz w:val="24"/>
          <w:szCs w:val="24"/>
        </w:rPr>
        <w:t>”} – Test cases</w:t>
      </w:r>
    </w:p>
    <w:p w14:paraId="2724E53D" w14:textId="4D7B0D5B" w:rsidR="00751146" w:rsidRDefault="0075114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3995B1E" w14:textId="13E2EC51" w:rsidR="00B4058F" w:rsidRPr="00F224AF" w:rsidRDefault="00B4058F" w:rsidP="00751146">
      <w:pPr>
        <w:jc w:val="both"/>
        <w:rPr>
          <w:rFonts w:ascii="Times New Roman" w:hAnsi="Times New Roman" w:cs="Times New Roman"/>
          <w:sz w:val="32"/>
          <w:szCs w:val="32"/>
        </w:rPr>
      </w:pPr>
      <w:r>
        <w:rPr>
          <w:rFonts w:ascii="Times New Roman" w:hAnsi="Times New Roman" w:cs="Times New Roman"/>
          <w:sz w:val="32"/>
          <w:szCs w:val="32"/>
        </w:rPr>
        <w:lastRenderedPageBreak/>
        <w:t xml:space="preserve">Situations where 100% </w:t>
      </w:r>
      <w:r w:rsidR="00F224AF">
        <w:rPr>
          <w:rFonts w:ascii="Times New Roman" w:hAnsi="Times New Roman" w:cs="Times New Roman"/>
          <w:sz w:val="32"/>
          <w:szCs w:val="32"/>
        </w:rPr>
        <w:t xml:space="preserve">SBP </w:t>
      </w:r>
      <w:r>
        <w:rPr>
          <w:rFonts w:ascii="Times New Roman" w:hAnsi="Times New Roman" w:cs="Times New Roman"/>
          <w:sz w:val="32"/>
          <w:szCs w:val="32"/>
        </w:rPr>
        <w:t>Coverage Doesn’t Detect Errors</w:t>
      </w:r>
    </w:p>
    <w:p w14:paraId="6BC8AF4A" w14:textId="04E4F0E1" w:rsidR="00B4058F" w:rsidRDefault="00B4058F" w:rsidP="00751146">
      <w:pPr>
        <w:jc w:val="both"/>
        <w:rPr>
          <w:rFonts w:ascii="Consolas" w:hAnsi="Consolas" w:cs="Times New Roman"/>
          <w:sz w:val="24"/>
          <w:szCs w:val="24"/>
        </w:rPr>
      </w:pPr>
      <w:r>
        <w:rPr>
          <w:rFonts w:ascii="Consolas" w:hAnsi="Consolas" w:cs="Times New Roman"/>
          <w:sz w:val="24"/>
          <w:szCs w:val="24"/>
        </w:rPr>
        <w:t xml:space="preserve">function </w:t>
      </w:r>
      <w:proofErr w:type="spellStart"/>
      <w:r>
        <w:rPr>
          <w:rFonts w:ascii="Consolas" w:hAnsi="Consolas" w:cs="Times New Roman"/>
          <w:sz w:val="24"/>
          <w:szCs w:val="24"/>
        </w:rPr>
        <w:t>maxValue</w:t>
      </w:r>
      <w:proofErr w:type="spellEnd"/>
      <w:r>
        <w:rPr>
          <w:rFonts w:ascii="Consolas" w:hAnsi="Consolas" w:cs="Times New Roman"/>
          <w:sz w:val="24"/>
          <w:szCs w:val="24"/>
        </w:rPr>
        <w:t>(int x, int y) {</w:t>
      </w:r>
    </w:p>
    <w:p w14:paraId="4BBA2AB0" w14:textId="4901BE74" w:rsidR="00B4058F" w:rsidRDefault="00B4058F" w:rsidP="00751146">
      <w:pPr>
        <w:jc w:val="both"/>
        <w:rPr>
          <w:rFonts w:ascii="Consolas" w:hAnsi="Consolas" w:cs="Times New Roman"/>
          <w:sz w:val="24"/>
          <w:szCs w:val="24"/>
        </w:rPr>
      </w:pPr>
      <w:r>
        <w:rPr>
          <w:rFonts w:ascii="Consolas" w:hAnsi="Consolas" w:cs="Times New Roman"/>
          <w:sz w:val="24"/>
          <w:szCs w:val="24"/>
        </w:rPr>
        <w:tab/>
        <w:t xml:space="preserve">if (x &lt;= y) return </w:t>
      </w:r>
      <w:proofErr w:type="gramStart"/>
      <w:r>
        <w:rPr>
          <w:rFonts w:ascii="Consolas" w:hAnsi="Consolas" w:cs="Times New Roman"/>
          <w:sz w:val="24"/>
          <w:szCs w:val="24"/>
        </w:rPr>
        <w:t>x;</w:t>
      </w:r>
      <w:proofErr w:type="gramEnd"/>
    </w:p>
    <w:p w14:paraId="0090D04B" w14:textId="2B702242" w:rsidR="00B4058F" w:rsidRDefault="00B4058F" w:rsidP="00751146">
      <w:pPr>
        <w:jc w:val="both"/>
        <w:rPr>
          <w:rFonts w:ascii="Consolas" w:hAnsi="Consolas" w:cs="Times New Roman"/>
          <w:sz w:val="24"/>
          <w:szCs w:val="24"/>
        </w:rPr>
      </w:pPr>
      <w:r>
        <w:rPr>
          <w:rFonts w:ascii="Consolas" w:hAnsi="Consolas" w:cs="Times New Roman"/>
          <w:sz w:val="24"/>
          <w:szCs w:val="24"/>
        </w:rPr>
        <w:tab/>
        <w:t xml:space="preserve">return </w:t>
      </w:r>
      <w:proofErr w:type="gramStart"/>
      <w:r>
        <w:rPr>
          <w:rFonts w:ascii="Consolas" w:hAnsi="Consolas" w:cs="Times New Roman"/>
          <w:sz w:val="24"/>
          <w:szCs w:val="24"/>
        </w:rPr>
        <w:t>x;</w:t>
      </w:r>
      <w:proofErr w:type="gramEnd"/>
    </w:p>
    <w:p w14:paraId="4C095B8C" w14:textId="7ECCC08A" w:rsidR="00B4058F" w:rsidRDefault="00B4058F" w:rsidP="00751146">
      <w:pPr>
        <w:jc w:val="both"/>
        <w:rPr>
          <w:rFonts w:ascii="Consolas" w:hAnsi="Consolas" w:cs="Times New Roman"/>
          <w:sz w:val="24"/>
          <w:szCs w:val="24"/>
        </w:rPr>
      </w:pPr>
      <w:r>
        <w:rPr>
          <w:rFonts w:ascii="Consolas" w:hAnsi="Consolas" w:cs="Times New Roman"/>
          <w:sz w:val="24"/>
          <w:szCs w:val="24"/>
        </w:rPr>
        <w:t>}</w:t>
      </w:r>
    </w:p>
    <w:p w14:paraId="71752F3D" w14:textId="60F98050" w:rsidR="00B4058F" w:rsidRDefault="00B4058F" w:rsidP="00751146">
      <w:pPr>
        <w:jc w:val="both"/>
        <w:rPr>
          <w:rFonts w:ascii="Times New Roman" w:hAnsi="Times New Roman" w:cs="Times New Roman"/>
          <w:sz w:val="24"/>
          <w:szCs w:val="24"/>
        </w:rPr>
      </w:pPr>
      <w:r>
        <w:rPr>
          <w:rFonts w:ascii="Times New Roman" w:hAnsi="Times New Roman" w:cs="Times New Roman"/>
          <w:sz w:val="24"/>
          <w:szCs w:val="24"/>
        </w:rPr>
        <w:t>t1: {x=1, y=1} = 1</w:t>
      </w:r>
      <w:r w:rsidR="00F224AF">
        <w:rPr>
          <w:rFonts w:ascii="Times New Roman" w:hAnsi="Times New Roman" w:cs="Times New Roman"/>
          <w:sz w:val="24"/>
          <w:szCs w:val="24"/>
        </w:rPr>
        <w:t xml:space="preserve"> PASS</w:t>
      </w:r>
      <w:r>
        <w:rPr>
          <w:rFonts w:ascii="Times New Roman" w:hAnsi="Times New Roman" w:cs="Times New Roman"/>
          <w:sz w:val="24"/>
          <w:szCs w:val="24"/>
        </w:rPr>
        <w:t xml:space="preserve"> </w:t>
      </w:r>
    </w:p>
    <w:p w14:paraId="28D7C432" w14:textId="79B97BEC" w:rsidR="00B4058F" w:rsidRDefault="00B4058F" w:rsidP="00751146">
      <w:pPr>
        <w:jc w:val="both"/>
        <w:rPr>
          <w:rFonts w:ascii="Times New Roman" w:hAnsi="Times New Roman" w:cs="Times New Roman"/>
          <w:sz w:val="24"/>
          <w:szCs w:val="24"/>
        </w:rPr>
      </w:pPr>
      <w:r>
        <w:rPr>
          <w:rFonts w:ascii="Times New Roman" w:hAnsi="Times New Roman" w:cs="Times New Roman"/>
          <w:sz w:val="24"/>
          <w:szCs w:val="24"/>
        </w:rPr>
        <w:t>t2: {x=1, y=0} = 1</w:t>
      </w:r>
      <w:r w:rsidR="00F224AF">
        <w:rPr>
          <w:rFonts w:ascii="Times New Roman" w:hAnsi="Times New Roman" w:cs="Times New Roman"/>
          <w:sz w:val="24"/>
          <w:szCs w:val="24"/>
        </w:rPr>
        <w:t xml:space="preserve"> PASS</w:t>
      </w:r>
    </w:p>
    <w:p w14:paraId="71E430EE" w14:textId="24F68627" w:rsidR="00B4058F" w:rsidRDefault="00F224AF" w:rsidP="00751146">
      <w:pPr>
        <w:jc w:val="both"/>
        <w:rPr>
          <w:rFonts w:ascii="Times New Roman" w:hAnsi="Times New Roman" w:cs="Times New Roman"/>
          <w:sz w:val="24"/>
          <w:szCs w:val="24"/>
        </w:rPr>
      </w:pPr>
      <w:r>
        <w:rPr>
          <w:rFonts w:ascii="Times New Roman" w:hAnsi="Times New Roman" w:cs="Times New Roman"/>
          <w:sz w:val="24"/>
          <w:szCs w:val="24"/>
        </w:rPr>
        <w:t>100% statement, branch, and path coverage</w:t>
      </w:r>
    </w:p>
    <w:p w14:paraId="26301A5D" w14:textId="77777777" w:rsidR="00F224AF" w:rsidRDefault="00F224AF" w:rsidP="00751146">
      <w:pPr>
        <w:jc w:val="both"/>
        <w:rPr>
          <w:rFonts w:ascii="Times New Roman" w:hAnsi="Times New Roman" w:cs="Times New Roman"/>
          <w:sz w:val="24"/>
          <w:szCs w:val="24"/>
        </w:rPr>
      </w:pPr>
    </w:p>
    <w:p w14:paraId="158D9D28" w14:textId="0C504580" w:rsidR="00B4058F" w:rsidRDefault="00B4058F" w:rsidP="00751146">
      <w:pPr>
        <w:jc w:val="both"/>
        <w:rPr>
          <w:rFonts w:ascii="Consolas" w:hAnsi="Consolas" w:cs="Times New Roman"/>
          <w:sz w:val="24"/>
          <w:szCs w:val="24"/>
        </w:rPr>
      </w:pPr>
      <w:r>
        <w:rPr>
          <w:rFonts w:ascii="Consolas" w:hAnsi="Consolas" w:cs="Times New Roman"/>
          <w:sz w:val="24"/>
          <w:szCs w:val="24"/>
        </w:rPr>
        <w:t>function sum(int x, int y) {</w:t>
      </w:r>
    </w:p>
    <w:p w14:paraId="65F412D6" w14:textId="5E417C89" w:rsidR="00B4058F" w:rsidRDefault="00B4058F" w:rsidP="00751146">
      <w:pPr>
        <w:jc w:val="both"/>
        <w:rPr>
          <w:rFonts w:ascii="Consolas" w:hAnsi="Consolas" w:cs="Times New Roman"/>
          <w:sz w:val="24"/>
          <w:szCs w:val="24"/>
        </w:rPr>
      </w:pPr>
      <w:r>
        <w:rPr>
          <w:rFonts w:ascii="Consolas" w:hAnsi="Consolas" w:cs="Times New Roman"/>
          <w:sz w:val="24"/>
          <w:szCs w:val="24"/>
        </w:rPr>
        <w:tab/>
      </w:r>
      <w:r w:rsidR="00F224AF">
        <w:rPr>
          <w:rFonts w:ascii="Consolas" w:hAnsi="Consolas" w:cs="Times New Roman"/>
          <w:sz w:val="24"/>
          <w:szCs w:val="24"/>
        </w:rPr>
        <w:t>return x-</w:t>
      </w:r>
      <w:proofErr w:type="gramStart"/>
      <w:r w:rsidR="00F224AF">
        <w:rPr>
          <w:rFonts w:ascii="Consolas" w:hAnsi="Consolas" w:cs="Times New Roman"/>
          <w:sz w:val="24"/>
          <w:szCs w:val="24"/>
        </w:rPr>
        <w:t>y;</w:t>
      </w:r>
      <w:proofErr w:type="gramEnd"/>
    </w:p>
    <w:p w14:paraId="7E86FFDC" w14:textId="115375C7" w:rsidR="00B4058F" w:rsidRDefault="00B4058F" w:rsidP="00751146">
      <w:pPr>
        <w:jc w:val="both"/>
        <w:rPr>
          <w:rFonts w:ascii="Consolas" w:hAnsi="Consolas" w:cs="Times New Roman"/>
          <w:sz w:val="24"/>
          <w:szCs w:val="24"/>
        </w:rPr>
      </w:pPr>
      <w:r>
        <w:rPr>
          <w:rFonts w:ascii="Consolas" w:hAnsi="Consolas" w:cs="Times New Roman"/>
          <w:sz w:val="24"/>
          <w:szCs w:val="24"/>
        </w:rPr>
        <w:t>}</w:t>
      </w:r>
    </w:p>
    <w:p w14:paraId="2971D015" w14:textId="77777777" w:rsidR="00F224AF" w:rsidRDefault="00F224AF" w:rsidP="00F224AF">
      <w:pPr>
        <w:jc w:val="both"/>
        <w:rPr>
          <w:rFonts w:ascii="Times New Roman" w:hAnsi="Times New Roman" w:cs="Times New Roman"/>
          <w:sz w:val="24"/>
          <w:szCs w:val="24"/>
        </w:rPr>
      </w:pPr>
      <w:r>
        <w:rPr>
          <w:rFonts w:ascii="Times New Roman" w:hAnsi="Times New Roman" w:cs="Times New Roman"/>
          <w:sz w:val="24"/>
          <w:szCs w:val="24"/>
        </w:rPr>
        <w:t>t1: {x=1, x=0} = 1 PASS</w:t>
      </w:r>
    </w:p>
    <w:p w14:paraId="0E488A60" w14:textId="4D507B28" w:rsidR="00F224AF" w:rsidRDefault="00F224AF" w:rsidP="00F224AF">
      <w:pPr>
        <w:jc w:val="both"/>
        <w:rPr>
          <w:rFonts w:ascii="Times New Roman" w:hAnsi="Times New Roman" w:cs="Times New Roman"/>
          <w:sz w:val="24"/>
          <w:szCs w:val="24"/>
        </w:rPr>
      </w:pPr>
      <w:r>
        <w:rPr>
          <w:rFonts w:ascii="Times New Roman" w:hAnsi="Times New Roman" w:cs="Times New Roman"/>
          <w:sz w:val="24"/>
          <w:szCs w:val="24"/>
        </w:rPr>
        <w:t>100% statement, branch, and path coverage</w:t>
      </w:r>
    </w:p>
    <w:p w14:paraId="49DA1D3F" w14:textId="6E000B7A" w:rsidR="00F224AF" w:rsidRDefault="00F224AF" w:rsidP="00751146">
      <w:pPr>
        <w:jc w:val="both"/>
        <w:rPr>
          <w:rFonts w:ascii="Times New Roman" w:hAnsi="Times New Roman" w:cs="Times New Roman"/>
          <w:sz w:val="24"/>
          <w:szCs w:val="24"/>
        </w:rPr>
      </w:pPr>
    </w:p>
    <w:p w14:paraId="3D62C53A" w14:textId="6B23547D" w:rsidR="00F224AF" w:rsidRDefault="00F224AF" w:rsidP="00751146">
      <w:pPr>
        <w:jc w:val="both"/>
        <w:rPr>
          <w:rFonts w:ascii="Times New Roman" w:hAnsi="Times New Roman" w:cs="Times New Roman"/>
          <w:sz w:val="32"/>
          <w:szCs w:val="32"/>
        </w:rPr>
      </w:pPr>
      <w:r>
        <w:rPr>
          <w:rFonts w:ascii="Times New Roman" w:hAnsi="Times New Roman" w:cs="Times New Roman"/>
          <w:sz w:val="32"/>
          <w:szCs w:val="32"/>
        </w:rPr>
        <w:t>Software Testing Tools – J</w:t>
      </w:r>
      <w:r w:rsidR="001424B3">
        <w:rPr>
          <w:rFonts w:ascii="Times New Roman" w:hAnsi="Times New Roman" w:cs="Times New Roman"/>
          <w:sz w:val="32"/>
          <w:szCs w:val="32"/>
        </w:rPr>
        <w:t>U</w:t>
      </w:r>
      <w:r>
        <w:rPr>
          <w:rFonts w:ascii="Times New Roman" w:hAnsi="Times New Roman" w:cs="Times New Roman"/>
          <w:sz w:val="32"/>
          <w:szCs w:val="32"/>
        </w:rPr>
        <w:t xml:space="preserve">nit and </w:t>
      </w:r>
      <w:proofErr w:type="spellStart"/>
      <w:r>
        <w:rPr>
          <w:rFonts w:ascii="Times New Roman" w:hAnsi="Times New Roman" w:cs="Times New Roman"/>
          <w:sz w:val="32"/>
          <w:szCs w:val="32"/>
        </w:rPr>
        <w:t>xUnit</w:t>
      </w:r>
      <w:proofErr w:type="spellEnd"/>
    </w:p>
    <w:p w14:paraId="7DA609A3" w14:textId="6F6C9659" w:rsidR="00F224AF" w:rsidRDefault="00F224AF" w:rsidP="00751146">
      <w:pPr>
        <w:jc w:val="both"/>
        <w:rPr>
          <w:rFonts w:ascii="Times New Roman" w:hAnsi="Times New Roman" w:cs="Times New Roman"/>
          <w:sz w:val="24"/>
          <w:szCs w:val="24"/>
        </w:rPr>
      </w:pPr>
      <w:r>
        <w:rPr>
          <w:rFonts w:ascii="Times New Roman" w:hAnsi="Times New Roman" w:cs="Times New Roman"/>
          <w:sz w:val="24"/>
          <w:szCs w:val="24"/>
        </w:rPr>
        <w:t>Frameworks for various languages such as C++ and Java that allow for simple libraries to import and run more efficient testing code.</w:t>
      </w:r>
      <w:r w:rsidR="001424B3">
        <w:rPr>
          <w:rFonts w:ascii="Times New Roman" w:hAnsi="Times New Roman" w:cs="Times New Roman"/>
          <w:sz w:val="24"/>
          <w:szCs w:val="24"/>
        </w:rPr>
        <w:t xml:space="preserve"> Such as </w:t>
      </w:r>
      <w:proofErr w:type="spellStart"/>
      <w:r w:rsidR="001424B3">
        <w:rPr>
          <w:rFonts w:ascii="Times New Roman" w:hAnsi="Times New Roman" w:cs="Times New Roman"/>
          <w:sz w:val="24"/>
          <w:szCs w:val="24"/>
        </w:rPr>
        <w:t>assertEquals</w:t>
      </w:r>
      <w:proofErr w:type="spellEnd"/>
      <w:r w:rsidR="001424B3">
        <w:rPr>
          <w:rFonts w:ascii="Times New Roman" w:hAnsi="Times New Roman" w:cs="Times New Roman"/>
          <w:sz w:val="24"/>
          <w:szCs w:val="24"/>
        </w:rPr>
        <w:t xml:space="preserve"> in JUnit, that literally just checks that the method being called is equal to the expected output.</w:t>
      </w:r>
    </w:p>
    <w:p w14:paraId="33D0D463" w14:textId="7E41D632" w:rsidR="007C4006" w:rsidRDefault="007C4006" w:rsidP="00751146">
      <w:pPr>
        <w:jc w:val="both"/>
        <w:rPr>
          <w:rFonts w:ascii="Times New Roman" w:hAnsi="Times New Roman" w:cs="Times New Roman"/>
          <w:sz w:val="24"/>
          <w:szCs w:val="24"/>
        </w:rPr>
      </w:pPr>
      <w:r>
        <w:rPr>
          <w:rFonts w:ascii="Times New Roman" w:hAnsi="Times New Roman" w:cs="Times New Roman"/>
          <w:sz w:val="24"/>
          <w:szCs w:val="24"/>
        </w:rPr>
        <w:t>See the lecture notes from week two for information about the methods that are available in JUnit</w:t>
      </w:r>
    </w:p>
    <w:p w14:paraId="200C8A34" w14:textId="1C1EAC82" w:rsidR="001424B3" w:rsidRDefault="001424B3" w:rsidP="00751146">
      <w:pPr>
        <w:jc w:val="both"/>
        <w:rPr>
          <w:rFonts w:ascii="Times New Roman" w:hAnsi="Times New Roman" w:cs="Times New Roman"/>
          <w:sz w:val="32"/>
          <w:szCs w:val="32"/>
        </w:rPr>
      </w:pPr>
    </w:p>
    <w:p w14:paraId="5FCCB2DE" w14:textId="3F7585DF" w:rsidR="001424B3" w:rsidRDefault="001424B3" w:rsidP="00751146">
      <w:pPr>
        <w:jc w:val="both"/>
        <w:rPr>
          <w:rFonts w:ascii="Times New Roman" w:hAnsi="Times New Roman" w:cs="Times New Roman"/>
          <w:sz w:val="32"/>
          <w:szCs w:val="32"/>
        </w:rPr>
      </w:pPr>
      <w:r>
        <w:rPr>
          <w:rFonts w:ascii="Times New Roman" w:hAnsi="Times New Roman" w:cs="Times New Roman"/>
          <w:sz w:val="32"/>
          <w:szCs w:val="32"/>
        </w:rPr>
        <w:t>Testing Terms – Part Two</w:t>
      </w:r>
    </w:p>
    <w:p w14:paraId="1A9D8D3D" w14:textId="00BC36FA" w:rsidR="001424B3" w:rsidRDefault="001424B3" w:rsidP="00751146">
      <w:pPr>
        <w:jc w:val="both"/>
        <w:rPr>
          <w:rFonts w:ascii="Times New Roman" w:hAnsi="Times New Roman" w:cs="Times New Roman"/>
          <w:sz w:val="24"/>
          <w:szCs w:val="24"/>
        </w:rPr>
      </w:pPr>
      <w:r w:rsidRPr="001424B3">
        <w:rPr>
          <w:rFonts w:ascii="Times New Roman" w:hAnsi="Times New Roman" w:cs="Times New Roman"/>
          <w:b/>
          <w:bCs/>
          <w:sz w:val="24"/>
          <w:szCs w:val="24"/>
        </w:rPr>
        <w:t>Test Case</w:t>
      </w:r>
      <w:r>
        <w:rPr>
          <w:rFonts w:ascii="Times New Roman" w:hAnsi="Times New Roman" w:cs="Times New Roman"/>
          <w:sz w:val="24"/>
          <w:szCs w:val="24"/>
        </w:rPr>
        <w:t>: A set of inputs to test a particular objective.</w:t>
      </w:r>
    </w:p>
    <w:p w14:paraId="6D30CE80" w14:textId="69129935" w:rsidR="001424B3" w:rsidRDefault="001424B3" w:rsidP="00751146">
      <w:pPr>
        <w:jc w:val="both"/>
        <w:rPr>
          <w:rFonts w:ascii="Times New Roman" w:hAnsi="Times New Roman" w:cs="Times New Roman"/>
          <w:sz w:val="24"/>
          <w:szCs w:val="24"/>
        </w:rPr>
      </w:pPr>
      <w:r w:rsidRPr="001424B3">
        <w:rPr>
          <w:rFonts w:ascii="Times New Roman" w:hAnsi="Times New Roman" w:cs="Times New Roman"/>
          <w:b/>
          <w:bCs/>
          <w:sz w:val="24"/>
          <w:szCs w:val="24"/>
        </w:rPr>
        <w:t>Test Oracle</w:t>
      </w:r>
      <w:r>
        <w:rPr>
          <w:rFonts w:ascii="Times New Roman" w:hAnsi="Times New Roman" w:cs="Times New Roman"/>
          <w:sz w:val="24"/>
          <w:szCs w:val="24"/>
        </w:rPr>
        <w:t xml:space="preserve">: The predicted outputs for a given case, it is a part of the test case.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the answer</w:t>
      </w:r>
    </w:p>
    <w:p w14:paraId="098C6EB5" w14:textId="114CB4F1" w:rsidR="001424B3" w:rsidRDefault="001424B3" w:rsidP="00751146">
      <w:pPr>
        <w:jc w:val="both"/>
        <w:rPr>
          <w:rFonts w:ascii="Times New Roman" w:hAnsi="Times New Roman" w:cs="Times New Roman"/>
          <w:sz w:val="24"/>
          <w:szCs w:val="24"/>
        </w:rPr>
      </w:pPr>
      <w:r w:rsidRPr="001424B3">
        <w:rPr>
          <w:rFonts w:ascii="Times New Roman" w:hAnsi="Times New Roman" w:cs="Times New Roman"/>
          <w:b/>
          <w:bCs/>
          <w:sz w:val="24"/>
          <w:szCs w:val="24"/>
        </w:rPr>
        <w:t>Test Driver</w:t>
      </w:r>
      <w:r>
        <w:rPr>
          <w:rFonts w:ascii="Times New Roman" w:hAnsi="Times New Roman" w:cs="Times New Roman"/>
          <w:sz w:val="24"/>
          <w:szCs w:val="24"/>
        </w:rPr>
        <w:t>: A software framework that can load a collection of test cases or a test suite.</w:t>
      </w:r>
    </w:p>
    <w:p w14:paraId="77B558A6" w14:textId="3B76B782" w:rsidR="001424B3" w:rsidRDefault="001424B3" w:rsidP="00751146">
      <w:pPr>
        <w:jc w:val="both"/>
        <w:rPr>
          <w:rFonts w:ascii="Times New Roman" w:hAnsi="Times New Roman" w:cs="Times New Roman"/>
          <w:sz w:val="24"/>
          <w:szCs w:val="24"/>
        </w:rPr>
      </w:pPr>
      <w:r w:rsidRPr="001424B3">
        <w:rPr>
          <w:rFonts w:ascii="Times New Roman" w:hAnsi="Times New Roman" w:cs="Times New Roman"/>
          <w:b/>
          <w:bCs/>
          <w:sz w:val="24"/>
          <w:szCs w:val="24"/>
        </w:rPr>
        <w:t>Test Suite</w:t>
      </w:r>
      <w:r>
        <w:rPr>
          <w:rFonts w:ascii="Times New Roman" w:hAnsi="Times New Roman" w:cs="Times New Roman"/>
          <w:sz w:val="24"/>
          <w:szCs w:val="24"/>
        </w:rPr>
        <w:t>: A collection or set of test cases</w:t>
      </w:r>
    </w:p>
    <w:p w14:paraId="7FC122AC" w14:textId="657C2D2E" w:rsidR="001424B3" w:rsidRPr="007C4006" w:rsidRDefault="001424B3" w:rsidP="007C4006">
      <w:pPr>
        <w:spacing w:line="259" w:lineRule="auto"/>
        <w:rPr>
          <w:rFonts w:ascii="Times New Roman" w:hAnsi="Times New Roman" w:cs="Times New Roman"/>
          <w:sz w:val="24"/>
          <w:szCs w:val="24"/>
        </w:rPr>
      </w:pPr>
    </w:p>
    <w:sectPr w:rsidR="001424B3" w:rsidRPr="007C4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6C"/>
    <w:rsid w:val="00115AE7"/>
    <w:rsid w:val="001424B3"/>
    <w:rsid w:val="00392824"/>
    <w:rsid w:val="004E22BC"/>
    <w:rsid w:val="00751146"/>
    <w:rsid w:val="007C4006"/>
    <w:rsid w:val="008F092D"/>
    <w:rsid w:val="00B4058F"/>
    <w:rsid w:val="00C059E6"/>
    <w:rsid w:val="00DA1D6C"/>
    <w:rsid w:val="00F224AF"/>
    <w:rsid w:val="00FF0D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DCF"/>
  <w15:chartTrackingRefBased/>
  <w15:docId w15:val="{2DB14E9F-B405-4D42-9331-E245E275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D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6081CBA078F4696D8E164F367EAE3" ma:contentTypeVersion="4" ma:contentTypeDescription="Create a new document." ma:contentTypeScope="" ma:versionID="bc0de14825ccbaba38d3298fed9b72a7">
  <xsd:schema xmlns:xsd="http://www.w3.org/2001/XMLSchema" xmlns:xs="http://www.w3.org/2001/XMLSchema" xmlns:p="http://schemas.microsoft.com/office/2006/metadata/properties" xmlns:ns3="1d94ed0e-12b5-4c9d-b1e1-e54409ea7875" targetNamespace="http://schemas.microsoft.com/office/2006/metadata/properties" ma:root="true" ma:fieldsID="accec3acc4699f84feccf6dd1a5e3f31" ns3:_="">
    <xsd:import namespace="1d94ed0e-12b5-4c9d-b1e1-e54409ea78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4ed0e-12b5-4c9d-b1e1-e54409ea7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F00AB-D522-467A-B39E-DDE290A1E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4ed0e-12b5-4c9d-b1e1-e54409ea7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1C182E-BEF0-47A5-A7CC-A010E3B5DB72}">
  <ds:schemaRefs>
    <ds:schemaRef ds:uri="http://schemas.microsoft.com/sharepoint/v3/contenttype/forms"/>
  </ds:schemaRefs>
</ds:datastoreItem>
</file>

<file path=customXml/itemProps3.xml><?xml version="1.0" encoding="utf-8"?>
<ds:datastoreItem xmlns:ds="http://schemas.openxmlformats.org/officeDocument/2006/customXml" ds:itemID="{14E49B1C-7737-4F0A-955A-EB451B23D5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Tuppurainen</dc:creator>
  <cp:keywords/>
  <dc:description/>
  <cp:lastModifiedBy>Bryce Tuppurainen</cp:lastModifiedBy>
  <cp:revision>5</cp:revision>
  <dcterms:created xsi:type="dcterms:W3CDTF">2022-02-27T23:02:00Z</dcterms:created>
  <dcterms:modified xsi:type="dcterms:W3CDTF">2022-02-28T00:37:00Z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0x010100E076081CBA078F4696D8E164F367EAE3</vt:lpwstr>
  </property>
</Properties>
</file>