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7E18" w:rsidRDefault="00467E18" w:rsidP="00467E18">
      <w:pPr>
        <w:pStyle w:val="Heading1"/>
        <w:spacing w:before="0" w:after="60"/>
      </w:pPr>
      <w:r>
        <w:rPr>
          <w:sz w:val="44"/>
          <w:szCs w:val="44"/>
        </w:rPr>
        <w:t>AI Tool Allocation Plan</w:t>
      </w:r>
    </w:p>
    <w:p w:rsidR="00467E18" w:rsidRDefault="00467E18" w:rsidP="00467E18">
      <w:pPr>
        <w:spacing w:after="40"/>
      </w:pPr>
      <w:r>
        <w:rPr>
          <w:color w:val="555555"/>
        </w:rPr>
        <w:t>MD-Pro Modernization  |  Streamlit + Databricks SQL Warehouse  |  April – November 2026</w:t>
      </w:r>
    </w:p>
    <w:p w:rsidR="00467E18" w:rsidRDefault="00467E18" w:rsidP="00467E18">
      <w:pPr>
        <w:pBdr>
          <w:bottom w:val="single" w:sz="6" w:space="0" w:color="C8932A"/>
        </w:pBdr>
        <w:spacing w:after="2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67E18" w:rsidTr="00E8468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8E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67E18" w:rsidRDefault="00467E18" w:rsidP="00E8468D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Key Constraint on Databricks Assistant</w:t>
            </w:r>
          </w:p>
          <w:p w:rsidR="00467E18" w:rsidRDefault="00467E18" w:rsidP="00E8468D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rPr>
                <w:sz w:val="18"/>
                <w:szCs w:val="18"/>
              </w:rPr>
              <w:t>Databricks Assistant is a notebook coding assistant — it cannot read Word manuals, Excel files, screen captures, or VBA macros.</w:t>
            </w:r>
          </w:p>
          <w:p w:rsidR="00467E18" w:rsidRDefault="00467E18" w:rsidP="00E8468D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rPr>
                <w:sz w:val="18"/>
                <w:szCs w:val="18"/>
              </w:rPr>
              <w:t>Databricks AI Genie is not suitable for this project: it targets ad-hoc data exploration, whereas this project requires fixed Excel-format report output.</w:t>
            </w:r>
          </w:p>
          <w:p w:rsidR="00467E18" w:rsidRDefault="00467E18" w:rsidP="00E8468D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rPr>
                <w:sz w:val="18"/>
                <w:szCs w:val="18"/>
              </w:rPr>
              <w:t>Therefore, Databricks Assistant is only allocated from June onward (ETL coding phase), after data has been loaded into DBFS / Delta Lake.</w:t>
            </w:r>
          </w:p>
        </w:tc>
      </w:tr>
    </w:tbl>
    <w:p w:rsidR="00467E18" w:rsidRDefault="00467E18" w:rsidP="00467E18">
      <w:pPr>
        <w:pBdr>
          <w:bottom w:val="single" w:sz="4" w:space="0" w:color="C8932A"/>
        </w:pBdr>
        <w:shd w:val="clear" w:color="auto" w:fill="1E3A5F"/>
        <w:spacing w:before="320" w:after="120"/>
        <w:ind w:left="200" w:right="200"/>
      </w:pPr>
      <w:r>
        <w:rPr>
          <w:b/>
          <w:bCs/>
          <w:color w:val="FFFFFF"/>
          <w:sz w:val="26"/>
          <w:szCs w:val="26"/>
        </w:rPr>
        <w:t>Part A  —  ETL  (Databricks / PySpark)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100"/>
        <w:gridCol w:w="1800"/>
        <w:gridCol w:w="4360"/>
      </w:tblGrid>
      <w:tr w:rsidR="00467E18" w:rsidTr="00E846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67E18" w:rsidRDefault="00467E18" w:rsidP="00E8468D">
            <w:pPr>
              <w:jc w:val="center"/>
            </w:pPr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11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67E18" w:rsidRDefault="00467E18" w:rsidP="00E8468D">
            <w:pPr>
              <w:jc w:val="center"/>
            </w:pPr>
            <w:r>
              <w:rPr>
                <w:b/>
                <w:bCs/>
                <w:color w:val="FFFFFF"/>
              </w:rPr>
              <w:t>Period</w:t>
            </w:r>
          </w:p>
        </w:tc>
        <w:tc>
          <w:tcPr>
            <w:tcW w:w="18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67E18" w:rsidRDefault="00467E18" w:rsidP="00E8468D">
            <w:pPr>
              <w:jc w:val="center"/>
            </w:pPr>
            <w:r>
              <w:rPr>
                <w:b/>
                <w:bCs/>
                <w:color w:val="FFFFFF"/>
              </w:rPr>
              <w:t>AI Tool</w:t>
            </w:r>
          </w:p>
        </w:tc>
        <w:tc>
          <w:tcPr>
            <w:tcW w:w="43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67E18" w:rsidRDefault="00467E18" w:rsidP="00E8468D">
            <w:pPr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</w:tr>
      <w:tr w:rsidR="00467E18" w:rsidTr="00E8468D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Spec Analysis &amp; Reverse Engineering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pPr>
              <w:jc w:val="center"/>
            </w:pPr>
            <w:r>
              <w:rPr>
                <w:color w:val="555555"/>
                <w:sz w:val="18"/>
                <w:szCs w:val="18"/>
              </w:rPr>
              <w:t>Apr – May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b/>
                <w:bCs/>
                <w:color w:val="2E6DA4"/>
                <w:sz w:val="18"/>
                <w:szCs w:val="18"/>
              </w:rPr>
              <w:t>Claude / GPT-5.4</w:t>
            </w:r>
          </w:p>
        </w:tc>
        <w:tc>
          <w:tcPr>
            <w:tcW w:w="43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Read Word manuals, Excel output samples, VBA macros → extract and structure spec. Databricks Assistant cannot handle these input types.</w:t>
            </w:r>
          </w:p>
        </w:tc>
      </w:tr>
      <w:tr w:rsidR="00467E18" w:rsidTr="00E8468D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Schema Mapping &amp; Pipeline Design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pPr>
              <w:jc w:val="center"/>
            </w:pPr>
            <w:r>
              <w:rPr>
                <w:color w:val="555555"/>
                <w:sz w:val="18"/>
                <w:szCs w:val="18"/>
              </w:rPr>
              <w:t>May – Jun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b/>
                <w:bCs/>
                <w:color w:val="2E6DA4"/>
                <w:sz w:val="18"/>
                <w:szCs w:val="18"/>
              </w:rPr>
              <w:t>Claude / GPT-5.4</w:t>
            </w:r>
          </w:p>
        </w:tc>
        <w:tc>
          <w:tcPr>
            <w:tcW w:w="43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Generate draft mapping documents from input materials; design source-to-Delta schema mapping.</w:t>
            </w:r>
          </w:p>
        </w:tc>
      </w:tr>
      <w:tr w:rsidR="00467E18" w:rsidTr="00E8468D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PySpark ETL Code Generation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pPr>
              <w:jc w:val="center"/>
            </w:pPr>
            <w:r>
              <w:rPr>
                <w:color w:val="555555"/>
                <w:sz w:val="18"/>
                <w:szCs w:val="18"/>
              </w:rPr>
              <w:t>Jun – Jul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b/>
                <w:bCs/>
                <w:color w:val="1E7A3A"/>
                <w:sz w:val="18"/>
                <w:szCs w:val="18"/>
              </w:rPr>
              <w:t>Databricks Assistant ★</w:t>
            </w:r>
          </w:p>
        </w:tc>
        <w:tc>
          <w:tcPr>
            <w:tcW w:w="43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In-notebook pair programming for PySpark jobs and Delta Lake pipelines. Effective only after data is in DBFS.</w:t>
            </w:r>
          </w:p>
        </w:tc>
      </w:tr>
      <w:tr w:rsidR="00467E18" w:rsidTr="00E8468D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SQL Query Optimization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pPr>
              <w:jc w:val="center"/>
            </w:pPr>
            <w:r>
              <w:rPr>
                <w:color w:val="555555"/>
                <w:sz w:val="18"/>
                <w:szCs w:val="18"/>
              </w:rPr>
              <w:t>Jun – Jul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b/>
                <w:bCs/>
                <w:color w:val="1E7A3A"/>
                <w:sz w:val="18"/>
                <w:szCs w:val="18"/>
              </w:rPr>
              <w:t>Databricks Assistant ★</w:t>
            </w:r>
          </w:p>
        </w:tc>
        <w:tc>
          <w:tcPr>
            <w:tcW w:w="43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Query plan analysis, partition tuning, and indexing suggestions directly inside the SQL editor.</w:t>
            </w:r>
          </w:p>
        </w:tc>
      </w:tr>
      <w:tr w:rsidR="00467E18" w:rsidTr="00E8468D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Data Quality Validation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pPr>
              <w:jc w:val="center"/>
            </w:pPr>
            <w:r>
              <w:rPr>
                <w:color w:val="555555"/>
                <w:sz w:val="18"/>
                <w:szCs w:val="18"/>
              </w:rPr>
              <w:t>Jul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b/>
                <w:bCs/>
                <w:color w:val="2E6DA4"/>
                <w:sz w:val="18"/>
                <w:szCs w:val="18"/>
              </w:rPr>
              <w:t xml:space="preserve">Claude Code </w:t>
            </w:r>
          </w:p>
        </w:tc>
        <w:tc>
          <w:tcPr>
            <w:tcW w:w="43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Auto-generate validation rules; detect null, type mismatch, and anomalies after migration.</w:t>
            </w:r>
          </w:p>
        </w:tc>
      </w:tr>
      <w:tr w:rsidR="00467E18" w:rsidTr="00E8468D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Past Data Migration Cleansing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pPr>
              <w:jc w:val="center"/>
            </w:pPr>
            <w:r>
              <w:rPr>
                <w:color w:val="555555"/>
                <w:sz w:val="18"/>
                <w:szCs w:val="18"/>
              </w:rPr>
              <w:t>Jun – Jul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b/>
                <w:bCs/>
                <w:color w:val="2E6DA4"/>
                <w:sz w:val="18"/>
                <w:szCs w:val="18"/>
              </w:rPr>
              <w:t>Claude Code</w:t>
            </w:r>
          </w:p>
        </w:tc>
        <w:tc>
          <w:tcPr>
            <w:tcW w:w="43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Generate cleansing logic for historical data with variations, duplicates, and missing values.</w:t>
            </w:r>
          </w:p>
        </w:tc>
      </w:tr>
      <w:tr w:rsidR="00467E18" w:rsidTr="00E8468D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ETL Code Review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pPr>
              <w:jc w:val="center"/>
            </w:pPr>
            <w:r>
              <w:rPr>
                <w:color w:val="555555"/>
                <w:sz w:val="18"/>
                <w:szCs w:val="18"/>
              </w:rPr>
              <w:t>Jul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b/>
                <w:bCs/>
                <w:color w:val="2E6DA4"/>
                <w:sz w:val="18"/>
                <w:szCs w:val="18"/>
              </w:rPr>
              <w:t>Claude</w:t>
            </w:r>
          </w:p>
        </w:tc>
        <w:tc>
          <w:tcPr>
            <w:tcW w:w="43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Check Databricks best practices, security, and performance against the generated ETL codebase.</w:t>
            </w:r>
          </w:p>
        </w:tc>
      </w:tr>
    </w:tbl>
    <w:p w:rsidR="00467E18" w:rsidRDefault="00467E18" w:rsidP="00467E18">
      <w:pPr>
        <w:spacing w:before="280"/>
      </w:pPr>
    </w:p>
    <w:p w:rsidR="00467E18" w:rsidRDefault="00467E18" w:rsidP="00467E18">
      <w:pPr>
        <w:pBdr>
          <w:bottom w:val="single" w:sz="4" w:space="0" w:color="C8932A"/>
        </w:pBdr>
        <w:shd w:val="clear" w:color="auto" w:fill="1E3A5F"/>
        <w:spacing w:before="320" w:after="12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>Part B  —  Web App  (Streamlit)</w:t>
      </w:r>
    </w:p>
    <w:p w:rsidR="00467E18" w:rsidRDefault="00467E18" w:rsidP="00467E18">
      <w:pPr>
        <w:spacing w:before="100" w:after="10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100"/>
        <w:gridCol w:w="1800"/>
        <w:gridCol w:w="4360"/>
      </w:tblGrid>
      <w:tr w:rsidR="00467E18" w:rsidTr="00E846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67E18" w:rsidRDefault="00467E18" w:rsidP="00E8468D">
            <w:pPr>
              <w:jc w:val="center"/>
            </w:pPr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11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67E18" w:rsidRDefault="00467E18" w:rsidP="00E8468D">
            <w:pPr>
              <w:jc w:val="center"/>
            </w:pPr>
            <w:r>
              <w:rPr>
                <w:b/>
                <w:bCs/>
                <w:color w:val="FFFFFF"/>
              </w:rPr>
              <w:t>Period</w:t>
            </w:r>
          </w:p>
        </w:tc>
        <w:tc>
          <w:tcPr>
            <w:tcW w:w="18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67E18" w:rsidRDefault="00467E18" w:rsidP="00E8468D">
            <w:pPr>
              <w:jc w:val="center"/>
            </w:pPr>
            <w:r>
              <w:rPr>
                <w:b/>
                <w:bCs/>
                <w:color w:val="FFFFFF"/>
              </w:rPr>
              <w:t>AI Tool</w:t>
            </w:r>
          </w:p>
        </w:tc>
        <w:tc>
          <w:tcPr>
            <w:tcW w:w="43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67E18" w:rsidRDefault="00467E18" w:rsidP="00E8468D">
            <w:pPr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</w:tr>
      <w:tr w:rsidR="00467E18" w:rsidTr="00E8468D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Screen Spec Analysis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pPr>
              <w:jc w:val="center"/>
            </w:pPr>
            <w:r>
              <w:rPr>
                <w:color w:val="555555"/>
                <w:sz w:val="18"/>
                <w:szCs w:val="18"/>
              </w:rPr>
              <w:t>Apr – May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b/>
                <w:bCs/>
                <w:color w:val="2E6DA4"/>
                <w:sz w:val="18"/>
                <w:szCs w:val="18"/>
              </w:rPr>
              <w:t>Claude / GPT-5.4 Thinking</w:t>
            </w:r>
          </w:p>
        </w:tc>
        <w:tc>
          <w:tcPr>
            <w:tcW w:w="43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Read operation manuals and screen captures → structure report spec and input condition definitions.</w:t>
            </w:r>
          </w:p>
        </w:tc>
      </w:tr>
      <w:tr w:rsidR="00467E18" w:rsidTr="00E8468D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Streamlit UI Skeleton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pPr>
              <w:jc w:val="center"/>
            </w:pPr>
            <w:r>
              <w:rPr>
                <w:color w:val="555555"/>
                <w:sz w:val="18"/>
                <w:szCs w:val="18"/>
              </w:rPr>
              <w:t>Jun – Aug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b/>
                <w:bCs/>
                <w:color w:val="2E6DA4"/>
                <w:sz w:val="18"/>
                <w:szCs w:val="18"/>
              </w:rPr>
              <w:t>Claude Code</w:t>
            </w:r>
          </w:p>
        </w:tc>
        <w:tc>
          <w:tcPr>
            <w:tcW w:w="43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Generate Streamlit screen code from spec; build dynamic WHERE / JOIN clause from input conditions.</w:t>
            </w:r>
          </w:p>
        </w:tc>
      </w:tr>
      <w:tr w:rsidR="00467E18" w:rsidTr="00E8468D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Excel Output Code Generation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pPr>
              <w:jc w:val="center"/>
            </w:pPr>
            <w:r>
              <w:rPr>
                <w:color w:val="555555"/>
                <w:sz w:val="18"/>
                <w:szCs w:val="18"/>
              </w:rPr>
              <w:t>Jun – Aug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b/>
                <w:bCs/>
                <w:color w:val="2E6DA4"/>
                <w:sz w:val="18"/>
                <w:szCs w:val="18"/>
              </w:rPr>
              <w:t>Claude Code</w:t>
            </w:r>
          </w:p>
        </w:tc>
        <w:tc>
          <w:tcPr>
            <w:tcW w:w="43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Generate openpyxl output code ensuring cell-level compatibility with legacy MD-Pro output.</w:t>
            </w:r>
          </w:p>
        </w:tc>
      </w:tr>
      <w:tr w:rsidR="00467E18" w:rsidTr="00E8468D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D0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b/>
                <w:bCs/>
                <w:sz w:val="18"/>
                <w:szCs w:val="18"/>
              </w:rPr>
              <w:t>Automated Excel Verification ★</w:t>
            </w:r>
          </w:p>
        </w:tc>
        <w:tc>
          <w:tcPr>
            <w:tcW w:w="1100" w:type="dxa"/>
            <w:shd w:val="clear" w:color="auto" w:fill="D0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pPr>
              <w:jc w:val="center"/>
            </w:pPr>
            <w:r>
              <w:rPr>
                <w:color w:val="555555"/>
                <w:sz w:val="18"/>
                <w:szCs w:val="18"/>
              </w:rPr>
              <w:t>Jul – Oct</w:t>
            </w:r>
          </w:p>
        </w:tc>
        <w:tc>
          <w:tcPr>
            <w:tcW w:w="1800" w:type="dxa"/>
            <w:shd w:val="clear" w:color="auto" w:fill="D0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b/>
                <w:bCs/>
                <w:color w:val="2E6DA4"/>
                <w:sz w:val="18"/>
                <w:szCs w:val="18"/>
              </w:rPr>
              <w:t>Claude + pytest + LLM API</w:t>
            </w:r>
          </w:p>
        </w:tc>
        <w:tc>
          <w:tcPr>
            <w:tcW w:w="4360" w:type="dxa"/>
            <w:shd w:val="clear" w:color="auto" w:fill="D0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Cell-by-cell comparison between legacy and new output; auto-generate diff reports; re-verify on every code change. Highest-priority requirement.</w:t>
            </w:r>
          </w:p>
        </w:tc>
      </w:tr>
      <w:tr w:rsidR="00467E18" w:rsidTr="00E8468D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UI Review / UX Feedback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pPr>
              <w:jc w:val="center"/>
            </w:pPr>
            <w:r>
              <w:rPr>
                <w:color w:val="555555"/>
                <w:sz w:val="18"/>
                <w:szCs w:val="18"/>
              </w:rPr>
              <w:t>Aug – Sep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b/>
                <w:bCs/>
                <w:color w:val="2E6DA4"/>
                <w:sz w:val="18"/>
                <w:szCs w:val="18"/>
              </w:rPr>
              <w:t>Claude</w:t>
            </w:r>
          </w:p>
        </w:tc>
        <w:tc>
          <w:tcPr>
            <w:tcW w:w="43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Pass screen captures to Claude (Vision skill) to detect layout issues and propose UX improvements.</w:t>
            </w:r>
          </w:p>
        </w:tc>
      </w:tr>
      <w:tr w:rsidR="00467E18" w:rsidTr="00E8468D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E2E Test Automation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pPr>
              <w:jc w:val="center"/>
            </w:pPr>
            <w:r>
              <w:rPr>
                <w:color w:val="555555"/>
                <w:sz w:val="18"/>
                <w:szCs w:val="18"/>
              </w:rPr>
              <w:t>Aug – Oct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b/>
                <w:bCs/>
                <w:color w:val="2E6DA4"/>
                <w:sz w:val="18"/>
                <w:szCs w:val="18"/>
              </w:rPr>
              <w:t>Playwright + Claude</w:t>
            </w:r>
          </w:p>
        </w:tc>
        <w:tc>
          <w:tcPr>
            <w:tcW w:w="43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Auto-generate UI test scenarios for all 16 reports; run regression on every merge.</w:t>
            </w:r>
          </w:p>
        </w:tc>
      </w:tr>
      <w:tr w:rsidR="00467E18" w:rsidTr="00E8468D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BFBFBF" w:themeFill="background1" w:themeFillShade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Performance Testing</w:t>
            </w:r>
          </w:p>
        </w:tc>
        <w:tc>
          <w:tcPr>
            <w:tcW w:w="1100" w:type="dxa"/>
            <w:shd w:val="clear" w:color="auto" w:fill="BFBFBF" w:themeFill="background1" w:themeFillShade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pPr>
              <w:jc w:val="center"/>
            </w:pPr>
            <w:r>
              <w:rPr>
                <w:color w:val="555555"/>
                <w:sz w:val="18"/>
                <w:szCs w:val="18"/>
              </w:rPr>
              <w:t>Sep – Oct</w:t>
            </w:r>
          </w:p>
        </w:tc>
        <w:tc>
          <w:tcPr>
            <w:tcW w:w="1800" w:type="dxa"/>
            <w:shd w:val="clear" w:color="auto" w:fill="BFBFBF" w:themeFill="background1" w:themeFillShade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b/>
                <w:bCs/>
                <w:color w:val="2E6DA4"/>
                <w:sz w:val="18"/>
                <w:szCs w:val="18"/>
              </w:rPr>
              <w:t>Claude</w:t>
            </w:r>
          </w:p>
        </w:tc>
        <w:tc>
          <w:tcPr>
            <w:tcW w:w="4360" w:type="dxa"/>
            <w:shd w:val="clear" w:color="auto" w:fill="BFBFBF" w:themeFill="background1" w:themeFillShade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Generate concurrent-user load scripts; analyze Databricks cold-start times against agreed thresholds.</w:t>
            </w:r>
          </w:p>
        </w:tc>
      </w:tr>
    </w:tbl>
    <w:p w:rsidR="00467E18" w:rsidRDefault="00467E18" w:rsidP="00467E18">
      <w:pPr>
        <w:spacing w:before="280"/>
      </w:pPr>
    </w:p>
    <w:p w:rsidR="00467E18" w:rsidRDefault="00467E18" w:rsidP="00467E18">
      <w:pPr>
        <w:pBdr>
          <w:bottom w:val="single" w:sz="4" w:space="0" w:color="C8932A"/>
        </w:pBdr>
        <w:shd w:val="clear" w:color="auto" w:fill="1E3A5F"/>
        <w:spacing w:before="320" w:after="120"/>
        <w:ind w:left="200" w:right="200"/>
      </w:pPr>
      <w:r>
        <w:rPr>
          <w:b/>
          <w:bCs/>
          <w:color w:val="FFFFFF"/>
          <w:sz w:val="26"/>
          <w:szCs w:val="26"/>
        </w:rPr>
        <w:t>Part C  —  Cross-cutting  (Both Workstreams)</w:t>
      </w:r>
    </w:p>
    <w:p w:rsidR="00467E18" w:rsidRDefault="00467E18" w:rsidP="00467E18">
      <w:pPr>
        <w:spacing w:before="100" w:after="10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160"/>
        <w:gridCol w:w="4800"/>
      </w:tblGrid>
      <w:tr w:rsidR="00467E18" w:rsidTr="00E846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67E18" w:rsidRDefault="00467E18" w:rsidP="00E8468D">
            <w:pPr>
              <w:jc w:val="center"/>
            </w:pPr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21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67E18" w:rsidRDefault="00467E18" w:rsidP="00E8468D">
            <w:pPr>
              <w:jc w:val="center"/>
            </w:pPr>
            <w:r>
              <w:rPr>
                <w:b/>
                <w:bCs/>
                <w:color w:val="FFFFFF"/>
              </w:rPr>
              <w:t>AI Tool</w:t>
            </w:r>
          </w:p>
        </w:tc>
        <w:tc>
          <w:tcPr>
            <w:tcW w:w="48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67E18" w:rsidRDefault="00467E18" w:rsidP="00E8468D">
            <w:pPr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</w:tr>
      <w:tr w:rsidR="00467E18" w:rsidTr="00E8468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Design Document Generation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b/>
                <w:bCs/>
                <w:color w:val="2E6DA4"/>
                <w:sz w:val="18"/>
                <w:szCs w:val="18"/>
              </w:rPr>
              <w:t>Claude / GPT-5.4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Auto-draft Basic Design and Detail Design documents from spec; keep docs in sync with code changes.</w:t>
            </w:r>
          </w:p>
        </w:tc>
      </w:tr>
      <w:tr w:rsidR="00467E18" w:rsidTr="00E8468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Meeting Minutes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b/>
                <w:bCs/>
                <w:color w:val="2E6DA4"/>
                <w:sz w:val="18"/>
                <w:szCs w:val="18"/>
              </w:rPr>
              <w:t>Whisper + LLM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Audio → transcript → summarize → extract action items automatically.</w:t>
            </w:r>
          </w:p>
        </w:tc>
      </w:tr>
      <w:tr w:rsidR="00467E18" w:rsidTr="00E8468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lastRenderedPageBreak/>
              <w:t>API Documentation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b/>
                <w:bCs/>
                <w:color w:val="2E6DA4"/>
                <w:sz w:val="18"/>
                <w:szCs w:val="18"/>
              </w:rPr>
              <w:t>Sphinx / mkdocs + AI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Auto-generate API and schema docs from code on every build.</w:t>
            </w:r>
          </w:p>
        </w:tc>
      </w:tr>
      <w:tr w:rsidR="00467E18" w:rsidTr="00E8468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Test Case Generation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b/>
                <w:bCs/>
                <w:color w:val="2E6DA4"/>
                <w:sz w:val="18"/>
                <w:szCs w:val="18"/>
              </w:rPr>
              <w:t>Claude / GPT-5.4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Generate test cases from spec covering boundary values and condition combinations.</w:t>
            </w:r>
          </w:p>
        </w:tc>
      </w:tr>
      <w:tr w:rsidR="00467E18" w:rsidTr="00E8468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CI/CD Evidence Collection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b/>
                <w:bCs/>
                <w:color w:val="2E6DA4"/>
                <w:sz w:val="18"/>
                <w:szCs w:val="18"/>
              </w:rPr>
              <w:t>GitHub Actions + LLM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Auto-collect screenshots, logs, and test reports to meet TMN audit and quality gate requirements.</w:t>
            </w:r>
          </w:p>
        </w:tc>
      </w:tr>
    </w:tbl>
    <w:p w:rsidR="00467E18" w:rsidRDefault="00467E18" w:rsidP="00467E18">
      <w:pPr>
        <w:spacing w:before="320"/>
      </w:pPr>
    </w:p>
    <w:p w:rsidR="00467E18" w:rsidRDefault="00467E18" w:rsidP="00467E18">
      <w:pPr>
        <w:pBdr>
          <w:bottom w:val="single" w:sz="4" w:space="0" w:color="C8932A"/>
        </w:pBdr>
        <w:shd w:val="clear" w:color="auto" w:fill="1E3A5F"/>
        <w:spacing w:before="320" w:after="120"/>
        <w:ind w:left="200" w:right="200"/>
      </w:pPr>
      <w:r>
        <w:rPr>
          <w:b/>
          <w:bCs/>
          <w:color w:val="FFFFFF"/>
          <w:sz w:val="26"/>
          <w:szCs w:val="26"/>
        </w:rPr>
        <w:t>Model Selection Guide</w:t>
      </w:r>
    </w:p>
    <w:p w:rsidR="00467E18" w:rsidRDefault="00467E18" w:rsidP="00467E18">
      <w:pPr>
        <w:spacing w:before="100" w:after="10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5160"/>
      </w:tblGrid>
      <w:tr w:rsidR="00467E18" w:rsidTr="00E846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67E18" w:rsidRDefault="00467E18" w:rsidP="00E8468D">
            <w:pPr>
              <w:jc w:val="center"/>
            </w:pPr>
            <w:r>
              <w:rPr>
                <w:b/>
                <w:bCs/>
                <w:color w:val="FFFFFF"/>
              </w:rPr>
              <w:t>Provider</w:t>
            </w:r>
          </w:p>
        </w:tc>
        <w:tc>
          <w:tcPr>
            <w:tcW w:w="220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67E18" w:rsidRDefault="00467E18" w:rsidP="00E8468D">
            <w:pPr>
              <w:jc w:val="center"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5160" w:type="dxa"/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467E18" w:rsidRDefault="00467E18" w:rsidP="00E8468D">
            <w:pPr>
              <w:jc w:val="center"/>
            </w:pPr>
            <w:r>
              <w:rPr>
                <w:b/>
                <w:bCs/>
                <w:color w:val="FFFFFF"/>
              </w:rPr>
              <w:t>Best Use in This Project</w:t>
            </w:r>
          </w:p>
        </w:tc>
      </w:tr>
      <w:tr w:rsidR="00467E18" w:rsidTr="00E8468D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b/>
                <w:bCs/>
                <w:color w:val="2E6DA4"/>
                <w:sz w:val="18"/>
                <w:szCs w:val="18"/>
              </w:rPr>
              <w:t>Anthropic</w:t>
            </w:r>
          </w:p>
        </w:tc>
        <w:tc>
          <w:tcPr>
            <w:tcW w:w="2200" w:type="dxa"/>
            <w:shd w:val="clear" w:color="auto" w:fill="F2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Claude Sonnet 4.6</w:t>
            </w:r>
          </w:p>
        </w:tc>
        <w:tc>
          <w:tcPr>
            <w:tcW w:w="5160" w:type="dxa"/>
            <w:shd w:val="clear" w:color="auto" w:fill="F2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80% of tasks — code generation, document analysis, Excel verification. Fast and cost-efficient.</w:t>
            </w:r>
          </w:p>
        </w:tc>
      </w:tr>
      <w:tr w:rsidR="00467E18" w:rsidTr="00E8468D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b/>
                <w:bCs/>
                <w:color w:val="2E6DA4"/>
                <w:sz w:val="18"/>
                <w:szCs w:val="18"/>
              </w:rPr>
              <w:t>Anthropic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Claude Opus 4.6</w:t>
            </w:r>
          </w:p>
        </w:tc>
        <w:tc>
          <w:tcPr>
            <w:tcW w:w="5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Complex reasoning — ambiguous spec reverse-engineering, VBA macro analysis, multi-step logic design.</w:t>
            </w:r>
          </w:p>
        </w:tc>
      </w:tr>
      <w:tr w:rsidR="00467E18" w:rsidTr="00E8468D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b/>
                <w:bCs/>
                <w:color w:val="1E7A3A"/>
                <w:sz w:val="18"/>
                <w:szCs w:val="18"/>
              </w:rPr>
              <w:t>OpenAI</w:t>
            </w:r>
          </w:p>
        </w:tc>
        <w:tc>
          <w:tcPr>
            <w:tcW w:w="2200" w:type="dxa"/>
            <w:shd w:val="clear" w:color="auto" w:fill="F2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GPT-5.3 Instant</w:t>
            </w:r>
          </w:p>
        </w:tc>
        <w:tc>
          <w:tcPr>
            <w:tcW w:w="5160" w:type="dxa"/>
            <w:shd w:val="clear" w:color="auto" w:fill="F2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Fast lightweight tasks — formatting, summarization, simple extraction.</w:t>
            </w:r>
          </w:p>
        </w:tc>
      </w:tr>
      <w:tr w:rsidR="00467E18" w:rsidTr="00E8468D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b/>
                <w:bCs/>
                <w:color w:val="1E7A3A"/>
                <w:sz w:val="18"/>
                <w:szCs w:val="18"/>
              </w:rPr>
              <w:t>OpenAI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GPT-5.4 Thinking</w:t>
            </w:r>
          </w:p>
        </w:tc>
        <w:tc>
          <w:tcPr>
            <w:tcW w:w="5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Second-opinion reasoning on difficult spec gaps; image-capable for screen capture analysis.</w:t>
            </w:r>
          </w:p>
        </w:tc>
      </w:tr>
      <w:tr w:rsidR="00467E18" w:rsidTr="00E8468D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b/>
                <w:bCs/>
                <w:color w:val="1E7A3A"/>
                <w:sz w:val="18"/>
                <w:szCs w:val="18"/>
              </w:rPr>
              <w:t>OpenAI</w:t>
            </w:r>
          </w:p>
        </w:tc>
        <w:tc>
          <w:tcPr>
            <w:tcW w:w="2200" w:type="dxa"/>
            <w:shd w:val="clear" w:color="auto" w:fill="F2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GPT-5.3-Codex</w:t>
            </w:r>
          </w:p>
        </w:tc>
        <w:tc>
          <w:tcPr>
            <w:tcW w:w="5160" w:type="dxa"/>
            <w:shd w:val="clear" w:color="auto" w:fill="F2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Optional alternative to Claude Code for ETL and Streamlit coding if team prefers OpenAI stack.</w:t>
            </w:r>
          </w:p>
        </w:tc>
      </w:tr>
      <w:tr w:rsidR="00467E18" w:rsidTr="00E8468D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b/>
                <w:bCs/>
                <w:color w:val="C8932A"/>
                <w:sz w:val="18"/>
                <w:szCs w:val="18"/>
              </w:rPr>
              <w:t>Databricks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Databricks Assistant ★</w:t>
            </w:r>
          </w:p>
        </w:tc>
        <w:tc>
          <w:tcPr>
            <w:tcW w:w="5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467E18" w:rsidRDefault="00467E18" w:rsidP="00E8468D">
            <w:r>
              <w:rPr>
                <w:sz w:val="18"/>
                <w:szCs w:val="18"/>
              </w:rPr>
              <w:t>ETL coding only (Jun–Jul) — PySpark in notebooks, SQL optimization in SQL Editor. Activate after data is in Delta Lake.</w:t>
            </w:r>
          </w:p>
        </w:tc>
      </w:tr>
    </w:tbl>
    <w:p w:rsidR="00467E18" w:rsidRDefault="00467E18" w:rsidP="00467E18">
      <w:pPr>
        <w:spacing w:before="280" w:after="10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67E18" w:rsidTr="00E8468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8E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67E18" w:rsidRDefault="00467E18" w:rsidP="00E8468D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Recommendation</w:t>
            </w:r>
          </w:p>
          <w:p w:rsidR="00467E18" w:rsidRDefault="00467E18" w:rsidP="00E8468D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rPr>
                <w:sz w:val="18"/>
                <w:szCs w:val="18"/>
              </w:rPr>
              <w:t>Claude Sonnet 4.6 + Claude Code covers 80% of all tasks. Mix in Claude Opus or GPT-5.4 Thinking only for the hardest spec-analysis tasks in April–May. Avoid maintaining two full AI stacks (Claude + OpenAI) simultaneously — the overhead outweighs the benefit within an 8-month timeline.</w:t>
            </w:r>
          </w:p>
          <w:p w:rsidR="00467E18" w:rsidRDefault="00467E18" w:rsidP="00E8468D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rPr>
                <w:sz w:val="18"/>
                <w:szCs w:val="18"/>
              </w:rPr>
              <w:lastRenderedPageBreak/>
              <w:t>Databricks Assistant is the right tool for ETL notebooks, but it must not be mistaken for a document-reading or spec-analysis tool.</w:t>
            </w:r>
          </w:p>
        </w:tc>
      </w:tr>
    </w:tbl>
    <w:p w:rsidR="00467E18" w:rsidRDefault="00467E18" w:rsidP="00467E18"/>
    <w:p w:rsidR="001056CC" w:rsidRDefault="001056CC">
      <w:bookmarkStart w:id="0" w:name="_GoBack"/>
      <w:bookmarkEnd w:id="0"/>
    </w:p>
    <w:sectPr w:rsidR="001056CC">
      <w:headerReference w:type="default" r:id="rId5"/>
      <w:footerReference w:type="default" r:id="rId6"/>
      <w:pgSz w:w="15840" w:h="122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1C30" w:rsidRDefault="00467E18">
    <w:pPr>
      <w:pBdr>
        <w:top w:val="single" w:sz="2" w:space="0" w:color="B0C8E0"/>
      </w:pBdr>
      <w:spacing w:before="80"/>
      <w:jc w:val="right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>
      <w:rPr>
        <w:noProof/>
        <w:color w:val="888888"/>
        <w:sz w:val="16"/>
        <w:szCs w:val="16"/>
      </w:rPr>
      <w:t>4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 |  Con</w:t>
    </w:r>
    <w:r>
      <w:rPr>
        <w:color w:val="888888"/>
        <w:sz w:val="16"/>
        <w:szCs w:val="16"/>
      </w:rPr>
      <w:t>fidential — Internal Use Only</w:t>
    </w:r>
  </w:p>
</w:ftr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1C30" w:rsidRDefault="00467E18">
    <w:pPr>
      <w:pBdr>
        <w:bottom w:val="single" w:sz="4" w:space="0" w:color="2E6DA4"/>
      </w:pBdr>
      <w:spacing w:after="80"/>
    </w:pPr>
    <w:r>
      <w:rPr>
        <w:color w:val="555555"/>
        <w:sz w:val="18"/>
        <w:szCs w:val="18"/>
      </w:rPr>
      <w:t>AI Tool Allocation Plan  |  MD-Pro Migration Project  |  Coop Kobe × TMN × Brycen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5774D"/>
    <w:multiLevelType w:val="hybridMultilevel"/>
    <w:tmpl w:val="29B0D2A6"/>
    <w:lvl w:ilvl="0" w:tplc="DF3EDF88">
      <w:start w:val="1"/>
      <w:numFmt w:val="bullet"/>
      <w:lvlText w:val="•"/>
      <w:lvlJc w:val="left"/>
      <w:pPr>
        <w:ind w:left="440" w:hanging="280"/>
      </w:pPr>
    </w:lvl>
    <w:lvl w:ilvl="1" w:tplc="04DEF74E">
      <w:numFmt w:val="decimal"/>
      <w:lvlText w:val=""/>
      <w:lvlJc w:val="left"/>
    </w:lvl>
    <w:lvl w:ilvl="2" w:tplc="256CE40E">
      <w:numFmt w:val="decimal"/>
      <w:lvlText w:val=""/>
      <w:lvlJc w:val="left"/>
    </w:lvl>
    <w:lvl w:ilvl="3" w:tplc="9A7030A6">
      <w:numFmt w:val="decimal"/>
      <w:lvlText w:val=""/>
      <w:lvlJc w:val="left"/>
    </w:lvl>
    <w:lvl w:ilvl="4" w:tplc="CFF453B2">
      <w:numFmt w:val="decimal"/>
      <w:lvlText w:val=""/>
      <w:lvlJc w:val="left"/>
    </w:lvl>
    <w:lvl w:ilvl="5" w:tplc="6564187C">
      <w:numFmt w:val="decimal"/>
      <w:lvlText w:val=""/>
      <w:lvlJc w:val="left"/>
    </w:lvl>
    <w:lvl w:ilvl="6" w:tplc="C226ABA8">
      <w:numFmt w:val="decimal"/>
      <w:lvlText w:val=""/>
      <w:lvlJc w:val="left"/>
    </w:lvl>
    <w:lvl w:ilvl="7" w:tplc="DA8CADFE">
      <w:numFmt w:val="decimal"/>
      <w:lvlText w:val=""/>
      <w:lvlJc w:val="left"/>
    </w:lvl>
    <w:lvl w:ilvl="8" w:tplc="7C46EAD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B53"/>
    <w:rsid w:val="001056CC"/>
    <w:rsid w:val="00467E18"/>
    <w:rsid w:val="0085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E16579-F28A-4328-9D20-21FEDBD93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7E18"/>
    <w:pPr>
      <w:spacing w:after="0" w:line="240" w:lineRule="auto"/>
    </w:pPr>
    <w:rPr>
      <w:rFonts w:ascii="Arial" w:eastAsia="Arial" w:hAnsi="Arial" w:cs="Arial"/>
      <w:color w:val="1A1A1A"/>
      <w:sz w:val="20"/>
      <w:szCs w:val="20"/>
    </w:rPr>
  </w:style>
  <w:style w:type="paragraph" w:styleId="Heading1">
    <w:name w:val="heading 1"/>
    <w:link w:val="Heading1Char"/>
    <w:qFormat/>
    <w:rsid w:val="00467E18"/>
    <w:pPr>
      <w:spacing w:before="360" w:after="180" w:line="240" w:lineRule="auto"/>
      <w:outlineLvl w:val="0"/>
    </w:pPr>
    <w:rPr>
      <w:rFonts w:ascii="Arial" w:eastAsia="Arial" w:hAnsi="Arial" w:cs="Arial"/>
      <w:b/>
      <w:bCs/>
      <w:color w:val="1E3A5F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67E18"/>
    <w:rPr>
      <w:rFonts w:ascii="Arial" w:eastAsia="Arial" w:hAnsi="Arial" w:cs="Arial"/>
      <w:b/>
      <w:bCs/>
      <w:color w:val="1E3A5F"/>
      <w:sz w:val="36"/>
      <w:szCs w:val="36"/>
    </w:rPr>
  </w:style>
  <w:style w:type="paragraph" w:styleId="ListParagraph">
    <w:name w:val="List Paragraph"/>
    <w:qFormat/>
    <w:rsid w:val="00467E18"/>
    <w:pPr>
      <w:spacing w:after="0" w:line="240" w:lineRule="auto"/>
    </w:pPr>
    <w:rPr>
      <w:rFonts w:ascii="Arial" w:eastAsia="Arial" w:hAnsi="Arial" w:cs="Arial"/>
      <w:color w:val="1A1A1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712</Words>
  <Characters>4063</Characters>
  <Application>Microsoft Office Word</Application>
  <DocSecurity>0</DocSecurity>
  <Lines>33</Lines>
  <Paragraphs>9</Paragraphs>
  <ScaleCrop>false</ScaleCrop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Ba Mui</dc:creator>
  <cp:keywords/>
  <dc:description/>
  <cp:lastModifiedBy>Le Ba Mui</cp:lastModifiedBy>
  <cp:revision>2</cp:revision>
  <dcterms:created xsi:type="dcterms:W3CDTF">2026-04-13T10:11:00Z</dcterms:created>
  <dcterms:modified xsi:type="dcterms:W3CDTF">2026-04-13T10:14:00Z</dcterms:modified>
</cp:coreProperties>
</file>