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9A868" w14:textId="77777777" w:rsidR="007E5129" w:rsidRDefault="001A4AE4">
      <w:pPr>
        <w:spacing w:after="0"/>
      </w:pPr>
      <w:r>
        <w:rPr>
          <w:sz w:val="24"/>
        </w:rPr>
        <w:t xml:space="preserve"> </w:t>
      </w:r>
    </w:p>
    <w:p w14:paraId="46A2ECDA" w14:textId="59A6272C" w:rsidR="00A34D75" w:rsidRDefault="00CA44C3" w:rsidP="00A34D75">
      <w:pPr>
        <w:spacing w:after="0"/>
        <w:jc w:val="right"/>
        <w:rPr>
          <w:sz w:val="24"/>
        </w:rPr>
      </w:pPr>
      <w:r>
        <w:rPr>
          <w:noProof/>
        </w:rPr>
        <w:drawing>
          <wp:inline distT="0" distB="0" distL="0" distR="0" wp14:anchorId="227AB249" wp14:editId="282B53A4">
            <wp:extent cx="6400800" cy="1063625"/>
            <wp:effectExtent l="0" t="0" r="0" b="3175"/>
            <wp:docPr id="9" name="Picture 9" descr="Una caricatura de una person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a caricatura de una person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0D5B" w14:textId="77777777" w:rsidR="00A34D75" w:rsidRDefault="00A34D75" w:rsidP="00A34D75">
      <w:pPr>
        <w:spacing w:after="0"/>
        <w:jc w:val="right"/>
        <w:rPr>
          <w:sz w:val="24"/>
        </w:rPr>
      </w:pPr>
    </w:p>
    <w:p w14:paraId="3E6F505D" w14:textId="77777777" w:rsidR="00A34D75" w:rsidRDefault="00A34D75" w:rsidP="00A34D75">
      <w:pPr>
        <w:spacing w:after="0"/>
        <w:jc w:val="right"/>
        <w:rPr>
          <w:sz w:val="24"/>
        </w:rPr>
      </w:pPr>
    </w:p>
    <w:p w14:paraId="516DBDD2" w14:textId="77777777" w:rsidR="00A34D75" w:rsidRDefault="00A34D75" w:rsidP="00A34D75">
      <w:pPr>
        <w:spacing w:after="0"/>
        <w:jc w:val="right"/>
        <w:rPr>
          <w:sz w:val="24"/>
        </w:rPr>
      </w:pPr>
    </w:p>
    <w:p w14:paraId="0803B064" w14:textId="77777777" w:rsidR="00A34D75" w:rsidRDefault="00A34D75" w:rsidP="00A34D75">
      <w:pPr>
        <w:spacing w:after="0"/>
        <w:jc w:val="right"/>
        <w:rPr>
          <w:sz w:val="24"/>
        </w:rPr>
      </w:pPr>
    </w:p>
    <w:p w14:paraId="49DD3B08" w14:textId="34D4A689" w:rsidR="007E5129" w:rsidRDefault="00CA44C3" w:rsidP="00215219">
      <w:pPr>
        <w:spacing w:after="0"/>
        <w:jc w:val="center"/>
        <w:rPr>
          <w:rFonts w:ascii="Arial" w:eastAsia="Arial" w:hAnsi="Arial" w:cs="Arial"/>
          <w:color w:val="4472C4"/>
          <w:sz w:val="56"/>
          <w:szCs w:val="56"/>
        </w:rPr>
      </w:pPr>
      <w:r w:rsidRPr="00CA44C3">
        <w:rPr>
          <w:rFonts w:ascii="Arial" w:eastAsia="Arial" w:hAnsi="Arial" w:cs="Arial"/>
          <w:color w:val="4472C4"/>
          <w:sz w:val="72"/>
        </w:rPr>
        <w:t>Desarrollo de Aplicación Web</w:t>
      </w:r>
      <w:r w:rsidR="00B12402">
        <w:rPr>
          <w:rFonts w:ascii="Arial" w:eastAsia="Arial" w:hAnsi="Arial" w:cs="Arial"/>
          <w:color w:val="4472C4"/>
          <w:sz w:val="56"/>
          <w:szCs w:val="56"/>
        </w:rPr>
        <w:t>:</w:t>
      </w:r>
      <w:r w:rsidRPr="00CA44C3">
        <w:rPr>
          <w:rFonts w:ascii="Arial" w:eastAsia="Arial" w:hAnsi="Arial" w:cs="Arial"/>
          <w:color w:val="4472C4"/>
          <w:sz w:val="72"/>
        </w:rPr>
        <w:t xml:space="preserve">  </w:t>
      </w:r>
      <w:r w:rsidR="00215219">
        <w:rPr>
          <w:rFonts w:ascii="Arial" w:eastAsia="Arial" w:hAnsi="Arial" w:cs="Arial"/>
          <w:color w:val="4472C4"/>
          <w:sz w:val="56"/>
          <w:szCs w:val="56"/>
        </w:rPr>
        <w:t xml:space="preserve">Fase de Pruebas, Documentación y Mejora Continua de </w:t>
      </w:r>
      <w:proofErr w:type="spellStart"/>
      <w:r w:rsidR="00215219">
        <w:rPr>
          <w:rFonts w:ascii="Arial" w:eastAsia="Arial" w:hAnsi="Arial" w:cs="Arial"/>
          <w:color w:val="4472C4"/>
          <w:sz w:val="56"/>
          <w:szCs w:val="56"/>
        </w:rPr>
        <w:t>EcoMarket</w:t>
      </w:r>
      <w:proofErr w:type="spellEnd"/>
      <w:r w:rsidR="00215219">
        <w:rPr>
          <w:rFonts w:ascii="Arial" w:eastAsia="Arial" w:hAnsi="Arial" w:cs="Arial"/>
          <w:color w:val="4472C4"/>
          <w:sz w:val="56"/>
          <w:szCs w:val="56"/>
        </w:rPr>
        <w:t>+</w:t>
      </w:r>
    </w:p>
    <w:p w14:paraId="251C6897" w14:textId="77777777" w:rsidR="00A34D75" w:rsidRDefault="00A34D75" w:rsidP="00A34D75">
      <w:pPr>
        <w:spacing w:after="0"/>
        <w:jc w:val="center"/>
        <w:rPr>
          <w:rFonts w:ascii="Arial" w:eastAsia="Arial" w:hAnsi="Arial" w:cs="Arial"/>
          <w:color w:val="4472C4"/>
          <w:sz w:val="56"/>
          <w:szCs w:val="56"/>
        </w:rPr>
      </w:pPr>
    </w:p>
    <w:p w14:paraId="6AE12A83" w14:textId="77777777" w:rsidR="00A34D75" w:rsidRDefault="00A34D75" w:rsidP="00A34D75">
      <w:pPr>
        <w:spacing w:after="0"/>
        <w:jc w:val="center"/>
        <w:rPr>
          <w:rFonts w:ascii="Arial" w:eastAsia="Arial" w:hAnsi="Arial" w:cs="Arial"/>
          <w:color w:val="4472C4"/>
          <w:sz w:val="56"/>
          <w:szCs w:val="56"/>
        </w:rPr>
      </w:pPr>
    </w:p>
    <w:p w14:paraId="4655DDB6" w14:textId="77777777" w:rsidR="00E03D85" w:rsidRDefault="00E03D85" w:rsidP="00A34D75">
      <w:pPr>
        <w:spacing w:after="0"/>
        <w:jc w:val="center"/>
        <w:rPr>
          <w:rFonts w:ascii="Arial" w:eastAsia="Arial" w:hAnsi="Arial" w:cs="Arial"/>
          <w:color w:val="4472C4"/>
          <w:sz w:val="56"/>
          <w:szCs w:val="56"/>
        </w:rPr>
      </w:pPr>
    </w:p>
    <w:p w14:paraId="11DA6DFD" w14:textId="77777777" w:rsidR="00A34D75" w:rsidRPr="00A34D75" w:rsidRDefault="00A34D75" w:rsidP="00A34D75">
      <w:pPr>
        <w:spacing w:after="0"/>
        <w:jc w:val="center"/>
        <w:rPr>
          <w:sz w:val="24"/>
        </w:rPr>
      </w:pPr>
    </w:p>
    <w:p w14:paraId="44E16F22" w14:textId="77777777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 xml:space="preserve">Integrantes del grupo:  </w:t>
      </w:r>
    </w:p>
    <w:p w14:paraId="17715348" w14:textId="52C58B7D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 xml:space="preserve">- </w:t>
      </w:r>
      <w:r>
        <w:rPr>
          <w:sz w:val="28"/>
          <w:szCs w:val="28"/>
        </w:rPr>
        <w:t>Bryckson Gutierrez</w:t>
      </w:r>
      <w:r w:rsidRPr="00A34D75">
        <w:rPr>
          <w:sz w:val="28"/>
          <w:szCs w:val="28"/>
        </w:rPr>
        <w:t xml:space="preserve"> – Microservicio</w:t>
      </w:r>
      <w:r w:rsidR="00A57153">
        <w:rPr>
          <w:sz w:val="28"/>
          <w:szCs w:val="28"/>
        </w:rPr>
        <w:t>s</w:t>
      </w:r>
      <w:r w:rsidRPr="00A34D75">
        <w:rPr>
          <w:sz w:val="28"/>
          <w:szCs w:val="28"/>
        </w:rPr>
        <w:t xml:space="preserve"> Usuario </w:t>
      </w:r>
      <w:r w:rsidR="00A57153">
        <w:rPr>
          <w:sz w:val="28"/>
          <w:szCs w:val="28"/>
        </w:rPr>
        <w:t>/ Soporte</w:t>
      </w:r>
    </w:p>
    <w:p w14:paraId="7194A228" w14:textId="494AB9C5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 xml:space="preserve">- </w:t>
      </w:r>
      <w:r>
        <w:rPr>
          <w:sz w:val="28"/>
          <w:szCs w:val="28"/>
        </w:rPr>
        <w:t>Rodrigo Toro</w:t>
      </w:r>
      <w:r w:rsidRPr="00A34D75">
        <w:rPr>
          <w:sz w:val="28"/>
          <w:szCs w:val="28"/>
        </w:rPr>
        <w:t xml:space="preserve"> – Microservicio</w:t>
      </w:r>
      <w:r w:rsidR="00A57153">
        <w:rPr>
          <w:sz w:val="28"/>
          <w:szCs w:val="28"/>
        </w:rPr>
        <w:t>s</w:t>
      </w:r>
      <w:r w:rsidRPr="00A34D75">
        <w:rPr>
          <w:sz w:val="28"/>
          <w:szCs w:val="28"/>
        </w:rPr>
        <w:t xml:space="preserve"> Inventario </w:t>
      </w:r>
      <w:r w:rsidR="00A57153">
        <w:rPr>
          <w:sz w:val="28"/>
          <w:szCs w:val="28"/>
        </w:rPr>
        <w:t>/ Notificaciones</w:t>
      </w:r>
      <w:r w:rsidRPr="00A34D75">
        <w:rPr>
          <w:sz w:val="28"/>
          <w:szCs w:val="28"/>
        </w:rPr>
        <w:t xml:space="preserve"> </w:t>
      </w:r>
    </w:p>
    <w:p w14:paraId="6E1DD0CA" w14:textId="46125B70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 xml:space="preserve">- </w:t>
      </w:r>
      <w:r>
        <w:rPr>
          <w:sz w:val="28"/>
          <w:szCs w:val="28"/>
        </w:rPr>
        <w:t>Gonzalo Cortes</w:t>
      </w:r>
      <w:r w:rsidRPr="00A34D75">
        <w:rPr>
          <w:sz w:val="28"/>
          <w:szCs w:val="28"/>
        </w:rPr>
        <w:t xml:space="preserve"> – Microservicio</w:t>
      </w:r>
      <w:r w:rsidR="00A57153">
        <w:rPr>
          <w:sz w:val="28"/>
          <w:szCs w:val="28"/>
        </w:rPr>
        <w:t>s</w:t>
      </w:r>
      <w:r w:rsidRPr="00A34D75">
        <w:rPr>
          <w:sz w:val="28"/>
          <w:szCs w:val="28"/>
        </w:rPr>
        <w:t xml:space="preserve"> Catálogo </w:t>
      </w:r>
      <w:r w:rsidR="00A57153">
        <w:rPr>
          <w:sz w:val="28"/>
          <w:szCs w:val="28"/>
        </w:rPr>
        <w:t>/</w:t>
      </w:r>
      <w:r w:rsidRPr="00A34D75">
        <w:rPr>
          <w:sz w:val="28"/>
          <w:szCs w:val="28"/>
        </w:rPr>
        <w:t xml:space="preserve"> </w:t>
      </w:r>
      <w:r w:rsidR="00A57153">
        <w:rPr>
          <w:sz w:val="28"/>
          <w:szCs w:val="28"/>
        </w:rPr>
        <w:t>Sucursales</w:t>
      </w:r>
    </w:p>
    <w:p w14:paraId="08DFC3C2" w14:textId="77777777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</w:p>
    <w:p w14:paraId="0B658C06" w14:textId="35C4C7DB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 xml:space="preserve">Docente: Viviana Poblete </w:t>
      </w:r>
    </w:p>
    <w:p w14:paraId="51B96B8A" w14:textId="1507C6DA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>Asignatura: DESARROLLO FULLSTACK I_008V</w:t>
      </w:r>
    </w:p>
    <w:p w14:paraId="515F7129" w14:textId="77777777" w:rsidR="00A34D75" w:rsidRPr="00A34D75" w:rsidRDefault="00A34D75" w:rsidP="00A34D75">
      <w:pPr>
        <w:tabs>
          <w:tab w:val="center" w:pos="720"/>
          <w:tab w:val="center" w:pos="2425"/>
        </w:tabs>
        <w:spacing w:after="60" w:line="250" w:lineRule="auto"/>
        <w:rPr>
          <w:sz w:val="24"/>
        </w:rPr>
      </w:pPr>
    </w:p>
    <w:p w14:paraId="167DCCE2" w14:textId="30F73641" w:rsidR="00A34D75" w:rsidRDefault="00A34D75" w:rsidP="009D43B5">
      <w:pPr>
        <w:tabs>
          <w:tab w:val="center" w:pos="720"/>
          <w:tab w:val="center" w:pos="2425"/>
        </w:tabs>
        <w:spacing w:after="60" w:line="250" w:lineRule="auto"/>
        <w:rPr>
          <w:sz w:val="28"/>
          <w:szCs w:val="28"/>
        </w:rPr>
      </w:pPr>
      <w:r w:rsidRPr="00A34D75">
        <w:rPr>
          <w:sz w:val="28"/>
          <w:szCs w:val="28"/>
        </w:rPr>
        <w:t>Fecha: 2</w:t>
      </w:r>
      <w:r w:rsidR="00A57153">
        <w:rPr>
          <w:sz w:val="28"/>
          <w:szCs w:val="28"/>
        </w:rPr>
        <w:t>4</w:t>
      </w:r>
      <w:r w:rsidRPr="00A34D75">
        <w:rPr>
          <w:sz w:val="28"/>
          <w:szCs w:val="28"/>
        </w:rPr>
        <w:t>-0</w:t>
      </w:r>
      <w:r w:rsidR="00A57153">
        <w:rPr>
          <w:sz w:val="28"/>
          <w:szCs w:val="28"/>
        </w:rPr>
        <w:t>6</w:t>
      </w:r>
      <w:r w:rsidRPr="00A34D75">
        <w:rPr>
          <w:sz w:val="28"/>
          <w:szCs w:val="28"/>
        </w:rPr>
        <w:t>-2025</w:t>
      </w:r>
    </w:p>
    <w:p w14:paraId="77F6208E" w14:textId="77777777" w:rsidR="00B12402" w:rsidRPr="00B12402" w:rsidRDefault="00B12402" w:rsidP="009D43B5">
      <w:pPr>
        <w:tabs>
          <w:tab w:val="center" w:pos="720"/>
          <w:tab w:val="center" w:pos="2425"/>
        </w:tabs>
        <w:spacing w:after="60" w:line="250" w:lineRule="auto"/>
        <w:rPr>
          <w:u w:val="single"/>
        </w:rPr>
      </w:pPr>
    </w:p>
    <w:p w14:paraId="0D95961C" w14:textId="77777777" w:rsidR="00AB5F36" w:rsidRDefault="001A4AE4">
      <w:pPr>
        <w:pStyle w:val="Ttulo1"/>
        <w:spacing w:after="206"/>
        <w:ind w:left="-5"/>
      </w:pPr>
      <w:bookmarkStart w:id="0" w:name="_Toc201447590"/>
      <w:r>
        <w:lastRenderedPageBreak/>
        <w:t>Índice de Contenidos</w:t>
      </w:r>
      <w:bookmarkEnd w:id="0"/>
      <w: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:lang w:val="es-ES"/>
          <w14:ligatures w14:val="standardContextual"/>
        </w:rPr>
        <w:id w:val="1204674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AC6A77" w14:textId="7D0006CB" w:rsidR="00AB5F36" w:rsidRDefault="00AB5F36">
          <w:pPr>
            <w:pStyle w:val="TtuloTDC"/>
          </w:pPr>
          <w:r>
            <w:rPr>
              <w:lang w:val="es-ES"/>
            </w:rPr>
            <w:t>Contenido</w:t>
          </w:r>
        </w:p>
        <w:p w14:paraId="321FC79B" w14:textId="51147913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47590" w:history="1">
            <w:r w:rsidRPr="00E41800">
              <w:rPr>
                <w:rStyle w:val="Hipervnculo"/>
                <w:noProof/>
              </w:rPr>
              <w:t>Índice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943BA" w14:textId="4EC119C0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1" w:history="1">
            <w:r w:rsidRPr="00E41800">
              <w:rPr>
                <w:rStyle w:val="Hipervnculo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F5D0" w14:textId="3232FEEF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2" w:history="1">
            <w:r w:rsidRPr="00E41800">
              <w:rPr>
                <w:rStyle w:val="Hipervnculo"/>
                <w:noProof/>
              </w:rPr>
              <w:t>2. Diagrama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EBBA" w14:textId="46745D5F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3" w:history="1">
            <w:r w:rsidRPr="00E41800">
              <w:rPr>
                <w:rStyle w:val="Hipervnculo"/>
                <w:noProof/>
              </w:rPr>
              <w:t>3. Implementación de Nuevos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91D21" w14:textId="13EE0BE2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4" w:history="1">
            <w:r w:rsidRPr="00E41800">
              <w:rPr>
                <w:rStyle w:val="Hipervnculo"/>
                <w:noProof/>
              </w:rPr>
              <w:t>4. Controladores REST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5DAA" w14:textId="7DAA8EA8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5" w:history="1">
            <w:r w:rsidRPr="00E41800">
              <w:rPr>
                <w:rStyle w:val="Hipervnculo"/>
                <w:noProof/>
              </w:rPr>
              <w:t>5.Pruebas Unitarias (JUnit 5).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4B6D" w14:textId="2C5B8FC9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6" w:history="1">
            <w:r w:rsidRPr="00E41800">
              <w:rPr>
                <w:rStyle w:val="Hipervnculo"/>
                <w:noProof/>
              </w:rPr>
              <w:t>6. Pruebas de Integración (REST Controllers).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F7A6D" w14:textId="73D47959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7" w:history="1">
            <w:r w:rsidRPr="00E41800">
              <w:rPr>
                <w:rStyle w:val="Hipervnculo"/>
                <w:noProof/>
              </w:rPr>
              <w:t>7.</w:t>
            </w:r>
            <w:r w:rsidRPr="00E41800">
              <w:rPr>
                <w:rStyle w:val="Hipervnculo"/>
                <w:bCs/>
                <w:noProof/>
              </w:rPr>
              <w:t xml:space="preserve"> Documentación con OpenAPI (OAS)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87BBF" w14:textId="6FAA9A74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8" w:history="1">
            <w:r w:rsidRPr="00E41800">
              <w:rPr>
                <w:rStyle w:val="Hipervnculo"/>
                <w:noProof/>
              </w:rPr>
              <w:t>8.G</w:t>
            </w:r>
            <w:r w:rsidR="00890E16">
              <w:rPr>
                <w:rStyle w:val="Hipervnculo"/>
                <w:noProof/>
              </w:rPr>
              <w:t>it</w:t>
            </w:r>
            <w:r w:rsidRPr="00E41800">
              <w:rPr>
                <w:rStyle w:val="Hipervnculo"/>
                <w:noProof/>
              </w:rPr>
              <w:t xml:space="preserve"> H</w:t>
            </w:r>
            <w:r w:rsidR="00890E16">
              <w:rPr>
                <w:rStyle w:val="Hipervnculo"/>
                <w:noProof/>
              </w:rPr>
              <w:t>ub</w:t>
            </w:r>
            <w:r w:rsidRPr="00E41800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0130" w14:textId="79F65818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599" w:history="1">
            <w:r w:rsidRPr="00E41800">
              <w:rPr>
                <w:rStyle w:val="Hipervnculo"/>
                <w:noProof/>
              </w:rPr>
              <w:t>9. Buenas Prácticas Implementadas.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6E1F" w14:textId="30F9762C" w:rsidR="00AB5F36" w:rsidRDefault="00AB5F36">
          <w:pPr>
            <w:pStyle w:val="TDC1"/>
            <w:tabs>
              <w:tab w:val="right" w:leader="dot" w:pos="10127"/>
            </w:tabs>
            <w:rPr>
              <w:noProof/>
            </w:rPr>
          </w:pPr>
          <w:hyperlink w:anchor="_Toc201447600" w:history="1">
            <w:r w:rsidRPr="00E41800">
              <w:rPr>
                <w:rStyle w:val="Hipervnculo"/>
                <w:noProof/>
              </w:rPr>
              <w:t>10.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5B2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3D34" w14:textId="2D0D9453" w:rsidR="00AB5F36" w:rsidRDefault="00AB5F36">
          <w:r>
            <w:rPr>
              <w:b/>
              <w:bCs/>
              <w:lang w:val="es-ES"/>
            </w:rPr>
            <w:fldChar w:fldCharType="end"/>
          </w:r>
        </w:p>
      </w:sdtContent>
    </w:sdt>
    <w:p w14:paraId="64CA6E3C" w14:textId="23EB1BC8" w:rsidR="007E5129" w:rsidRDefault="007E5129">
      <w:pPr>
        <w:pStyle w:val="Ttulo1"/>
        <w:spacing w:after="206"/>
        <w:ind w:left="-5"/>
      </w:pPr>
    </w:p>
    <w:p w14:paraId="3037965C" w14:textId="77777777" w:rsidR="00304846" w:rsidRPr="00E42269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382D8F71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504268EA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3A514B1C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3A0E9136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13E87593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2A556C84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2A9501A7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4231ABB3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1380AACB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02D8A548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37685710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2356BFAE" w14:textId="77777777" w:rsidR="00304846" w:rsidRDefault="00304846" w:rsidP="00304846">
      <w:pPr>
        <w:tabs>
          <w:tab w:val="center" w:pos="1278"/>
          <w:tab w:val="right" w:pos="10137"/>
        </w:tabs>
        <w:spacing w:after="104" w:line="249" w:lineRule="auto"/>
        <w:rPr>
          <w:sz w:val="24"/>
          <w:u w:val="single"/>
        </w:rPr>
      </w:pPr>
    </w:p>
    <w:p w14:paraId="76FC83C2" w14:textId="74A1CEDE" w:rsidR="00304846" w:rsidRPr="00304846" w:rsidRDefault="00304846" w:rsidP="00304846">
      <w:pPr>
        <w:pStyle w:val="Ttulo1"/>
        <w:spacing w:after="206"/>
        <w:ind w:left="-5"/>
      </w:pPr>
      <w:bookmarkStart w:id="1" w:name="_Toc201447591"/>
      <w:r>
        <w:lastRenderedPageBreak/>
        <w:t>1</w:t>
      </w:r>
      <w:r w:rsidRPr="00304846">
        <w:t>. Introducción</w:t>
      </w:r>
      <w:bookmarkEnd w:id="1"/>
    </w:p>
    <w:p w14:paraId="3B5DE4E8" w14:textId="6E72B962" w:rsidR="00304846" w:rsidRPr="00304846" w:rsidRDefault="00304846" w:rsidP="00304846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8"/>
          <w:szCs w:val="28"/>
        </w:rPr>
      </w:pPr>
      <w:r w:rsidRPr="00304846">
        <w:rPr>
          <w:b/>
          <w:bCs/>
          <w:sz w:val="28"/>
          <w:szCs w:val="28"/>
        </w:rPr>
        <w:t>Descripción General del Proyecto</w:t>
      </w:r>
      <w:r w:rsidR="006123A7">
        <w:rPr>
          <w:b/>
          <w:bCs/>
          <w:sz w:val="28"/>
          <w:szCs w:val="28"/>
        </w:rPr>
        <w:t xml:space="preserve"> – Segunda Etapa.</w:t>
      </w:r>
    </w:p>
    <w:p w14:paraId="20C2CC8F" w14:textId="77777777" w:rsidR="006123A7" w:rsidRPr="006123A7" w:rsidRDefault="00304846" w:rsidP="006123A7">
      <w:pPr>
        <w:rPr>
          <w:sz w:val="24"/>
        </w:rPr>
      </w:pPr>
      <w:r w:rsidRPr="006123A7">
        <w:rPr>
          <w:sz w:val="24"/>
        </w:rPr>
        <w:tab/>
      </w:r>
      <w:r w:rsidRPr="006123A7">
        <w:rPr>
          <w:sz w:val="24"/>
        </w:rPr>
        <w:tab/>
      </w:r>
      <w:r w:rsidR="006123A7" w:rsidRPr="006123A7">
        <w:rPr>
          <w:sz w:val="24"/>
        </w:rPr>
        <w:t xml:space="preserve">En esta segunda etapa del desarrollo del sistema </w:t>
      </w:r>
      <w:proofErr w:type="spellStart"/>
      <w:r w:rsidR="006123A7" w:rsidRPr="006123A7">
        <w:rPr>
          <w:i/>
          <w:iCs/>
          <w:sz w:val="24"/>
        </w:rPr>
        <w:t>EcoMarket</w:t>
      </w:r>
      <w:proofErr w:type="spellEnd"/>
      <w:r w:rsidR="006123A7" w:rsidRPr="006123A7">
        <w:rPr>
          <w:i/>
          <w:iCs/>
          <w:sz w:val="24"/>
        </w:rPr>
        <w:t>+</w:t>
      </w:r>
      <w:r w:rsidR="006123A7" w:rsidRPr="006123A7">
        <w:rPr>
          <w:sz w:val="24"/>
        </w:rPr>
        <w:t xml:space="preserve">, se continúa con la evolución del proyecto iniciado previamente mediante una arquitectura basada en microservicios. En la primera entrega, se implementaron los microservicios fundamentales de Usuarios, Catálogo e Inventario, cubriendo operaciones CRUD y conexión a base de datos MySQL, pero sin incluir pruebas ni documentación formal con </w:t>
      </w:r>
      <w:proofErr w:type="spellStart"/>
      <w:r w:rsidR="006123A7" w:rsidRPr="006123A7">
        <w:rPr>
          <w:sz w:val="24"/>
        </w:rPr>
        <w:t>OpenAPI</w:t>
      </w:r>
      <w:proofErr w:type="spellEnd"/>
      <w:r w:rsidR="006123A7" w:rsidRPr="006123A7">
        <w:rPr>
          <w:sz w:val="24"/>
        </w:rPr>
        <w:t>.</w:t>
      </w:r>
    </w:p>
    <w:p w14:paraId="6C2E4A76" w14:textId="77777777" w:rsidR="006123A7" w:rsidRPr="006123A7" w:rsidRDefault="006123A7" w:rsidP="006123A7">
      <w:pPr>
        <w:rPr>
          <w:sz w:val="24"/>
        </w:rPr>
      </w:pPr>
      <w:r w:rsidRPr="006123A7">
        <w:rPr>
          <w:sz w:val="24"/>
        </w:rPr>
        <w:t>Para esta segunda entrega, se han desarrollado tres nuevos microservicios: Sucursales, Soporte y Notificaciones, los cuales amplían la funcionalidad del sistema permitiendo gestionar ubicaciones físicas, atención al cliente y envío de mensajes o alertas internas.</w:t>
      </w:r>
    </w:p>
    <w:p w14:paraId="46EB79C4" w14:textId="77777777" w:rsidR="006123A7" w:rsidRPr="006123A7" w:rsidRDefault="006123A7" w:rsidP="006123A7">
      <w:pPr>
        <w:rPr>
          <w:sz w:val="24"/>
        </w:rPr>
      </w:pPr>
      <w:r w:rsidRPr="006123A7">
        <w:rPr>
          <w:sz w:val="24"/>
        </w:rPr>
        <w:t>Además, se abordó un aspecto clave en cualquier proyecto de software profesional: la calidad y mantenibilidad del código. En esta fase se incorporaron:</w:t>
      </w:r>
    </w:p>
    <w:p w14:paraId="52AB396E" w14:textId="77777777" w:rsidR="006123A7" w:rsidRPr="006123A7" w:rsidRDefault="006123A7" w:rsidP="006123A7">
      <w:pPr>
        <w:numPr>
          <w:ilvl w:val="0"/>
          <w:numId w:val="7"/>
        </w:numPr>
        <w:spacing w:line="278" w:lineRule="auto"/>
        <w:rPr>
          <w:sz w:val="24"/>
        </w:rPr>
      </w:pPr>
      <w:r w:rsidRPr="006123A7">
        <w:rPr>
          <w:sz w:val="24"/>
        </w:rPr>
        <w:t xml:space="preserve">Pruebas unitarias con </w:t>
      </w:r>
      <w:proofErr w:type="spellStart"/>
      <w:r w:rsidRPr="006123A7">
        <w:rPr>
          <w:sz w:val="24"/>
        </w:rPr>
        <w:t>JUnit</w:t>
      </w:r>
      <w:proofErr w:type="spellEnd"/>
      <w:r w:rsidRPr="006123A7">
        <w:rPr>
          <w:sz w:val="24"/>
        </w:rPr>
        <w:t xml:space="preserve"> 5 para validar la lógica de negocio de todos los microservicios.</w:t>
      </w:r>
    </w:p>
    <w:p w14:paraId="0DC71A04" w14:textId="77777777" w:rsidR="006123A7" w:rsidRPr="006123A7" w:rsidRDefault="006123A7" w:rsidP="006123A7">
      <w:pPr>
        <w:numPr>
          <w:ilvl w:val="0"/>
          <w:numId w:val="7"/>
        </w:numPr>
        <w:spacing w:line="278" w:lineRule="auto"/>
        <w:rPr>
          <w:sz w:val="24"/>
        </w:rPr>
      </w:pPr>
      <w:r w:rsidRPr="006123A7">
        <w:rPr>
          <w:sz w:val="24"/>
        </w:rPr>
        <w:t xml:space="preserve">Pruebas de integración sobre los controladores REST para asegurar el correcto comportamiento de los </w:t>
      </w:r>
      <w:proofErr w:type="spellStart"/>
      <w:r w:rsidRPr="006123A7">
        <w:rPr>
          <w:sz w:val="24"/>
        </w:rPr>
        <w:t>endpoints</w:t>
      </w:r>
      <w:proofErr w:type="spellEnd"/>
      <w:r w:rsidRPr="006123A7">
        <w:rPr>
          <w:sz w:val="24"/>
        </w:rPr>
        <w:t xml:space="preserve"> expuestos.</w:t>
      </w:r>
    </w:p>
    <w:p w14:paraId="2A3DB1E5" w14:textId="77777777" w:rsidR="006123A7" w:rsidRPr="006123A7" w:rsidRDefault="006123A7" w:rsidP="006123A7">
      <w:pPr>
        <w:numPr>
          <w:ilvl w:val="0"/>
          <w:numId w:val="7"/>
        </w:numPr>
        <w:spacing w:line="278" w:lineRule="auto"/>
        <w:rPr>
          <w:sz w:val="24"/>
        </w:rPr>
      </w:pPr>
      <w:r w:rsidRPr="006123A7">
        <w:rPr>
          <w:sz w:val="24"/>
        </w:rPr>
        <w:t xml:space="preserve">Documentación de la API utilizando </w:t>
      </w:r>
      <w:proofErr w:type="spellStart"/>
      <w:r w:rsidRPr="006123A7">
        <w:rPr>
          <w:sz w:val="24"/>
        </w:rPr>
        <w:t>OpenAPI</w:t>
      </w:r>
      <w:proofErr w:type="spellEnd"/>
      <w:r w:rsidRPr="006123A7">
        <w:rPr>
          <w:sz w:val="24"/>
        </w:rPr>
        <w:t xml:space="preserve"> (OAS) mediante la integración de </w:t>
      </w:r>
      <w:proofErr w:type="spellStart"/>
      <w:r w:rsidRPr="006123A7">
        <w:rPr>
          <w:sz w:val="24"/>
        </w:rPr>
        <w:t>Swagger</w:t>
      </w:r>
      <w:proofErr w:type="spellEnd"/>
      <w:r w:rsidRPr="006123A7">
        <w:rPr>
          <w:sz w:val="24"/>
        </w:rPr>
        <w:t xml:space="preserve"> UI, permitiendo una interfaz visual de cada servicio REST.</w:t>
      </w:r>
    </w:p>
    <w:p w14:paraId="1BDE58A3" w14:textId="77777777" w:rsidR="006123A7" w:rsidRPr="006123A7" w:rsidRDefault="006123A7" w:rsidP="006123A7">
      <w:pPr>
        <w:numPr>
          <w:ilvl w:val="0"/>
          <w:numId w:val="7"/>
        </w:numPr>
        <w:spacing w:line="278" w:lineRule="auto"/>
        <w:rPr>
          <w:sz w:val="24"/>
        </w:rPr>
      </w:pPr>
      <w:r w:rsidRPr="006123A7">
        <w:rPr>
          <w:sz w:val="24"/>
        </w:rPr>
        <w:t xml:space="preserve">Uso controlado del </w:t>
      </w:r>
      <w:proofErr w:type="spellStart"/>
      <w:r w:rsidRPr="006123A7">
        <w:rPr>
          <w:sz w:val="24"/>
        </w:rPr>
        <w:t>versionamiento</w:t>
      </w:r>
      <w:proofErr w:type="spellEnd"/>
      <w:r w:rsidRPr="006123A7">
        <w:rPr>
          <w:sz w:val="24"/>
        </w:rPr>
        <w:t xml:space="preserve"> en Git y GitHub, con una estructura clara y comandos aplicados en consola.</w:t>
      </w:r>
    </w:p>
    <w:p w14:paraId="053CFE37" w14:textId="77777777" w:rsidR="006123A7" w:rsidRPr="006123A7" w:rsidRDefault="006123A7" w:rsidP="006123A7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6123A7">
        <w:rPr>
          <w:sz w:val="24"/>
        </w:rPr>
        <w:t xml:space="preserve">Todas las prácticas mencionadas fueron replicadas de forma uniforme en los seis microservicios, asegurando coherencia, reutilización de patrones y facilidad de mantenimiento. Este informe presenta el detalle técnico de dichas implementaciones, evidencias de pruebas realizadas, decisiones de diseño y las herramientas utilizadas para robustecer la plataforma </w:t>
      </w:r>
      <w:proofErr w:type="spellStart"/>
      <w:r w:rsidRPr="006123A7">
        <w:rPr>
          <w:i/>
          <w:iCs/>
          <w:sz w:val="24"/>
        </w:rPr>
        <w:t>EcoMarket</w:t>
      </w:r>
      <w:proofErr w:type="spellEnd"/>
      <w:r w:rsidRPr="006123A7">
        <w:rPr>
          <w:i/>
          <w:iCs/>
          <w:sz w:val="24"/>
        </w:rPr>
        <w:t>+</w:t>
      </w:r>
      <w:r w:rsidRPr="006123A7">
        <w:rPr>
          <w:sz w:val="24"/>
        </w:rPr>
        <w:t>.</w:t>
      </w:r>
    </w:p>
    <w:p w14:paraId="323188F7" w14:textId="77777777" w:rsidR="006123A7" w:rsidRDefault="006123A7" w:rsidP="006123A7">
      <w:pPr>
        <w:tabs>
          <w:tab w:val="center" w:pos="978"/>
          <w:tab w:val="right" w:pos="10137"/>
        </w:tabs>
        <w:spacing w:after="104" w:line="249" w:lineRule="auto"/>
        <w:rPr>
          <w:b/>
          <w:bCs/>
        </w:rPr>
      </w:pPr>
    </w:p>
    <w:p w14:paraId="03F53AAE" w14:textId="2D4B3E2E" w:rsidR="00304846" w:rsidRDefault="00304846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2097846" w14:textId="77777777" w:rsidR="00AC239C" w:rsidRDefault="00AC239C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3083ADA" w14:textId="77777777" w:rsidR="00AC239C" w:rsidRDefault="00AC239C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0338ED00" w14:textId="77777777" w:rsidR="00AC239C" w:rsidRDefault="00AC239C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15C87C5" w14:textId="77777777" w:rsidR="00AC239C" w:rsidRDefault="00AC239C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3AB0DF0E" w14:textId="29092CB1" w:rsidR="00AC239C" w:rsidRPr="000A76D9" w:rsidRDefault="000A76D9" w:rsidP="000A76D9">
      <w:pPr>
        <w:pStyle w:val="Ttulo1"/>
        <w:spacing w:after="206"/>
        <w:ind w:left="-5"/>
      </w:pPr>
      <w:bookmarkStart w:id="2" w:name="_Toc201447592"/>
      <w:r>
        <w:lastRenderedPageBreak/>
        <w:t xml:space="preserve">2. </w:t>
      </w:r>
      <w:r w:rsidR="00304846" w:rsidRPr="00304846">
        <w:t>Diagrama de Arquitectura</w:t>
      </w:r>
      <w:bookmarkEnd w:id="2"/>
    </w:p>
    <w:p w14:paraId="15F2977A" w14:textId="506B2D2C" w:rsidR="00AC239C" w:rsidRDefault="00AC239C" w:rsidP="00AC239C">
      <w:pPr>
        <w:tabs>
          <w:tab w:val="center" w:pos="978"/>
          <w:tab w:val="right" w:pos="10137"/>
        </w:tabs>
        <w:spacing w:after="104" w:line="249" w:lineRule="auto"/>
        <w:jc w:val="center"/>
        <w:rPr>
          <w:b/>
          <w:bCs/>
          <w:sz w:val="28"/>
          <w:szCs w:val="28"/>
        </w:rPr>
      </w:pPr>
      <w:r w:rsidRPr="00AC239C">
        <w:rPr>
          <w:noProof/>
          <w:sz w:val="24"/>
        </w:rPr>
        <w:drawing>
          <wp:inline distT="0" distB="0" distL="0" distR="0" wp14:anchorId="355ADB88" wp14:editId="4AFF40ED">
            <wp:extent cx="4062728" cy="5715000"/>
            <wp:effectExtent l="0" t="0" r="0" b="0"/>
            <wp:docPr id="138352719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7199" name="Imagen 1" descr="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911" cy="57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DC61" w14:textId="4A4141DA" w:rsidR="00304846" w:rsidRPr="00304846" w:rsidRDefault="00304846" w:rsidP="001B2F67">
      <w:pPr>
        <w:tabs>
          <w:tab w:val="center" w:pos="978"/>
          <w:tab w:val="right" w:pos="10137"/>
        </w:tabs>
        <w:spacing w:after="60" w:line="250" w:lineRule="auto"/>
        <w:rPr>
          <w:sz w:val="24"/>
        </w:rPr>
      </w:pPr>
      <w:r w:rsidRPr="00304846">
        <w:rPr>
          <w:sz w:val="24"/>
        </w:rPr>
        <w:t xml:space="preserve">El sistema está dividido en varios microservicios independientes. Para este proyecto, se desarrollaron </w:t>
      </w:r>
      <w:r w:rsidR="00140219">
        <w:rPr>
          <w:sz w:val="24"/>
        </w:rPr>
        <w:t>seis</w:t>
      </w:r>
      <w:r w:rsidRPr="00304846">
        <w:rPr>
          <w:sz w:val="24"/>
        </w:rPr>
        <w:t xml:space="preserve"> microservicios principales:</w:t>
      </w:r>
    </w:p>
    <w:p w14:paraId="7B3C4B7A" w14:textId="260D06E6" w:rsidR="00304846" w:rsidRPr="00304846" w:rsidRDefault="00140219" w:rsidP="001B2F67">
      <w:pPr>
        <w:tabs>
          <w:tab w:val="num" w:pos="720"/>
          <w:tab w:val="center" w:pos="978"/>
          <w:tab w:val="right" w:pos="10137"/>
        </w:tabs>
        <w:spacing w:after="60" w:line="25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04846" w:rsidRPr="00304846">
        <w:rPr>
          <w:sz w:val="24"/>
        </w:rPr>
        <w:t>Usuario</w:t>
      </w:r>
      <w:r>
        <w:rPr>
          <w:sz w:val="24"/>
        </w:rPr>
        <w:t xml:space="preserve"> / Soporte</w:t>
      </w:r>
    </w:p>
    <w:p w14:paraId="53288A25" w14:textId="5CCE5FFF" w:rsidR="00304846" w:rsidRPr="00304846" w:rsidRDefault="00140219" w:rsidP="001B2F67">
      <w:pPr>
        <w:tabs>
          <w:tab w:val="num" w:pos="720"/>
          <w:tab w:val="center" w:pos="978"/>
          <w:tab w:val="right" w:pos="10137"/>
        </w:tabs>
        <w:spacing w:after="60" w:line="250" w:lineRule="auto"/>
        <w:rPr>
          <w:sz w:val="24"/>
        </w:rPr>
      </w:pPr>
      <w:r>
        <w:rPr>
          <w:sz w:val="24"/>
        </w:rPr>
        <w:tab/>
      </w:r>
      <w:r w:rsidR="00304846" w:rsidRPr="00304846">
        <w:rPr>
          <w:sz w:val="24"/>
        </w:rPr>
        <w:t>Inventario</w:t>
      </w:r>
      <w:r>
        <w:rPr>
          <w:sz w:val="24"/>
        </w:rPr>
        <w:t xml:space="preserve"> / Notificaciones</w:t>
      </w:r>
    </w:p>
    <w:p w14:paraId="55488CF9" w14:textId="714A8499" w:rsidR="00304846" w:rsidRPr="00304846" w:rsidRDefault="00140219" w:rsidP="001B2F67">
      <w:pPr>
        <w:tabs>
          <w:tab w:val="num" w:pos="720"/>
          <w:tab w:val="center" w:pos="978"/>
          <w:tab w:val="right" w:pos="10137"/>
        </w:tabs>
        <w:spacing w:after="60" w:line="250" w:lineRule="auto"/>
        <w:rPr>
          <w:sz w:val="24"/>
        </w:rPr>
      </w:pPr>
      <w:r>
        <w:rPr>
          <w:sz w:val="24"/>
        </w:rPr>
        <w:tab/>
      </w:r>
      <w:r w:rsidR="00304846" w:rsidRPr="00304846">
        <w:rPr>
          <w:sz w:val="24"/>
        </w:rPr>
        <w:t>Catálogo</w:t>
      </w:r>
      <w:r>
        <w:rPr>
          <w:sz w:val="24"/>
        </w:rPr>
        <w:t xml:space="preserve"> / Sucursal</w:t>
      </w:r>
      <w:r w:rsidR="00372097">
        <w:rPr>
          <w:sz w:val="24"/>
        </w:rPr>
        <w:t>es</w:t>
      </w:r>
    </w:p>
    <w:p w14:paraId="5B551CFF" w14:textId="77777777" w:rsidR="00304846" w:rsidRDefault="00304846" w:rsidP="001B2F67">
      <w:pPr>
        <w:tabs>
          <w:tab w:val="center" w:pos="978"/>
          <w:tab w:val="right" w:pos="10137"/>
        </w:tabs>
        <w:spacing w:after="60" w:line="250" w:lineRule="auto"/>
        <w:rPr>
          <w:sz w:val="24"/>
        </w:rPr>
      </w:pPr>
      <w:r w:rsidRPr="00304846">
        <w:rPr>
          <w:sz w:val="24"/>
        </w:rPr>
        <w:t xml:space="preserve">Cada uno de ellos tiene su propia base de datos y sus propios </w:t>
      </w:r>
      <w:proofErr w:type="spellStart"/>
      <w:r w:rsidRPr="00304846">
        <w:rPr>
          <w:sz w:val="24"/>
        </w:rPr>
        <w:t>endpoints</w:t>
      </w:r>
      <w:proofErr w:type="spellEnd"/>
      <w:r w:rsidRPr="00304846">
        <w:rPr>
          <w:sz w:val="24"/>
        </w:rPr>
        <w:t xml:space="preserve"> REST.</w:t>
      </w:r>
    </w:p>
    <w:p w14:paraId="6B465C18" w14:textId="3A8DEDFD" w:rsidR="00304846" w:rsidRPr="00304846" w:rsidRDefault="000A76D9" w:rsidP="000A76D9">
      <w:pPr>
        <w:pStyle w:val="Ttulo1"/>
        <w:spacing w:after="206"/>
        <w:ind w:left="-5"/>
      </w:pPr>
      <w:bookmarkStart w:id="3" w:name="_Toc201447593"/>
      <w:r>
        <w:lastRenderedPageBreak/>
        <w:t xml:space="preserve">3. </w:t>
      </w:r>
      <w:r w:rsidR="00372097">
        <w:t>Implementación de Nuevos Servicios.</w:t>
      </w:r>
      <w:bookmarkEnd w:id="3"/>
    </w:p>
    <w:p w14:paraId="6337EA6F" w14:textId="5FD4F27A" w:rsidR="00372097" w:rsidRPr="00372097" w:rsidRDefault="00AC239C" w:rsidP="00372097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ab/>
      </w:r>
      <w:r w:rsidR="00372097" w:rsidRPr="00372097">
        <w:rPr>
          <w:sz w:val="24"/>
        </w:rPr>
        <w:t xml:space="preserve">               En esta segunda fase del proyecto </w:t>
      </w:r>
      <w:proofErr w:type="spellStart"/>
      <w:r w:rsidR="00372097" w:rsidRPr="00372097">
        <w:rPr>
          <w:i/>
          <w:iCs/>
          <w:sz w:val="24"/>
        </w:rPr>
        <w:t>EcoMarket</w:t>
      </w:r>
      <w:proofErr w:type="spellEnd"/>
      <w:r w:rsidR="00372097" w:rsidRPr="00372097">
        <w:rPr>
          <w:i/>
          <w:iCs/>
          <w:sz w:val="24"/>
        </w:rPr>
        <w:t>+</w:t>
      </w:r>
      <w:r w:rsidR="00372097" w:rsidRPr="00372097">
        <w:rPr>
          <w:sz w:val="24"/>
        </w:rPr>
        <w:t xml:space="preserve">, se incorporaron tres nuevos microservicios: </w:t>
      </w:r>
      <w:r w:rsidR="00372097" w:rsidRPr="00372097">
        <w:rPr>
          <w:b/>
          <w:bCs/>
          <w:sz w:val="24"/>
        </w:rPr>
        <w:t>Sucursal</w:t>
      </w:r>
      <w:r w:rsidR="00372097" w:rsidRPr="00372097">
        <w:rPr>
          <w:sz w:val="24"/>
        </w:rPr>
        <w:t xml:space="preserve">, </w:t>
      </w:r>
      <w:r w:rsidR="00372097" w:rsidRPr="00372097">
        <w:rPr>
          <w:b/>
          <w:bCs/>
          <w:sz w:val="24"/>
        </w:rPr>
        <w:t>Soporte</w:t>
      </w:r>
      <w:r w:rsidR="00372097" w:rsidRPr="00372097">
        <w:rPr>
          <w:sz w:val="24"/>
        </w:rPr>
        <w:t xml:space="preserve"> y </w:t>
      </w:r>
      <w:proofErr w:type="spellStart"/>
      <w:r w:rsidR="00372097" w:rsidRPr="00372097">
        <w:rPr>
          <w:b/>
          <w:bCs/>
          <w:sz w:val="24"/>
        </w:rPr>
        <w:t>Notificacion</w:t>
      </w:r>
      <w:proofErr w:type="spellEnd"/>
      <w:r w:rsidR="00372097" w:rsidRPr="00372097">
        <w:rPr>
          <w:sz w:val="24"/>
        </w:rPr>
        <w:t xml:space="preserve">, complementando así la estructura previamente conformada por </w:t>
      </w:r>
      <w:r w:rsidR="00372097" w:rsidRPr="00372097">
        <w:rPr>
          <w:b/>
          <w:bCs/>
          <w:sz w:val="24"/>
        </w:rPr>
        <w:t>Usuarios</w:t>
      </w:r>
      <w:r w:rsidR="00372097" w:rsidRPr="00372097">
        <w:rPr>
          <w:sz w:val="24"/>
        </w:rPr>
        <w:t xml:space="preserve">, </w:t>
      </w:r>
      <w:r w:rsidR="00372097" w:rsidRPr="00372097">
        <w:rPr>
          <w:b/>
          <w:bCs/>
          <w:sz w:val="24"/>
        </w:rPr>
        <w:t>Catálogo</w:t>
      </w:r>
      <w:r w:rsidR="00372097" w:rsidRPr="00372097">
        <w:rPr>
          <w:sz w:val="24"/>
        </w:rPr>
        <w:t xml:space="preserve"> e </w:t>
      </w:r>
      <w:r w:rsidR="00372097" w:rsidRPr="00372097">
        <w:rPr>
          <w:b/>
          <w:bCs/>
          <w:sz w:val="24"/>
        </w:rPr>
        <w:t>Inventario</w:t>
      </w:r>
      <w:r w:rsidR="00372097" w:rsidRPr="00372097">
        <w:rPr>
          <w:sz w:val="24"/>
        </w:rPr>
        <w:t>.</w:t>
      </w:r>
    </w:p>
    <w:p w14:paraId="7329832E" w14:textId="55795721" w:rsidR="00372097" w:rsidRDefault="00372097" w:rsidP="00372097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372097">
        <w:rPr>
          <w:sz w:val="24"/>
        </w:rPr>
        <w:t xml:space="preserve">A continuación, se presenta una captura de la carpeta </w:t>
      </w:r>
      <w:proofErr w:type="spellStart"/>
      <w:r w:rsidRPr="00372097">
        <w:rPr>
          <w:sz w:val="24"/>
        </w:rPr>
        <w:t>entities</w:t>
      </w:r>
      <w:proofErr w:type="spellEnd"/>
      <w:r w:rsidRPr="00372097">
        <w:rPr>
          <w:sz w:val="24"/>
        </w:rPr>
        <w:t xml:space="preserve"> que contiene las clases de las seis entidades utilizadas en el sistema. Posteriormente, se detalla </w:t>
      </w:r>
      <w:r>
        <w:rPr>
          <w:sz w:val="24"/>
        </w:rPr>
        <w:t xml:space="preserve">sus atributos. </w:t>
      </w:r>
    </w:p>
    <w:p w14:paraId="24804D60" w14:textId="530A1126" w:rsidR="005C277D" w:rsidRDefault="005C277D" w:rsidP="00372097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 xml:space="preserve">      </w:t>
      </w:r>
      <w:r w:rsidRPr="005C277D">
        <w:rPr>
          <w:noProof/>
          <w:sz w:val="24"/>
        </w:rPr>
        <w:drawing>
          <wp:inline distT="0" distB="0" distL="0" distR="0" wp14:anchorId="18FADCC1" wp14:editId="5FB39C5F">
            <wp:extent cx="2514600" cy="1806441"/>
            <wp:effectExtent l="0" t="0" r="0" b="3810"/>
            <wp:docPr id="127752297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297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756" cy="18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  </w:t>
      </w:r>
      <w:r w:rsidRPr="005C277D">
        <w:rPr>
          <w:noProof/>
          <w:sz w:val="24"/>
        </w:rPr>
        <w:drawing>
          <wp:inline distT="0" distB="0" distL="0" distR="0" wp14:anchorId="67234908" wp14:editId="172144A9">
            <wp:extent cx="2946400" cy="1594315"/>
            <wp:effectExtent l="0" t="0" r="6350" b="6350"/>
            <wp:docPr id="12575165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655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105" cy="15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D86D" w14:textId="780AA337" w:rsidR="005C277D" w:rsidRDefault="002976FC" w:rsidP="00372097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 xml:space="preserve">      </w:t>
      </w:r>
      <w:r w:rsidR="005C277D" w:rsidRPr="005C277D">
        <w:rPr>
          <w:noProof/>
          <w:sz w:val="24"/>
        </w:rPr>
        <w:drawing>
          <wp:inline distT="0" distB="0" distL="0" distR="0" wp14:anchorId="7CEBD50A" wp14:editId="21C47150">
            <wp:extent cx="2536557" cy="2216150"/>
            <wp:effectExtent l="0" t="0" r="0" b="0"/>
            <wp:docPr id="1606532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21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951" cy="22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</w:t>
      </w:r>
      <w:r w:rsidRPr="002976FC">
        <w:rPr>
          <w:noProof/>
          <w:sz w:val="24"/>
        </w:rPr>
        <w:drawing>
          <wp:inline distT="0" distB="0" distL="0" distR="0" wp14:anchorId="4B245A82" wp14:editId="19EDB8A7">
            <wp:extent cx="2576286" cy="2254250"/>
            <wp:effectExtent l="0" t="0" r="0" b="0"/>
            <wp:docPr id="2045636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69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286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256" w14:textId="195EC087" w:rsidR="005C277D" w:rsidRPr="005C277D" w:rsidRDefault="005C277D" w:rsidP="005C277D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5C277D">
        <w:rPr>
          <w:b/>
          <w:bCs/>
          <w:sz w:val="24"/>
        </w:rPr>
        <w:t>Sucursal.java</w:t>
      </w:r>
      <w:r w:rsidRPr="005C277D">
        <w:rPr>
          <w:sz w:val="24"/>
        </w:rPr>
        <w:br/>
        <w:t>Define información como nombre, dirección, ciudad, región, zona de cobertura y estado activo de cada sucursal.</w:t>
      </w:r>
    </w:p>
    <w:p w14:paraId="494E3AE0" w14:textId="70EB80C5" w:rsidR="005C277D" w:rsidRPr="005C277D" w:rsidRDefault="005C277D" w:rsidP="005C277D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5C277D">
        <w:rPr>
          <w:b/>
          <w:bCs/>
          <w:sz w:val="24"/>
        </w:rPr>
        <w:t>Soporte.java</w:t>
      </w:r>
      <w:r w:rsidRPr="005C277D">
        <w:rPr>
          <w:sz w:val="24"/>
        </w:rPr>
        <w:br/>
        <w:t>Contiene los campos necesarios para gestionar reclamos, sugerencias o consultas, con fechas, estado y respuesta.</w:t>
      </w:r>
    </w:p>
    <w:p w14:paraId="4DAFB423" w14:textId="3328C959" w:rsidR="001B2F67" w:rsidRPr="005C277D" w:rsidRDefault="005C277D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u w:val="single"/>
        </w:rPr>
      </w:pPr>
      <w:r w:rsidRPr="005C277D">
        <w:rPr>
          <w:b/>
          <w:bCs/>
          <w:sz w:val="24"/>
        </w:rPr>
        <w:t>Notificación.java</w:t>
      </w:r>
      <w:r w:rsidRPr="005C277D">
        <w:rPr>
          <w:sz w:val="24"/>
        </w:rPr>
        <w:br/>
        <w:t>Modela los mensajes enviados dentro del sistema, incluyendo remitente, destinatario, tipo de evento y fecha de envío.</w:t>
      </w:r>
    </w:p>
    <w:p w14:paraId="44EE9F78" w14:textId="6D1E4725" w:rsidR="00304846" w:rsidRPr="005C277D" w:rsidRDefault="001A4AE4" w:rsidP="000A76D9">
      <w:pPr>
        <w:pStyle w:val="Ttulo1"/>
        <w:spacing w:after="206"/>
        <w:ind w:left="-5"/>
        <w:rPr>
          <w:u w:val="single"/>
        </w:rPr>
      </w:pPr>
      <w:bookmarkStart w:id="4" w:name="_Toc201447594"/>
      <w:r>
        <w:lastRenderedPageBreak/>
        <w:t xml:space="preserve">4. </w:t>
      </w:r>
      <w:r w:rsidR="005C277D">
        <w:t>Controladores REST Implementados.</w:t>
      </w:r>
      <w:bookmarkEnd w:id="4"/>
    </w:p>
    <w:p w14:paraId="4CB395A9" w14:textId="035168D3" w:rsidR="00E86B76" w:rsidRPr="00E86B76" w:rsidRDefault="001B2F67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ab/>
      </w:r>
      <w:r w:rsidR="00E86B76">
        <w:rPr>
          <w:sz w:val="24"/>
        </w:rPr>
        <w:t xml:space="preserve">              </w:t>
      </w:r>
      <w:r w:rsidR="00E86B76" w:rsidRPr="00E86B76">
        <w:rPr>
          <w:sz w:val="24"/>
        </w:rPr>
        <w:t xml:space="preserve">Cada uno de los seis microservicios incluye su propio </w:t>
      </w:r>
      <w:r w:rsidR="00E86B76" w:rsidRPr="00E86B76">
        <w:rPr>
          <w:b/>
          <w:bCs/>
          <w:sz w:val="24"/>
        </w:rPr>
        <w:t>controlador REST</w:t>
      </w:r>
      <w:r w:rsidR="00E86B76" w:rsidRPr="00E86B76">
        <w:rPr>
          <w:sz w:val="24"/>
        </w:rPr>
        <w:t xml:space="preserve">, el cual permite gestionar operaciones CRUD mediante solicitudes HTTP. Se utilizó el enfoque estándar de Spring </w:t>
      </w:r>
      <w:proofErr w:type="spellStart"/>
      <w:r w:rsidR="00E86B76" w:rsidRPr="00E86B76">
        <w:rPr>
          <w:sz w:val="24"/>
        </w:rPr>
        <w:t>Boot</w:t>
      </w:r>
      <w:proofErr w:type="spellEnd"/>
      <w:r w:rsidR="00E86B76" w:rsidRPr="00E86B76">
        <w:rPr>
          <w:sz w:val="24"/>
        </w:rPr>
        <w:t>, aplicando anotaciones como @RestController, @GetMapping, @PostMapping, @PutMapping y @DeleteMapping.</w:t>
      </w:r>
    </w:p>
    <w:p w14:paraId="20814325" w14:textId="77777777" w:rsidR="00E86B76" w:rsidRDefault="00E86B76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E86B76">
        <w:rPr>
          <w:sz w:val="24"/>
        </w:rPr>
        <w:t xml:space="preserve">A continuación, se muestra como ejemplo el controlador del microservicio </w:t>
      </w:r>
      <w:r w:rsidRPr="00E86B76">
        <w:rPr>
          <w:b/>
          <w:bCs/>
          <w:sz w:val="24"/>
        </w:rPr>
        <w:t>Soporte</w:t>
      </w:r>
      <w:r w:rsidRPr="00E86B76">
        <w:rPr>
          <w:sz w:val="24"/>
        </w:rPr>
        <w:t>, cuya estructura se replica de forma similar en los demás servicios del sistema.</w:t>
      </w:r>
    </w:p>
    <w:p w14:paraId="75D45ECC" w14:textId="77777777" w:rsidR="00575DC1" w:rsidRDefault="00575DC1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0415CCB1" w14:textId="1BDF51F8" w:rsidR="00E86B76" w:rsidRDefault="00575DC1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575DC1">
        <w:rPr>
          <w:noProof/>
          <w:sz w:val="24"/>
        </w:rPr>
        <w:drawing>
          <wp:inline distT="0" distB="0" distL="0" distR="0" wp14:anchorId="615861F2" wp14:editId="55F3F164">
            <wp:extent cx="4248368" cy="603281"/>
            <wp:effectExtent l="0" t="0" r="0" b="6350"/>
            <wp:docPr id="7434746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46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69AC" w14:textId="77777777" w:rsidR="00575DC1" w:rsidRDefault="00575DC1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54CA6072" w14:textId="72E2DBC3" w:rsidR="00E86B76" w:rsidRDefault="00E86B76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E86B76">
        <w:rPr>
          <w:noProof/>
          <w:sz w:val="24"/>
        </w:rPr>
        <w:drawing>
          <wp:inline distT="0" distB="0" distL="0" distR="0" wp14:anchorId="0BB7AE65" wp14:editId="377375DA">
            <wp:extent cx="5416828" cy="1505027"/>
            <wp:effectExtent l="0" t="0" r="0" b="0"/>
            <wp:docPr id="1141279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92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C246" w14:textId="77777777" w:rsidR="00575DC1" w:rsidRDefault="00575DC1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4DD7277" w14:textId="48221667" w:rsidR="00E86B76" w:rsidRDefault="00E86B76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E86B76">
        <w:rPr>
          <w:noProof/>
          <w:sz w:val="24"/>
        </w:rPr>
        <w:drawing>
          <wp:inline distT="0" distB="0" distL="0" distR="0" wp14:anchorId="5EC23EA4" wp14:editId="0BADCF9C">
            <wp:extent cx="5416550" cy="855345"/>
            <wp:effectExtent l="0" t="0" r="0" b="1905"/>
            <wp:docPr id="4735099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09951" name="Imagen 1" descr="Texto&#10;&#10;El contenido generado por IA puede ser incorrecto."/>
                    <pic:cNvPicPr/>
                  </pic:nvPicPr>
                  <pic:blipFill rotWithShape="1">
                    <a:blip r:embed="rId16"/>
                    <a:srcRect t="-3061" r="16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85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C082D" w14:textId="77777777" w:rsidR="00575DC1" w:rsidRDefault="00575DC1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65B29A32" w14:textId="77777777" w:rsidR="00E86B76" w:rsidRDefault="00E86B76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E86B76">
        <w:rPr>
          <w:noProof/>
          <w:sz w:val="24"/>
        </w:rPr>
        <w:drawing>
          <wp:inline distT="0" distB="0" distL="0" distR="0" wp14:anchorId="0B261C61" wp14:editId="494786BA">
            <wp:extent cx="5188217" cy="1695537"/>
            <wp:effectExtent l="0" t="0" r="0" b="0"/>
            <wp:docPr id="13250055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0554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1E78" w14:textId="767E488F" w:rsidR="00E86B76" w:rsidRPr="00E86B76" w:rsidRDefault="00E86B76" w:rsidP="00E86B7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E86B76">
        <w:rPr>
          <w:noProof/>
          <w:sz w:val="24"/>
        </w:rPr>
        <w:lastRenderedPageBreak/>
        <w:drawing>
          <wp:inline distT="0" distB="0" distL="0" distR="0" wp14:anchorId="72E92FBA" wp14:editId="7C482347">
            <wp:extent cx="5677192" cy="1886047"/>
            <wp:effectExtent l="0" t="0" r="0" b="0"/>
            <wp:docPr id="1142348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883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59B9" w14:textId="19F9B89D" w:rsidR="001B2F67" w:rsidRDefault="001B2F67" w:rsidP="00304846">
      <w:pPr>
        <w:tabs>
          <w:tab w:val="center" w:pos="978"/>
          <w:tab w:val="right" w:pos="10137"/>
        </w:tabs>
        <w:spacing w:after="104" w:line="249" w:lineRule="auto"/>
        <w:rPr>
          <w:rFonts w:ascii="Segoe UI Emoji" w:hAnsi="Segoe UI Emoji" w:cs="Segoe UI Emoji"/>
          <w:sz w:val="24"/>
        </w:rPr>
      </w:pPr>
    </w:p>
    <w:p w14:paraId="7EB06904" w14:textId="77777777" w:rsidR="00575DC1" w:rsidRDefault="00575DC1" w:rsidP="00304846">
      <w:pPr>
        <w:tabs>
          <w:tab w:val="center" w:pos="978"/>
          <w:tab w:val="right" w:pos="10137"/>
        </w:tabs>
        <w:spacing w:after="104" w:line="249" w:lineRule="auto"/>
        <w:rPr>
          <w:rFonts w:ascii="Segoe UI Emoji" w:hAnsi="Segoe UI Emoji" w:cs="Segoe UI Emoji"/>
          <w:sz w:val="24"/>
        </w:rPr>
      </w:pPr>
    </w:p>
    <w:p w14:paraId="00C14E2B" w14:textId="262DB65E" w:rsidR="00575DC1" w:rsidRPr="00A10FFA" w:rsidRDefault="00575DC1" w:rsidP="00575DC1">
      <w:pPr>
        <w:tabs>
          <w:tab w:val="center" w:pos="567"/>
          <w:tab w:val="right" w:pos="10137"/>
        </w:tabs>
        <w:spacing w:after="104" w:line="249" w:lineRule="auto"/>
        <w:rPr>
          <w:sz w:val="24"/>
        </w:rPr>
      </w:pPr>
      <w:r w:rsidRPr="00A10FFA">
        <w:rPr>
          <w:sz w:val="24"/>
        </w:rPr>
        <w:tab/>
      </w:r>
      <w:r w:rsidRPr="00A10FFA">
        <w:rPr>
          <w:sz w:val="24"/>
        </w:rPr>
        <w:tab/>
        <w:t xml:space="preserve">Este patrón de implementación fue aplicado de forma coherente a los controladores de los microservicios de </w:t>
      </w:r>
      <w:r w:rsidRPr="00A10FFA">
        <w:rPr>
          <w:b/>
          <w:bCs/>
          <w:sz w:val="24"/>
        </w:rPr>
        <w:t>Usuarios</w:t>
      </w:r>
      <w:r w:rsidRPr="00A10FFA">
        <w:rPr>
          <w:sz w:val="24"/>
        </w:rPr>
        <w:t xml:space="preserve">, </w:t>
      </w:r>
      <w:r w:rsidRPr="00A10FFA">
        <w:rPr>
          <w:b/>
          <w:bCs/>
          <w:sz w:val="24"/>
        </w:rPr>
        <w:t>Catálogo</w:t>
      </w:r>
      <w:r w:rsidRPr="00A10FFA">
        <w:rPr>
          <w:sz w:val="24"/>
        </w:rPr>
        <w:t xml:space="preserve">, </w:t>
      </w:r>
      <w:r w:rsidRPr="00A10FFA">
        <w:rPr>
          <w:b/>
          <w:bCs/>
          <w:sz w:val="24"/>
        </w:rPr>
        <w:t>Inventario</w:t>
      </w:r>
      <w:r w:rsidRPr="00A10FFA">
        <w:rPr>
          <w:sz w:val="24"/>
        </w:rPr>
        <w:t xml:space="preserve">, </w:t>
      </w:r>
      <w:r w:rsidRPr="00A10FFA">
        <w:rPr>
          <w:b/>
          <w:bCs/>
          <w:sz w:val="24"/>
        </w:rPr>
        <w:t>Sucursales</w:t>
      </w:r>
      <w:r w:rsidRPr="00A10FFA">
        <w:rPr>
          <w:sz w:val="24"/>
        </w:rPr>
        <w:t xml:space="preserve">, </w:t>
      </w:r>
      <w:r w:rsidRPr="00A10FFA">
        <w:rPr>
          <w:b/>
          <w:bCs/>
          <w:sz w:val="24"/>
        </w:rPr>
        <w:t>Soporte</w:t>
      </w:r>
      <w:r w:rsidRPr="00A10FFA">
        <w:rPr>
          <w:sz w:val="24"/>
        </w:rPr>
        <w:t xml:space="preserve"> y </w:t>
      </w:r>
      <w:r w:rsidRPr="00A10FFA">
        <w:rPr>
          <w:b/>
          <w:bCs/>
          <w:sz w:val="24"/>
        </w:rPr>
        <w:t>Notificaciones</w:t>
      </w:r>
      <w:r w:rsidRPr="00A10FFA">
        <w:rPr>
          <w:sz w:val="24"/>
        </w:rPr>
        <w:t>, asegurando consistencia en las rutas, respuestas y estructura interna.</w:t>
      </w:r>
    </w:p>
    <w:p w14:paraId="7058DBC5" w14:textId="652F18DA" w:rsidR="00304846" w:rsidRDefault="00304846" w:rsidP="000A76D9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50A1793B" w14:textId="5AD957DC" w:rsidR="007C3156" w:rsidRDefault="007C3156" w:rsidP="000A76D9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09B32367" w14:textId="1716305C" w:rsidR="00E62A90" w:rsidRDefault="00E62A90" w:rsidP="000A76D9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DF1CBC5" w14:textId="5F0C7CA5" w:rsidR="00E62A90" w:rsidRDefault="00E62A90" w:rsidP="000A76D9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35BC152E" w14:textId="77777777" w:rsidR="00E62A90" w:rsidRDefault="00E62A90" w:rsidP="000A76D9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692B731" w14:textId="7D16AB17" w:rsidR="00E62A90" w:rsidRDefault="00E62A90" w:rsidP="000A76D9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1850918" w14:textId="77777777" w:rsidR="007C3156" w:rsidRDefault="007C3156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1A465421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43ACCDA6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3A91224E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1490862A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172FE2B1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7B12DFC4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35AFFA49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55A00ADE" w14:textId="77777777" w:rsidR="00575DC1" w:rsidRDefault="00575DC1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145B5CE1" w14:textId="77777777" w:rsidR="00E62A90" w:rsidRDefault="00E62A90" w:rsidP="001B2F67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7DBA06E2" w14:textId="72CFC3C4" w:rsidR="00304846" w:rsidRDefault="00304846" w:rsidP="00575DC1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75451033" w14:textId="5ED1BC21" w:rsidR="000A76D9" w:rsidRDefault="00FD5135" w:rsidP="00FD5135">
      <w:pPr>
        <w:pStyle w:val="Ttulo1"/>
        <w:spacing w:after="206"/>
        <w:ind w:left="-5"/>
      </w:pPr>
      <w:bookmarkStart w:id="5" w:name="_Toc201447595"/>
      <w:r>
        <w:lastRenderedPageBreak/>
        <w:t>5.</w:t>
      </w:r>
      <w:r w:rsidR="006923F0">
        <w:t>Pruebas Unitarias (</w:t>
      </w:r>
      <w:proofErr w:type="spellStart"/>
      <w:r w:rsidR="006923F0">
        <w:t>JUnit</w:t>
      </w:r>
      <w:proofErr w:type="spellEnd"/>
      <w:r w:rsidR="006923F0">
        <w:t xml:space="preserve"> 5).</w:t>
      </w:r>
      <w:bookmarkEnd w:id="5"/>
      <w:r w:rsidR="006923F0">
        <w:t xml:space="preserve"> </w:t>
      </w:r>
    </w:p>
    <w:p w14:paraId="0108504A" w14:textId="2A449719" w:rsidR="00A10FFA" w:rsidRPr="00A10FFA" w:rsidRDefault="00A10FFA" w:rsidP="00A10FFA">
      <w:pPr>
        <w:tabs>
          <w:tab w:val="center" w:pos="567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A10FFA">
        <w:rPr>
          <w:sz w:val="24"/>
        </w:rPr>
        <w:t xml:space="preserve">Para las pruebas unitarias se utilizó el </w:t>
      </w:r>
      <w:proofErr w:type="spellStart"/>
      <w:r w:rsidRPr="00A10FFA">
        <w:rPr>
          <w:sz w:val="24"/>
        </w:rPr>
        <w:t>framework</w:t>
      </w:r>
      <w:proofErr w:type="spellEnd"/>
      <w:r w:rsidRPr="00A10FFA">
        <w:rPr>
          <w:sz w:val="24"/>
        </w:rPr>
        <w:t xml:space="preserve"> </w:t>
      </w:r>
      <w:proofErr w:type="spellStart"/>
      <w:r w:rsidRPr="00A10FFA">
        <w:rPr>
          <w:b/>
          <w:bCs/>
          <w:sz w:val="24"/>
        </w:rPr>
        <w:t>JUnit</w:t>
      </w:r>
      <w:proofErr w:type="spellEnd"/>
      <w:r w:rsidRPr="00A10FFA">
        <w:rPr>
          <w:b/>
          <w:bCs/>
          <w:sz w:val="24"/>
        </w:rPr>
        <w:t xml:space="preserve"> 5</w:t>
      </w:r>
      <w:r w:rsidRPr="00A10FFA">
        <w:rPr>
          <w:sz w:val="24"/>
        </w:rPr>
        <w:t>, una herramienta ampliamente usada en Java para la creación de pruebas automatizadas.</w:t>
      </w:r>
      <w:r w:rsidRPr="00A10FFA">
        <w:rPr>
          <w:sz w:val="24"/>
        </w:rPr>
        <w:br/>
        <w:t xml:space="preserve">Además, se incorporó </w:t>
      </w:r>
      <w:proofErr w:type="spellStart"/>
      <w:r w:rsidRPr="00A10FFA">
        <w:rPr>
          <w:b/>
          <w:bCs/>
          <w:sz w:val="24"/>
        </w:rPr>
        <w:t>Mockito</w:t>
      </w:r>
      <w:proofErr w:type="spellEnd"/>
      <w:r w:rsidRPr="00A10FFA">
        <w:rPr>
          <w:sz w:val="24"/>
        </w:rPr>
        <w:t>, una librería que permite simular (</w:t>
      </w:r>
      <w:proofErr w:type="spellStart"/>
      <w:r w:rsidRPr="00A10FFA">
        <w:rPr>
          <w:sz w:val="24"/>
        </w:rPr>
        <w:t>mockear</w:t>
      </w:r>
      <w:proofErr w:type="spellEnd"/>
      <w:r w:rsidRPr="00A10FFA">
        <w:rPr>
          <w:sz w:val="24"/>
        </w:rPr>
        <w:t>) componentes externos como los repositorios, evitando la necesidad de conectarse a una base de datos real durante la prueba.</w:t>
      </w:r>
    </w:p>
    <w:p w14:paraId="36FCD51D" w14:textId="77777777" w:rsidR="00A10FFA" w:rsidRPr="00A10FFA" w:rsidRDefault="00A10FFA" w:rsidP="00A10FFA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proofErr w:type="spellStart"/>
      <w:r w:rsidRPr="00A10FFA">
        <w:rPr>
          <w:sz w:val="24"/>
        </w:rPr>
        <w:t>JUnit</w:t>
      </w:r>
      <w:proofErr w:type="spellEnd"/>
      <w:r w:rsidRPr="00A10FFA">
        <w:rPr>
          <w:sz w:val="24"/>
        </w:rPr>
        <w:t xml:space="preserve"> 5 permite definir métodos de prueba con la anotación @Test, mientras que </w:t>
      </w:r>
      <w:proofErr w:type="spellStart"/>
      <w:r w:rsidRPr="00A10FFA">
        <w:rPr>
          <w:sz w:val="24"/>
        </w:rPr>
        <w:t>Mockito</w:t>
      </w:r>
      <w:proofErr w:type="spellEnd"/>
      <w:r w:rsidRPr="00A10FFA">
        <w:rPr>
          <w:sz w:val="24"/>
        </w:rPr>
        <w:t xml:space="preserve"> aporta funcionalidades como @Mock para simular dependencias y @BeforeEach para inicializar datos o configuraciones antes de cada prueba.</w:t>
      </w:r>
    </w:p>
    <w:p w14:paraId="1C889626" w14:textId="77777777" w:rsidR="00A10FFA" w:rsidRDefault="00A10FFA" w:rsidP="00A10FFA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A10FFA">
        <w:rPr>
          <w:sz w:val="24"/>
        </w:rPr>
        <w:t>Para asegurar el correcto funcionamiento de la lógica de negocio en cada microservicio, se implementaron pruebas unitarias enfocadas principalmente en los métodos de la capa de servicios (</w:t>
      </w:r>
      <w:proofErr w:type="spellStart"/>
      <w:r w:rsidRPr="00A10FFA">
        <w:rPr>
          <w:sz w:val="24"/>
        </w:rPr>
        <w:t>ServiceImpl</w:t>
      </w:r>
      <w:proofErr w:type="spellEnd"/>
      <w:r w:rsidRPr="00A10FFA">
        <w:rPr>
          <w:sz w:val="24"/>
        </w:rPr>
        <w:t>).</w:t>
      </w:r>
    </w:p>
    <w:p w14:paraId="185A1322" w14:textId="77777777" w:rsidR="00B92E17" w:rsidRPr="00A10FFA" w:rsidRDefault="00B92E17" w:rsidP="00A10FFA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7E3BBBE1" w14:textId="69B45DB3" w:rsidR="00D9454D" w:rsidRDefault="00A10FFA" w:rsidP="00A10FFA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</w:rPr>
      </w:pPr>
      <w:r w:rsidRPr="00A10FFA">
        <w:rPr>
          <w:b/>
          <w:bCs/>
          <w:noProof/>
          <w:sz w:val="24"/>
        </w:rPr>
        <w:drawing>
          <wp:inline distT="0" distB="0" distL="0" distR="0" wp14:anchorId="477B8FDE" wp14:editId="77C1E7D2">
            <wp:extent cx="6432637" cy="4686300"/>
            <wp:effectExtent l="0" t="0" r="6350" b="0"/>
            <wp:docPr id="14284616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1624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2768" cy="46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D4ED" w14:textId="77777777" w:rsidR="00B92E17" w:rsidRDefault="00B92E17" w:rsidP="00A10FFA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</w:rPr>
      </w:pPr>
    </w:p>
    <w:p w14:paraId="717B7DED" w14:textId="1B7796E9" w:rsidR="00B92E17" w:rsidRPr="00B92E17" w:rsidRDefault="00B92E17" w:rsidP="00A10FFA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B92E17">
        <w:rPr>
          <w:sz w:val="24"/>
        </w:rPr>
        <w:tab/>
      </w:r>
      <w:r w:rsidRPr="00B92E17">
        <w:rPr>
          <w:sz w:val="24"/>
        </w:rPr>
        <w:tab/>
        <w:t xml:space="preserve"> Vista de las pruebas unitarias ejecutadas exitosamente sobre la capa </w:t>
      </w:r>
      <w:proofErr w:type="spellStart"/>
      <w:r w:rsidRPr="00B92E17">
        <w:rPr>
          <w:sz w:val="24"/>
        </w:rPr>
        <w:t>ServiceImpl</w:t>
      </w:r>
      <w:proofErr w:type="spellEnd"/>
      <w:r w:rsidRPr="00B92E17">
        <w:rPr>
          <w:sz w:val="24"/>
        </w:rPr>
        <w:t xml:space="preserve"> utilizando </w:t>
      </w:r>
      <w:proofErr w:type="spellStart"/>
      <w:r w:rsidRPr="00B92E17">
        <w:rPr>
          <w:sz w:val="24"/>
        </w:rPr>
        <w:t>JUnit</w:t>
      </w:r>
      <w:proofErr w:type="spellEnd"/>
      <w:r w:rsidRPr="00B92E17">
        <w:rPr>
          <w:sz w:val="24"/>
        </w:rPr>
        <w:t xml:space="preserve"> y </w:t>
      </w:r>
      <w:proofErr w:type="spellStart"/>
      <w:r w:rsidRPr="00B92E17">
        <w:rPr>
          <w:sz w:val="24"/>
        </w:rPr>
        <w:t>Mockito</w:t>
      </w:r>
      <w:proofErr w:type="spellEnd"/>
      <w:r w:rsidRPr="00B92E17">
        <w:rPr>
          <w:sz w:val="24"/>
        </w:rPr>
        <w:t>.</w:t>
      </w:r>
    </w:p>
    <w:p w14:paraId="56400BB6" w14:textId="77777777" w:rsidR="00B92E17" w:rsidRPr="00A10FFA" w:rsidRDefault="00B92E17" w:rsidP="00A10FFA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</w:rPr>
      </w:pPr>
    </w:p>
    <w:p w14:paraId="34C509A4" w14:textId="465F2199" w:rsidR="00A10FFA" w:rsidRDefault="00B92E17" w:rsidP="00B92E17">
      <w:pPr>
        <w:tabs>
          <w:tab w:val="center" w:pos="978"/>
          <w:tab w:val="right" w:pos="10137"/>
        </w:tabs>
        <w:spacing w:after="104" w:line="249" w:lineRule="auto"/>
        <w:jc w:val="center"/>
        <w:rPr>
          <w:b/>
          <w:bCs/>
          <w:sz w:val="24"/>
          <w:u w:val="single"/>
        </w:rPr>
      </w:pPr>
      <w:r w:rsidRPr="00B92E17">
        <w:rPr>
          <w:b/>
          <w:bCs/>
          <w:noProof/>
          <w:sz w:val="24"/>
          <w:u w:val="single"/>
        </w:rPr>
        <w:drawing>
          <wp:inline distT="0" distB="0" distL="0" distR="0" wp14:anchorId="4A98B390" wp14:editId="6D7B7045">
            <wp:extent cx="3791145" cy="2127359"/>
            <wp:effectExtent l="0" t="0" r="0" b="6350"/>
            <wp:docPr id="10455150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1504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A748" w14:textId="77777777" w:rsidR="00B92E17" w:rsidRDefault="00B92E17" w:rsidP="00B92E17">
      <w:pPr>
        <w:tabs>
          <w:tab w:val="center" w:pos="978"/>
          <w:tab w:val="right" w:pos="10137"/>
        </w:tabs>
        <w:spacing w:after="104" w:line="249" w:lineRule="auto"/>
        <w:jc w:val="center"/>
        <w:rPr>
          <w:b/>
          <w:bCs/>
          <w:sz w:val="24"/>
          <w:u w:val="single"/>
        </w:rPr>
      </w:pPr>
    </w:p>
    <w:p w14:paraId="0B7A5F67" w14:textId="573E2D07" w:rsidR="00B92E17" w:rsidRPr="00B92E17" w:rsidRDefault="00B92E17" w:rsidP="00B92E17">
      <w:pPr>
        <w:tabs>
          <w:tab w:val="center" w:pos="978"/>
          <w:tab w:val="right" w:pos="10137"/>
        </w:tabs>
        <w:spacing w:after="104" w:line="249" w:lineRule="auto"/>
        <w:jc w:val="center"/>
        <w:rPr>
          <w:b/>
          <w:bCs/>
          <w:sz w:val="24"/>
        </w:rPr>
      </w:pPr>
      <w:r w:rsidRPr="00B92E17">
        <w:rPr>
          <w:b/>
          <w:bCs/>
          <w:sz w:val="24"/>
        </w:rPr>
        <w:t>Ambas imágenes corresponden al microservicio Soporte, y representan la estructura y ejecución de las pruebas unitarias. Esta misma lógica fue replicada en los otros cinco microservicios del sistema.</w:t>
      </w:r>
    </w:p>
    <w:p w14:paraId="203A2734" w14:textId="77777777" w:rsidR="00A10FFA" w:rsidRPr="00A10FFA" w:rsidRDefault="00A10FFA" w:rsidP="00A10FFA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</w:rPr>
      </w:pPr>
    </w:p>
    <w:p w14:paraId="562C5959" w14:textId="77777777" w:rsidR="00A10FFA" w:rsidRPr="00A10FFA" w:rsidRDefault="00A10FFA" w:rsidP="00A10FFA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</w:rPr>
      </w:pPr>
    </w:p>
    <w:p w14:paraId="2596AB24" w14:textId="77777777" w:rsidR="00A10FFA" w:rsidRPr="00A10FFA" w:rsidRDefault="00A10FFA" w:rsidP="00A10FFA">
      <w:pPr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</w:rPr>
      </w:pPr>
    </w:p>
    <w:p w14:paraId="07E23736" w14:textId="21DA4727" w:rsidR="00D9454D" w:rsidRPr="002976FC" w:rsidRDefault="00D9454D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65B56516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4FC21D87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6F420CB0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5FA5A1DD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4D354188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51DA9007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0F2EAB2D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482808DC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759E3A56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noProof/>
          <w:sz w:val="24"/>
        </w:rPr>
      </w:pPr>
    </w:p>
    <w:p w14:paraId="397EBC98" w14:textId="77777777" w:rsidR="006C50FC" w:rsidRPr="002976FC" w:rsidRDefault="006C50FC" w:rsidP="00D9454D">
      <w:pPr>
        <w:pStyle w:val="Prrafodelista"/>
        <w:tabs>
          <w:tab w:val="center" w:pos="978"/>
          <w:tab w:val="right" w:pos="10137"/>
        </w:tabs>
        <w:spacing w:after="104" w:line="249" w:lineRule="auto"/>
        <w:rPr>
          <w:b/>
          <w:bCs/>
          <w:sz w:val="24"/>
          <w:u w:val="single"/>
        </w:rPr>
      </w:pPr>
    </w:p>
    <w:p w14:paraId="3FA687CE" w14:textId="77777777" w:rsidR="00FD5135" w:rsidRPr="002976FC" w:rsidRDefault="00FD5135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64A71751" w14:textId="3C596CC6" w:rsidR="00304846" w:rsidRDefault="00FD5135" w:rsidP="001A4AE4">
      <w:pPr>
        <w:pStyle w:val="Ttulo1"/>
        <w:spacing w:after="206"/>
        <w:ind w:left="-5"/>
      </w:pPr>
      <w:bookmarkStart w:id="6" w:name="_Toc201447596"/>
      <w:r>
        <w:lastRenderedPageBreak/>
        <w:t>6</w:t>
      </w:r>
      <w:r w:rsidR="001A4AE4">
        <w:t xml:space="preserve">. </w:t>
      </w:r>
      <w:r w:rsidR="006C50FC" w:rsidRPr="006C50FC">
        <w:t xml:space="preserve">Pruebas de Integración (REST </w:t>
      </w:r>
      <w:proofErr w:type="spellStart"/>
      <w:r w:rsidR="006C50FC" w:rsidRPr="006C50FC">
        <w:t>Controllers</w:t>
      </w:r>
      <w:proofErr w:type="spellEnd"/>
      <w:r w:rsidR="006C50FC" w:rsidRPr="006C50FC">
        <w:t>)</w:t>
      </w:r>
      <w:r w:rsidR="006C50FC">
        <w:t>.</w:t>
      </w:r>
      <w:bookmarkEnd w:id="6"/>
    </w:p>
    <w:p w14:paraId="7E3E0B65" w14:textId="77777777" w:rsidR="006C50FC" w:rsidRPr="006C50FC" w:rsidRDefault="006C50FC" w:rsidP="006C50FC">
      <w:pPr>
        <w:ind w:firstLine="708"/>
        <w:rPr>
          <w:sz w:val="24"/>
        </w:rPr>
      </w:pPr>
      <w:r w:rsidRPr="006C50FC">
        <w:rPr>
          <w:sz w:val="24"/>
        </w:rPr>
        <w:t xml:space="preserve">Las pruebas de integración fueron desarrolladas para validar el funcionamiento completo de los controladores REST, asegurando que cada </w:t>
      </w:r>
      <w:proofErr w:type="spellStart"/>
      <w:r w:rsidRPr="006C50FC">
        <w:rPr>
          <w:sz w:val="24"/>
        </w:rPr>
        <w:t>endpoint</w:t>
      </w:r>
      <w:proofErr w:type="spellEnd"/>
      <w:r w:rsidRPr="006C50FC">
        <w:rPr>
          <w:sz w:val="24"/>
        </w:rPr>
        <w:t xml:space="preserve"> responda correctamente ante solicitudes reales simuladas. Este tipo de pruebas se enfoca en verificar la comunicación entre el controlador y la capa de servicios, evaluando el sistema como un todo.</w:t>
      </w:r>
    </w:p>
    <w:p w14:paraId="2D480A84" w14:textId="77777777" w:rsidR="006C50FC" w:rsidRPr="006C50FC" w:rsidRDefault="006C50FC" w:rsidP="006C50FC">
      <w:pPr>
        <w:rPr>
          <w:sz w:val="24"/>
        </w:rPr>
      </w:pPr>
      <w:r w:rsidRPr="006C50FC">
        <w:rPr>
          <w:sz w:val="24"/>
        </w:rPr>
        <w:t>En este caso, los métodos testeados incluyen operaciones como GET, POST, PUT y DELETE, que interactúan directamente con las rutas HTTP definidas en cada microservicio.</w:t>
      </w:r>
    </w:p>
    <w:p w14:paraId="3FC8484A" w14:textId="77777777" w:rsidR="006C50FC" w:rsidRDefault="006C50FC" w:rsidP="006C50FC">
      <w:pPr>
        <w:rPr>
          <w:sz w:val="24"/>
        </w:rPr>
      </w:pPr>
      <w:r w:rsidRPr="006C50FC">
        <w:rPr>
          <w:sz w:val="24"/>
        </w:rPr>
        <w:t xml:space="preserve">A continuación, se muestra un ejemplo del microservicio </w:t>
      </w:r>
      <w:r w:rsidRPr="006C50FC">
        <w:rPr>
          <w:b/>
          <w:bCs/>
          <w:sz w:val="24"/>
        </w:rPr>
        <w:t>Soporte</w:t>
      </w:r>
      <w:r w:rsidRPr="006C50FC">
        <w:rPr>
          <w:sz w:val="24"/>
        </w:rPr>
        <w:t>, incluyendo el controlador, su clase de prueba y la ejecución correspondiente. Esta misma estructura fue replicada en los demás microservicios del sistema.</w:t>
      </w:r>
    </w:p>
    <w:p w14:paraId="398A6FF9" w14:textId="5DDF5FE2" w:rsidR="005041AA" w:rsidRDefault="005041AA" w:rsidP="005041AA">
      <w:pPr>
        <w:jc w:val="center"/>
        <w:rPr>
          <w:sz w:val="24"/>
        </w:rPr>
      </w:pPr>
      <w:r w:rsidRPr="005041AA">
        <w:rPr>
          <w:noProof/>
          <w:sz w:val="24"/>
        </w:rPr>
        <w:drawing>
          <wp:inline distT="0" distB="0" distL="0" distR="0" wp14:anchorId="5D6E5623" wp14:editId="7FCC91C2">
            <wp:extent cx="5422900" cy="5142127"/>
            <wp:effectExtent l="0" t="0" r="6350" b="1905"/>
            <wp:docPr id="11106612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1204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584" cy="51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574C" w14:textId="5F1FA8ED" w:rsidR="005041AA" w:rsidRPr="006C50FC" w:rsidRDefault="00D365FA" w:rsidP="005041AA">
      <w:pPr>
        <w:jc w:val="center"/>
        <w:rPr>
          <w:sz w:val="24"/>
        </w:rPr>
      </w:pPr>
      <w:r w:rsidRPr="00D365FA">
        <w:rPr>
          <w:noProof/>
          <w:sz w:val="24"/>
        </w:rPr>
        <w:lastRenderedPageBreak/>
        <w:drawing>
          <wp:inline distT="0" distB="0" distL="0" distR="0" wp14:anchorId="5CA07B11" wp14:editId="3CDBC02E">
            <wp:extent cx="5027519" cy="7594600"/>
            <wp:effectExtent l="0" t="0" r="1905" b="6350"/>
            <wp:docPr id="1426050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089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754" cy="761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25D" w14:textId="6A52B136" w:rsidR="006C50FC" w:rsidRDefault="007234C0" w:rsidP="004C2548">
      <w:pPr>
        <w:jc w:val="center"/>
      </w:pPr>
      <w:r w:rsidRPr="007234C0">
        <w:rPr>
          <w:noProof/>
        </w:rPr>
        <w:lastRenderedPageBreak/>
        <w:drawing>
          <wp:inline distT="0" distB="0" distL="0" distR="0" wp14:anchorId="01654880" wp14:editId="6AD73A5A">
            <wp:extent cx="5630333" cy="7556500"/>
            <wp:effectExtent l="0" t="0" r="8890" b="6350"/>
            <wp:docPr id="16884465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4655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249" cy="75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0B8" w14:textId="7762BB3F" w:rsidR="007234C0" w:rsidRDefault="007234C0" w:rsidP="00D365FA">
      <w:pPr>
        <w:jc w:val="center"/>
      </w:pPr>
      <w:r w:rsidRPr="007234C0">
        <w:rPr>
          <w:noProof/>
        </w:rPr>
        <w:lastRenderedPageBreak/>
        <w:drawing>
          <wp:inline distT="0" distB="0" distL="0" distR="0" wp14:anchorId="21B64C29" wp14:editId="393891A6">
            <wp:extent cx="6265163" cy="6775450"/>
            <wp:effectExtent l="0" t="0" r="2540" b="6350"/>
            <wp:docPr id="1091176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6030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5380" cy="67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704" w14:textId="77777777" w:rsidR="00D365FA" w:rsidRDefault="00D365FA" w:rsidP="006C50FC"/>
    <w:p w14:paraId="1745E3EC" w14:textId="615A5DC9" w:rsidR="00D365FA" w:rsidRDefault="004C2548" w:rsidP="00D365FA">
      <w:pPr>
        <w:jc w:val="center"/>
      </w:pPr>
      <w:r w:rsidRPr="004C2548">
        <w:rPr>
          <w:noProof/>
        </w:rPr>
        <w:lastRenderedPageBreak/>
        <w:drawing>
          <wp:inline distT="0" distB="0" distL="0" distR="0" wp14:anchorId="62CCCC92" wp14:editId="2DDCEAA5">
            <wp:extent cx="3955627" cy="2317750"/>
            <wp:effectExtent l="0" t="0" r="6985" b="6350"/>
            <wp:docPr id="4014364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3642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469" cy="23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AFE" w14:textId="1198B8D0" w:rsidR="004C2548" w:rsidRPr="004C2548" w:rsidRDefault="009823F5" w:rsidP="004C2548">
      <w:pPr>
        <w:pStyle w:val="Ttulo1"/>
        <w:spacing w:after="206"/>
        <w:ind w:left="-5"/>
      </w:pPr>
      <w:bookmarkStart w:id="7" w:name="_Toc201447597"/>
      <w:r>
        <w:t>7</w:t>
      </w:r>
      <w:r w:rsidR="006C50FC">
        <w:t>.</w:t>
      </w:r>
      <w:r w:rsidR="004C2548" w:rsidRPr="004C2548">
        <w:rPr>
          <w:bCs/>
        </w:rPr>
        <w:t xml:space="preserve"> Documentación con </w:t>
      </w:r>
      <w:proofErr w:type="spellStart"/>
      <w:r w:rsidR="004C2548" w:rsidRPr="004C2548">
        <w:rPr>
          <w:bCs/>
        </w:rPr>
        <w:t>OpenAPI</w:t>
      </w:r>
      <w:proofErr w:type="spellEnd"/>
      <w:r w:rsidR="004C2548" w:rsidRPr="004C2548">
        <w:rPr>
          <w:bCs/>
        </w:rPr>
        <w:t xml:space="preserve"> (OAS)</w:t>
      </w:r>
      <w:bookmarkEnd w:id="7"/>
    </w:p>
    <w:p w14:paraId="57647F1A" w14:textId="77777777" w:rsidR="004C2548" w:rsidRPr="004C2548" w:rsidRDefault="004C2548" w:rsidP="004C2548">
      <w:pPr>
        <w:ind w:firstLine="708"/>
        <w:rPr>
          <w:sz w:val="24"/>
        </w:rPr>
      </w:pPr>
      <w:r w:rsidRPr="004C2548">
        <w:rPr>
          <w:sz w:val="24"/>
        </w:rPr>
        <w:t xml:space="preserve">Para documentar los </w:t>
      </w:r>
      <w:proofErr w:type="spellStart"/>
      <w:r w:rsidRPr="004C2548">
        <w:rPr>
          <w:sz w:val="24"/>
        </w:rPr>
        <w:t>endpoints</w:t>
      </w:r>
      <w:proofErr w:type="spellEnd"/>
      <w:r w:rsidRPr="004C2548">
        <w:rPr>
          <w:sz w:val="24"/>
        </w:rPr>
        <w:t xml:space="preserve"> de cada microservicio, se integró la herramienta </w:t>
      </w:r>
      <w:proofErr w:type="spellStart"/>
      <w:r w:rsidRPr="004C2548">
        <w:rPr>
          <w:b/>
          <w:bCs/>
          <w:sz w:val="24"/>
        </w:rPr>
        <w:t>Swagger</w:t>
      </w:r>
      <w:proofErr w:type="spellEnd"/>
      <w:r w:rsidRPr="004C2548">
        <w:rPr>
          <w:b/>
          <w:bCs/>
          <w:sz w:val="24"/>
        </w:rPr>
        <w:t xml:space="preserve"> UI</w:t>
      </w:r>
      <w:r w:rsidRPr="004C2548">
        <w:rPr>
          <w:sz w:val="24"/>
        </w:rPr>
        <w:t xml:space="preserve"> a través de la dependencia </w:t>
      </w:r>
      <w:proofErr w:type="spellStart"/>
      <w:r w:rsidRPr="004C2548">
        <w:rPr>
          <w:sz w:val="24"/>
        </w:rPr>
        <w:t>springdoc-openapi</w:t>
      </w:r>
      <w:proofErr w:type="spellEnd"/>
      <w:r w:rsidRPr="004C2548">
        <w:rPr>
          <w:sz w:val="24"/>
        </w:rPr>
        <w:t>. Esta implementación permite generar una interfaz visual y navegable donde se puede consultar, probar y validar cada una de las rutas HTTP disponibles en los controladores REST.</w:t>
      </w:r>
    </w:p>
    <w:p w14:paraId="456CF9F6" w14:textId="77777777" w:rsidR="004C2548" w:rsidRPr="004C2548" w:rsidRDefault="004C2548" w:rsidP="004C2548">
      <w:pPr>
        <w:rPr>
          <w:sz w:val="24"/>
        </w:rPr>
      </w:pPr>
      <w:proofErr w:type="spellStart"/>
      <w:r w:rsidRPr="004C2548">
        <w:rPr>
          <w:sz w:val="24"/>
        </w:rPr>
        <w:t>Swagger</w:t>
      </w:r>
      <w:proofErr w:type="spellEnd"/>
      <w:r w:rsidRPr="004C2548">
        <w:rPr>
          <w:sz w:val="24"/>
        </w:rPr>
        <w:t xml:space="preserve"> detecta automáticamente las rutas expuestas en cada servicio y muestra detalles como el método HTTP (GET, POST, PUT, DELETE), los parámetros requeridos y las respuestas esperadas.</w:t>
      </w:r>
    </w:p>
    <w:p w14:paraId="00BE3354" w14:textId="77777777" w:rsidR="004C2548" w:rsidRDefault="004C2548" w:rsidP="004C2548">
      <w:pPr>
        <w:rPr>
          <w:sz w:val="24"/>
        </w:rPr>
      </w:pPr>
      <w:r w:rsidRPr="004C2548">
        <w:rPr>
          <w:sz w:val="24"/>
        </w:rPr>
        <w:t xml:space="preserve">A continuación, se presenta un ejemplo correspondiente al microservicio </w:t>
      </w:r>
      <w:r w:rsidRPr="004C2548">
        <w:rPr>
          <w:b/>
          <w:bCs/>
          <w:sz w:val="24"/>
        </w:rPr>
        <w:t>Soporte</w:t>
      </w:r>
      <w:r w:rsidRPr="004C2548">
        <w:rPr>
          <w:sz w:val="24"/>
        </w:rPr>
        <w:t>. Esta documentación fue generada de forma automática y replicada en todos los microservicios restantes.</w:t>
      </w:r>
    </w:p>
    <w:p w14:paraId="71548BC4" w14:textId="387C9BF5" w:rsidR="004C2548" w:rsidRPr="004C2548" w:rsidRDefault="004C2548" w:rsidP="004C2548">
      <w:pPr>
        <w:jc w:val="center"/>
        <w:rPr>
          <w:sz w:val="24"/>
        </w:rPr>
      </w:pPr>
      <w:r w:rsidRPr="004C2548">
        <w:rPr>
          <w:noProof/>
          <w:sz w:val="24"/>
        </w:rPr>
        <w:drawing>
          <wp:inline distT="0" distB="0" distL="0" distR="0" wp14:anchorId="1F77EA43" wp14:editId="71D5C73A">
            <wp:extent cx="3879850" cy="2837722"/>
            <wp:effectExtent l="0" t="0" r="6350" b="1270"/>
            <wp:docPr id="12059635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3514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2648" cy="28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E45B" w14:textId="635DF64A" w:rsidR="004C2548" w:rsidRPr="00304846" w:rsidRDefault="009823F5" w:rsidP="004C2548">
      <w:pPr>
        <w:pStyle w:val="Ttulo1"/>
        <w:spacing w:after="206"/>
        <w:ind w:left="-5"/>
      </w:pPr>
      <w:bookmarkStart w:id="8" w:name="_Toc201447598"/>
      <w:r>
        <w:lastRenderedPageBreak/>
        <w:t>8</w:t>
      </w:r>
      <w:r w:rsidR="004C2548">
        <w:t>.G</w:t>
      </w:r>
      <w:r w:rsidR="00AB5F36">
        <w:t>it</w:t>
      </w:r>
      <w:r w:rsidR="004C2548">
        <w:t xml:space="preserve"> </w:t>
      </w:r>
      <w:proofErr w:type="gramStart"/>
      <w:r w:rsidR="004C2548">
        <w:t>H</w:t>
      </w:r>
      <w:r w:rsidR="00AB5F36">
        <w:t>ub</w:t>
      </w:r>
      <w:proofErr w:type="gramEnd"/>
      <w:r w:rsidR="004C2548">
        <w:t>.</w:t>
      </w:r>
      <w:bookmarkEnd w:id="8"/>
    </w:p>
    <w:p w14:paraId="641D738E" w14:textId="77777777" w:rsidR="004C2548" w:rsidRPr="004C2548" w:rsidRDefault="004C2548" w:rsidP="004C2548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4C2548">
        <w:rPr>
          <w:sz w:val="24"/>
        </w:rPr>
        <w:t xml:space="preserve">Para el control de versiones del proyecto </w:t>
      </w:r>
      <w:proofErr w:type="spellStart"/>
      <w:r w:rsidRPr="004C2548">
        <w:rPr>
          <w:i/>
          <w:iCs/>
          <w:sz w:val="24"/>
        </w:rPr>
        <w:t>EcoMarket</w:t>
      </w:r>
      <w:proofErr w:type="spellEnd"/>
      <w:r w:rsidRPr="004C2548">
        <w:rPr>
          <w:i/>
          <w:iCs/>
          <w:sz w:val="24"/>
        </w:rPr>
        <w:t>+</w:t>
      </w:r>
      <w:r w:rsidRPr="004C2548">
        <w:rPr>
          <w:sz w:val="24"/>
        </w:rPr>
        <w:t xml:space="preserve">, se utilizó el sistema de control de versiones </w:t>
      </w:r>
      <w:r w:rsidRPr="004C2548">
        <w:rPr>
          <w:b/>
          <w:bCs/>
          <w:sz w:val="24"/>
        </w:rPr>
        <w:t>Git</w:t>
      </w:r>
      <w:r w:rsidRPr="004C2548">
        <w:rPr>
          <w:sz w:val="24"/>
        </w:rPr>
        <w:t xml:space="preserve">, junto con la plataforma </w:t>
      </w:r>
      <w:r w:rsidRPr="004C2548">
        <w:rPr>
          <w:b/>
          <w:bCs/>
          <w:sz w:val="24"/>
        </w:rPr>
        <w:t>GitHub</w:t>
      </w:r>
      <w:r w:rsidRPr="004C2548">
        <w:rPr>
          <w:sz w:val="24"/>
        </w:rPr>
        <w:t xml:space="preserve"> para el almacenamiento remoto y colaboración en línea.</w:t>
      </w:r>
    </w:p>
    <w:p w14:paraId="58E6FEC1" w14:textId="77777777" w:rsidR="004C2548" w:rsidRPr="004C2548" w:rsidRDefault="004C2548" w:rsidP="004C2548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4C2548">
        <w:rPr>
          <w:sz w:val="24"/>
        </w:rPr>
        <w:t>Durante el desarrollo se aplicaron los comandos básicos de Git:</w:t>
      </w:r>
    </w:p>
    <w:p w14:paraId="30C808BB" w14:textId="77777777" w:rsidR="004C2548" w:rsidRPr="004C2548" w:rsidRDefault="004C2548" w:rsidP="004C2548">
      <w:pPr>
        <w:numPr>
          <w:ilvl w:val="0"/>
          <w:numId w:val="8"/>
        </w:num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proofErr w:type="spellStart"/>
      <w:r w:rsidRPr="004C2548">
        <w:rPr>
          <w:sz w:val="24"/>
        </w:rPr>
        <w:t>git</w:t>
      </w:r>
      <w:proofErr w:type="spellEnd"/>
      <w:r w:rsidRPr="004C2548">
        <w:rPr>
          <w:sz w:val="24"/>
        </w:rPr>
        <w:t xml:space="preserve"> </w:t>
      </w:r>
      <w:proofErr w:type="spellStart"/>
      <w:r w:rsidRPr="004C2548">
        <w:rPr>
          <w:sz w:val="24"/>
        </w:rPr>
        <w:t>init</w:t>
      </w:r>
      <w:proofErr w:type="spellEnd"/>
      <w:r w:rsidRPr="004C2548">
        <w:rPr>
          <w:sz w:val="24"/>
        </w:rPr>
        <w:t>: para inicializar el repositorio local.</w:t>
      </w:r>
    </w:p>
    <w:p w14:paraId="0503C6E1" w14:textId="77777777" w:rsidR="004C2548" w:rsidRPr="004C2548" w:rsidRDefault="004C2548" w:rsidP="004C2548">
      <w:pPr>
        <w:numPr>
          <w:ilvl w:val="0"/>
          <w:numId w:val="8"/>
        </w:num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proofErr w:type="spellStart"/>
      <w:r w:rsidRPr="004C2548">
        <w:rPr>
          <w:sz w:val="24"/>
        </w:rPr>
        <w:t>git</w:t>
      </w:r>
      <w:proofErr w:type="spellEnd"/>
      <w:r w:rsidRPr="004C2548">
        <w:rPr>
          <w:sz w:val="24"/>
        </w:rPr>
        <w:t xml:space="preserve"> </w:t>
      </w:r>
      <w:proofErr w:type="spellStart"/>
      <w:proofErr w:type="gramStart"/>
      <w:r w:rsidRPr="004C2548">
        <w:rPr>
          <w:sz w:val="24"/>
        </w:rPr>
        <w:t>add</w:t>
      </w:r>
      <w:proofErr w:type="spellEnd"/>
      <w:r w:rsidRPr="004C2548">
        <w:rPr>
          <w:sz w:val="24"/>
        </w:rPr>
        <w:t xml:space="preserve"> .</w:t>
      </w:r>
      <w:proofErr w:type="gramEnd"/>
      <w:r w:rsidRPr="004C2548">
        <w:rPr>
          <w:sz w:val="24"/>
        </w:rPr>
        <w:t xml:space="preserve">: para agregar todos los archivos al área de </w:t>
      </w:r>
      <w:proofErr w:type="spellStart"/>
      <w:r w:rsidRPr="004C2548">
        <w:rPr>
          <w:sz w:val="24"/>
        </w:rPr>
        <w:t>staging</w:t>
      </w:r>
      <w:proofErr w:type="spellEnd"/>
      <w:r w:rsidRPr="004C2548">
        <w:rPr>
          <w:sz w:val="24"/>
        </w:rPr>
        <w:t>.</w:t>
      </w:r>
    </w:p>
    <w:p w14:paraId="7CF14A26" w14:textId="77777777" w:rsidR="004C2548" w:rsidRPr="004C2548" w:rsidRDefault="004C2548" w:rsidP="004C2548">
      <w:pPr>
        <w:numPr>
          <w:ilvl w:val="0"/>
          <w:numId w:val="8"/>
        </w:num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proofErr w:type="spellStart"/>
      <w:r w:rsidRPr="004C2548">
        <w:rPr>
          <w:sz w:val="24"/>
        </w:rPr>
        <w:t>git</w:t>
      </w:r>
      <w:proofErr w:type="spellEnd"/>
      <w:r w:rsidRPr="004C2548">
        <w:rPr>
          <w:sz w:val="24"/>
        </w:rPr>
        <w:t xml:space="preserve"> </w:t>
      </w:r>
      <w:proofErr w:type="spellStart"/>
      <w:r w:rsidRPr="004C2548">
        <w:rPr>
          <w:sz w:val="24"/>
        </w:rPr>
        <w:t>commit</w:t>
      </w:r>
      <w:proofErr w:type="spellEnd"/>
      <w:r w:rsidRPr="004C2548">
        <w:rPr>
          <w:sz w:val="24"/>
        </w:rPr>
        <w:t xml:space="preserve"> -m "mensaje": para guardar cambios con una descripción.</w:t>
      </w:r>
    </w:p>
    <w:p w14:paraId="4FB69EA5" w14:textId="77777777" w:rsidR="004C2548" w:rsidRPr="004C2548" w:rsidRDefault="004C2548" w:rsidP="004C2548">
      <w:pPr>
        <w:numPr>
          <w:ilvl w:val="0"/>
          <w:numId w:val="8"/>
        </w:num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proofErr w:type="spellStart"/>
      <w:r w:rsidRPr="004C2548">
        <w:rPr>
          <w:sz w:val="24"/>
        </w:rPr>
        <w:t>git</w:t>
      </w:r>
      <w:proofErr w:type="spellEnd"/>
      <w:r w:rsidRPr="004C2548">
        <w:rPr>
          <w:sz w:val="24"/>
        </w:rPr>
        <w:t xml:space="preserve"> </w:t>
      </w:r>
      <w:proofErr w:type="spellStart"/>
      <w:r w:rsidRPr="004C2548">
        <w:rPr>
          <w:sz w:val="24"/>
        </w:rPr>
        <w:t>push</w:t>
      </w:r>
      <w:proofErr w:type="spellEnd"/>
      <w:r w:rsidRPr="004C2548">
        <w:rPr>
          <w:sz w:val="24"/>
        </w:rPr>
        <w:t>: para subir los cambios al repositorio remoto.</w:t>
      </w:r>
    </w:p>
    <w:p w14:paraId="2BF1101C" w14:textId="1AB5C3DB" w:rsidR="004C2548" w:rsidRPr="004C2548" w:rsidRDefault="004C2548" w:rsidP="004C2548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4C2548">
        <w:rPr>
          <w:sz w:val="24"/>
        </w:rPr>
        <w:t xml:space="preserve">El repositorio contiene el código fuente completo de los seis microservicios, sus respectivas pruebas y el archivo README.md. Este archivo incluye </w:t>
      </w:r>
      <w:proofErr w:type="gramStart"/>
      <w:r w:rsidR="009823F5">
        <w:rPr>
          <w:sz w:val="24"/>
        </w:rPr>
        <w:t>link</w:t>
      </w:r>
      <w:proofErr w:type="gramEnd"/>
      <w:r w:rsidR="009823F5">
        <w:rPr>
          <w:sz w:val="24"/>
        </w:rPr>
        <w:t xml:space="preserve"> de </w:t>
      </w:r>
      <w:proofErr w:type="spellStart"/>
      <w:r w:rsidR="009823F5">
        <w:rPr>
          <w:sz w:val="24"/>
        </w:rPr>
        <w:t>Swagger</w:t>
      </w:r>
      <w:proofErr w:type="spellEnd"/>
      <w:r w:rsidR="009823F5">
        <w:rPr>
          <w:sz w:val="24"/>
        </w:rPr>
        <w:t xml:space="preserve"> y </w:t>
      </w:r>
      <w:r w:rsidRPr="004C2548">
        <w:rPr>
          <w:sz w:val="24"/>
        </w:rPr>
        <w:t>l</w:t>
      </w:r>
      <w:r>
        <w:rPr>
          <w:sz w:val="24"/>
        </w:rPr>
        <w:t xml:space="preserve">os </w:t>
      </w:r>
      <w:proofErr w:type="spellStart"/>
      <w:r w:rsidRPr="004C2548">
        <w:rPr>
          <w:b/>
          <w:bCs/>
          <w:sz w:val="24"/>
        </w:rPr>
        <w:t>paths</w:t>
      </w:r>
      <w:proofErr w:type="spellEnd"/>
      <w:r w:rsidRPr="004C2548">
        <w:rPr>
          <w:b/>
          <w:bCs/>
          <w:sz w:val="24"/>
        </w:rPr>
        <w:t xml:space="preserve"> de cada servicio REST</w:t>
      </w:r>
      <w:r w:rsidRPr="004C2548">
        <w:rPr>
          <w:sz w:val="24"/>
        </w:rPr>
        <w:t xml:space="preserve"> y las operaciones que se pueden ejecutar, facilitando su consulta y prueba.</w:t>
      </w:r>
    </w:p>
    <w:p w14:paraId="5A03D8CA" w14:textId="77777777" w:rsidR="004C2548" w:rsidRPr="004C2548" w:rsidRDefault="004C2548" w:rsidP="004C2548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4C2548">
        <w:rPr>
          <w:sz w:val="24"/>
        </w:rPr>
        <w:t>A continuación, se muestran capturas del uso de Git en consola y de la estructura del repositorio en GitHub.</w:t>
      </w:r>
    </w:p>
    <w:p w14:paraId="22C1AF9A" w14:textId="78544592" w:rsidR="00ED717C" w:rsidRPr="00FD5135" w:rsidRDefault="00F22921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F22921">
        <w:rPr>
          <w:noProof/>
          <w:sz w:val="24"/>
          <w:lang w:val="en-US"/>
        </w:rPr>
        <w:drawing>
          <wp:inline distT="0" distB="0" distL="0" distR="0" wp14:anchorId="2C76C032" wp14:editId="48CBCF13">
            <wp:extent cx="5639090" cy="838243"/>
            <wp:effectExtent l="0" t="0" r="0" b="0"/>
            <wp:docPr id="168817948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9488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8EFB" w14:textId="77777777" w:rsidR="00304846" w:rsidRDefault="00304846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FD5135">
        <w:rPr>
          <w:sz w:val="24"/>
          <w:lang w:val="en-US"/>
        </w:rPr>
        <w:t xml:space="preserve">git </w:t>
      </w:r>
      <w:proofErr w:type="gramStart"/>
      <w:r w:rsidRPr="00FD5135">
        <w:rPr>
          <w:sz w:val="24"/>
          <w:lang w:val="en-US"/>
        </w:rPr>
        <w:t>add .</w:t>
      </w:r>
      <w:proofErr w:type="gramEnd"/>
    </w:p>
    <w:p w14:paraId="27A34F8A" w14:textId="08E82EE3" w:rsidR="00ED717C" w:rsidRPr="00FD5135" w:rsidRDefault="006C4707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6C4707">
        <w:rPr>
          <w:sz w:val="24"/>
          <w:lang w:val="en-US"/>
        </w:rPr>
        <w:drawing>
          <wp:inline distT="0" distB="0" distL="0" distR="0" wp14:anchorId="4E5B5D9B" wp14:editId="2222E46B">
            <wp:extent cx="3467278" cy="311166"/>
            <wp:effectExtent l="0" t="0" r="0" b="0"/>
            <wp:docPr id="2029362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29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8CA" w14:textId="1B702CAE" w:rsidR="00304846" w:rsidRDefault="00304846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FD5135">
        <w:rPr>
          <w:sz w:val="24"/>
          <w:lang w:val="en-US"/>
        </w:rPr>
        <w:t>git commit -m "</w:t>
      </w:r>
      <w:proofErr w:type="spellStart"/>
      <w:r w:rsidR="00DE1ECA">
        <w:rPr>
          <w:sz w:val="24"/>
          <w:lang w:val="en-US"/>
        </w:rPr>
        <w:t>Experiencia</w:t>
      </w:r>
      <w:proofErr w:type="spellEnd"/>
      <w:r w:rsidR="00DE1ECA">
        <w:rPr>
          <w:sz w:val="24"/>
          <w:lang w:val="en-US"/>
        </w:rPr>
        <w:t xml:space="preserve"> 3 Testing</w:t>
      </w:r>
      <w:r w:rsidRPr="00FD5135">
        <w:rPr>
          <w:sz w:val="24"/>
          <w:lang w:val="en-US"/>
        </w:rPr>
        <w:t>"</w:t>
      </w:r>
    </w:p>
    <w:p w14:paraId="435D36AB" w14:textId="07FEBB75" w:rsidR="00CD265F" w:rsidRPr="00FD5135" w:rsidRDefault="006C4707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6C4707">
        <w:rPr>
          <w:sz w:val="24"/>
          <w:lang w:val="en-US"/>
        </w:rPr>
        <w:drawing>
          <wp:inline distT="0" distB="0" distL="0" distR="0" wp14:anchorId="526A2E21" wp14:editId="003016A5">
            <wp:extent cx="4476980" cy="558829"/>
            <wp:effectExtent l="0" t="0" r="0" b="0"/>
            <wp:docPr id="7391586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58636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256C" w14:textId="1B143B55" w:rsidR="00304846" w:rsidRPr="00F22921" w:rsidRDefault="00304846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FD5135">
        <w:rPr>
          <w:sz w:val="24"/>
          <w:lang w:val="en-US"/>
        </w:rPr>
        <w:t xml:space="preserve">git remote add origin </w:t>
      </w:r>
      <w:hyperlink r:id="rId30" w:history="1">
        <w:r w:rsidR="00F22921" w:rsidRPr="00F22921">
          <w:rPr>
            <w:rStyle w:val="Hipervnculo"/>
            <w:lang w:val="en-US"/>
          </w:rPr>
          <w:t>https://github.com/Bryckson/Exp3_Gutierrez_Toro_Gonzales</w:t>
        </w:r>
      </w:hyperlink>
    </w:p>
    <w:p w14:paraId="1139FDB8" w14:textId="7234F575" w:rsidR="005F7D57" w:rsidRPr="00FD5135" w:rsidRDefault="00F22921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F22921">
        <w:rPr>
          <w:sz w:val="24"/>
          <w:lang w:val="en-US"/>
        </w:rPr>
        <w:drawing>
          <wp:inline distT="0" distB="0" distL="0" distR="0" wp14:anchorId="6926ECD1" wp14:editId="1F9AA2C3">
            <wp:extent cx="6436995" cy="293370"/>
            <wp:effectExtent l="0" t="0" r="1905" b="0"/>
            <wp:docPr id="1486237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4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5CB3" w14:textId="360D288F" w:rsidR="00304846" w:rsidRPr="00A57153" w:rsidRDefault="00304846" w:rsidP="00304846">
      <w:pPr>
        <w:tabs>
          <w:tab w:val="center" w:pos="978"/>
          <w:tab w:val="right" w:pos="10137"/>
        </w:tabs>
        <w:spacing w:after="104" w:line="249" w:lineRule="auto"/>
        <w:rPr>
          <w:sz w:val="24"/>
          <w:lang w:val="en-US"/>
        </w:rPr>
      </w:pPr>
      <w:r w:rsidRPr="00A57153">
        <w:rPr>
          <w:sz w:val="24"/>
          <w:lang w:val="en-US"/>
        </w:rPr>
        <w:t>git push -u origin main</w:t>
      </w:r>
      <w:r w:rsidR="005F7D57" w:rsidRPr="00A57153">
        <w:rPr>
          <w:sz w:val="24"/>
          <w:lang w:val="en-US"/>
        </w:rPr>
        <w:br/>
      </w:r>
      <w:r w:rsidR="006C4707" w:rsidRPr="006C4707">
        <w:rPr>
          <w:noProof/>
          <w:sz w:val="24"/>
        </w:rPr>
        <w:drawing>
          <wp:inline distT="0" distB="0" distL="0" distR="0" wp14:anchorId="17FED4D8" wp14:editId="516F4DEC">
            <wp:extent cx="3543482" cy="355618"/>
            <wp:effectExtent l="0" t="0" r="0" b="6350"/>
            <wp:docPr id="14533544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4467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2E18" w14:textId="77777777" w:rsidR="000A76D9" w:rsidRPr="00A57153" w:rsidRDefault="000A76D9" w:rsidP="00304846">
      <w:pPr>
        <w:tabs>
          <w:tab w:val="center" w:pos="978"/>
          <w:tab w:val="right" w:pos="10137"/>
        </w:tabs>
        <w:spacing w:after="104" w:line="249" w:lineRule="auto"/>
        <w:rPr>
          <w:rFonts w:ascii="Segoe UI Emoji" w:hAnsi="Segoe UI Emoji" w:cs="Segoe UI Emoji"/>
          <w:sz w:val="24"/>
          <w:lang w:val="en-US"/>
        </w:rPr>
      </w:pPr>
    </w:p>
    <w:p w14:paraId="513B09B1" w14:textId="05AE66DC" w:rsidR="00392309" w:rsidRDefault="00356F83" w:rsidP="00356F83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  <w:r w:rsidRPr="00356F83">
        <w:rPr>
          <w:sz w:val="24"/>
        </w:rPr>
        <w:lastRenderedPageBreak/>
        <w:drawing>
          <wp:inline distT="0" distB="0" distL="0" distR="0" wp14:anchorId="0EACBD60" wp14:editId="250DE383">
            <wp:extent cx="5803900" cy="3217136"/>
            <wp:effectExtent l="0" t="0" r="6350" b="2540"/>
            <wp:docPr id="118675467" name="Imagen 1" descr="Interfaz de usuario gráfica, Texto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467" name="Imagen 1" descr="Interfaz de usuario gráfica, Texto, Correo electrónico, Sitio web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317" cy="32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7AFE" w14:textId="77777777" w:rsidR="00356F83" w:rsidRDefault="00356F83" w:rsidP="00356F83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</w:p>
    <w:p w14:paraId="609ACD50" w14:textId="022FE1F8" w:rsidR="00356F83" w:rsidRDefault="00356F83" w:rsidP="00356F83">
      <w:pPr>
        <w:tabs>
          <w:tab w:val="center" w:pos="978"/>
          <w:tab w:val="right" w:pos="10137"/>
        </w:tabs>
        <w:spacing w:after="104" w:line="249" w:lineRule="auto"/>
        <w:jc w:val="center"/>
        <w:rPr>
          <w:sz w:val="24"/>
        </w:rPr>
      </w:pPr>
      <w:r w:rsidRPr="00356F83">
        <w:rPr>
          <w:sz w:val="24"/>
        </w:rPr>
        <w:drawing>
          <wp:inline distT="0" distB="0" distL="0" distR="0" wp14:anchorId="4C389B40" wp14:editId="37FA26E0">
            <wp:extent cx="4895850" cy="3884031"/>
            <wp:effectExtent l="0" t="0" r="0" b="2540"/>
            <wp:docPr id="13919520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20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669" cy="38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1EC7" w14:textId="6493A349" w:rsidR="009823F5" w:rsidRPr="009823F5" w:rsidRDefault="009823F5" w:rsidP="009823F5">
      <w:pPr>
        <w:pStyle w:val="Ttulo1"/>
        <w:spacing w:after="206"/>
        <w:ind w:left="-5"/>
        <w:rPr>
          <w:color w:val="000000"/>
          <w:sz w:val="24"/>
        </w:rPr>
      </w:pPr>
      <w:bookmarkStart w:id="9" w:name="_Toc201447599"/>
      <w:r>
        <w:lastRenderedPageBreak/>
        <w:t>9</w:t>
      </w:r>
      <w:r w:rsidR="001A4AE4">
        <w:t>.</w:t>
      </w:r>
      <w:r w:rsidRPr="009823F5">
        <w:rPr>
          <w:color w:val="000000"/>
          <w:sz w:val="24"/>
        </w:rPr>
        <w:t xml:space="preserve"> </w:t>
      </w:r>
      <w:r w:rsidRPr="009823F5">
        <w:t>Buenas Prácticas Implementadas</w:t>
      </w:r>
      <w:r>
        <w:t>.</w:t>
      </w:r>
      <w:bookmarkEnd w:id="9"/>
      <w:r w:rsidRPr="009823F5">
        <w:rPr>
          <w:color w:val="000000"/>
          <w:sz w:val="24"/>
        </w:rPr>
        <w:t xml:space="preserve"> </w:t>
      </w:r>
    </w:p>
    <w:p w14:paraId="4A308B04" w14:textId="191F4A97" w:rsidR="009823F5" w:rsidRPr="009823F5" w:rsidRDefault="009823F5" w:rsidP="009823F5">
      <w:pPr>
        <w:tabs>
          <w:tab w:val="center" w:pos="567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9823F5">
        <w:rPr>
          <w:sz w:val="24"/>
        </w:rPr>
        <w:t>Durante el desarrollo de los seis microservicios se aplicaron diversas buenas prácticas que contribuyen a mantener un código limpio, escalable y fácilmente mantenible. Algunas de las más destacadas son:</w:t>
      </w:r>
    </w:p>
    <w:p w14:paraId="4351EEB2" w14:textId="77777777" w:rsidR="009823F5" w:rsidRPr="009823F5" w:rsidRDefault="009823F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9823F5">
        <w:rPr>
          <w:sz w:val="24"/>
        </w:rPr>
        <w:t xml:space="preserve">Separación por capas: cada microservicio está estructurado en paquetes como </w:t>
      </w:r>
      <w:proofErr w:type="spellStart"/>
      <w:r w:rsidRPr="009823F5">
        <w:rPr>
          <w:sz w:val="24"/>
        </w:rPr>
        <w:t>entities</w:t>
      </w:r>
      <w:proofErr w:type="spellEnd"/>
      <w:r w:rsidRPr="009823F5">
        <w:rPr>
          <w:sz w:val="24"/>
        </w:rPr>
        <w:t xml:space="preserve">, </w:t>
      </w:r>
      <w:proofErr w:type="spellStart"/>
      <w:r w:rsidRPr="009823F5">
        <w:rPr>
          <w:sz w:val="24"/>
        </w:rPr>
        <w:t>repositories</w:t>
      </w:r>
      <w:proofErr w:type="spellEnd"/>
      <w:r w:rsidRPr="009823F5">
        <w:rPr>
          <w:sz w:val="24"/>
        </w:rPr>
        <w:t xml:space="preserve">, </w:t>
      </w:r>
      <w:proofErr w:type="spellStart"/>
      <w:r w:rsidRPr="009823F5">
        <w:rPr>
          <w:sz w:val="24"/>
        </w:rPr>
        <w:t>services</w:t>
      </w:r>
      <w:proofErr w:type="spellEnd"/>
      <w:r w:rsidRPr="009823F5">
        <w:rPr>
          <w:sz w:val="24"/>
        </w:rPr>
        <w:t xml:space="preserve">, </w:t>
      </w:r>
      <w:proofErr w:type="spellStart"/>
      <w:r w:rsidRPr="009823F5">
        <w:rPr>
          <w:sz w:val="24"/>
        </w:rPr>
        <w:t>restcontrollers</w:t>
      </w:r>
      <w:proofErr w:type="spellEnd"/>
      <w:r w:rsidRPr="009823F5">
        <w:rPr>
          <w:sz w:val="24"/>
        </w:rPr>
        <w:t>, respetando el principio de responsabilidad única.</w:t>
      </w:r>
    </w:p>
    <w:p w14:paraId="393EFF20" w14:textId="77777777" w:rsidR="009823F5" w:rsidRPr="009823F5" w:rsidRDefault="009823F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9823F5">
        <w:rPr>
          <w:sz w:val="24"/>
        </w:rPr>
        <w:t xml:space="preserve">Uso de anotaciones de Spring </w:t>
      </w:r>
      <w:proofErr w:type="spellStart"/>
      <w:r w:rsidRPr="009823F5">
        <w:rPr>
          <w:sz w:val="24"/>
        </w:rPr>
        <w:t>Boot</w:t>
      </w:r>
      <w:proofErr w:type="spellEnd"/>
      <w:r w:rsidRPr="009823F5">
        <w:rPr>
          <w:sz w:val="24"/>
        </w:rPr>
        <w:t>: se utilizaron de forma consistente @RestController, @Service, @Repository, @Autowired, entre otras, para aprovechar la inyección de dependencias y el ciclo de vida de los componentes.</w:t>
      </w:r>
    </w:p>
    <w:p w14:paraId="40CE4E02" w14:textId="77777777" w:rsidR="009823F5" w:rsidRPr="009823F5" w:rsidRDefault="009823F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9823F5">
        <w:rPr>
          <w:sz w:val="24"/>
        </w:rPr>
        <w:t xml:space="preserve">Respuestas controladas: los controladores REST usan </w:t>
      </w:r>
      <w:proofErr w:type="spellStart"/>
      <w:r w:rsidRPr="009823F5">
        <w:rPr>
          <w:sz w:val="24"/>
        </w:rPr>
        <w:t>ResponseEntity</w:t>
      </w:r>
      <w:proofErr w:type="spellEnd"/>
      <w:r w:rsidRPr="009823F5">
        <w:rPr>
          <w:sz w:val="24"/>
        </w:rPr>
        <w:t xml:space="preserve"> para retornar respuestas HTTP con estados claros y personalizados (como 200, 201, 404).</w:t>
      </w:r>
    </w:p>
    <w:p w14:paraId="45938555" w14:textId="77777777" w:rsidR="009823F5" w:rsidRPr="009823F5" w:rsidRDefault="009823F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9823F5">
        <w:rPr>
          <w:sz w:val="24"/>
        </w:rPr>
        <w:t xml:space="preserve">Pruebas automatizadas: todos los microservicios cuentan con pruebas unitarias y de integración bien estructuradas, utilizando </w:t>
      </w:r>
      <w:proofErr w:type="spellStart"/>
      <w:r w:rsidRPr="009823F5">
        <w:rPr>
          <w:sz w:val="24"/>
        </w:rPr>
        <w:t>JUnit</w:t>
      </w:r>
      <w:proofErr w:type="spellEnd"/>
      <w:r w:rsidRPr="009823F5">
        <w:rPr>
          <w:sz w:val="24"/>
        </w:rPr>
        <w:t xml:space="preserve"> 5 y </w:t>
      </w:r>
      <w:proofErr w:type="spellStart"/>
      <w:r w:rsidRPr="009823F5">
        <w:rPr>
          <w:sz w:val="24"/>
        </w:rPr>
        <w:t>Mockito</w:t>
      </w:r>
      <w:proofErr w:type="spellEnd"/>
      <w:r w:rsidRPr="009823F5">
        <w:rPr>
          <w:sz w:val="24"/>
        </w:rPr>
        <w:t>.</w:t>
      </w:r>
    </w:p>
    <w:p w14:paraId="476EE937" w14:textId="77777777" w:rsidR="009823F5" w:rsidRPr="009823F5" w:rsidRDefault="009823F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9823F5">
        <w:rPr>
          <w:sz w:val="24"/>
        </w:rPr>
        <w:t xml:space="preserve">Documentación automática: se integró </w:t>
      </w:r>
      <w:proofErr w:type="spellStart"/>
      <w:r w:rsidRPr="009823F5">
        <w:rPr>
          <w:sz w:val="24"/>
        </w:rPr>
        <w:t>Swagger</w:t>
      </w:r>
      <w:proofErr w:type="spellEnd"/>
      <w:r w:rsidRPr="009823F5">
        <w:rPr>
          <w:sz w:val="24"/>
        </w:rPr>
        <w:t xml:space="preserve"> UI en todos los servicios para visualizar y probar los </w:t>
      </w:r>
      <w:proofErr w:type="spellStart"/>
      <w:r w:rsidRPr="009823F5">
        <w:rPr>
          <w:sz w:val="24"/>
        </w:rPr>
        <w:t>endpoints</w:t>
      </w:r>
      <w:proofErr w:type="spellEnd"/>
      <w:r w:rsidRPr="009823F5">
        <w:rPr>
          <w:sz w:val="24"/>
        </w:rPr>
        <w:t xml:space="preserve"> desde el navegador.</w:t>
      </w:r>
    </w:p>
    <w:p w14:paraId="04F5CCEF" w14:textId="77777777" w:rsidR="009823F5" w:rsidRDefault="009823F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9823F5">
        <w:rPr>
          <w:sz w:val="24"/>
        </w:rPr>
        <w:t>Estas prácticas fueron aplicadas de forma coherente en los seis microservicios, lo que permitió estandarizar el desarrollo y facilitar su comprensión por parte de todo el equipo.</w:t>
      </w:r>
    </w:p>
    <w:p w14:paraId="236FA4CE" w14:textId="77777777" w:rsidR="001B0DC5" w:rsidRPr="009823F5" w:rsidRDefault="001B0DC5" w:rsidP="009823F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6023D54B" w14:textId="64C39A27" w:rsidR="009823F5" w:rsidRPr="009823F5" w:rsidRDefault="009823F5" w:rsidP="009823F5">
      <w:pPr>
        <w:pStyle w:val="Ttulo1"/>
        <w:spacing w:after="206"/>
        <w:ind w:left="-5"/>
        <w:rPr>
          <w:b w:val="0"/>
          <w:bCs/>
          <w:sz w:val="24"/>
        </w:rPr>
      </w:pPr>
    </w:p>
    <w:p w14:paraId="3E15DBCB" w14:textId="15F3E27E" w:rsidR="009823F5" w:rsidRPr="009823F5" w:rsidRDefault="00592589" w:rsidP="001B0DC5">
      <w:pPr>
        <w:pStyle w:val="Ttulo1"/>
        <w:spacing w:after="206"/>
        <w:ind w:left="-5"/>
      </w:pPr>
      <w:bookmarkStart w:id="10" w:name="_Toc201447600"/>
      <w:r>
        <w:t>10</w:t>
      </w:r>
      <w:r w:rsidR="009823F5">
        <w:t xml:space="preserve">. </w:t>
      </w:r>
      <w:r w:rsidR="009823F5" w:rsidRPr="000A76D9">
        <w:t>Conclusión</w:t>
      </w:r>
      <w:bookmarkEnd w:id="10"/>
    </w:p>
    <w:p w14:paraId="13B2A3D2" w14:textId="36FB81A5" w:rsidR="001B0DC5" w:rsidRPr="001B0DC5" w:rsidRDefault="001A4AE4" w:rsidP="001B0DC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>
        <w:rPr>
          <w:sz w:val="24"/>
        </w:rPr>
        <w:tab/>
      </w:r>
      <w:r w:rsidR="001B0DC5">
        <w:rPr>
          <w:sz w:val="24"/>
        </w:rPr>
        <w:tab/>
      </w:r>
      <w:r w:rsidR="001B0DC5" w:rsidRPr="001B0DC5">
        <w:rPr>
          <w:sz w:val="24"/>
        </w:rPr>
        <w:t xml:space="preserve">La segunda etapa del proyecto </w:t>
      </w:r>
      <w:proofErr w:type="spellStart"/>
      <w:r w:rsidR="001B0DC5" w:rsidRPr="001B0DC5">
        <w:rPr>
          <w:i/>
          <w:iCs/>
          <w:sz w:val="24"/>
        </w:rPr>
        <w:t>EcoMarket</w:t>
      </w:r>
      <w:proofErr w:type="spellEnd"/>
      <w:r w:rsidR="001B0DC5" w:rsidRPr="001B0DC5">
        <w:rPr>
          <w:i/>
          <w:iCs/>
          <w:sz w:val="24"/>
        </w:rPr>
        <w:t>+</w:t>
      </w:r>
      <w:r w:rsidR="001B0DC5" w:rsidRPr="001B0DC5">
        <w:rPr>
          <w:sz w:val="24"/>
        </w:rPr>
        <w:t xml:space="preserve"> permitió consolidar el sistema basado en microservicios, no solo con la incorporación de nuevos módulos (</w:t>
      </w:r>
      <w:r w:rsidR="001B0DC5" w:rsidRPr="001B0DC5">
        <w:rPr>
          <w:b/>
          <w:bCs/>
          <w:sz w:val="24"/>
        </w:rPr>
        <w:t>Sucursales</w:t>
      </w:r>
      <w:r w:rsidR="001B0DC5" w:rsidRPr="001B0DC5">
        <w:rPr>
          <w:sz w:val="24"/>
        </w:rPr>
        <w:t xml:space="preserve">, </w:t>
      </w:r>
      <w:r w:rsidR="001B0DC5" w:rsidRPr="001B0DC5">
        <w:rPr>
          <w:b/>
          <w:bCs/>
          <w:sz w:val="24"/>
        </w:rPr>
        <w:t>Soporte</w:t>
      </w:r>
      <w:r w:rsidR="001B0DC5" w:rsidRPr="001B0DC5">
        <w:rPr>
          <w:sz w:val="24"/>
        </w:rPr>
        <w:t xml:space="preserve"> y </w:t>
      </w:r>
      <w:r w:rsidR="001B0DC5" w:rsidRPr="001B0DC5">
        <w:rPr>
          <w:b/>
          <w:bCs/>
          <w:sz w:val="24"/>
        </w:rPr>
        <w:t>Notificaciones</w:t>
      </w:r>
      <w:r w:rsidR="001B0DC5" w:rsidRPr="001B0DC5">
        <w:rPr>
          <w:sz w:val="24"/>
        </w:rPr>
        <w:t>), sino también mediante la integración de herramientas clave para asegurar su calidad.</w:t>
      </w:r>
    </w:p>
    <w:p w14:paraId="47436BE8" w14:textId="77777777" w:rsidR="001B0DC5" w:rsidRPr="001B0DC5" w:rsidRDefault="001B0DC5" w:rsidP="001B0DC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1B0DC5">
        <w:rPr>
          <w:sz w:val="24"/>
        </w:rPr>
        <w:t xml:space="preserve">La implementación de </w:t>
      </w:r>
      <w:r w:rsidRPr="001B0DC5">
        <w:rPr>
          <w:b/>
          <w:bCs/>
          <w:sz w:val="24"/>
        </w:rPr>
        <w:t>pruebas unitarias</w:t>
      </w:r>
      <w:r w:rsidRPr="001B0DC5">
        <w:rPr>
          <w:sz w:val="24"/>
        </w:rPr>
        <w:t xml:space="preserve">, </w:t>
      </w:r>
      <w:r w:rsidRPr="001B0DC5">
        <w:rPr>
          <w:b/>
          <w:bCs/>
          <w:sz w:val="24"/>
        </w:rPr>
        <w:t>pruebas de integración</w:t>
      </w:r>
      <w:r w:rsidRPr="001B0DC5">
        <w:rPr>
          <w:sz w:val="24"/>
        </w:rPr>
        <w:t xml:space="preserve"> y la </w:t>
      </w:r>
      <w:r w:rsidRPr="001B0DC5">
        <w:rPr>
          <w:b/>
          <w:bCs/>
          <w:sz w:val="24"/>
        </w:rPr>
        <w:t xml:space="preserve">documentación automática con </w:t>
      </w:r>
      <w:proofErr w:type="spellStart"/>
      <w:r w:rsidRPr="001B0DC5">
        <w:rPr>
          <w:b/>
          <w:bCs/>
          <w:sz w:val="24"/>
        </w:rPr>
        <w:t>Swagger</w:t>
      </w:r>
      <w:proofErr w:type="spellEnd"/>
      <w:r w:rsidRPr="001B0DC5">
        <w:rPr>
          <w:sz w:val="24"/>
        </w:rPr>
        <w:t xml:space="preserve"> aportó mayor robustez al proyecto, permitiendo validar el comportamiento de cada componente de forma controlada y trazable. Además, el uso de </w:t>
      </w:r>
      <w:r w:rsidRPr="001B0DC5">
        <w:rPr>
          <w:b/>
          <w:bCs/>
          <w:sz w:val="24"/>
        </w:rPr>
        <w:t>Git y GitHub</w:t>
      </w:r>
      <w:r w:rsidRPr="001B0DC5">
        <w:rPr>
          <w:sz w:val="24"/>
        </w:rPr>
        <w:t xml:space="preserve"> permitió mantener una gestión organizada del código y facilitar el trabajo colaborativo.</w:t>
      </w:r>
    </w:p>
    <w:p w14:paraId="008F7B1A" w14:textId="77777777" w:rsidR="001B0DC5" w:rsidRPr="001B0DC5" w:rsidRDefault="001B0DC5" w:rsidP="001B0DC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  <w:r w:rsidRPr="001B0DC5">
        <w:rPr>
          <w:sz w:val="24"/>
        </w:rPr>
        <w:t>Este proceso no solo fortaleció las habilidades técnicas del equipo, sino que también reforzó la importancia de aplicar buenas prácticas en el desarrollo de software real, modular y escalable.</w:t>
      </w:r>
    </w:p>
    <w:p w14:paraId="32F8DB48" w14:textId="1B72436E" w:rsidR="000A76D9" w:rsidRPr="00304846" w:rsidRDefault="000A76D9" w:rsidP="001B0DC5">
      <w:pPr>
        <w:tabs>
          <w:tab w:val="center" w:pos="978"/>
          <w:tab w:val="right" w:pos="10137"/>
        </w:tabs>
        <w:spacing w:after="104" w:line="249" w:lineRule="auto"/>
        <w:rPr>
          <w:sz w:val="24"/>
        </w:rPr>
      </w:pPr>
    </w:p>
    <w:p w14:paraId="15CA5F34" w14:textId="6F410320" w:rsidR="007E5129" w:rsidRDefault="001A4AE4" w:rsidP="00304846">
      <w:pPr>
        <w:tabs>
          <w:tab w:val="center" w:pos="1278"/>
          <w:tab w:val="right" w:pos="10137"/>
        </w:tabs>
        <w:spacing w:after="104" w:line="249" w:lineRule="auto"/>
      </w:pPr>
      <w:r>
        <w:rPr>
          <w:rFonts w:ascii="Cambria" w:eastAsia="Cambria" w:hAnsi="Cambria" w:cs="Cambria"/>
        </w:rPr>
        <w:t xml:space="preserve"> </w:t>
      </w:r>
    </w:p>
    <w:p w14:paraId="473F340D" w14:textId="1481306E" w:rsidR="00CA44C3" w:rsidRDefault="001A4AE4" w:rsidP="001B0DC5">
      <w:pPr>
        <w:spacing w:after="52"/>
      </w:pPr>
      <w:r>
        <w:rPr>
          <w:sz w:val="24"/>
        </w:rPr>
        <w:t xml:space="preserve"> </w:t>
      </w:r>
      <w:r>
        <w:rPr>
          <w:b/>
          <w:color w:val="2F5496"/>
          <w:sz w:val="32"/>
        </w:rPr>
        <w:t xml:space="preserve"> </w:t>
      </w:r>
    </w:p>
    <w:sectPr w:rsidR="00CA44C3">
      <w:headerReference w:type="even" r:id="rId35"/>
      <w:headerReference w:type="default" r:id="rId36"/>
      <w:pgSz w:w="12240" w:h="15840"/>
      <w:pgMar w:top="1737" w:right="1022" w:bottom="2048" w:left="108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6D7807" w14:textId="77777777" w:rsidR="00914174" w:rsidRDefault="00914174">
      <w:pPr>
        <w:spacing w:after="0" w:line="240" w:lineRule="auto"/>
      </w:pPr>
      <w:r>
        <w:separator/>
      </w:r>
    </w:p>
  </w:endnote>
  <w:endnote w:type="continuationSeparator" w:id="0">
    <w:p w14:paraId="0FC24EB5" w14:textId="77777777" w:rsidR="00914174" w:rsidRDefault="0091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4EB72" w14:textId="77777777" w:rsidR="00914174" w:rsidRDefault="00914174">
      <w:pPr>
        <w:spacing w:after="0" w:line="240" w:lineRule="auto"/>
      </w:pPr>
      <w:r>
        <w:separator/>
      </w:r>
    </w:p>
  </w:footnote>
  <w:footnote w:type="continuationSeparator" w:id="0">
    <w:p w14:paraId="689FC850" w14:textId="77777777" w:rsidR="00914174" w:rsidRDefault="00914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E4856" w14:textId="77777777" w:rsidR="007E5129" w:rsidRDefault="001A4AE4">
    <w:pPr>
      <w:spacing w:after="0"/>
      <w:ind w:right="159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DD3A8C9" wp14:editId="7BFF043A">
          <wp:simplePos x="0" y="0"/>
          <wp:positionH relativeFrom="page">
            <wp:posOffset>4456430</wp:posOffset>
          </wp:positionH>
          <wp:positionV relativeFrom="page">
            <wp:posOffset>491490</wp:posOffset>
          </wp:positionV>
          <wp:extent cx="2566035" cy="426085"/>
          <wp:effectExtent l="0" t="0" r="0" b="0"/>
          <wp:wrapSquare wrapText="bothSides"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0000FF"/>
        <w:sz w:val="24"/>
      </w:rPr>
      <w:t xml:space="preserve">Acta de Constitución de Proyecto </w:t>
    </w:r>
    <w:r>
      <w:rPr>
        <w:b/>
        <w:color w:val="0000FF"/>
        <w:sz w:val="24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6F82" w14:textId="230325AE" w:rsidR="00CA44C3" w:rsidRPr="00CA44C3" w:rsidRDefault="001A4AE4">
    <w:pPr>
      <w:spacing w:after="0"/>
      <w:ind w:right="159"/>
      <w:rPr>
        <w:noProof/>
        <w:color w:val="002060"/>
      </w:rPr>
    </w:pPr>
    <w:r w:rsidRPr="00CA44C3">
      <w:rPr>
        <w:noProof/>
        <w:color w:val="002060"/>
      </w:rPr>
      <w:drawing>
        <wp:anchor distT="0" distB="0" distL="114300" distR="114300" simplePos="0" relativeHeight="251659264" behindDoc="0" locked="0" layoutInCell="1" allowOverlap="0" wp14:anchorId="015223C7" wp14:editId="473342C3">
          <wp:simplePos x="0" y="0"/>
          <wp:positionH relativeFrom="page">
            <wp:posOffset>4456430</wp:posOffset>
          </wp:positionH>
          <wp:positionV relativeFrom="page">
            <wp:posOffset>491490</wp:posOffset>
          </wp:positionV>
          <wp:extent cx="2566035" cy="426085"/>
          <wp:effectExtent l="0" t="0" r="0" b="0"/>
          <wp:wrapSquare wrapText="bothSides"/>
          <wp:docPr id="1777523334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A44C3" w:rsidRPr="00CA44C3">
      <w:rPr>
        <w:noProof/>
        <w:color w:val="002060"/>
      </w:rPr>
      <w:t>Implementación de Microservicios con Spring Boot.</w:t>
    </w:r>
  </w:p>
  <w:p w14:paraId="6A09AF51" w14:textId="22FAB9C0" w:rsidR="007E5129" w:rsidRDefault="00CA44C3">
    <w:pPr>
      <w:spacing w:after="0"/>
      <w:ind w:right="159"/>
    </w:pPr>
    <w:r w:rsidRPr="00CA44C3">
      <w:rPr>
        <w:noProof/>
        <w:color w:val="002060"/>
      </w:rPr>
      <w:t>Proyecto EcoMarket+</w:t>
    </w:r>
    <w:r w:rsidR="001A4AE4">
      <w:rPr>
        <w:b/>
        <w:color w:val="0000FF"/>
        <w:sz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852F5"/>
    <w:multiLevelType w:val="multilevel"/>
    <w:tmpl w:val="763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45772B"/>
    <w:multiLevelType w:val="hybridMultilevel"/>
    <w:tmpl w:val="E57E94AC"/>
    <w:lvl w:ilvl="0" w:tplc="1F20883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1C5C90">
      <w:start w:val="1"/>
      <w:numFmt w:val="bullet"/>
      <w:lvlText w:val="o"/>
      <w:lvlJc w:val="left"/>
      <w:pPr>
        <w:ind w:left="19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F66D52">
      <w:start w:val="1"/>
      <w:numFmt w:val="bullet"/>
      <w:lvlText w:val="▪"/>
      <w:lvlJc w:val="left"/>
      <w:pPr>
        <w:ind w:left="26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EA7CCC">
      <w:start w:val="1"/>
      <w:numFmt w:val="bullet"/>
      <w:lvlText w:val="•"/>
      <w:lvlJc w:val="left"/>
      <w:pPr>
        <w:ind w:left="33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8C1DDC">
      <w:start w:val="1"/>
      <w:numFmt w:val="bullet"/>
      <w:lvlText w:val="o"/>
      <w:lvlJc w:val="left"/>
      <w:pPr>
        <w:ind w:left="40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08F110">
      <w:start w:val="1"/>
      <w:numFmt w:val="bullet"/>
      <w:lvlText w:val="▪"/>
      <w:lvlJc w:val="left"/>
      <w:pPr>
        <w:ind w:left="47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80CF86">
      <w:start w:val="1"/>
      <w:numFmt w:val="bullet"/>
      <w:lvlText w:val="•"/>
      <w:lvlJc w:val="left"/>
      <w:pPr>
        <w:ind w:left="5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5CECEE">
      <w:start w:val="1"/>
      <w:numFmt w:val="bullet"/>
      <w:lvlText w:val="o"/>
      <w:lvlJc w:val="left"/>
      <w:pPr>
        <w:ind w:left="6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B8993A">
      <w:start w:val="1"/>
      <w:numFmt w:val="bullet"/>
      <w:lvlText w:val="▪"/>
      <w:lvlJc w:val="left"/>
      <w:pPr>
        <w:ind w:left="69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2F012A"/>
    <w:multiLevelType w:val="hybridMultilevel"/>
    <w:tmpl w:val="C3BE0C06"/>
    <w:lvl w:ilvl="0" w:tplc="8E667A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22F298">
      <w:start w:val="1"/>
      <w:numFmt w:val="bullet"/>
      <w:lvlText w:val="o"/>
      <w:lvlJc w:val="left"/>
      <w:pPr>
        <w:ind w:left="19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92D5BA">
      <w:start w:val="1"/>
      <w:numFmt w:val="bullet"/>
      <w:lvlText w:val="▪"/>
      <w:lvlJc w:val="left"/>
      <w:pPr>
        <w:ind w:left="26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C463FE">
      <w:start w:val="1"/>
      <w:numFmt w:val="bullet"/>
      <w:lvlText w:val="•"/>
      <w:lvlJc w:val="left"/>
      <w:pPr>
        <w:ind w:left="33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AA2588">
      <w:start w:val="1"/>
      <w:numFmt w:val="bullet"/>
      <w:lvlText w:val="o"/>
      <w:lvlJc w:val="left"/>
      <w:pPr>
        <w:ind w:left="40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4CAB00">
      <w:start w:val="1"/>
      <w:numFmt w:val="bullet"/>
      <w:lvlText w:val="▪"/>
      <w:lvlJc w:val="left"/>
      <w:pPr>
        <w:ind w:left="47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1EB52E">
      <w:start w:val="1"/>
      <w:numFmt w:val="bullet"/>
      <w:lvlText w:val="•"/>
      <w:lvlJc w:val="left"/>
      <w:pPr>
        <w:ind w:left="5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9A8C2A">
      <w:start w:val="1"/>
      <w:numFmt w:val="bullet"/>
      <w:lvlText w:val="o"/>
      <w:lvlJc w:val="left"/>
      <w:pPr>
        <w:ind w:left="6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D2F89E">
      <w:start w:val="1"/>
      <w:numFmt w:val="bullet"/>
      <w:lvlText w:val="▪"/>
      <w:lvlJc w:val="left"/>
      <w:pPr>
        <w:ind w:left="69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472361"/>
    <w:multiLevelType w:val="multilevel"/>
    <w:tmpl w:val="E6A6E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265824"/>
    <w:multiLevelType w:val="hybridMultilevel"/>
    <w:tmpl w:val="577CBC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F18E7"/>
    <w:multiLevelType w:val="multilevel"/>
    <w:tmpl w:val="29C0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FD1532"/>
    <w:multiLevelType w:val="multilevel"/>
    <w:tmpl w:val="BFAA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663084"/>
    <w:multiLevelType w:val="multilevel"/>
    <w:tmpl w:val="01AA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426CE"/>
    <w:multiLevelType w:val="multilevel"/>
    <w:tmpl w:val="A9B4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793611">
    <w:abstractNumId w:val="2"/>
  </w:num>
  <w:num w:numId="2" w16cid:durableId="1322587057">
    <w:abstractNumId w:val="1"/>
  </w:num>
  <w:num w:numId="3" w16cid:durableId="1736539141">
    <w:abstractNumId w:val="5"/>
  </w:num>
  <w:num w:numId="4" w16cid:durableId="820541173">
    <w:abstractNumId w:val="0"/>
  </w:num>
  <w:num w:numId="5" w16cid:durableId="440805403">
    <w:abstractNumId w:val="6"/>
  </w:num>
  <w:num w:numId="6" w16cid:durableId="1705593712">
    <w:abstractNumId w:val="4"/>
  </w:num>
  <w:num w:numId="7" w16cid:durableId="1664819396">
    <w:abstractNumId w:val="7"/>
  </w:num>
  <w:num w:numId="8" w16cid:durableId="616525656">
    <w:abstractNumId w:val="8"/>
  </w:num>
  <w:num w:numId="9" w16cid:durableId="413822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129"/>
    <w:rsid w:val="0005556E"/>
    <w:rsid w:val="0007621F"/>
    <w:rsid w:val="000A76D9"/>
    <w:rsid w:val="00125B95"/>
    <w:rsid w:val="00130DA7"/>
    <w:rsid w:val="00140219"/>
    <w:rsid w:val="00197482"/>
    <w:rsid w:val="001A4AE4"/>
    <w:rsid w:val="001B0DC5"/>
    <w:rsid w:val="001B2F67"/>
    <w:rsid w:val="001C3581"/>
    <w:rsid w:val="00215219"/>
    <w:rsid w:val="002976FC"/>
    <w:rsid w:val="002F01D2"/>
    <w:rsid w:val="00304846"/>
    <w:rsid w:val="00356F83"/>
    <w:rsid w:val="00372097"/>
    <w:rsid w:val="00392309"/>
    <w:rsid w:val="003D0859"/>
    <w:rsid w:val="004102B0"/>
    <w:rsid w:val="0042654C"/>
    <w:rsid w:val="004661F5"/>
    <w:rsid w:val="00466A91"/>
    <w:rsid w:val="004C2548"/>
    <w:rsid w:val="005041AA"/>
    <w:rsid w:val="00575DC1"/>
    <w:rsid w:val="00592589"/>
    <w:rsid w:val="005C277D"/>
    <w:rsid w:val="005E089C"/>
    <w:rsid w:val="005F7D57"/>
    <w:rsid w:val="006123A7"/>
    <w:rsid w:val="006160F2"/>
    <w:rsid w:val="006923F0"/>
    <w:rsid w:val="006C4707"/>
    <w:rsid w:val="006C50FC"/>
    <w:rsid w:val="006F000A"/>
    <w:rsid w:val="00701774"/>
    <w:rsid w:val="00711B47"/>
    <w:rsid w:val="007234C0"/>
    <w:rsid w:val="00760155"/>
    <w:rsid w:val="007C3156"/>
    <w:rsid w:val="007E5129"/>
    <w:rsid w:val="00823770"/>
    <w:rsid w:val="008464A5"/>
    <w:rsid w:val="0086478F"/>
    <w:rsid w:val="00890E16"/>
    <w:rsid w:val="00914174"/>
    <w:rsid w:val="00922622"/>
    <w:rsid w:val="009823F5"/>
    <w:rsid w:val="009A69A4"/>
    <w:rsid w:val="009C0C81"/>
    <w:rsid w:val="009D43B5"/>
    <w:rsid w:val="009F76AF"/>
    <w:rsid w:val="00A10FFA"/>
    <w:rsid w:val="00A34D75"/>
    <w:rsid w:val="00A37C5A"/>
    <w:rsid w:val="00A54E30"/>
    <w:rsid w:val="00A57153"/>
    <w:rsid w:val="00AB5F36"/>
    <w:rsid w:val="00AC239C"/>
    <w:rsid w:val="00B12402"/>
    <w:rsid w:val="00B92E17"/>
    <w:rsid w:val="00BC206F"/>
    <w:rsid w:val="00CA44C3"/>
    <w:rsid w:val="00CD265F"/>
    <w:rsid w:val="00CD3246"/>
    <w:rsid w:val="00D15B2F"/>
    <w:rsid w:val="00D365FA"/>
    <w:rsid w:val="00D63879"/>
    <w:rsid w:val="00D8636A"/>
    <w:rsid w:val="00D90485"/>
    <w:rsid w:val="00D9454D"/>
    <w:rsid w:val="00D9501B"/>
    <w:rsid w:val="00DB0AD6"/>
    <w:rsid w:val="00DC1E25"/>
    <w:rsid w:val="00DE1ECA"/>
    <w:rsid w:val="00E03D85"/>
    <w:rsid w:val="00E42269"/>
    <w:rsid w:val="00E62A90"/>
    <w:rsid w:val="00E86B76"/>
    <w:rsid w:val="00ED2DE1"/>
    <w:rsid w:val="00ED3530"/>
    <w:rsid w:val="00ED717C"/>
    <w:rsid w:val="00F1443E"/>
    <w:rsid w:val="00F22921"/>
    <w:rsid w:val="00FD1199"/>
    <w:rsid w:val="00FD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8FB1A"/>
  <w15:docId w15:val="{BC2A87C3-9425-482C-B87C-48E1A324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2F5496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48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2F5496"/>
      <w:sz w:val="26"/>
    </w:rPr>
  </w:style>
  <w:style w:type="character" w:customStyle="1" w:styleId="Ttulo1Car">
    <w:name w:val="Título 1 Car"/>
    <w:link w:val="Ttulo1"/>
    <w:uiPriority w:val="9"/>
    <w:rPr>
      <w:rFonts w:ascii="Calibri" w:eastAsia="Calibri" w:hAnsi="Calibri" w:cs="Calibri"/>
      <w:b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CA44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4C3"/>
    <w:rPr>
      <w:rFonts w:ascii="Calibri" w:eastAsia="Calibri" w:hAnsi="Calibri" w:cs="Calibri"/>
      <w:color w:val="000000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CA44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4C3"/>
    <w:rPr>
      <w:rFonts w:ascii="Calibri" w:eastAsia="Calibri" w:hAnsi="Calibri" w:cs="Calibri"/>
      <w:color w:val="000000"/>
      <w:sz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4846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304846"/>
    <w:rPr>
      <w:rFonts w:ascii="Times New Roman" w:hAnsi="Times New Roman" w:cs="Times New Roman"/>
      <w:sz w:val="24"/>
    </w:rPr>
  </w:style>
  <w:style w:type="paragraph" w:styleId="Prrafodelista">
    <w:name w:val="List Paragraph"/>
    <w:basedOn w:val="Normal"/>
    <w:uiPriority w:val="34"/>
    <w:qFormat/>
    <w:rsid w:val="00FD513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D5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D5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B5F3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B5F3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Bryckson/Exp3_Gutierrez_Toro_Gonzales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5A3EC-F77D-4F3D-B9FD-71CEE8AB7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1700</Words>
  <Characters>9356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wixo</dc:creator>
  <cp:keywords/>
  <cp:lastModifiedBy>bryckson gutierrez maturana</cp:lastModifiedBy>
  <cp:revision>18</cp:revision>
  <cp:lastPrinted>2025-06-24T04:13:00Z</cp:lastPrinted>
  <dcterms:created xsi:type="dcterms:W3CDTF">2025-06-21T21:42:00Z</dcterms:created>
  <dcterms:modified xsi:type="dcterms:W3CDTF">2025-06-24T04:38:00Z</dcterms:modified>
</cp:coreProperties>
</file>