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测试邮箱服务器</w:t>
      </w:r>
    </w:p>
    <w:p>
      <w:pPr>
        <w:pStyle w:val="6"/>
        <w:numPr>
          <w:ilvl w:val="0"/>
          <w:numId w:val="1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选择发送邮件的xwl文件并运行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5013960" cy="6953885"/>
            <wp:effectExtent l="0" t="0" r="15240" b="1841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填写邮件的相关信息：收件人地址，发件人地址、邮箱用户密码和邮箱密码、smtp地址（邮箱服务器地址），注：</w:t>
      </w:r>
      <w:r>
        <w:rPr>
          <w:rFonts w:hint="eastAsia"/>
          <w:color w:val="FF0000"/>
          <w:sz w:val="24"/>
          <w:szCs w:val="24"/>
          <w:lang w:val="en-US" w:eastAsia="zh-CN"/>
        </w:rPr>
        <w:t>邮箱用户名称为发件人的名称，必须填写正确，否则会弹出无法连接的错误。</w:t>
      </w:r>
      <w:r>
        <w:rPr>
          <w:rFonts w:hint="eastAsia"/>
          <w:sz w:val="24"/>
          <w:szCs w:val="24"/>
          <w:lang w:val="en-US" w:eastAsia="zh-CN"/>
        </w:rPr>
        <w:t>邮件标题和邮件内容自定义。</w:t>
      </w:r>
    </w:p>
    <w:p>
      <w:pPr>
        <w:pStyle w:val="6"/>
        <w:numPr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left="0"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填写好之后点击发送邮件，若成功，会有邮件发送完成的提示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69865" cy="3256915"/>
            <wp:effectExtent l="0" t="0" r="6985" b="63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240" w:firstLineChars="10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校验发送成功</w:t>
      </w:r>
    </w:p>
    <w:p>
      <w:pPr>
        <w:pStyle w:val="3"/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45125" cy="838835"/>
            <wp:effectExtent l="0" t="0" r="3175" b="1841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二 配置邮箱服务器</w:t>
      </w:r>
    </w:p>
    <w:p>
      <w:pPr>
        <w:pStyle w:val="6"/>
        <w:numPr>
          <w:ilvl w:val="0"/>
          <w:numId w:val="2"/>
        </w:numPr>
        <w:ind w:left="30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找到邮箱服务器配置文件，如下图所示：</w:t>
      </w:r>
    </w:p>
    <w:p>
      <w:pPr>
        <w:pStyle w:val="6"/>
        <w:ind w:left="0" w:leftChars="0" w:firstLine="0" w:firstLineChars="0"/>
        <w:jc w:val="center"/>
      </w:pPr>
      <w:r>
        <w:drawing>
          <wp:inline distT="0" distB="0" distL="114300" distR="114300">
            <wp:extent cx="5104130" cy="4221480"/>
            <wp:effectExtent l="0" t="0" r="127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6915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ind w:left="3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更改邮箱服务器地址，发件人地址、邮箱用户名称和密码。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65420" cy="3440430"/>
            <wp:effectExtent l="0" t="0" r="11430" b="762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配置完若tomcat没有热部署则重启tomcat。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定时发送邮件任务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1、在admin中选择task.xwl文件并运行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r>
        <w:drawing>
          <wp:inline distT="0" distB="0" distL="114300" distR="114300">
            <wp:extent cx="5264785" cy="4604385"/>
            <wp:effectExtent l="0" t="0" r="12065" b="571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添加邮件定时发送任务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（此处我已配置好，所以是修改任务）。</w:t>
      </w:r>
    </w:p>
    <w:p>
      <w:pPr>
        <w:ind w:firstLine="240" w:firstLineChars="10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根据实际情况进行配置，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任务名称，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周期，开始时间和结束时间，类全名；</w:t>
      </w: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类全名一定要填写正确</w:t>
      </w: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类全名：com.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rw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.task.MailTask</w:t>
      </w:r>
    </w:p>
    <w:p>
      <w:pPr>
        <w:numPr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73675" cy="3966210"/>
            <wp:effectExtent l="0" t="0" r="317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3、邮件的定时发送与wolf.t_mail和wolf.t_mail_receiver两张表有关</w:t>
      </w:r>
    </w:p>
    <w:p>
      <w:pPr>
        <w:ind w:firstLine="240" w:firstLineChars="10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两张表中的</w:t>
      </w: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mail_id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的值是一样的，其他字段如注释所示，需要填写的一般是标题，内容，添加时间，过期时间，添加人；接收人邮件地址必填，status为邮件发送状态，只能发送状态为0的邮件，发送成功之后状态会变成1；mail_attachment为附件的id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r>
        <w:drawing>
          <wp:inline distT="0" distB="0" distL="114300" distR="114300">
            <wp:extent cx="5262880" cy="1583690"/>
            <wp:effectExtent l="0" t="0" r="13970" b="1651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4、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此处测试分别在两张表中添加相应数据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9230" cy="846455"/>
            <wp:effectExtent l="0" t="0" r="7620" b="1079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70500" cy="774065"/>
            <wp:effectExtent l="0" t="0" r="6350" b="698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、启动引擎，任务图标由红色变成绿色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67325" cy="2217420"/>
            <wp:effectExtent l="0" t="0" r="9525" b="1143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、检验，发送成功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72405" cy="1819910"/>
            <wp:effectExtent l="0" t="0" r="4445" b="889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0" w:leftChars="0" w:firstLine="0" w:firstLine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、发送成功后邮件状态变为已发送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67325" cy="821690"/>
            <wp:effectExtent l="0" t="0" r="9525" b="1651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具体的定时邮件发送任务请根据实际业务写对应SP对表进行操作，此处为测试用。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1E2B8"/>
    <w:multiLevelType w:val="singleLevel"/>
    <w:tmpl w:val="AFA1E2B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4E64521"/>
    <w:multiLevelType w:val="singleLevel"/>
    <w:tmpl w:val="C4E645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95EB07"/>
    <w:multiLevelType w:val="singleLevel"/>
    <w:tmpl w:val="6C95EB07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51F16"/>
    <w:rsid w:val="17851F16"/>
    <w:rsid w:val="387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2021-01-27T03:14:00Z</dcterms:created>
  <dc:creator>ゞ木♪槿</dc:creator>
  <cp:lastModifiedBy>ゞ木♪槿</cp:lastModifiedBy>
  <dcterms:modified xsi:type="dcterms:W3CDTF">2021-01-27T09:03:33Z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