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003BB" w14:textId="1A7ACBF2" w:rsidR="00E76D1B" w:rsidRDefault="00000000">
      <w:pPr>
        <w:spacing w:before="240" w:after="240"/>
        <w:rPr>
          <w:sz w:val="24"/>
          <w:szCs w:val="24"/>
        </w:rPr>
      </w:pPr>
      <w:r>
        <w:rPr>
          <w:b/>
          <w:sz w:val="24"/>
          <w:szCs w:val="24"/>
        </w:rPr>
        <w:t xml:space="preserve">Project Name: </w:t>
      </w:r>
      <w:r w:rsidR="004F3EAC" w:rsidRPr="004F3EAC">
        <w:rPr>
          <w:color w:val="1F2328"/>
          <w:sz w:val="24"/>
          <w:szCs w:val="24"/>
        </w:rPr>
        <w:t>Personal Finance &amp; Budget Tracker</w:t>
      </w:r>
    </w:p>
    <w:p w14:paraId="51C3D4EF" w14:textId="47F6760A" w:rsidR="00E76D1B" w:rsidRPr="00EB654A" w:rsidRDefault="00000000">
      <w:pPr>
        <w:spacing w:before="240" w:after="240"/>
        <w:rPr>
          <w:sz w:val="24"/>
          <w:szCs w:val="24"/>
        </w:rPr>
      </w:pPr>
      <w:r>
        <w:rPr>
          <w:b/>
          <w:sz w:val="24"/>
          <w:szCs w:val="24"/>
        </w:rPr>
        <w:t xml:space="preserve">Project Period: </w:t>
      </w:r>
      <w:r w:rsidR="004F3EAC" w:rsidRPr="004F3EAC">
        <w:rPr>
          <w:sz w:val="24"/>
          <w:szCs w:val="24"/>
        </w:rPr>
        <w:t>12 weeks</w:t>
      </w:r>
      <w:r>
        <w:rPr>
          <w:b/>
          <w:sz w:val="24"/>
          <w:szCs w:val="24"/>
        </w:rPr>
        <w:tab/>
        <w:t xml:space="preserve">                                     </w:t>
      </w:r>
      <w:r>
        <w:rPr>
          <w:b/>
          <w:sz w:val="24"/>
          <w:szCs w:val="24"/>
        </w:rPr>
        <w:tab/>
      </w:r>
      <w:r>
        <w:rPr>
          <w:b/>
          <w:sz w:val="24"/>
          <w:szCs w:val="24"/>
        </w:rPr>
        <w:tab/>
      </w:r>
    </w:p>
    <w:p w14:paraId="60CCA4B3" w14:textId="4ED61391" w:rsidR="00E76D1B" w:rsidRDefault="00E76D1B">
      <w:pPr>
        <w:spacing w:before="240" w:after="240"/>
        <w:rPr>
          <w:sz w:val="24"/>
          <w:szCs w:val="24"/>
        </w:rPr>
      </w:pPr>
    </w:p>
    <w:tbl>
      <w:tblPr>
        <w:tblStyle w:val="a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75"/>
        <w:gridCol w:w="5750"/>
      </w:tblGrid>
      <w:tr w:rsidR="00E76D1B" w14:paraId="02A66E51" w14:textId="77777777" w:rsidTr="004F3EAC">
        <w:trPr>
          <w:trHeight w:val="6895"/>
        </w:trPr>
        <w:tc>
          <w:tcPr>
            <w:tcW w:w="3275" w:type="dxa"/>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tcPr>
          <w:p w14:paraId="4DC9575B" w14:textId="25743F10" w:rsidR="00E76D1B" w:rsidRPr="004F3EAC" w:rsidRDefault="00000000">
            <w:pPr>
              <w:spacing w:before="240" w:after="240"/>
              <w:rPr>
                <w:rFonts w:hint="eastAsia"/>
                <w:b/>
              </w:rPr>
            </w:pPr>
            <w:r>
              <w:rPr>
                <w:b/>
              </w:rPr>
              <w:t xml:space="preserve">Background: </w:t>
            </w:r>
          </w:p>
        </w:tc>
        <w:tc>
          <w:tcPr>
            <w:tcW w:w="5750" w:type="dxa"/>
            <w:tcBorders>
              <w:top w:val="single" w:sz="8" w:space="0" w:color="000000"/>
              <w:left w:val="nil"/>
              <w:bottom w:val="single" w:sz="8" w:space="0" w:color="000000"/>
              <w:right w:val="single" w:sz="8" w:space="0" w:color="000000"/>
            </w:tcBorders>
            <w:tcMar>
              <w:top w:w="0" w:type="dxa"/>
              <w:left w:w="80" w:type="dxa"/>
              <w:bottom w:w="0" w:type="dxa"/>
              <w:right w:w="80" w:type="dxa"/>
            </w:tcMar>
          </w:tcPr>
          <w:p w14:paraId="4029120E" w14:textId="2FE4DA67" w:rsidR="00E76D1B" w:rsidRDefault="00EB654A">
            <w:pPr>
              <w:spacing w:before="240" w:after="240"/>
            </w:pPr>
            <w:r w:rsidRPr="00EB654A">
              <w:t xml:space="preserve">This project is part of a university coursework assignment, aiming to simulate a real-world software development project. The chosen topic is a </w:t>
            </w:r>
            <w:r w:rsidRPr="00EB654A">
              <w:rPr>
                <w:b/>
                <w:bCs/>
              </w:rPr>
              <w:t>Personal Finance &amp; Budget Tracker</w:t>
            </w:r>
            <w:r w:rsidRPr="00EB654A">
              <w:t>, which addresses the common challenge many individuals face in managing daily expenses and setting financial goals. The purpose of the assignment is to apply software engineering principles, including requirements analysis, design, implementation, and testing, to deliver a functional web-based application within the set academic timeframe.</w:t>
            </w:r>
          </w:p>
        </w:tc>
      </w:tr>
      <w:tr w:rsidR="00E76D1B" w14:paraId="43DDAE18" w14:textId="77777777" w:rsidTr="004F3EAC">
        <w:trPr>
          <w:trHeight w:val="795"/>
        </w:trPr>
        <w:tc>
          <w:tcPr>
            <w:tcW w:w="3275" w:type="dxa"/>
            <w:tcBorders>
              <w:top w:val="nil"/>
              <w:left w:val="single" w:sz="8" w:space="0" w:color="000000"/>
              <w:bottom w:val="single" w:sz="8" w:space="0" w:color="000000"/>
              <w:right w:val="single" w:sz="8" w:space="0" w:color="000000"/>
            </w:tcBorders>
            <w:tcMar>
              <w:top w:w="0" w:type="dxa"/>
              <w:left w:w="80" w:type="dxa"/>
              <w:bottom w:w="0" w:type="dxa"/>
              <w:right w:w="80" w:type="dxa"/>
            </w:tcMar>
          </w:tcPr>
          <w:p w14:paraId="2AF7F348" w14:textId="6DC6DE5D" w:rsidR="00E76D1B" w:rsidRPr="004F3EAC" w:rsidRDefault="00000000" w:rsidP="000A3C03">
            <w:pPr>
              <w:spacing w:before="240" w:after="240"/>
              <w:rPr>
                <w:rFonts w:ascii="Arial Unicode MS" w:hAnsi="Arial Unicode MS" w:cs="Arial Unicode MS"/>
                <w:b/>
              </w:rPr>
            </w:pPr>
            <w:r>
              <w:rPr>
                <w:rFonts w:ascii="Arial Unicode MS" w:eastAsia="Arial Unicode MS" w:hAnsi="Arial Unicode MS" w:cs="Arial Unicode MS"/>
                <w:b/>
              </w:rPr>
              <w:t>Aim</w:t>
            </w:r>
            <w:r w:rsidR="000A3C03">
              <w:rPr>
                <w:rFonts w:ascii="Arial Unicode MS" w:hAnsi="Arial Unicode MS" w:cs="Arial Unicode MS" w:hint="eastAsia"/>
                <w:b/>
              </w:rPr>
              <w:t>:</w:t>
            </w:r>
          </w:p>
        </w:tc>
        <w:tc>
          <w:tcPr>
            <w:tcW w:w="5750" w:type="dxa"/>
            <w:tcBorders>
              <w:top w:val="nil"/>
              <w:left w:val="nil"/>
              <w:bottom w:val="single" w:sz="8" w:space="0" w:color="000000"/>
              <w:right w:val="single" w:sz="8" w:space="0" w:color="000000"/>
            </w:tcBorders>
            <w:tcMar>
              <w:top w:w="0" w:type="dxa"/>
              <w:left w:w="80" w:type="dxa"/>
              <w:bottom w:w="0" w:type="dxa"/>
              <w:right w:w="80" w:type="dxa"/>
            </w:tcMar>
          </w:tcPr>
          <w:p w14:paraId="09921288" w14:textId="20285BFB" w:rsidR="00E76D1B" w:rsidRPr="004F3EAC" w:rsidRDefault="004F3EAC">
            <w:pPr>
              <w:spacing w:before="240" w:after="240"/>
              <w:rPr>
                <w:rFonts w:hint="eastAsia"/>
                <w:lang w:val="en-US"/>
              </w:rPr>
            </w:pPr>
            <w:r w:rsidRPr="004F3EAC">
              <w:rPr>
                <w:lang w:val="en-US"/>
              </w:rPr>
              <w:t>The primary purpose of this project is to design and implement a Personal Finance &amp; Budget Tracker that allows users to record expenses, categorize spending, track progress toward goals, and receive alerts when nearing or exceeding budget limits. The project also aims to integrate a secure backend database to persist financial data and provide visual dashboards that are intuitive and actionable.</w:t>
            </w:r>
          </w:p>
        </w:tc>
      </w:tr>
      <w:tr w:rsidR="00E76D1B" w14:paraId="6422D7CC" w14:textId="77777777" w:rsidTr="004F3EAC">
        <w:trPr>
          <w:trHeight w:val="795"/>
        </w:trPr>
        <w:tc>
          <w:tcPr>
            <w:tcW w:w="3275" w:type="dxa"/>
            <w:tcBorders>
              <w:top w:val="nil"/>
              <w:left w:val="single" w:sz="8" w:space="0" w:color="000000"/>
              <w:bottom w:val="single" w:sz="8" w:space="0" w:color="000000"/>
              <w:right w:val="single" w:sz="8" w:space="0" w:color="000000"/>
            </w:tcBorders>
            <w:tcMar>
              <w:top w:w="0" w:type="dxa"/>
              <w:left w:w="80" w:type="dxa"/>
              <w:bottom w:w="0" w:type="dxa"/>
              <w:right w:w="80" w:type="dxa"/>
            </w:tcMar>
          </w:tcPr>
          <w:p w14:paraId="776B7F2C" w14:textId="014D953E" w:rsidR="00E76D1B" w:rsidRPr="004F3EAC" w:rsidRDefault="00000000">
            <w:pPr>
              <w:spacing w:before="240" w:after="240"/>
              <w:rPr>
                <w:rFonts w:hint="eastAsia"/>
                <w:b/>
              </w:rPr>
            </w:pPr>
            <w:r>
              <w:rPr>
                <w:b/>
              </w:rPr>
              <w:t>Objectives (SMART):</w:t>
            </w:r>
          </w:p>
        </w:tc>
        <w:tc>
          <w:tcPr>
            <w:tcW w:w="5750" w:type="dxa"/>
            <w:tcBorders>
              <w:top w:val="nil"/>
              <w:left w:val="nil"/>
              <w:bottom w:val="single" w:sz="8" w:space="0" w:color="000000"/>
              <w:right w:val="single" w:sz="8" w:space="0" w:color="000000"/>
            </w:tcBorders>
            <w:tcMar>
              <w:top w:w="0" w:type="dxa"/>
              <w:left w:w="80" w:type="dxa"/>
              <w:bottom w:w="0" w:type="dxa"/>
              <w:right w:w="80" w:type="dxa"/>
            </w:tcMar>
          </w:tcPr>
          <w:p w14:paraId="34E053AB" w14:textId="61ABC44E" w:rsidR="004F3EAC" w:rsidRDefault="004F3EAC" w:rsidP="004F3EAC">
            <w:pPr>
              <w:spacing w:after="240"/>
              <w:rPr>
                <w:rFonts w:hint="eastAsia"/>
              </w:rPr>
            </w:pPr>
            <w:r>
              <w:t>Develop a responsive web application using React.js and Node.js.</w:t>
            </w:r>
          </w:p>
          <w:p w14:paraId="3964F340" w14:textId="1596C406" w:rsidR="004F3EAC" w:rsidRPr="004F3EAC" w:rsidRDefault="004F3EAC" w:rsidP="004F3EAC">
            <w:pPr>
              <w:spacing w:after="240"/>
              <w:rPr>
                <w:rFonts w:hint="eastAsia"/>
              </w:rPr>
            </w:pPr>
            <w:r>
              <w:t>Implement expense aggregation: users can add, view, edit, and delete transactions.</w:t>
            </w:r>
          </w:p>
          <w:p w14:paraId="2C08D7A2" w14:textId="53EACBEE" w:rsidR="004F3EAC" w:rsidRDefault="004F3EAC" w:rsidP="004F3EAC">
            <w:pPr>
              <w:spacing w:after="240"/>
              <w:rPr>
                <w:rFonts w:hint="eastAsia"/>
              </w:rPr>
            </w:pPr>
            <w:r>
              <w:lastRenderedPageBreak/>
              <w:t>Categorize expenses automatically or manually by user (e.g., Food, Transport, Entertainment).</w:t>
            </w:r>
          </w:p>
          <w:p w14:paraId="793E72F1" w14:textId="719E5AAD" w:rsidR="004F3EAC" w:rsidRDefault="004F3EAC" w:rsidP="004F3EAC">
            <w:pPr>
              <w:spacing w:after="240"/>
              <w:rPr>
                <w:rFonts w:hint="eastAsia"/>
              </w:rPr>
            </w:pPr>
            <w:r>
              <w:t>Provide interactive dashboards with graphs and charts to visualize spending patterns.</w:t>
            </w:r>
          </w:p>
          <w:p w14:paraId="1DB22932" w14:textId="63098A4B" w:rsidR="004F3EAC" w:rsidRDefault="004F3EAC" w:rsidP="004F3EAC">
            <w:pPr>
              <w:spacing w:after="240"/>
              <w:rPr>
                <w:rFonts w:hint="eastAsia"/>
              </w:rPr>
            </w:pPr>
            <w:r>
              <w:t>Implement goal-setting functionality: users can define spending or saving goals by category and period.</w:t>
            </w:r>
          </w:p>
          <w:p w14:paraId="6110A170" w14:textId="000B4B5F" w:rsidR="004F3EAC" w:rsidRDefault="004F3EAC" w:rsidP="004F3EAC">
            <w:pPr>
              <w:spacing w:after="240"/>
              <w:rPr>
                <w:rFonts w:hint="eastAsia"/>
              </w:rPr>
            </w:pPr>
            <w:r>
              <w:t>Build a progress-tracking module with alerts for approaching/exceeding goals.</w:t>
            </w:r>
          </w:p>
          <w:p w14:paraId="79A52FA4" w14:textId="4C57331C" w:rsidR="004F3EAC" w:rsidRDefault="004F3EAC" w:rsidP="004F3EAC">
            <w:pPr>
              <w:spacing w:after="240"/>
              <w:rPr>
                <w:rFonts w:hint="eastAsia"/>
              </w:rPr>
            </w:pPr>
            <w:r>
              <w:t>Integrate a PostgreSQL database to store user data, transactions, and goals.</w:t>
            </w:r>
          </w:p>
          <w:p w14:paraId="0F48039A" w14:textId="48508A78" w:rsidR="004F3EAC" w:rsidRDefault="004F3EAC" w:rsidP="004F3EAC">
            <w:pPr>
              <w:spacing w:after="240"/>
              <w:rPr>
                <w:rFonts w:hint="eastAsia"/>
              </w:rPr>
            </w:pPr>
            <w:r>
              <w:t>Ensure security features such as user authentication, password recovery, and data protection.</w:t>
            </w:r>
          </w:p>
          <w:p w14:paraId="2DAF83AD" w14:textId="54DD0824" w:rsidR="004F3EAC" w:rsidRDefault="004F3EAC" w:rsidP="004F3EAC">
            <w:pPr>
              <w:spacing w:after="240"/>
              <w:rPr>
                <w:rFonts w:hint="eastAsia"/>
              </w:rPr>
            </w:pPr>
            <w:r>
              <w:t>Provide documentation, including user guides and technical architecture.</w:t>
            </w:r>
          </w:p>
          <w:p w14:paraId="143C30A5" w14:textId="415B42F0" w:rsidR="00E76D1B" w:rsidRDefault="004F3EAC" w:rsidP="004F3EAC">
            <w:pPr>
              <w:spacing w:after="240"/>
            </w:pPr>
            <w:r>
              <w:t>Conduct end-to-end testing and user acceptance testing before deployment.</w:t>
            </w:r>
          </w:p>
        </w:tc>
      </w:tr>
      <w:tr w:rsidR="00E76D1B" w14:paraId="7F999942" w14:textId="77777777" w:rsidTr="004F3EAC">
        <w:trPr>
          <w:trHeight w:val="1335"/>
        </w:trPr>
        <w:tc>
          <w:tcPr>
            <w:tcW w:w="3275" w:type="dxa"/>
            <w:tcBorders>
              <w:top w:val="nil"/>
              <w:left w:val="single" w:sz="8" w:space="0" w:color="000000"/>
              <w:bottom w:val="single" w:sz="8" w:space="0" w:color="000000"/>
              <w:right w:val="single" w:sz="8" w:space="0" w:color="000000"/>
            </w:tcBorders>
            <w:tcMar>
              <w:top w:w="0" w:type="dxa"/>
              <w:left w:w="80" w:type="dxa"/>
              <w:bottom w:w="0" w:type="dxa"/>
              <w:right w:w="80" w:type="dxa"/>
            </w:tcMar>
          </w:tcPr>
          <w:p w14:paraId="2DE05F16" w14:textId="42700764" w:rsidR="00E76D1B" w:rsidRPr="004F3EAC" w:rsidRDefault="00000000">
            <w:pPr>
              <w:spacing w:before="240" w:after="240"/>
              <w:rPr>
                <w:rFonts w:hint="eastAsia"/>
                <w:b/>
              </w:rPr>
            </w:pPr>
            <w:r>
              <w:rPr>
                <w:rFonts w:ascii="Arial Unicode MS" w:eastAsia="Arial Unicode MS" w:hAnsi="Arial Unicode MS" w:cs="Arial Unicode MS"/>
                <w:b/>
              </w:rPr>
              <w:lastRenderedPageBreak/>
              <w:t xml:space="preserve">Success Criteria: </w:t>
            </w:r>
          </w:p>
        </w:tc>
        <w:tc>
          <w:tcPr>
            <w:tcW w:w="5750" w:type="dxa"/>
            <w:tcBorders>
              <w:top w:val="nil"/>
              <w:left w:val="nil"/>
              <w:bottom w:val="single" w:sz="8" w:space="0" w:color="000000"/>
              <w:right w:val="single" w:sz="8" w:space="0" w:color="000000"/>
            </w:tcBorders>
            <w:tcMar>
              <w:top w:w="0" w:type="dxa"/>
              <w:left w:w="80" w:type="dxa"/>
              <w:bottom w:w="0" w:type="dxa"/>
              <w:right w:w="80" w:type="dxa"/>
            </w:tcMar>
          </w:tcPr>
          <w:p w14:paraId="36E5DC20" w14:textId="4C389E7C" w:rsidR="004F3EAC" w:rsidRPr="004F3EAC" w:rsidRDefault="004F3EAC" w:rsidP="004F3EAC">
            <w:pPr>
              <w:spacing w:before="240" w:after="240"/>
              <w:rPr>
                <w:rFonts w:hint="eastAsia"/>
                <w:lang w:val="en-US"/>
              </w:rPr>
            </w:pPr>
            <w:r w:rsidRPr="004F3EAC">
              <w:rPr>
                <w:lang w:val="en-US"/>
              </w:rPr>
              <w:t>Timely Completion – All core modules delivered within the 12-week timeframe.</w:t>
            </w:r>
          </w:p>
          <w:p w14:paraId="00449B68" w14:textId="3324CE98" w:rsidR="004F3EAC" w:rsidRPr="004F3EAC" w:rsidRDefault="004F3EAC" w:rsidP="004F3EAC">
            <w:pPr>
              <w:spacing w:before="240" w:after="240"/>
              <w:rPr>
                <w:rFonts w:hint="eastAsia"/>
                <w:lang w:val="en-US"/>
              </w:rPr>
            </w:pPr>
            <w:r w:rsidRPr="004F3EAC">
              <w:rPr>
                <w:lang w:val="en-US"/>
              </w:rPr>
              <w:t>Functional Accuracy – Transactions, goals, and visualizations are calculated and displayed correctly.</w:t>
            </w:r>
          </w:p>
          <w:p w14:paraId="29C1DF2B" w14:textId="26166501" w:rsidR="004F3EAC" w:rsidRPr="004F3EAC" w:rsidRDefault="004F3EAC" w:rsidP="004F3EAC">
            <w:pPr>
              <w:spacing w:before="240" w:after="240"/>
              <w:rPr>
                <w:rFonts w:hint="eastAsia"/>
                <w:lang w:val="en-US"/>
              </w:rPr>
            </w:pPr>
            <w:r w:rsidRPr="004F3EAC">
              <w:rPr>
                <w:lang w:val="en-US"/>
              </w:rPr>
              <w:t>User Experience – UI is intuitive, responsive, and user-friendly.</w:t>
            </w:r>
          </w:p>
          <w:p w14:paraId="2C101245" w14:textId="1502F37D" w:rsidR="00E76D1B" w:rsidRPr="004F3EAC" w:rsidRDefault="004F3EAC" w:rsidP="004F3EAC">
            <w:pPr>
              <w:spacing w:before="240" w:after="240"/>
              <w:rPr>
                <w:lang w:val="en-US"/>
              </w:rPr>
            </w:pPr>
            <w:r w:rsidRPr="004F3EAC">
              <w:rPr>
                <w:lang w:val="en-US"/>
              </w:rPr>
              <w:t>Database Integration – Data persists reliably in PostgreSQL with secure access.</w:t>
            </w:r>
          </w:p>
        </w:tc>
      </w:tr>
      <w:tr w:rsidR="00E76D1B" w14:paraId="07AE636D" w14:textId="77777777" w:rsidTr="004F3EAC">
        <w:trPr>
          <w:trHeight w:val="1335"/>
        </w:trPr>
        <w:tc>
          <w:tcPr>
            <w:tcW w:w="3275" w:type="dxa"/>
            <w:tcBorders>
              <w:top w:val="nil"/>
              <w:left w:val="single" w:sz="8" w:space="0" w:color="000000"/>
              <w:bottom w:val="single" w:sz="8" w:space="0" w:color="000000"/>
              <w:right w:val="single" w:sz="8" w:space="0" w:color="000000"/>
            </w:tcBorders>
            <w:tcMar>
              <w:top w:w="0" w:type="dxa"/>
              <w:left w:w="80" w:type="dxa"/>
              <w:bottom w:w="0" w:type="dxa"/>
              <w:right w:w="80" w:type="dxa"/>
            </w:tcMar>
          </w:tcPr>
          <w:p w14:paraId="161DDC33" w14:textId="2BBBBB53" w:rsidR="00E76D1B" w:rsidRPr="004F3EAC" w:rsidRDefault="00000000">
            <w:pPr>
              <w:spacing w:before="240" w:after="240"/>
              <w:rPr>
                <w:rFonts w:hint="eastAsia"/>
                <w:b/>
              </w:rPr>
            </w:pPr>
            <w:r>
              <w:rPr>
                <w:rFonts w:ascii="Arial Unicode MS" w:eastAsia="Arial Unicode MS" w:hAnsi="Arial Unicode MS" w:cs="Arial Unicode MS"/>
                <w:b/>
              </w:rPr>
              <w:t>Deliverables</w:t>
            </w:r>
          </w:p>
        </w:tc>
        <w:tc>
          <w:tcPr>
            <w:tcW w:w="5750" w:type="dxa"/>
            <w:tcBorders>
              <w:top w:val="nil"/>
              <w:left w:val="nil"/>
              <w:bottom w:val="single" w:sz="8" w:space="0" w:color="000000"/>
              <w:right w:val="single" w:sz="8" w:space="0" w:color="000000"/>
            </w:tcBorders>
            <w:tcMar>
              <w:top w:w="0" w:type="dxa"/>
              <w:left w:w="80" w:type="dxa"/>
              <w:bottom w:w="0" w:type="dxa"/>
              <w:right w:w="80" w:type="dxa"/>
            </w:tcMar>
          </w:tcPr>
          <w:p w14:paraId="1B0464DB" w14:textId="3F34BA98" w:rsidR="004F3EAC" w:rsidRPr="004F3EAC" w:rsidRDefault="004F3EAC" w:rsidP="004F3EAC">
            <w:pPr>
              <w:spacing w:before="240" w:after="240"/>
              <w:rPr>
                <w:rFonts w:hint="eastAsia"/>
                <w:sz w:val="20"/>
                <w:szCs w:val="20"/>
                <w:lang w:val="en-US"/>
              </w:rPr>
            </w:pPr>
            <w:r w:rsidRPr="004F3EAC">
              <w:rPr>
                <w:sz w:val="20"/>
                <w:szCs w:val="20"/>
                <w:lang w:val="en-US"/>
              </w:rPr>
              <w:t>A fully functional web-based Personal Finance &amp; Budget Tracker.</w:t>
            </w:r>
          </w:p>
          <w:p w14:paraId="4C2EC4DB" w14:textId="13FB5F20" w:rsidR="004F3EAC" w:rsidRPr="004F3EAC" w:rsidRDefault="004F3EAC" w:rsidP="004F3EAC">
            <w:pPr>
              <w:spacing w:before="240" w:after="240"/>
              <w:rPr>
                <w:rFonts w:hint="eastAsia"/>
                <w:sz w:val="20"/>
                <w:szCs w:val="20"/>
                <w:lang w:val="en-US"/>
              </w:rPr>
            </w:pPr>
            <w:r w:rsidRPr="004F3EAC">
              <w:rPr>
                <w:sz w:val="20"/>
                <w:szCs w:val="20"/>
                <w:lang w:val="en-US"/>
              </w:rPr>
              <w:t>Expense aggregation features with categorization.</w:t>
            </w:r>
          </w:p>
          <w:p w14:paraId="55E89912" w14:textId="2D7D0FE4" w:rsidR="004F3EAC" w:rsidRPr="004F3EAC" w:rsidRDefault="004F3EAC" w:rsidP="004F3EAC">
            <w:pPr>
              <w:spacing w:before="240" w:after="240"/>
              <w:rPr>
                <w:rFonts w:hint="eastAsia"/>
                <w:sz w:val="20"/>
                <w:szCs w:val="20"/>
                <w:lang w:val="en-US"/>
              </w:rPr>
            </w:pPr>
            <w:r w:rsidRPr="004F3EAC">
              <w:rPr>
                <w:sz w:val="20"/>
                <w:szCs w:val="20"/>
                <w:lang w:val="en-US"/>
              </w:rPr>
              <w:t>Visualization dashboard with charts and summaries.</w:t>
            </w:r>
          </w:p>
          <w:p w14:paraId="12D08FE5" w14:textId="31D75953" w:rsidR="004F3EAC" w:rsidRPr="004F3EAC" w:rsidRDefault="004F3EAC" w:rsidP="004F3EAC">
            <w:pPr>
              <w:spacing w:before="240" w:after="240"/>
              <w:rPr>
                <w:rFonts w:hint="eastAsia"/>
                <w:sz w:val="20"/>
                <w:szCs w:val="20"/>
                <w:lang w:val="en-US"/>
              </w:rPr>
            </w:pPr>
            <w:r w:rsidRPr="004F3EAC">
              <w:rPr>
                <w:sz w:val="20"/>
                <w:szCs w:val="20"/>
                <w:lang w:val="en-US"/>
              </w:rPr>
              <w:t>Goal-setting and progress-tracking features with alerts.</w:t>
            </w:r>
          </w:p>
          <w:p w14:paraId="68091710" w14:textId="2D8A812C" w:rsidR="004F3EAC" w:rsidRPr="004F3EAC" w:rsidRDefault="004F3EAC" w:rsidP="004F3EAC">
            <w:pPr>
              <w:spacing w:before="240" w:after="240"/>
              <w:rPr>
                <w:rFonts w:hint="eastAsia"/>
                <w:sz w:val="20"/>
                <w:szCs w:val="20"/>
                <w:lang w:val="en-US"/>
              </w:rPr>
            </w:pPr>
            <w:r w:rsidRPr="004F3EAC">
              <w:rPr>
                <w:sz w:val="20"/>
                <w:szCs w:val="20"/>
                <w:lang w:val="en-US"/>
              </w:rPr>
              <w:t>PostgreSQL database integration and schema design.</w:t>
            </w:r>
          </w:p>
          <w:p w14:paraId="46914C01" w14:textId="131647D3" w:rsidR="004F3EAC" w:rsidRPr="004F3EAC" w:rsidRDefault="004F3EAC" w:rsidP="004F3EAC">
            <w:pPr>
              <w:spacing w:before="240" w:after="240"/>
              <w:rPr>
                <w:rFonts w:hint="eastAsia"/>
                <w:sz w:val="20"/>
                <w:szCs w:val="20"/>
                <w:lang w:val="en-US"/>
              </w:rPr>
            </w:pPr>
            <w:r w:rsidRPr="004F3EAC">
              <w:rPr>
                <w:sz w:val="20"/>
                <w:szCs w:val="20"/>
                <w:lang w:val="en-US"/>
              </w:rPr>
              <w:lastRenderedPageBreak/>
              <w:t xml:space="preserve">Documentation: Technical specification, database schema, </w:t>
            </w:r>
            <w:r>
              <w:rPr>
                <w:sz w:val="20"/>
                <w:szCs w:val="20"/>
                <w:lang w:val="en-US"/>
              </w:rPr>
              <w:t xml:space="preserve">and </w:t>
            </w:r>
            <w:r w:rsidRPr="004F3EAC">
              <w:rPr>
                <w:sz w:val="20"/>
                <w:szCs w:val="20"/>
                <w:lang w:val="en-US"/>
              </w:rPr>
              <w:t>user guide.</w:t>
            </w:r>
          </w:p>
          <w:p w14:paraId="363AC543" w14:textId="76F6D6C6" w:rsidR="00E76D1B" w:rsidRPr="004F3EAC" w:rsidRDefault="004F3EAC" w:rsidP="004F3EAC">
            <w:pPr>
              <w:spacing w:before="240" w:after="240"/>
              <w:rPr>
                <w:sz w:val="20"/>
                <w:szCs w:val="20"/>
                <w:lang w:val="en-US"/>
              </w:rPr>
            </w:pPr>
            <w:r w:rsidRPr="004F3EAC">
              <w:rPr>
                <w:sz w:val="20"/>
                <w:szCs w:val="20"/>
                <w:lang w:val="en-US"/>
              </w:rPr>
              <w:t xml:space="preserve">Final deployment package for hosting on </w:t>
            </w:r>
            <w:r>
              <w:rPr>
                <w:sz w:val="20"/>
                <w:szCs w:val="20"/>
                <w:lang w:val="en-US"/>
              </w:rPr>
              <w:t xml:space="preserve">the </w:t>
            </w:r>
            <w:r w:rsidRPr="004F3EAC">
              <w:rPr>
                <w:sz w:val="20"/>
                <w:szCs w:val="20"/>
                <w:lang w:val="en-US"/>
              </w:rPr>
              <w:t>client’s server.</w:t>
            </w:r>
          </w:p>
        </w:tc>
      </w:tr>
      <w:tr w:rsidR="00E76D1B" w14:paraId="6AF57455" w14:textId="77777777" w:rsidTr="004F3EAC">
        <w:trPr>
          <w:trHeight w:val="1335"/>
        </w:trPr>
        <w:tc>
          <w:tcPr>
            <w:tcW w:w="3275" w:type="dxa"/>
            <w:tcBorders>
              <w:top w:val="nil"/>
              <w:left w:val="single" w:sz="8" w:space="0" w:color="000000"/>
              <w:bottom w:val="single" w:sz="8" w:space="0" w:color="000000"/>
              <w:right w:val="single" w:sz="8" w:space="0" w:color="000000"/>
            </w:tcBorders>
            <w:tcMar>
              <w:top w:w="0" w:type="dxa"/>
              <w:left w:w="80" w:type="dxa"/>
              <w:bottom w:w="0" w:type="dxa"/>
              <w:right w:w="80" w:type="dxa"/>
            </w:tcMar>
          </w:tcPr>
          <w:p w14:paraId="689B6312" w14:textId="2D80D67C" w:rsidR="00E76D1B" w:rsidRPr="004F3EAC" w:rsidRDefault="00000000">
            <w:pPr>
              <w:spacing w:before="240" w:after="240"/>
              <w:rPr>
                <w:rFonts w:hint="eastAsia"/>
                <w:b/>
              </w:rPr>
            </w:pPr>
            <w:r>
              <w:rPr>
                <w:b/>
              </w:rPr>
              <w:lastRenderedPageBreak/>
              <w:t>Scope</w:t>
            </w:r>
          </w:p>
        </w:tc>
        <w:tc>
          <w:tcPr>
            <w:tcW w:w="5750" w:type="dxa"/>
            <w:tcBorders>
              <w:top w:val="nil"/>
              <w:left w:val="nil"/>
              <w:bottom w:val="single" w:sz="8" w:space="0" w:color="000000"/>
              <w:right w:val="single" w:sz="8" w:space="0" w:color="000000"/>
            </w:tcBorders>
            <w:tcMar>
              <w:top w:w="0" w:type="dxa"/>
              <w:left w:w="80" w:type="dxa"/>
              <w:bottom w:w="0" w:type="dxa"/>
              <w:right w:w="80" w:type="dxa"/>
            </w:tcMar>
          </w:tcPr>
          <w:p w14:paraId="6BBFC44D" w14:textId="50F8AC14" w:rsidR="004F3EAC" w:rsidRPr="004F3EAC" w:rsidRDefault="004F3EAC" w:rsidP="004F3EAC">
            <w:pPr>
              <w:spacing w:before="240" w:after="240"/>
              <w:rPr>
                <w:rFonts w:hint="eastAsia"/>
              </w:rPr>
            </w:pPr>
            <w:r>
              <w:t>Expense Management – Record, update, and delete expenses.</w:t>
            </w:r>
          </w:p>
          <w:p w14:paraId="009EF772" w14:textId="2CBBFE9A" w:rsidR="004F3EAC" w:rsidRDefault="004F3EAC" w:rsidP="004F3EAC">
            <w:pPr>
              <w:spacing w:before="240" w:after="240"/>
              <w:rPr>
                <w:rFonts w:hint="eastAsia"/>
              </w:rPr>
            </w:pPr>
            <w:r>
              <w:t>Visualization – Dashboard with charts for spending trends.</w:t>
            </w:r>
          </w:p>
          <w:p w14:paraId="03D5A841" w14:textId="43231690" w:rsidR="004F3EAC" w:rsidRDefault="004F3EAC" w:rsidP="004F3EAC">
            <w:pPr>
              <w:spacing w:before="240" w:after="240"/>
              <w:rPr>
                <w:rFonts w:hint="eastAsia"/>
              </w:rPr>
            </w:pPr>
            <w:r>
              <w:t>Goal Management – Set, track, and alert for spending goals.</w:t>
            </w:r>
          </w:p>
          <w:p w14:paraId="5E75BCA6" w14:textId="34256A21" w:rsidR="004F3EAC" w:rsidRDefault="004F3EAC" w:rsidP="004F3EAC">
            <w:pPr>
              <w:spacing w:before="240" w:after="240"/>
              <w:rPr>
                <w:rFonts w:hint="eastAsia"/>
              </w:rPr>
            </w:pPr>
            <w:r>
              <w:t>Database Integration – PostgreSQL backend for persistence.</w:t>
            </w:r>
          </w:p>
          <w:p w14:paraId="69728F6F" w14:textId="65D305FE" w:rsidR="00E76D1B" w:rsidRDefault="004F3EAC" w:rsidP="004F3EAC">
            <w:pPr>
              <w:spacing w:before="240" w:after="240"/>
            </w:pPr>
            <w:r>
              <w:t>Security – User login, authentication, and password reset.</w:t>
            </w:r>
          </w:p>
        </w:tc>
      </w:tr>
      <w:tr w:rsidR="00E76D1B" w14:paraId="541477F7" w14:textId="77777777" w:rsidTr="004F3EAC">
        <w:trPr>
          <w:trHeight w:val="1335"/>
        </w:trPr>
        <w:tc>
          <w:tcPr>
            <w:tcW w:w="3275" w:type="dxa"/>
            <w:tcBorders>
              <w:top w:val="nil"/>
              <w:left w:val="single" w:sz="8" w:space="0" w:color="000000"/>
              <w:bottom w:val="single" w:sz="8" w:space="0" w:color="000000"/>
              <w:right w:val="single" w:sz="8" w:space="0" w:color="000000"/>
            </w:tcBorders>
            <w:tcMar>
              <w:top w:w="0" w:type="dxa"/>
              <w:left w:w="80" w:type="dxa"/>
              <w:bottom w:w="0" w:type="dxa"/>
              <w:right w:w="80" w:type="dxa"/>
            </w:tcMar>
          </w:tcPr>
          <w:p w14:paraId="1A803495" w14:textId="707E2ED0" w:rsidR="00E76D1B" w:rsidRPr="004F3EAC" w:rsidRDefault="00000000">
            <w:pPr>
              <w:spacing w:before="240" w:after="240"/>
              <w:rPr>
                <w:rFonts w:hint="eastAsia"/>
                <w:b/>
              </w:rPr>
            </w:pPr>
            <w:r>
              <w:rPr>
                <w:rFonts w:ascii="Arial Unicode MS" w:eastAsia="Arial Unicode MS" w:hAnsi="Arial Unicode MS" w:cs="Arial Unicode MS"/>
                <w:b/>
              </w:rPr>
              <w:t>Milestones</w:t>
            </w:r>
          </w:p>
        </w:tc>
        <w:tc>
          <w:tcPr>
            <w:tcW w:w="5750" w:type="dxa"/>
            <w:tcBorders>
              <w:top w:val="nil"/>
              <w:left w:val="nil"/>
              <w:bottom w:val="single" w:sz="8" w:space="0" w:color="000000"/>
              <w:right w:val="single" w:sz="8" w:space="0" w:color="000000"/>
            </w:tcBorders>
            <w:tcMar>
              <w:top w:w="0" w:type="dxa"/>
              <w:left w:w="80" w:type="dxa"/>
              <w:bottom w:w="0" w:type="dxa"/>
              <w:right w:w="80" w:type="dxa"/>
            </w:tcMar>
          </w:tcPr>
          <w:p w14:paraId="409F8509" w14:textId="5E96509A" w:rsidR="004F3EAC" w:rsidRPr="004F3EAC" w:rsidRDefault="004F3EAC" w:rsidP="004F3EAC">
            <w:pPr>
              <w:spacing w:before="240" w:after="240"/>
              <w:rPr>
                <w:rFonts w:hint="eastAsia"/>
              </w:rPr>
            </w:pPr>
            <w:r w:rsidRPr="004F3EAC">
              <w:t xml:space="preserve">Week </w:t>
            </w:r>
            <w:r>
              <w:rPr>
                <w:rFonts w:hint="eastAsia"/>
              </w:rPr>
              <w:t>3</w:t>
            </w:r>
            <w:r w:rsidRPr="004F3EAC">
              <w:t xml:space="preserve"> – Database schema design and environment setup.</w:t>
            </w:r>
          </w:p>
          <w:p w14:paraId="4775A0C4" w14:textId="3B60A3D6" w:rsidR="004F3EAC" w:rsidRPr="004F3EAC" w:rsidRDefault="004F3EAC" w:rsidP="004F3EAC">
            <w:pPr>
              <w:spacing w:before="240" w:after="240"/>
              <w:rPr>
                <w:rFonts w:hint="eastAsia"/>
              </w:rPr>
            </w:pPr>
            <w:r w:rsidRPr="004F3EAC">
              <w:t xml:space="preserve">Week </w:t>
            </w:r>
            <w:r>
              <w:rPr>
                <w:rFonts w:hint="eastAsia"/>
              </w:rPr>
              <w:t>5</w:t>
            </w:r>
            <w:r w:rsidRPr="004F3EAC">
              <w:t xml:space="preserve"> – Expense aggregation module completed.</w:t>
            </w:r>
          </w:p>
          <w:p w14:paraId="12A31229" w14:textId="38992ACB" w:rsidR="004F3EAC" w:rsidRPr="004F3EAC" w:rsidRDefault="004F3EAC" w:rsidP="004F3EAC">
            <w:pPr>
              <w:spacing w:before="240" w:after="240"/>
              <w:rPr>
                <w:rFonts w:hint="eastAsia"/>
              </w:rPr>
            </w:pPr>
            <w:r w:rsidRPr="004F3EAC">
              <w:t xml:space="preserve">Week </w:t>
            </w:r>
            <w:r>
              <w:rPr>
                <w:rFonts w:hint="eastAsia"/>
              </w:rPr>
              <w:t>7</w:t>
            </w:r>
            <w:r w:rsidRPr="004F3EAC">
              <w:t xml:space="preserve"> – Visualization dashboard implemented.</w:t>
            </w:r>
          </w:p>
          <w:p w14:paraId="3125CA62" w14:textId="410CAF47" w:rsidR="004F3EAC" w:rsidRPr="004F3EAC" w:rsidRDefault="004F3EAC" w:rsidP="004F3EAC">
            <w:pPr>
              <w:spacing w:before="240" w:after="240"/>
              <w:rPr>
                <w:rFonts w:hint="eastAsia"/>
              </w:rPr>
            </w:pPr>
            <w:r w:rsidRPr="004F3EAC">
              <w:t xml:space="preserve">Week </w:t>
            </w:r>
            <w:r>
              <w:rPr>
                <w:rFonts w:hint="eastAsia"/>
              </w:rPr>
              <w:t>9</w:t>
            </w:r>
            <w:r w:rsidRPr="004F3EAC">
              <w:t xml:space="preserve"> – Goal-setting and alert module completed.</w:t>
            </w:r>
          </w:p>
          <w:p w14:paraId="3C310C02" w14:textId="75BE139F" w:rsidR="004F3EAC" w:rsidRPr="004F3EAC" w:rsidRDefault="004F3EAC" w:rsidP="004F3EAC">
            <w:pPr>
              <w:spacing w:before="240" w:after="240"/>
              <w:rPr>
                <w:rFonts w:hint="eastAsia"/>
              </w:rPr>
            </w:pPr>
            <w:r w:rsidRPr="004F3EAC">
              <w:t>Week 1</w:t>
            </w:r>
            <w:r>
              <w:rPr>
                <w:rFonts w:hint="eastAsia"/>
              </w:rPr>
              <w:t>1</w:t>
            </w:r>
            <w:r w:rsidRPr="004F3EAC">
              <w:t xml:space="preserve"> – Full system integration and testing.</w:t>
            </w:r>
          </w:p>
          <w:p w14:paraId="32BB3CB3" w14:textId="38EC942A" w:rsidR="00E76D1B" w:rsidRDefault="004F3EAC" w:rsidP="004F3EAC">
            <w:pPr>
              <w:spacing w:before="240" w:after="240"/>
            </w:pPr>
            <w:r w:rsidRPr="004F3EAC">
              <w:t>Week 1</w:t>
            </w:r>
            <w:r>
              <w:rPr>
                <w:rFonts w:hint="eastAsia"/>
              </w:rPr>
              <w:t>2</w:t>
            </w:r>
            <w:r w:rsidRPr="004F3EAC">
              <w:t xml:space="preserve"> – Documentation finalized.</w:t>
            </w:r>
          </w:p>
        </w:tc>
      </w:tr>
      <w:tr w:rsidR="00E76D1B" w14:paraId="093901A1" w14:textId="77777777" w:rsidTr="004F3EAC">
        <w:trPr>
          <w:trHeight w:val="1335"/>
        </w:trPr>
        <w:tc>
          <w:tcPr>
            <w:tcW w:w="3275" w:type="dxa"/>
            <w:tcBorders>
              <w:top w:val="nil"/>
              <w:left w:val="single" w:sz="8" w:space="0" w:color="000000"/>
              <w:bottom w:val="single" w:sz="8" w:space="0" w:color="000000"/>
              <w:right w:val="single" w:sz="8" w:space="0" w:color="000000"/>
            </w:tcBorders>
            <w:tcMar>
              <w:top w:w="0" w:type="dxa"/>
              <w:left w:w="80" w:type="dxa"/>
              <w:bottom w:w="0" w:type="dxa"/>
              <w:right w:w="80" w:type="dxa"/>
            </w:tcMar>
          </w:tcPr>
          <w:p w14:paraId="47A818CD" w14:textId="77777777" w:rsidR="00E76D1B" w:rsidRDefault="00000000">
            <w:pPr>
              <w:spacing w:before="240" w:after="240"/>
              <w:rPr>
                <w:b/>
              </w:rPr>
            </w:pPr>
            <w:r>
              <w:rPr>
                <w:b/>
              </w:rPr>
              <w:t xml:space="preserve">Reporting/ Meeting Frequency: </w:t>
            </w:r>
          </w:p>
          <w:p w14:paraId="16CC4F1C" w14:textId="544BF470" w:rsidR="00E76D1B" w:rsidRDefault="00E76D1B">
            <w:pPr>
              <w:spacing w:before="240" w:after="240"/>
              <w:rPr>
                <w:i/>
              </w:rPr>
            </w:pPr>
          </w:p>
        </w:tc>
        <w:tc>
          <w:tcPr>
            <w:tcW w:w="5750" w:type="dxa"/>
            <w:tcBorders>
              <w:top w:val="nil"/>
              <w:left w:val="nil"/>
              <w:bottom w:val="single" w:sz="8" w:space="0" w:color="000000"/>
              <w:right w:val="single" w:sz="8" w:space="0" w:color="000000"/>
            </w:tcBorders>
            <w:tcMar>
              <w:top w:w="0" w:type="dxa"/>
              <w:left w:w="80" w:type="dxa"/>
              <w:bottom w:w="0" w:type="dxa"/>
              <w:right w:w="80" w:type="dxa"/>
            </w:tcMar>
          </w:tcPr>
          <w:p w14:paraId="745D0AA7" w14:textId="0B98A217" w:rsidR="004F3EAC" w:rsidRPr="004F3EAC" w:rsidRDefault="004F3EAC" w:rsidP="004F3EAC">
            <w:pPr>
              <w:spacing w:before="240" w:after="240"/>
              <w:rPr>
                <w:rFonts w:hint="eastAsia"/>
              </w:rPr>
            </w:pPr>
            <w:r>
              <w:t xml:space="preserve">Weekly </w:t>
            </w:r>
            <w:r>
              <w:rPr>
                <w:rFonts w:hint="eastAsia"/>
              </w:rPr>
              <w:t>group</w:t>
            </w:r>
            <w:r>
              <w:t xml:space="preserve"> meeting (</w:t>
            </w:r>
            <w:r>
              <w:rPr>
                <w:rFonts w:hint="eastAsia"/>
              </w:rPr>
              <w:t>Monday</w:t>
            </w:r>
            <w:r>
              <w:t xml:space="preserve"> </w:t>
            </w:r>
            <w:r>
              <w:rPr>
                <w:rFonts w:hint="eastAsia"/>
              </w:rPr>
              <w:t>and Thursday</w:t>
            </w:r>
            <w:r>
              <w:t>, Zoom).</w:t>
            </w:r>
          </w:p>
          <w:p w14:paraId="353D3C24" w14:textId="48C96B36" w:rsidR="00E76D1B" w:rsidRPr="004F3EAC" w:rsidRDefault="004F3EAC" w:rsidP="004F3EAC">
            <w:pPr>
              <w:spacing w:before="240" w:after="240"/>
            </w:pPr>
            <w:r>
              <w:t xml:space="preserve">Weekly </w:t>
            </w:r>
            <w:r>
              <w:t>tutorial</w:t>
            </w:r>
            <w:r>
              <w:t xml:space="preserve"> meeting (Wednesday </w:t>
            </w:r>
            <w:r>
              <w:rPr>
                <w:rFonts w:hint="eastAsia"/>
              </w:rPr>
              <w:t>6</w:t>
            </w:r>
            <w:r>
              <w:t>–</w:t>
            </w:r>
            <w:r>
              <w:rPr>
                <w:rFonts w:hint="eastAsia"/>
              </w:rPr>
              <w:t>9</w:t>
            </w:r>
            <w:r>
              <w:t>pm</w:t>
            </w:r>
            <w:r>
              <w:rPr>
                <w:rFonts w:hint="eastAsia"/>
              </w:rPr>
              <w:t>, school</w:t>
            </w:r>
            <w:r>
              <w:t>).</w:t>
            </w:r>
          </w:p>
        </w:tc>
      </w:tr>
    </w:tbl>
    <w:p w14:paraId="02E753F3" w14:textId="7C069018" w:rsidR="00E76D1B" w:rsidRPr="004F3EAC" w:rsidRDefault="00E76D1B" w:rsidP="009A00E6">
      <w:pPr>
        <w:spacing w:before="240" w:after="240"/>
        <w:rPr>
          <w:rFonts w:hint="eastAsia"/>
          <w:sz w:val="24"/>
          <w:szCs w:val="24"/>
          <w:lang w:val="en-US"/>
        </w:rPr>
      </w:pPr>
    </w:p>
    <w:sectPr w:rsidR="00E76D1B" w:rsidRPr="004F3EAC">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BE152" w14:textId="77777777" w:rsidR="004A13AA" w:rsidRDefault="004A13AA" w:rsidP="00915B00">
      <w:pPr>
        <w:spacing w:line="240" w:lineRule="auto"/>
      </w:pPr>
      <w:r>
        <w:separator/>
      </w:r>
    </w:p>
  </w:endnote>
  <w:endnote w:type="continuationSeparator" w:id="0">
    <w:p w14:paraId="701B0188" w14:textId="77777777" w:rsidR="004A13AA" w:rsidRDefault="004A13AA" w:rsidP="00915B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D19E8" w14:textId="77777777" w:rsidR="004A13AA" w:rsidRDefault="004A13AA" w:rsidP="00915B00">
      <w:pPr>
        <w:spacing w:line="240" w:lineRule="auto"/>
      </w:pPr>
      <w:r>
        <w:separator/>
      </w:r>
    </w:p>
  </w:footnote>
  <w:footnote w:type="continuationSeparator" w:id="0">
    <w:p w14:paraId="63EC5DBF" w14:textId="77777777" w:rsidR="004A13AA" w:rsidRDefault="004A13AA" w:rsidP="00915B0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B6CD1"/>
    <w:multiLevelType w:val="multilevel"/>
    <w:tmpl w:val="9EEAE7AE"/>
    <w:lvl w:ilvl="0">
      <w:start w:val="1"/>
      <w:numFmt w:val="decimal"/>
      <w:lvlText w:val="%1."/>
      <w:lvlJc w:val="left"/>
      <w:pPr>
        <w:ind w:left="2628" w:hanging="360"/>
      </w:pPr>
      <w:rPr>
        <w:u w:val="none"/>
      </w:rPr>
    </w:lvl>
    <w:lvl w:ilvl="1">
      <w:start w:val="1"/>
      <w:numFmt w:val="lowerLetter"/>
      <w:lvlText w:val="%2."/>
      <w:lvlJc w:val="left"/>
      <w:pPr>
        <w:ind w:left="3348" w:hanging="360"/>
      </w:pPr>
      <w:rPr>
        <w:u w:val="none"/>
      </w:rPr>
    </w:lvl>
    <w:lvl w:ilvl="2">
      <w:start w:val="1"/>
      <w:numFmt w:val="lowerRoman"/>
      <w:lvlText w:val="%3."/>
      <w:lvlJc w:val="right"/>
      <w:pPr>
        <w:ind w:left="4068" w:hanging="360"/>
      </w:pPr>
      <w:rPr>
        <w:u w:val="none"/>
      </w:rPr>
    </w:lvl>
    <w:lvl w:ilvl="3">
      <w:start w:val="1"/>
      <w:numFmt w:val="decimal"/>
      <w:lvlText w:val="%4."/>
      <w:lvlJc w:val="left"/>
      <w:pPr>
        <w:ind w:left="4788" w:hanging="360"/>
      </w:pPr>
      <w:rPr>
        <w:u w:val="none"/>
      </w:rPr>
    </w:lvl>
    <w:lvl w:ilvl="4">
      <w:start w:val="1"/>
      <w:numFmt w:val="lowerLetter"/>
      <w:lvlText w:val="%5."/>
      <w:lvlJc w:val="left"/>
      <w:pPr>
        <w:ind w:left="5508" w:hanging="360"/>
      </w:pPr>
      <w:rPr>
        <w:u w:val="none"/>
      </w:rPr>
    </w:lvl>
    <w:lvl w:ilvl="5">
      <w:start w:val="1"/>
      <w:numFmt w:val="lowerRoman"/>
      <w:lvlText w:val="%6."/>
      <w:lvlJc w:val="right"/>
      <w:pPr>
        <w:ind w:left="6228" w:hanging="360"/>
      </w:pPr>
      <w:rPr>
        <w:u w:val="none"/>
      </w:rPr>
    </w:lvl>
    <w:lvl w:ilvl="6">
      <w:start w:val="1"/>
      <w:numFmt w:val="decimal"/>
      <w:lvlText w:val="%7."/>
      <w:lvlJc w:val="left"/>
      <w:pPr>
        <w:ind w:left="6948" w:hanging="360"/>
      </w:pPr>
      <w:rPr>
        <w:u w:val="none"/>
      </w:rPr>
    </w:lvl>
    <w:lvl w:ilvl="7">
      <w:start w:val="1"/>
      <w:numFmt w:val="lowerLetter"/>
      <w:lvlText w:val="%8."/>
      <w:lvlJc w:val="left"/>
      <w:pPr>
        <w:ind w:left="7668" w:hanging="360"/>
      </w:pPr>
      <w:rPr>
        <w:u w:val="none"/>
      </w:rPr>
    </w:lvl>
    <w:lvl w:ilvl="8">
      <w:start w:val="1"/>
      <w:numFmt w:val="lowerRoman"/>
      <w:lvlText w:val="%9."/>
      <w:lvlJc w:val="right"/>
      <w:pPr>
        <w:ind w:left="8388" w:hanging="360"/>
      </w:pPr>
      <w:rPr>
        <w:u w:val="none"/>
      </w:rPr>
    </w:lvl>
  </w:abstractNum>
  <w:abstractNum w:abstractNumId="1" w15:restartNumberingAfterBreak="0">
    <w:nsid w:val="3EA8703F"/>
    <w:multiLevelType w:val="multilevel"/>
    <w:tmpl w:val="D9DEB7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800798A"/>
    <w:multiLevelType w:val="multilevel"/>
    <w:tmpl w:val="D6F617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50061630">
    <w:abstractNumId w:val="2"/>
  </w:num>
  <w:num w:numId="2" w16cid:durableId="1973441181">
    <w:abstractNumId w:val="0"/>
  </w:num>
  <w:num w:numId="3" w16cid:durableId="16719034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D1B"/>
    <w:rsid w:val="000A3C03"/>
    <w:rsid w:val="00201AD3"/>
    <w:rsid w:val="004A13AA"/>
    <w:rsid w:val="004F3EAC"/>
    <w:rsid w:val="00915B00"/>
    <w:rsid w:val="009A00E6"/>
    <w:rsid w:val="00B83160"/>
    <w:rsid w:val="00E76D1B"/>
    <w:rsid w:val="00EB654A"/>
    <w:rsid w:val="00FD0D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0F9E6A"/>
  <w15:docId w15:val="{AEABE0A5-86DF-4BB9-8DEE-0EECE76CA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a6">
    <w:name w:val="header"/>
    <w:basedOn w:val="a"/>
    <w:link w:val="a7"/>
    <w:uiPriority w:val="99"/>
    <w:unhideWhenUsed/>
    <w:rsid w:val="00915B00"/>
    <w:pPr>
      <w:tabs>
        <w:tab w:val="center" w:pos="4153"/>
        <w:tab w:val="right" w:pos="8306"/>
      </w:tabs>
      <w:snapToGrid w:val="0"/>
      <w:spacing w:line="240" w:lineRule="auto"/>
      <w:jc w:val="center"/>
    </w:pPr>
    <w:rPr>
      <w:sz w:val="18"/>
      <w:szCs w:val="18"/>
    </w:rPr>
  </w:style>
  <w:style w:type="character" w:customStyle="1" w:styleId="a7">
    <w:name w:val="页眉 字符"/>
    <w:basedOn w:val="a0"/>
    <w:link w:val="a6"/>
    <w:uiPriority w:val="99"/>
    <w:rsid w:val="00915B00"/>
    <w:rPr>
      <w:sz w:val="18"/>
      <w:szCs w:val="18"/>
    </w:rPr>
  </w:style>
  <w:style w:type="paragraph" w:styleId="a8">
    <w:name w:val="footer"/>
    <w:basedOn w:val="a"/>
    <w:link w:val="a9"/>
    <w:uiPriority w:val="99"/>
    <w:unhideWhenUsed/>
    <w:rsid w:val="00915B00"/>
    <w:pPr>
      <w:tabs>
        <w:tab w:val="center" w:pos="4153"/>
        <w:tab w:val="right" w:pos="8306"/>
      </w:tabs>
      <w:snapToGrid w:val="0"/>
      <w:spacing w:line="240" w:lineRule="auto"/>
    </w:pPr>
    <w:rPr>
      <w:sz w:val="18"/>
      <w:szCs w:val="18"/>
    </w:rPr>
  </w:style>
  <w:style w:type="character" w:customStyle="1" w:styleId="a9">
    <w:name w:val="页脚 字符"/>
    <w:basedOn w:val="a0"/>
    <w:link w:val="a8"/>
    <w:uiPriority w:val="99"/>
    <w:rsid w:val="00915B0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436</Words>
  <Characters>2893</Characters>
  <Application>Microsoft Office Word</Application>
  <DocSecurity>0</DocSecurity>
  <Lines>87</Lines>
  <Paragraphs>46</Paragraphs>
  <ScaleCrop>false</ScaleCrop>
  <Company/>
  <LinksUpToDate>false</LinksUpToDate>
  <CharactersWithSpaces>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聿川 胡</cp:lastModifiedBy>
  <cp:revision>2</cp:revision>
  <dcterms:created xsi:type="dcterms:W3CDTF">2025-08-27T16:34:00Z</dcterms:created>
  <dcterms:modified xsi:type="dcterms:W3CDTF">2025-08-27T16:34:00Z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a517cce3-a501-46bb-8544-e32dff493b2d</vt:lpwstr>
  </property>
</Properties>
</file>