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6F6A5">
      <w:pPr>
        <w:pStyle w:val="2"/>
        <w:spacing w:before="300" w:beforeAutospacing="0" w:after="120" w:afterAutospacing="0"/>
        <w:rPr>
          <w:rFonts w:ascii="微软雅黑" w:hAnsi="微软雅黑" w:eastAsia="微软雅黑" w:cs="宋体"/>
          <w:b/>
          <w:bCs/>
          <w:color w:val="333333"/>
          <w:kern w:val="0"/>
          <w:sz w:val="36"/>
          <w:szCs w:val="36"/>
          <w:shd w:val="clear" w:color="auto" w:fill="FFFFFF"/>
        </w:rPr>
      </w:pPr>
      <w:r>
        <w:rPr>
          <w:rFonts w:hint="eastAsia" w:ascii="微软雅黑" w:hAnsi="微软雅黑" w:eastAsia="微软雅黑" w:cs="Segoe UI"/>
          <w:b w:val="0"/>
          <w:bCs w:val="0"/>
          <w:i/>
          <w:iCs/>
          <w:color w:val="0C1E3D"/>
          <w:kern w:val="0"/>
          <w:sz w:val="21"/>
          <w:szCs w:val="21"/>
          <w:lang w:val="en-US" w:eastAsia="zh-CN" w:bidi="ar-SA"/>
        </w:rPr>
        <w:t>- 发表于网易互娱KM 2024年</w:t>
      </w:r>
      <w:bookmarkStart w:id="0" w:name="_GoBack"/>
      <w:bookmarkEnd w:id="0"/>
    </w:p>
    <w:p w14:paraId="3DB0E22A">
      <w:pPr>
        <w:widowControl/>
        <w:spacing w:before="100" w:beforeAutospacing="1" w:after="100" w:afterAutospacing="1"/>
        <w:jc w:val="left"/>
        <w:outlineLvl w:val="1"/>
        <w:rPr>
          <w:rFonts w:ascii="微软雅黑" w:hAnsi="微软雅黑" w:eastAsia="微软雅黑" w:cs="宋体"/>
          <w:b/>
          <w:bCs/>
          <w:kern w:val="0"/>
          <w:sz w:val="36"/>
          <w:szCs w:val="36"/>
        </w:rPr>
      </w:pPr>
      <w:r>
        <w:rPr>
          <w:rFonts w:ascii="微软雅黑" w:hAnsi="微软雅黑" w:eastAsia="微软雅黑" w:cs="宋体"/>
          <w:b/>
          <w:bCs/>
          <w:color w:val="333333"/>
          <w:kern w:val="0"/>
          <w:sz w:val="36"/>
          <w:szCs w:val="36"/>
          <w:shd w:val="clear" w:color="auto" w:fill="FFFFFF"/>
        </w:rPr>
        <w:t>引言</w:t>
      </w:r>
    </w:p>
    <w:p w14:paraId="2AA17848">
      <w:pPr>
        <w:widowControl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FE649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在开始文章之前，我想先探讨一个问题</w:t>
      </w:r>
    </w:p>
    <w:p w14:paraId="4DB2C8B5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你习惯在设计游戏内容时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加入自己的表达</w:t>
      </w:r>
      <w:r>
        <w:rPr>
          <w:rFonts w:ascii="微软雅黑" w:hAnsi="微软雅黑" w:eastAsia="微软雅黑" w:cs="宋体"/>
          <w:kern w:val="0"/>
          <w:szCs w:val="21"/>
        </w:rPr>
        <w:t>吗？</w:t>
      </w:r>
    </w:p>
    <w:p w14:paraId="2A03BAD1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这是一个有意思的问题，在推出内容时，我们通常总是优先考虑如何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提供玩家需要的内容</w:t>
      </w:r>
      <w:r>
        <w:rPr>
          <w:rFonts w:ascii="微软雅黑" w:hAnsi="微软雅黑" w:eastAsia="微软雅黑" w:cs="宋体"/>
          <w:kern w:val="0"/>
          <w:szCs w:val="21"/>
        </w:rPr>
        <w:t>，然而实际上，每个设计者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概念中的玩家样本</w:t>
      </w:r>
      <w:r>
        <w:rPr>
          <w:rFonts w:ascii="微软雅黑" w:hAnsi="微软雅黑" w:eastAsia="微软雅黑" w:cs="宋体"/>
          <w:kern w:val="0"/>
          <w:szCs w:val="21"/>
        </w:rPr>
        <w:t>很大程度上包含了自己的价值观、偏好和审美倾向，正如常言道“一千个人有一千个哈姆雷特”</w:t>
      </w:r>
    </w:p>
    <w:p w14:paraId="1360D20D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如果咱的“哈姆雷特”能和其他人的期望达成一致，并且自己非常了解细分题材，那就是一件好事，以活动为例，选择机能风、古典风、童话风的表达方式，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客观上没有优劣的区别</w:t>
      </w:r>
      <w:r>
        <w:rPr>
          <w:rFonts w:ascii="微软雅黑" w:hAnsi="微软雅黑" w:eastAsia="微软雅黑" w:cs="宋体"/>
          <w:kern w:val="0"/>
          <w:szCs w:val="21"/>
        </w:rPr>
        <w:t>，因此，关键在于如何把期望呈现的效果做到80%，100%，甚至做到超出预期</w:t>
      </w:r>
    </w:p>
    <w:p w14:paraId="1CAE8EA1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设计意味着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某种表达</w:t>
      </w:r>
      <w:r>
        <w:rPr>
          <w:rFonts w:ascii="微软雅黑" w:hAnsi="微软雅黑" w:eastAsia="微软雅黑" w:cs="宋体"/>
          <w:kern w:val="0"/>
          <w:szCs w:val="21"/>
        </w:rPr>
        <w:t>，那么，在设计活动时，咱应该将这种表达称之为“主题”还是“概念”？</w:t>
      </w:r>
    </w:p>
    <w:p w14:paraId="6E6FFBDB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这两个名词的含义非常相似：</w:t>
      </w:r>
    </w:p>
    <w:p w14:paraId="75991A2F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drawing>
          <wp:inline distT="0" distB="0" distL="0" distR="0">
            <wp:extent cx="5848350" cy="990600"/>
            <wp:effectExtent l="0" t="0" r="0" b="0"/>
            <wp:docPr id="13" name="图片 13" descr="https://km.fp.ps.netease.com/file/65800f3da998c70cc6cadd87FkPlr6tl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https://km.fp.ps.netease.com/file/65800f3da998c70cc6cadd87FkPlr6tl0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477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活动主题：</w:t>
      </w:r>
      <w:r>
        <w:rPr>
          <w:rFonts w:ascii="微软雅黑" w:hAnsi="微软雅黑" w:eastAsia="微软雅黑" w:cs="宋体"/>
          <w:kern w:val="0"/>
          <w:szCs w:val="21"/>
        </w:rPr>
        <w:t>强调的是活动的核心思想和故事背景，与活动的视觉元素、情节和氛围相关</w:t>
      </w:r>
    </w:p>
    <w:p w14:paraId="296705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活动概念</w:t>
      </w:r>
      <w:r>
        <w:rPr>
          <w:rFonts w:ascii="微软雅黑" w:hAnsi="微软雅黑" w:eastAsia="微软雅黑" w:cs="宋体"/>
          <w:kern w:val="0"/>
          <w:szCs w:val="21"/>
        </w:rPr>
        <w:t>：更多涉及活动的创意思维和执行策略，包含了设计者的初始理念，以及目标和规划</w:t>
      </w:r>
    </w:p>
    <w:p w14:paraId="1B99E9E0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我的想法是，主线故事更强调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“主题”</w:t>
      </w:r>
      <w:r>
        <w:rPr>
          <w:rFonts w:ascii="微软雅黑" w:hAnsi="微软雅黑" w:eastAsia="微软雅黑" w:cs="宋体"/>
          <w:kern w:val="0"/>
          <w:szCs w:val="21"/>
        </w:rPr>
        <w:t>，活动内容更侧重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“概念”</w:t>
      </w:r>
      <w:r>
        <w:rPr>
          <w:rFonts w:ascii="微软雅黑" w:hAnsi="微软雅黑" w:eastAsia="微软雅黑" w:cs="宋体"/>
          <w:kern w:val="0"/>
          <w:szCs w:val="21"/>
        </w:rPr>
        <w:t>，尽管故事也很重要，但是，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活动内容</w:t>
      </w:r>
      <w:r>
        <w:rPr>
          <w:rFonts w:ascii="微软雅黑" w:hAnsi="微软雅黑" w:eastAsia="微软雅黑" w:cs="宋体"/>
          <w:kern w:val="0"/>
          <w:szCs w:val="21"/>
        </w:rPr>
        <w:t>是咱们结合时下热点推出的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商业化内容</w:t>
      </w:r>
      <w:r>
        <w:rPr>
          <w:rFonts w:ascii="微软雅黑" w:hAnsi="微软雅黑" w:eastAsia="微软雅黑" w:cs="宋体"/>
          <w:kern w:val="0"/>
          <w:szCs w:val="21"/>
        </w:rPr>
        <w:t>，所以创意、打破常规，比故事本身更重要</w:t>
      </w:r>
    </w:p>
    <w:p w14:paraId="10B1D1B9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活动不应该总是追求熟悉、合理，一个活动概念需要通过“它有没有新鲜感？”的检验</w:t>
      </w:r>
    </w:p>
    <w:p w14:paraId="0C518C58">
      <w:pPr>
        <w:widowControl/>
        <w:spacing w:before="100" w:beforeAutospacing="1" w:after="100" w:afterAutospacing="1"/>
        <w:jc w:val="left"/>
        <w:outlineLvl w:val="1"/>
        <w:rPr>
          <w:rFonts w:ascii="微软雅黑" w:hAnsi="微软雅黑" w:eastAsia="微软雅黑" w:cs="宋体"/>
          <w:b/>
          <w:bCs/>
          <w:kern w:val="0"/>
          <w:sz w:val="36"/>
          <w:szCs w:val="36"/>
        </w:rPr>
      </w:pPr>
      <w:r>
        <w:rPr>
          <w:rFonts w:ascii="微软雅黑" w:hAnsi="微软雅黑" w:eastAsia="微软雅黑" w:cs="宋体"/>
          <w:b/>
          <w:bCs/>
          <w:color w:val="333333"/>
          <w:kern w:val="0"/>
          <w:sz w:val="36"/>
          <w:szCs w:val="36"/>
          <w:shd w:val="clear" w:color="auto" w:fill="FFFFFF"/>
        </w:rPr>
        <w:t>构思一个概念</w:t>
      </w:r>
    </w:p>
    <w:p w14:paraId="2481C377">
      <w:pPr>
        <w:widowControl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B6BF6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首先需要一个初始创意，以便于推进接下来的工作</w:t>
      </w:r>
    </w:p>
    <w:p w14:paraId="05AA853B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话说回来，如果你是一名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Textual Learner (文字型学习者)</w:t>
      </w:r>
      <w:r>
        <w:rPr>
          <w:rFonts w:ascii="微软雅黑" w:hAnsi="微软雅黑" w:eastAsia="微软雅黑" w:cs="宋体"/>
          <w:kern w:val="0"/>
          <w:szCs w:val="21"/>
        </w:rPr>
        <w:t>，那你很可能会从文字和故事开始构思这个概念，可能是类似沙丘、三体这些具有深度的文学作品，其中的</w:t>
      </w:r>
      <w:r>
        <w:rPr>
          <w:rFonts w:ascii="微软雅黑" w:hAnsi="微软雅黑" w:eastAsia="微软雅黑" w:cs="宋体"/>
          <w:b/>
          <w:bCs/>
          <w:color w:val="2380F2"/>
          <w:kern w:val="0"/>
          <w:szCs w:val="21"/>
        </w:rPr>
        <w:t>故事因素</w:t>
      </w:r>
      <w:r>
        <w:rPr>
          <w:rFonts w:ascii="微软雅黑" w:hAnsi="微软雅黑" w:eastAsia="微软雅黑" w:cs="宋体"/>
          <w:kern w:val="0"/>
          <w:szCs w:val="21"/>
        </w:rPr>
        <w:t>让玩家在故事进程中获得代入感</w:t>
      </w:r>
    </w:p>
    <w:p w14:paraId="38EA170C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如果你是一名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Visual Learner (视觉型学习者)</w:t>
      </w:r>
      <w:r>
        <w:rPr>
          <w:rFonts w:ascii="微软雅黑" w:hAnsi="微软雅黑" w:eastAsia="微软雅黑" w:cs="宋体"/>
          <w:kern w:val="0"/>
          <w:szCs w:val="21"/>
        </w:rPr>
        <w:t>，那你有更大概率通过视觉和影片启动相关的想象，可能是赛博朋克、机能风之类的流行元素，其中的</w:t>
      </w:r>
      <w:r>
        <w:rPr>
          <w:rFonts w:ascii="微软雅黑" w:hAnsi="微软雅黑" w:eastAsia="微软雅黑" w:cs="宋体"/>
          <w:b/>
          <w:bCs/>
          <w:color w:val="2380F2"/>
          <w:kern w:val="0"/>
          <w:szCs w:val="21"/>
        </w:rPr>
        <w:t>审美因素</w:t>
      </w:r>
      <w:r>
        <w:rPr>
          <w:rFonts w:ascii="微软雅黑" w:hAnsi="微软雅黑" w:eastAsia="微软雅黑" w:cs="宋体"/>
          <w:kern w:val="0"/>
          <w:szCs w:val="21"/>
        </w:rPr>
        <w:t>强调视觉主题表现出明显的新鲜感和风格化</w:t>
      </w:r>
    </w:p>
    <w:p w14:paraId="3A393D8C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活动概念会是上述</w:t>
      </w:r>
      <w:r>
        <w:rPr>
          <w:rFonts w:ascii="微软雅黑" w:hAnsi="微软雅黑" w:eastAsia="微软雅黑" w:cs="宋体"/>
          <w:b/>
          <w:bCs/>
          <w:color w:val="2380F2"/>
          <w:kern w:val="0"/>
          <w:szCs w:val="21"/>
        </w:rPr>
        <w:t>两者的结合</w:t>
      </w:r>
      <w:r>
        <w:rPr>
          <w:rFonts w:ascii="微软雅黑" w:hAnsi="微软雅黑" w:eastAsia="微软雅黑" w:cs="宋体"/>
          <w:kern w:val="0"/>
          <w:szCs w:val="21"/>
        </w:rPr>
        <w:t>：一个起码的故事背景，以及一系列视觉元素</w:t>
      </w:r>
    </w:p>
    <w:p w14:paraId="4BAFBBCE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我会介绍一下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「泛星集市」</w:t>
      </w:r>
      <w:r>
        <w:rPr>
          <w:rFonts w:ascii="微软雅黑" w:hAnsi="微软雅黑" w:eastAsia="微软雅黑" w:cs="宋体"/>
          <w:kern w:val="0"/>
          <w:szCs w:val="21"/>
        </w:rPr>
        <w:t>活动在这方面的做法</w:t>
      </w:r>
    </w:p>
    <w:p w14:paraId="163BDB57">
      <w:pPr>
        <w:widowControl/>
        <w:spacing w:beforeAutospacing="1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color w:val="778091"/>
          <w:kern w:val="0"/>
          <w:szCs w:val="21"/>
        </w:rPr>
        <w:t>“泛星集市”是EVE手游最重要的商业化活动之一，每次活动都会推出新主题，新舰船外观、新故事、游戏登录页和活动音乐。</w:t>
      </w:r>
    </w:p>
    <w:p w14:paraId="022E3C02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664200" cy="2857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744" cy="28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CD90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每次给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「泛星集市」</w:t>
      </w:r>
      <w:r>
        <w:rPr>
          <w:rFonts w:ascii="微软雅黑" w:hAnsi="微软雅黑" w:eastAsia="微软雅黑" w:cs="宋体"/>
          <w:kern w:val="0"/>
          <w:szCs w:val="21"/>
        </w:rPr>
        <w:t>选取概念时，咱们总是遵循以下原则：</w:t>
      </w:r>
    </w:p>
    <w:p w14:paraId="12996B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具备科幻元素：</w:t>
      </w:r>
      <w:r>
        <w:rPr>
          <w:rFonts w:ascii="微软雅黑" w:hAnsi="微软雅黑" w:eastAsia="微软雅黑" w:cs="宋体"/>
          <w:kern w:val="0"/>
          <w:szCs w:val="21"/>
        </w:rPr>
        <w:t>科幻是EVE的核心题材，是泛星集市的特色，也是玩家的共同认知</w:t>
      </w:r>
    </w:p>
    <w:p w14:paraId="4648ACB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具有年轻化特色：</w:t>
      </w:r>
      <w:r>
        <w:rPr>
          <w:rFonts w:ascii="微软雅黑" w:hAnsi="微软雅黑" w:eastAsia="微软雅黑" w:cs="宋体"/>
          <w:kern w:val="0"/>
          <w:szCs w:val="21"/>
        </w:rPr>
        <w:t>尽管EVE是一个经营20年的科幻IP，然而，EVE手游玩家群体正变得越来越年轻</w:t>
      </w:r>
    </w:p>
    <w:p w14:paraId="1B8B6CD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大众文化：</w:t>
      </w:r>
      <w:r>
        <w:rPr>
          <w:rFonts w:ascii="微软雅黑" w:hAnsi="微软雅黑" w:eastAsia="微软雅黑" w:cs="宋体"/>
          <w:kern w:val="0"/>
          <w:szCs w:val="21"/>
        </w:rPr>
        <w:t>手游活动的目的是营收和活跃，应当确保推出的题材拥有流行性，与世界连接，尽量避免小众文化</w:t>
      </w:r>
    </w:p>
    <w:p w14:paraId="55EDFD2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视觉化潜力：</w:t>
      </w:r>
      <w:r>
        <w:rPr>
          <w:rFonts w:ascii="微软雅黑" w:hAnsi="微软雅黑" w:eastAsia="微软雅黑" w:cs="宋体"/>
          <w:kern w:val="0"/>
          <w:szCs w:val="21"/>
        </w:rPr>
        <w:t>能够视觉化是活动概念的基本前提，应当设想其能够作为舰船外观设计</w:t>
      </w:r>
    </w:p>
    <w:p w14:paraId="747ACEFB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迄今为止的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「泛星集市」</w:t>
      </w:r>
      <w:r>
        <w:rPr>
          <w:rFonts w:ascii="微软雅黑" w:hAnsi="微软雅黑" w:eastAsia="微软雅黑" w:cs="宋体"/>
          <w:kern w:val="0"/>
          <w:szCs w:val="21"/>
        </w:rPr>
        <w:t>活动，都具备上述特点：</w:t>
      </w:r>
    </w:p>
    <w:p w14:paraId="7C66F96F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 xml:space="preserve">泛星集市：潮音雨夜 | Neonrain </w:t>
      </w:r>
      <w:r>
        <w:rPr>
          <w:rFonts w:ascii="微软雅黑" w:hAnsi="微软雅黑" w:eastAsia="微软雅黑" w:cs="宋体"/>
          <w:kern w:val="0"/>
          <w:szCs w:val="21"/>
        </w:rPr>
        <w:t>电子音乐风格，2021年11月推出</w:t>
      </w:r>
    </w:p>
    <w:p w14:paraId="27AC9CB4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泛星集市：迷幻魅影 | Illusionary Ghost</w:t>
      </w:r>
      <w:r>
        <w:rPr>
          <w:rFonts w:ascii="微软雅黑" w:hAnsi="微软雅黑" w:eastAsia="微软雅黑" w:cs="宋体"/>
          <w:kern w:val="0"/>
          <w:szCs w:val="21"/>
        </w:rPr>
        <w:t xml:space="preserve"> 赛博朋克风格，克隆人歌姬意识觉醒的故事，2022年6月推出</w:t>
      </w:r>
    </w:p>
    <w:p w14:paraId="3AE997D0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泛星集市：赛博克斯 | CyberX</w:t>
      </w:r>
      <w:r>
        <w:rPr>
          <w:rFonts w:ascii="微软雅黑" w:hAnsi="微软雅黑" w:eastAsia="微软雅黑" w:cs="宋体"/>
          <w:kern w:val="0"/>
          <w:szCs w:val="21"/>
        </w:rPr>
        <w:t xml:space="preserve"> 透明机械风格，纳米智械引发危机的故事，2022年11月推出</w:t>
      </w:r>
    </w:p>
    <w:p w14:paraId="3B29C23E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泛星集市：逐星之律 | StarBeat</w:t>
      </w:r>
      <w:r>
        <w:rPr>
          <w:rFonts w:ascii="微软雅黑" w:hAnsi="微软雅黑" w:eastAsia="微软雅黑" w:cs="宋体"/>
          <w:kern w:val="0"/>
          <w:szCs w:val="21"/>
        </w:rPr>
        <w:t xml:space="preserve"> 二次元风格，虚拟偶像反抗音乐集团的故事（迷幻魅影续集），2023年6月推出</w:t>
      </w:r>
    </w:p>
    <w:p w14:paraId="1496DACC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泛星集市：银环圆舞 | Sliver Waltz</w:t>
      </w:r>
      <w:r>
        <w:rPr>
          <w:rFonts w:ascii="微软雅黑" w:hAnsi="微软雅黑" w:eastAsia="微软雅黑" w:cs="宋体"/>
          <w:kern w:val="0"/>
          <w:szCs w:val="21"/>
        </w:rPr>
        <w:t xml:space="preserve"> 冰原地理风格，冰冻星球遗迹和环境保护的故事，2023年11月推出</w:t>
      </w:r>
    </w:p>
    <w:p w14:paraId="3101F566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drawing>
          <wp:inline distT="0" distB="0" distL="0" distR="0">
            <wp:extent cx="5591175" cy="2505075"/>
            <wp:effectExtent l="0" t="0" r="0" b="9525"/>
            <wp:docPr id="11" name="图片 11" descr="http://km.fp.ps.netease.com/file/658430931f0d3ece27adbc03Fpu76Ak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http://km.fp.ps.netease.com/file/658430931f0d3ece27adbc03Fpu76Ak40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8945" cy="251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9ECF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kern w:val="0"/>
          <w:szCs w:val="21"/>
          <w:shd w:val="clear" w:color="auto" w:fill="FFFFFF"/>
        </w:rPr>
        <w:t>“罪恶的都市，不夜的霓虹。”</w:t>
      </w:r>
    </w:p>
    <w:p w14:paraId="40AD7FC6">
      <w:pPr>
        <w:widowControl/>
        <w:spacing w:before="100" w:beforeAutospacing="1" w:after="100" w:afterAutospacing="1" w:line="450" w:lineRule="atLeast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kern w:val="0"/>
          <w:szCs w:val="21"/>
          <w:shd w:val="clear" w:color="auto" w:fill="FFFFFF"/>
        </w:rPr>
        <w:t>“汽车飞驰，夜雨瓢泼，随着听众的躁动，将舞会带向高潮。”</w:t>
      </w:r>
    </w:p>
    <w:p w14:paraId="26D42956">
      <w:pPr>
        <w:widowControl/>
        <w:spacing w:before="100" w:beforeAutospacing="1" w:after="100" w:afterAutospacing="1" w:line="450" w:lineRule="atLeast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kern w:val="0"/>
          <w:szCs w:val="21"/>
          <w:shd w:val="clear" w:color="auto" w:fill="FFFFFF"/>
        </w:rPr>
        <w:t>“那是圣典，是福音，是欢愉，将现代生命的一切无处安放，都联接在一起。”</w:t>
      </w:r>
    </w:p>
    <w:p w14:paraId="0749DCC5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「潮音雨夜」</w:t>
      </w:r>
      <w:r>
        <w:rPr>
          <w:rFonts w:ascii="微软雅黑" w:hAnsi="微软雅黑" w:eastAsia="微软雅黑" w:cs="宋体"/>
          <w:kern w:val="0"/>
          <w:szCs w:val="21"/>
        </w:rPr>
        <w:t>是一个典型的基于视觉提出的概念，起初咱在Pinterest看到了一些音乐可视化图案：</w:t>
      </w:r>
    </w:p>
    <w:p w14:paraId="5A02117C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3543300" cy="2114550"/>
            <wp:effectExtent l="0" t="0" r="0" b="0"/>
            <wp:docPr id="10" name="图片 10" descr="http://km.fp.ps.netease.com/file/6582db0bbd0aee554e85b7c3H9d6w6w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ttp://km.fp.ps.netease.com/file/6582db0bbd0aee554e85b7c3H9d6w6wC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3810000" cy="2114550"/>
            <wp:effectExtent l="0" t="0" r="0" b="0"/>
            <wp:docPr id="9" name="图片 9" descr="http://km.fp.ps.netease.com/file/6582db15fc13cd88083de6c14dteRwKh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://km.fp.ps.netease.com/file/6582db15fc13cd88083de6c14dteRwKh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99E6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kern w:val="0"/>
          <w:szCs w:val="21"/>
          <w:shd w:val="clear" w:color="auto" w:fill="FFFFFF"/>
        </w:rPr>
        <w:t>类似云音乐播放器？</w:t>
      </w:r>
    </w:p>
    <w:p w14:paraId="4AB31B49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把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音乐可视化</w:t>
      </w:r>
      <w:r>
        <w:rPr>
          <w:rFonts w:ascii="微软雅黑" w:hAnsi="微软雅黑" w:eastAsia="微软雅黑" w:cs="宋体"/>
          <w:kern w:val="0"/>
          <w:szCs w:val="21"/>
        </w:rPr>
        <w:t>和雨点两种元素结合在一起，就是“潮音”和“雨夜”，我特别喜欢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Neonrain</w:t>
      </w:r>
      <w:r>
        <w:rPr>
          <w:rFonts w:ascii="微软雅黑" w:hAnsi="微软雅黑" w:eastAsia="微软雅黑" w:cs="宋体"/>
          <w:kern w:val="0"/>
          <w:szCs w:val="21"/>
        </w:rPr>
        <w:t>（霓虹雨）这个英文名称，简洁、有记忆点，泛星集市活动的英文名称都保持了基本简洁</w:t>
      </w:r>
    </w:p>
    <w:p w14:paraId="17D41C5A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美术基于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“潮音雨夜”</w:t>
      </w:r>
      <w:r>
        <w:rPr>
          <w:rFonts w:ascii="微软雅黑" w:hAnsi="微软雅黑" w:eastAsia="微软雅黑" w:cs="宋体"/>
          <w:kern w:val="0"/>
          <w:szCs w:val="21"/>
        </w:rPr>
        <w:t>这个概念设计了所有相关的外观，以及一首同名电子音乐</w:t>
      </w:r>
    </w:p>
    <w:p w14:paraId="1BB883CC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kern w:val="0"/>
          <w:szCs w:val="21"/>
          <w:shd w:val="clear" w:color="auto" w:fill="FFFFFF"/>
        </w:rPr>
        <w:t>潮音雨夜-外观展示</w:t>
      </w:r>
    </w:p>
    <w:p w14:paraId="60DB291B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泛星集市的活动主题、纳米核心、剧情、音乐都使用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同一个名称</w:t>
      </w:r>
      <w:r>
        <w:rPr>
          <w:rFonts w:ascii="微软雅黑" w:hAnsi="微软雅黑" w:eastAsia="微软雅黑" w:cs="宋体"/>
          <w:kern w:val="0"/>
          <w:szCs w:val="21"/>
        </w:rPr>
        <w:t>，因为我喜欢让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中心概念</w:t>
      </w:r>
      <w:r>
        <w:rPr>
          <w:rFonts w:ascii="微软雅黑" w:hAnsi="微软雅黑" w:eastAsia="微软雅黑" w:cs="宋体"/>
          <w:kern w:val="0"/>
          <w:szCs w:val="21"/>
        </w:rPr>
        <w:t>反复出现，「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重复</w:t>
      </w:r>
      <w:r>
        <w:rPr>
          <w:rFonts w:ascii="微软雅黑" w:hAnsi="微软雅黑" w:eastAsia="微软雅黑" w:cs="宋体"/>
          <w:kern w:val="0"/>
          <w:szCs w:val="21"/>
        </w:rPr>
        <w:t>」是一个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最简单的让玩家记住重要商品信息的方式</w:t>
      </w:r>
      <w:r>
        <w:rPr>
          <w:rFonts w:ascii="微软雅黑" w:hAnsi="微软雅黑" w:eastAsia="微软雅黑" w:cs="宋体"/>
          <w:kern w:val="0"/>
          <w:szCs w:val="21"/>
        </w:rPr>
        <w:t>，尤其是在没有太多叙事资源的情形下</w:t>
      </w:r>
    </w:p>
    <w:p w14:paraId="2CAC7C8A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「逐星之律」</w:t>
      </w:r>
      <w:r>
        <w:rPr>
          <w:rFonts w:ascii="微软雅黑" w:hAnsi="微软雅黑" w:eastAsia="微软雅黑" w:cs="宋体"/>
          <w:kern w:val="0"/>
          <w:szCs w:val="21"/>
        </w:rPr>
        <w:t>是另一个独特的概念</w:t>
      </w:r>
    </w:p>
    <w:p w14:paraId="6838734E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5772150" cy="2886075"/>
            <wp:effectExtent l="0" t="0" r="0" b="9525"/>
            <wp:docPr id="8" name="图片 8" descr="http://km.fp.ps.netease.com/file/65842eb2e9e7dfabbab393bbfekG8gK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ttp://km.fp.ps.netease.com/file/65842eb2e9e7dfabbab393bbfekG8gK4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7084" cy="288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2D69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kern w:val="0"/>
          <w:szCs w:val="21"/>
          <w:shd w:val="clear" w:color="auto" w:fill="FFFFFF"/>
        </w:rPr>
        <w:t>“电子偶像踏入命运的星夜，音符辉映，穿过光与尘埃的指引。”</w:t>
      </w:r>
    </w:p>
    <w:p w14:paraId="56AD1400">
      <w:pPr>
        <w:widowControl/>
        <w:spacing w:before="100" w:beforeAutospacing="1" w:after="100" w:afterAutospacing="1" w:line="450" w:lineRule="atLeast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kern w:val="0"/>
          <w:szCs w:val="21"/>
          <w:shd w:val="clear" w:color="auto" w:fill="FFFFFF"/>
        </w:rPr>
        <w:t>“虚拟与现实，自由与权力，手心温度，同频共振，双生共鸣。”</w:t>
      </w:r>
    </w:p>
    <w:p w14:paraId="075EBBB3">
      <w:pPr>
        <w:widowControl/>
        <w:spacing w:before="100" w:beforeAutospacing="1" w:after="100" w:afterAutospacing="1" w:line="450" w:lineRule="atLeast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kern w:val="0"/>
          <w:szCs w:val="21"/>
          <w:shd w:val="clear" w:color="auto" w:fill="FFFFFF"/>
        </w:rPr>
        <w:t>“以此心声，逐星之律。”</w:t>
      </w:r>
    </w:p>
    <w:p w14:paraId="71C310DD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在确定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逐星之律（二次元）</w:t>
      </w:r>
      <w:r>
        <w:rPr>
          <w:rFonts w:ascii="微软雅黑" w:hAnsi="微软雅黑" w:eastAsia="微软雅黑" w:cs="宋体"/>
          <w:kern w:val="0"/>
          <w:szCs w:val="21"/>
        </w:rPr>
        <w:t>题材之前，咱就了解到许多玩家强烈希望拥有二次元痛船</w:t>
      </w:r>
    </w:p>
    <w:p w14:paraId="28414E28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5133975" cy="1981200"/>
            <wp:effectExtent l="0" t="0" r="9525" b="0"/>
            <wp:docPr id="7" name="图片 7" descr="https://nie.res.netease.com/r/pic/20230616/1a78a484-8e54-4554-9756-9bf16951fb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ttps://nie.res.netease.com/r/pic/20230616/1a78a484-8e54-4554-9756-9bf16951fbd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0C03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color w:val="778091"/>
          <w:kern w:val="0"/>
          <w:szCs w:val="21"/>
        </w:rPr>
        <w:t>一次关于外观主题的投票</w:t>
      </w:r>
    </w:p>
    <w:p w14:paraId="07F38520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二次元并非EVE传统题材，因此势必会引发一些争议，然而基于往期的经验，我们确信手游玩家对于外观内容拥有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非常高的接受度</w:t>
      </w:r>
    </w:p>
    <w:p w14:paraId="1253A536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在邮件沟通过程中，咱们还一度面临冰岛IP方对素材的质疑，万幸的是，方案经过修改在国内和海外顺利上线。</w:t>
      </w:r>
    </w:p>
    <w:p w14:paraId="3B148F99">
      <w:pPr>
        <w:widowControl/>
        <w:numPr>
          <w:ilvl w:val="0"/>
          <w:numId w:val="3"/>
        </w:numPr>
        <w:spacing w:beforeAutospacing="1" w:afterAutospacing="1"/>
        <w:ind w:left="1440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color w:val="192840"/>
          <w:kern w:val="0"/>
          <w:szCs w:val="21"/>
        </w:rPr>
        <w:t xml:space="preserve">逐星之律 | 海外营销专题页 </w:t>
      </w:r>
      <w:r>
        <w:fldChar w:fldCharType="begin"/>
      </w:r>
      <w:r>
        <w:instrText xml:space="preserve"> HYPERLINK "https://www.eveechoes.com/starbeat/" \t "_blank" </w:instrText>
      </w:r>
      <w:r>
        <w:fldChar w:fldCharType="separate"/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t>https://www.eveechoes.com/starbeat/</w:t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fldChar w:fldCharType="end"/>
      </w:r>
    </w:p>
    <w:p w14:paraId="7D9E55C5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对于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「逐星之律」</w:t>
      </w:r>
      <w:r>
        <w:rPr>
          <w:rFonts w:ascii="微软雅黑" w:hAnsi="微软雅黑" w:eastAsia="微软雅黑" w:cs="宋体"/>
          <w:kern w:val="0"/>
          <w:szCs w:val="21"/>
        </w:rPr>
        <w:t>活动，咱们采取了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正面进攻</w:t>
      </w:r>
      <w:r>
        <w:rPr>
          <w:rFonts w:ascii="微软雅黑" w:hAnsi="微软雅黑" w:eastAsia="微软雅黑" w:cs="宋体"/>
          <w:kern w:val="0"/>
          <w:szCs w:val="21"/>
        </w:rPr>
        <w:t>的节奏：将二次元角色形象直接搬上游戏登录页，首次覆盖到旗舰及更多的舰船、每艘船四款皮肤、二次元活动剧情</w:t>
      </w:r>
    </w:p>
    <w:p w14:paraId="005AB8AF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5791200" cy="2659380"/>
            <wp:effectExtent l="0" t="0" r="0" b="7620"/>
            <wp:docPr id="6" name="图片 6" descr="https://km.fp.ps.netease.com/file/65842be6c1ca8e697bde3f061gWYyyN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s://km.fp.ps.netease.com/file/65842be6c1ca8e697bde3f061gWYyyNf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501" cy="266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3674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color w:val="778091"/>
          <w:kern w:val="0"/>
          <w:szCs w:val="21"/>
        </w:rPr>
        <w:t>正面提供新鲜感和吸引力，而不是试图避免争议</w:t>
      </w:r>
    </w:p>
    <w:p w14:paraId="18BB3E67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「逐星之律」</w:t>
      </w:r>
      <w:r>
        <w:rPr>
          <w:rFonts w:ascii="微软雅黑" w:hAnsi="微软雅黑" w:eastAsia="微软雅黑" w:cs="宋体"/>
          <w:kern w:val="0"/>
          <w:szCs w:val="21"/>
        </w:rPr>
        <w:t>故事始于星铱的觉醒，她逃离了大型音乐集团的控制随后进入“星之城”，在那里，她与玩家以及另一位虚拟偶像星铂相遇，三人携手一起对抗音乐集团，通过举办声势浩大的音乐会，他们成功取得公众支持，并对盖伦特联邦关于人工智能的立法产生了影响，几经波折后，星铱最终获得自由，与玩家在“星之城”的街头重逢</w:t>
      </w:r>
    </w:p>
    <w:p w14:paraId="29D17D97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剧情采用了EVE宇宙的现实线，以及虚拟都市“星之城”两条世界线交替推进的方式，玩家需要与大型音乐集团的雇佣兵舰船作战，从而推进“星之城”内部的剧情发展。这种方式在引进二次元世界观的同时，能够解决玩家对题材相容性的疑虑</w:t>
      </w:r>
    </w:p>
    <w:p w14:paraId="066C292A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5524500" cy="828675"/>
            <wp:effectExtent l="0" t="0" r="0" b="9525"/>
            <wp:docPr id="5" name="图片 5" descr="http://km.fp.ps.netease.com/file/6620dbeca3fc068890c31a7bzaddAURz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ttp://km.fp.ps.netease.com/file/6620dbeca3fc068890c31a7bzaddAURz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83F4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color w:val="778091"/>
          <w:kern w:val="0"/>
          <w:szCs w:val="21"/>
        </w:rPr>
        <w:t>玩家对剧情的理解</w:t>
      </w:r>
    </w:p>
    <w:p w14:paraId="535F791D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「逐星之律」</w:t>
      </w:r>
      <w:r>
        <w:rPr>
          <w:rFonts w:ascii="微软雅黑" w:hAnsi="微软雅黑" w:eastAsia="微软雅黑" w:cs="宋体"/>
          <w:kern w:val="0"/>
          <w:szCs w:val="21"/>
        </w:rPr>
        <w:t>改变了过往严肃的基调，加入了许多轻松诙谐（离谱）的对话：</w:t>
      </w:r>
    </w:p>
    <w:p w14:paraId="5261695C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5962015" cy="2667000"/>
            <wp:effectExtent l="0" t="0" r="635" b="0"/>
            <wp:docPr id="4" name="图片 4" descr="http://km.fp.ps.netease.com/file/65842cfacfc491dca978e16b3jBlc0K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://km.fp.ps.netease.com/file/65842cfacfc491dca978e16b3jBlc0KC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850" cy="266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0E71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5989320" cy="1634490"/>
            <wp:effectExtent l="0" t="0" r="0" b="3810"/>
            <wp:docPr id="3" name="图片 3" descr="http://km.fp.ps.netease.com/file/65842d0acfc491dca978e216g2iHsEiP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://km.fp.ps.netease.com/file/65842d0acfc491dca978e216g2iHsEiP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6476" cy="16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F34A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那么，类似泛星集市的活动概念具体如何构思和落地呢？</w:t>
      </w:r>
    </w:p>
    <w:p w14:paraId="2EBC1F26">
      <w:pPr>
        <w:widowControl/>
        <w:spacing w:before="100" w:beforeAutospacing="1" w:after="100" w:afterAutospacing="1"/>
        <w:jc w:val="left"/>
        <w:outlineLvl w:val="1"/>
        <w:rPr>
          <w:rFonts w:ascii="微软雅黑" w:hAnsi="微软雅黑" w:eastAsia="微软雅黑" w:cs="宋体"/>
          <w:b/>
          <w:bCs/>
          <w:kern w:val="0"/>
          <w:sz w:val="36"/>
          <w:szCs w:val="36"/>
        </w:rPr>
      </w:pPr>
      <w:r>
        <w:rPr>
          <w:rFonts w:ascii="微软雅黑" w:hAnsi="微软雅黑" w:eastAsia="微软雅黑" w:cs="宋体"/>
          <w:b/>
          <w:bCs/>
          <w:color w:val="333333"/>
          <w:kern w:val="0"/>
          <w:sz w:val="36"/>
          <w:szCs w:val="36"/>
          <w:shd w:val="clear" w:color="auto" w:fill="FFFFFF"/>
        </w:rPr>
        <w:t>写一份概念文档</w:t>
      </w:r>
    </w:p>
    <w:p w14:paraId="2EF4B2C7">
      <w:pPr>
        <w:widowControl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58571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概念文档能够直观表达一个商业化活动预期呈现的效果，在整个过程中咱们可能要和其他文案、策划、美术、程序、GUI、音频，以及其他职能合作，概念文档能够帮助了解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你的初始理念和依据</w:t>
      </w:r>
    </w:p>
    <w:p w14:paraId="76CB8954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这里有两份概念文档作为参考：</w:t>
      </w:r>
    </w:p>
    <w:p w14:paraId="6F2D532B">
      <w:pPr>
        <w:widowControl/>
        <w:spacing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color w:val="192840"/>
          <w:kern w:val="0"/>
          <w:szCs w:val="21"/>
        </w:rPr>
        <w:t>泛星集市·概念-</w:t>
      </w:r>
      <w:r>
        <w:rPr>
          <w:rFonts w:ascii="微软雅黑" w:hAnsi="微软雅黑" w:eastAsia="微软雅黑" w:cs="宋体"/>
          <w:b/>
          <w:bCs/>
          <w:color w:val="192840"/>
          <w:kern w:val="0"/>
          <w:szCs w:val="21"/>
        </w:rPr>
        <w:t>逐星之律</w:t>
      </w:r>
      <w:r>
        <w:rPr>
          <w:rFonts w:ascii="微软雅黑" w:hAnsi="微软雅黑" w:eastAsia="微软雅黑" w:cs="宋体"/>
          <w:kern w:val="0"/>
          <w:szCs w:val="21"/>
        </w:rPr>
        <w:t xml:space="preserve"> </w:t>
      </w:r>
      <w:r>
        <w:fldChar w:fldCharType="begin"/>
      </w:r>
      <w:r>
        <w:instrText xml:space="preserve"> HYPERLINK "https://docs.popo.netease.com/lingxi/8798f4d377814197a6e47e12f7e6554d?xyz=1702899183769" \l "edit" \t "_blank" </w:instrText>
      </w:r>
      <w:r>
        <w:fldChar w:fldCharType="separate"/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t>https://docs.popo.netease.com/lingxi/8798f4d377814197a6e47e12f7e6554d</w:t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fldChar w:fldCharType="end"/>
      </w:r>
    </w:p>
    <w:p w14:paraId="12784B4C">
      <w:pPr>
        <w:widowControl/>
        <w:spacing w:before="100" w:beforeAutospacing="1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color w:val="192840"/>
          <w:kern w:val="0"/>
          <w:szCs w:val="21"/>
        </w:rPr>
        <w:t>泛星集市·概念-</w:t>
      </w:r>
      <w:r>
        <w:rPr>
          <w:rFonts w:ascii="微软雅黑" w:hAnsi="微软雅黑" w:eastAsia="微软雅黑" w:cs="宋体"/>
          <w:b/>
          <w:bCs/>
          <w:color w:val="192840"/>
          <w:kern w:val="0"/>
          <w:szCs w:val="21"/>
        </w:rPr>
        <w:t>银环圆舞</w:t>
      </w:r>
      <w:r>
        <w:rPr>
          <w:rFonts w:ascii="微软雅黑" w:hAnsi="微软雅黑" w:eastAsia="微软雅黑" w:cs="宋体"/>
          <w:kern w:val="0"/>
          <w:szCs w:val="21"/>
        </w:rPr>
        <w:t xml:space="preserve"> </w:t>
      </w:r>
      <w:r>
        <w:fldChar w:fldCharType="begin"/>
      </w:r>
      <w:r>
        <w:instrText xml:space="preserve"> HYPERLINK "https://docs.popo.netease.com/lingxi/43cb9256ac084a528e38a9764bcfe1f2" \l "edit" \t "_blank" </w:instrText>
      </w:r>
      <w:r>
        <w:fldChar w:fldCharType="separate"/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t>https://docs.popo.netease.com/lingxi/43cb9256ac084a528e38a9764bcfe1f2</w:t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fldChar w:fldCharType="end"/>
      </w:r>
    </w:p>
    <w:p w14:paraId="7A0153E5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i/>
          <w:iCs/>
          <w:color w:val="778091"/>
          <w:kern w:val="0"/>
          <w:szCs w:val="21"/>
        </w:rPr>
        <w:t>就像其他任何文档一样，概念在沟通过程中是很可能发生变化的</w:t>
      </w:r>
    </w:p>
    <w:p w14:paraId="35F1E14D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5438775" cy="3034665"/>
            <wp:effectExtent l="0" t="0" r="0" b="0"/>
            <wp:docPr id="2" name="图片 2" descr="https://nie.res.netease.com/r/pic/20231204/ddbb6e1a-08df-4617-b67a-c1424c9e43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nie.res.netease.com/r/pic/20231204/ddbb6e1a-08df-4617-b67a-c1424c9e43c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2276" cy="304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0623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在讨论阶段，如果拥有其他储备，咱们可以在多份概念文档中选择其中一份作为实现方案。</w:t>
      </w:r>
    </w:p>
    <w:p w14:paraId="5B0976FF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color w:val="374151"/>
          <w:kern w:val="0"/>
          <w:szCs w:val="21"/>
        </w:rPr>
        <w:t>总的来说，一份概念文档应当包含以下方面：</w:t>
      </w:r>
    </w:p>
    <w:p w14:paraId="78410B12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hint="eastAsia" w:ascii="MS Gothic" w:hAnsi="MS Gothic" w:eastAsia="MS Gothic" w:cs="MS Gothic"/>
          <w:kern w:val="0"/>
          <w:sz w:val="24"/>
          <w:szCs w:val="24"/>
        </w:rPr>
        <w:t>​</w:t>
      </w:r>
    </w:p>
    <w:p w14:paraId="3B826E5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设计目标</w:t>
      </w:r>
      <w:r>
        <w:rPr>
          <w:rFonts w:ascii="微软雅黑" w:hAnsi="微软雅黑" w:eastAsia="微软雅黑" w:cs="宋体"/>
          <w:kern w:val="0"/>
          <w:szCs w:val="21"/>
        </w:rPr>
        <w:t>：</w:t>
      </w:r>
    </w:p>
    <w:p w14:paraId="268E82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hint="eastAsia" w:ascii="MS Gothic" w:hAnsi="MS Gothic" w:eastAsia="MS Gothic" w:cs="MS Gothic"/>
          <w:kern w:val="0"/>
          <w:szCs w:val="21"/>
        </w:rPr>
        <w:t>​</w:t>
      </w:r>
      <w:r>
        <w:rPr>
          <w:rFonts w:ascii="微软雅黑" w:hAnsi="微软雅黑" w:eastAsia="微软雅黑" w:cs="宋体"/>
          <w:kern w:val="0"/>
          <w:szCs w:val="21"/>
        </w:rPr>
        <w:t>通常是商业化、活跃度方面的目标，也包括你的表达预期，尤其在涉及品牌联动时</w:t>
      </w:r>
    </w:p>
    <w:p w14:paraId="2A4CAB07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hint="eastAsia" w:ascii="MS Gothic" w:hAnsi="MS Gothic" w:eastAsia="MS Gothic" w:cs="MS Gothic"/>
          <w:kern w:val="0"/>
          <w:sz w:val="24"/>
          <w:szCs w:val="24"/>
        </w:rPr>
        <w:t>​</w:t>
      </w:r>
    </w:p>
    <w:p w14:paraId="7462BF6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故事背景</w:t>
      </w:r>
      <w:r>
        <w:rPr>
          <w:rFonts w:ascii="微软雅黑" w:hAnsi="微软雅黑" w:eastAsia="微软雅黑" w:cs="宋体"/>
          <w:kern w:val="0"/>
          <w:szCs w:val="21"/>
        </w:rPr>
        <w:t>：</w:t>
      </w:r>
    </w:p>
    <w:p w14:paraId="39576BD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一个大致的故事背景，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不需要</w:t>
      </w:r>
      <w:r>
        <w:rPr>
          <w:rFonts w:ascii="微软雅黑" w:hAnsi="微软雅黑" w:eastAsia="微软雅黑" w:cs="宋体"/>
          <w:kern w:val="0"/>
          <w:szCs w:val="21"/>
        </w:rPr>
        <w:t>将故事的前因后果设定清楚，但是作为活动故事，它应当要么是游戏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已有世界观的延伸</w:t>
      </w:r>
      <w:r>
        <w:rPr>
          <w:rFonts w:ascii="微软雅黑" w:hAnsi="微软雅黑" w:eastAsia="微软雅黑" w:cs="宋体"/>
          <w:kern w:val="0"/>
          <w:szCs w:val="21"/>
        </w:rPr>
        <w:t>，要么是玩家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熟知的故事模板</w:t>
      </w:r>
      <w:r>
        <w:rPr>
          <w:rFonts w:ascii="微软雅黑" w:hAnsi="微软雅黑" w:eastAsia="微软雅黑" w:cs="宋体"/>
          <w:kern w:val="0"/>
          <w:szCs w:val="21"/>
        </w:rPr>
        <w:t>（例如好莱坞电影：谍战、侦探、机甲之类的）；更常见的是两者的结合</w:t>
      </w:r>
    </w:p>
    <w:p w14:paraId="5433A92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活动故事的</w:t>
      </w:r>
      <w:r>
        <w:rPr>
          <w:rFonts w:ascii="微软雅黑" w:hAnsi="微软雅黑" w:eastAsia="微软雅黑" w:cs="宋体"/>
          <w:b/>
          <w:bCs/>
          <w:color w:val="2380F2"/>
          <w:kern w:val="0"/>
          <w:szCs w:val="21"/>
        </w:rPr>
        <w:t>概念性＞故事性</w:t>
      </w:r>
      <w:r>
        <w:rPr>
          <w:rFonts w:ascii="微软雅黑" w:hAnsi="微软雅黑" w:eastAsia="微软雅黑" w:cs="宋体"/>
          <w:kern w:val="0"/>
          <w:szCs w:val="21"/>
        </w:rPr>
        <w:t>，最好确保玩家一眼就能看出这是什么类型的故事，不要把故事讲得晦涩难懂</w:t>
      </w:r>
    </w:p>
    <w:p w14:paraId="6088D9C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如果咱提出了一个没有人能理解的故事概念，那它是</w:t>
      </w:r>
      <w:r>
        <w:rPr>
          <w:rFonts w:ascii="微软雅黑" w:hAnsi="微软雅黑" w:eastAsia="微软雅黑" w:cs="宋体"/>
          <w:b/>
          <w:bCs/>
          <w:color w:val="FA252C"/>
          <w:kern w:val="0"/>
          <w:szCs w:val="21"/>
        </w:rPr>
        <w:t>无法实现的</w:t>
      </w:r>
      <w:r>
        <w:rPr>
          <w:rFonts w:ascii="微软雅黑" w:hAnsi="微软雅黑" w:eastAsia="微软雅黑" w:cs="宋体"/>
          <w:kern w:val="0"/>
          <w:szCs w:val="21"/>
        </w:rPr>
        <w:t>，因为其他合作者不知道（或要花很长时间）怎么才能体现策划想要的效果</w:t>
      </w:r>
    </w:p>
    <w:p w14:paraId="21932C38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hint="eastAsia" w:ascii="MS Gothic" w:hAnsi="MS Gothic" w:eastAsia="MS Gothic" w:cs="MS Gothic"/>
          <w:kern w:val="0"/>
          <w:sz w:val="24"/>
          <w:szCs w:val="24"/>
        </w:rPr>
        <w:t>​</w:t>
      </w:r>
    </w:p>
    <w:p w14:paraId="3EAA3F3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美术风格</w:t>
      </w:r>
      <w:r>
        <w:rPr>
          <w:rFonts w:ascii="微软雅黑" w:hAnsi="微软雅黑" w:eastAsia="微软雅黑" w:cs="宋体"/>
          <w:kern w:val="0"/>
          <w:szCs w:val="21"/>
        </w:rPr>
        <w:t>：</w:t>
      </w:r>
    </w:p>
    <w:p w14:paraId="2578010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清晰定义你的美术风格</w:t>
      </w:r>
      <w:r>
        <w:rPr>
          <w:rFonts w:ascii="微软雅黑" w:hAnsi="微软雅黑" w:eastAsia="微软雅黑" w:cs="宋体"/>
          <w:kern w:val="0"/>
          <w:szCs w:val="21"/>
        </w:rPr>
        <w:t>，找到尽量贴近实物的参考图，例如你想推出一个角色，就找到类似游戏角色的参考图，诸如此类</w:t>
      </w:r>
    </w:p>
    <w:p w14:paraId="0874B12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确保其他人真的知道咱在说什么，像是哥特风、巴洛克、印象派，最好加上示例和注释，并不是每个人都知道这些概念</w:t>
      </w:r>
    </w:p>
    <w:p w14:paraId="1FED969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这里有一份储备文档作为参考：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#未来印象</w:t>
      </w:r>
      <w:r>
        <w:rPr>
          <w:rFonts w:ascii="微软雅黑" w:hAnsi="微软雅黑" w:eastAsia="微软雅黑" w:cs="宋体"/>
          <w:kern w:val="0"/>
          <w:szCs w:val="21"/>
        </w:rPr>
        <w:t xml:space="preserve"> </w:t>
      </w:r>
      <w:r>
        <w:fldChar w:fldCharType="begin"/>
      </w:r>
      <w:r>
        <w:instrText xml:space="preserve"> HYPERLINK "https://docs.popo.netease.com/lingxi/2b3ec31edee9478a8e80f277349c5b18" \l "edit" \t "_blank" </w:instrText>
      </w:r>
      <w:r>
        <w:fldChar w:fldCharType="separate"/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t>https://docs.popo.netease.com/lingxi/2b3ec31edee9478a8e80f277349c5b18</w:t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fldChar w:fldCharType="end"/>
      </w:r>
    </w:p>
    <w:p w14:paraId="4E138FD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把这些常用的参考图网站加入收藏夹：</w:t>
      </w:r>
    </w:p>
    <w:p w14:paraId="1174087F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 xml:space="preserve">Pinterest </w:t>
      </w:r>
      <w:r>
        <w:fldChar w:fldCharType="begin"/>
      </w:r>
      <w:r>
        <w:instrText xml:space="preserve"> HYPERLINK "https://www.pinterest.com/" \t "_blank" </w:instrText>
      </w:r>
      <w:r>
        <w:fldChar w:fldCharType="separate"/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t>https://www.pinterest.com</w:t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fldChar w:fldCharType="end"/>
      </w:r>
    </w:p>
    <w:p w14:paraId="5E0B29B6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 xml:space="preserve">Artstation </w:t>
      </w:r>
      <w:r>
        <w:fldChar w:fldCharType="begin"/>
      </w:r>
      <w:r>
        <w:instrText xml:space="preserve"> HYPERLINK "https://www.artstation.com/?sort_by=community" \t "_blank" </w:instrText>
      </w:r>
      <w:r>
        <w:fldChar w:fldCharType="separate"/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t>https://www.artstation.com</w:t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fldChar w:fldCharType="end"/>
      </w:r>
    </w:p>
    <w:p w14:paraId="125555A7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 xml:space="preserve">MUSE </w:t>
      </w:r>
      <w:r>
        <w:fldChar w:fldCharType="begin"/>
      </w:r>
      <w:r>
        <w:instrText xml:space="preserve"> HYPERLINK "https://muse.netease.com/" \l "/aip/engineering" \t "_blank" </w:instrText>
      </w:r>
      <w:r>
        <w:fldChar w:fldCharType="separate"/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t>https://muse.netease.com</w:t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fldChar w:fldCharType="end"/>
      </w:r>
    </w:p>
    <w:p w14:paraId="2F9C514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现在AI绘画很方便，也可以用来出参考图，你懂的</w:t>
      </w:r>
    </w:p>
    <w:p w14:paraId="6B19104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活动美术的</w:t>
      </w:r>
      <w:r>
        <w:rPr>
          <w:rFonts w:ascii="微软雅黑" w:hAnsi="微软雅黑" w:eastAsia="微软雅黑" w:cs="宋体"/>
          <w:b/>
          <w:bCs/>
          <w:color w:val="2380F2"/>
          <w:kern w:val="0"/>
          <w:szCs w:val="21"/>
        </w:rPr>
        <w:t>美观度＞合理性</w:t>
      </w:r>
      <w:r>
        <w:rPr>
          <w:rFonts w:ascii="微软雅黑" w:hAnsi="微软雅黑" w:eastAsia="微软雅黑" w:cs="宋体"/>
          <w:kern w:val="0"/>
          <w:szCs w:val="21"/>
        </w:rPr>
        <w:t>，如果咱提出的美术风格仅仅是高大上，例如：几何学，但是压根没人知道它画出来是啥样，那它也是</w:t>
      </w:r>
      <w:r>
        <w:rPr>
          <w:rFonts w:ascii="微软雅黑" w:hAnsi="微软雅黑" w:eastAsia="微软雅黑" w:cs="宋体"/>
          <w:b/>
          <w:bCs/>
          <w:color w:val="FA252C"/>
          <w:kern w:val="0"/>
          <w:szCs w:val="21"/>
        </w:rPr>
        <w:t>比较难实现的</w:t>
      </w:r>
      <w:r>
        <w:rPr>
          <w:rFonts w:ascii="微软雅黑" w:hAnsi="微软雅黑" w:eastAsia="微软雅黑" w:cs="宋体"/>
          <w:kern w:val="0"/>
          <w:szCs w:val="21"/>
        </w:rPr>
        <w:t>，然而像是太空（水面）航母、太空潜艇、太空阿米巴这些不科学的东西则是可以接受的，因为玩家喜欢</w:t>
      </w:r>
      <w:r>
        <w:rPr>
          <w:rFonts w:ascii="微软雅黑" w:hAnsi="微软雅黑" w:eastAsia="微软雅黑" w:cs="宋体"/>
          <w:b/>
          <w:bCs/>
          <w:color w:val="2380F2"/>
          <w:kern w:val="0"/>
          <w:szCs w:val="21"/>
        </w:rPr>
        <w:t>既有想象力又熟悉的东西</w:t>
      </w:r>
    </w:p>
    <w:p w14:paraId="24449784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hint="eastAsia" w:ascii="MS Gothic" w:hAnsi="MS Gothic" w:eastAsia="MS Gothic" w:cs="MS Gothic"/>
          <w:kern w:val="0"/>
          <w:sz w:val="24"/>
          <w:szCs w:val="24"/>
        </w:rPr>
        <w:t>​</w:t>
      </w:r>
    </w:p>
    <w:p w14:paraId="33A39D2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市场预期</w:t>
      </w:r>
      <w:r>
        <w:rPr>
          <w:rFonts w:ascii="微软雅黑" w:hAnsi="微软雅黑" w:eastAsia="微软雅黑" w:cs="宋体"/>
          <w:kern w:val="0"/>
          <w:szCs w:val="21"/>
        </w:rPr>
        <w:t>：</w:t>
      </w:r>
    </w:p>
    <w:p w14:paraId="5194880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在提出概念之后，评估咱的目标受众是必要的，包括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预测潜在的消费群体、接受程度，相关流行文化的普及度</w:t>
      </w:r>
      <w:r>
        <w:rPr>
          <w:rFonts w:ascii="微软雅黑" w:hAnsi="微软雅黑" w:eastAsia="微软雅黑" w:cs="宋体"/>
          <w:kern w:val="0"/>
          <w:szCs w:val="21"/>
        </w:rPr>
        <w:t>，以及后续舆情的影响</w:t>
      </w:r>
    </w:p>
    <w:p w14:paraId="5D7255C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我们都希望题材新颖的活动能够达成破圈目标，然而经验表明：</w:t>
      </w:r>
      <w:r>
        <w:rPr>
          <w:rFonts w:ascii="微软雅黑" w:hAnsi="微软雅黑" w:eastAsia="微软雅黑" w:cs="宋体"/>
          <w:b/>
          <w:bCs/>
          <w:color w:val="FA252C"/>
          <w:kern w:val="0"/>
          <w:szCs w:val="21"/>
        </w:rPr>
        <w:t>这不太可能做到</w:t>
      </w:r>
      <w:r>
        <w:rPr>
          <w:rFonts w:ascii="微软雅黑" w:hAnsi="微软雅黑" w:eastAsia="微软雅黑" w:cs="宋体"/>
          <w:kern w:val="0"/>
          <w:szCs w:val="21"/>
        </w:rPr>
        <w:t>，因为玩家结构不会仅仅因为几款新皮肤而改变，所以分析主要还是基于现有玩家进行</w:t>
      </w:r>
    </w:p>
    <w:p w14:paraId="680AD67D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如果预期不利，我们就应当回退到上一步，</w:t>
      </w:r>
      <w:r>
        <w:rPr>
          <w:rFonts w:ascii="微软雅黑" w:hAnsi="微软雅黑" w:eastAsia="微软雅黑" w:cs="宋体"/>
          <w:b/>
          <w:bCs/>
          <w:color w:val="192840"/>
          <w:kern w:val="0"/>
          <w:szCs w:val="21"/>
        </w:rPr>
        <w:t>重新选取一个适合市场化（玩家熟悉）的概念</w:t>
      </w:r>
    </w:p>
    <w:p w14:paraId="7A72669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美术需求</w:t>
      </w:r>
      <w:r>
        <w:rPr>
          <w:rFonts w:ascii="微软雅黑" w:hAnsi="微软雅黑" w:eastAsia="微软雅黑" w:cs="宋体"/>
          <w:kern w:val="0"/>
          <w:szCs w:val="21"/>
        </w:rPr>
        <w:t>：</w:t>
      </w:r>
    </w:p>
    <w:p w14:paraId="5208A71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详细列出你需要投入的美术资产，包括KV、立绘、涂装、模型、特效、视频、GUI、音乐、音效等</w:t>
      </w:r>
    </w:p>
    <w:p w14:paraId="009E403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所有的美术需求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都要围绕你上面确定的美术风格来制作</w:t>
      </w:r>
      <w:r>
        <w:rPr>
          <w:rFonts w:ascii="微软雅黑" w:hAnsi="微软雅黑" w:eastAsia="微软雅黑" w:cs="宋体"/>
          <w:kern w:val="0"/>
          <w:szCs w:val="21"/>
        </w:rPr>
        <w:t>，确保它们是一个系列</w:t>
      </w:r>
    </w:p>
    <w:p w14:paraId="0CBC22A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最好能提供具体的规格和设计标准（S级 / A级），方便美术敲定预算人天，这样你自己就能掌握活动的支出情况</w:t>
      </w:r>
    </w:p>
    <w:p w14:paraId="282193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如果有音乐需求的话，最好和音频同学单独对接，需要提供1~2首音乐作为参考</w:t>
      </w:r>
    </w:p>
    <w:p w14:paraId="6F9EC5FB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t>我会将包括音乐需求在内的美术需求文件作为模板，附录在分享下方，欢迎自取</w:t>
      </w:r>
    </w:p>
    <w:p w14:paraId="7AE0336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最后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一定要给出具体的需求列表</w:t>
      </w:r>
      <w:r>
        <w:rPr>
          <w:rFonts w:ascii="微软雅黑" w:hAnsi="微软雅黑" w:eastAsia="微软雅黑" w:cs="宋体"/>
          <w:kern w:val="0"/>
          <w:szCs w:val="21"/>
        </w:rPr>
        <w:t>，详细到多少个涂装、覆盖哪些舰船，需要哪些新的图标，采用哪种风格；如果咱不确定选择哪种颜色，咱就明确说明：这部分请美术自由发挥，</w:t>
      </w:r>
      <w:r>
        <w:rPr>
          <w:rFonts w:ascii="微软雅黑" w:hAnsi="微软雅黑" w:eastAsia="微软雅黑" w:cs="宋体"/>
          <w:b/>
          <w:bCs/>
          <w:color w:val="FA252C"/>
          <w:kern w:val="0"/>
          <w:szCs w:val="21"/>
        </w:rPr>
        <w:t>美术无法围绕一个模糊的需求工作</w:t>
      </w:r>
    </w:p>
    <w:p w14:paraId="0823B8E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执行策略</w:t>
      </w:r>
      <w:r>
        <w:rPr>
          <w:rFonts w:ascii="微软雅黑" w:hAnsi="微软雅黑" w:eastAsia="微软雅黑" w:cs="宋体"/>
          <w:kern w:val="0"/>
          <w:szCs w:val="21"/>
        </w:rPr>
        <w:t>：</w:t>
      </w:r>
    </w:p>
    <w:p w14:paraId="7DA7516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这个板块更多是作为活动策划的一部分，通常体现在活动或者系统文档里</w:t>
      </w:r>
    </w:p>
    <w:p w14:paraId="4A113976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活动玩法需要单独策划并交给程序实现，如果你负责整个流程，也可以一起写，这不是本篇的重点，在此不做赘述</w:t>
      </w:r>
    </w:p>
    <w:p w14:paraId="60B45D9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这里有一份活动文档作为参考：泛星集市-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赛博克斯</w:t>
      </w:r>
      <w:r>
        <w:rPr>
          <w:rFonts w:ascii="微软雅黑" w:hAnsi="微软雅黑" w:eastAsia="微软雅黑" w:cs="宋体"/>
          <w:kern w:val="0"/>
          <w:szCs w:val="21"/>
        </w:rPr>
        <w:t xml:space="preserve"> </w:t>
      </w:r>
      <w:r>
        <w:fldChar w:fldCharType="begin"/>
      </w:r>
      <w:r>
        <w:instrText xml:space="preserve"> HYPERLINK "https://docs.popo.netease.com/lingxi/17fa9078bc604f7b8bbb2f51a47cc9fd" \t "_blank" </w:instrText>
      </w:r>
      <w:r>
        <w:fldChar w:fldCharType="separate"/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t>https://docs.popo.netease.com/lingxi/17fa9078bc604f7b8bbb2f51a47cc9fd</w:t>
      </w:r>
      <w:r>
        <w:rPr>
          <w:rFonts w:ascii="微软雅黑" w:hAnsi="微软雅黑" w:eastAsia="微软雅黑" w:cs="宋体"/>
          <w:color w:val="0000FF"/>
          <w:kern w:val="0"/>
          <w:szCs w:val="21"/>
          <w:u w:val="single"/>
        </w:rPr>
        <w:fldChar w:fldCharType="end"/>
      </w:r>
    </w:p>
    <w:p w14:paraId="03C78E04">
      <w:pPr>
        <w:widowControl/>
        <w:spacing w:before="100" w:beforeAutospacing="1" w:after="100" w:afterAutospacing="1"/>
        <w:jc w:val="left"/>
        <w:outlineLvl w:val="1"/>
        <w:rPr>
          <w:rFonts w:ascii="微软雅黑" w:hAnsi="微软雅黑" w:eastAsia="微软雅黑" w:cs="宋体"/>
          <w:b/>
          <w:bCs/>
          <w:kern w:val="0"/>
          <w:sz w:val="36"/>
          <w:szCs w:val="36"/>
        </w:rPr>
      </w:pPr>
      <w:r>
        <w:rPr>
          <w:rFonts w:ascii="微软雅黑" w:hAnsi="微软雅黑" w:eastAsia="微软雅黑" w:cs="宋体"/>
          <w:b/>
          <w:bCs/>
          <w:color w:val="333333"/>
          <w:kern w:val="0"/>
          <w:sz w:val="36"/>
          <w:szCs w:val="36"/>
          <w:shd w:val="clear" w:color="auto" w:fill="FFFFFF"/>
        </w:rPr>
        <w:t>发起美术需求</w:t>
      </w:r>
    </w:p>
    <w:p w14:paraId="561DF93D">
      <w:pPr>
        <w:widowControl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7F5DB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在美术需求制作过程中，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沟通很重要</w:t>
      </w:r>
      <w:r>
        <w:rPr>
          <w:rFonts w:ascii="微软雅黑" w:hAnsi="微软雅黑" w:eastAsia="微软雅黑" w:cs="宋体"/>
          <w:kern w:val="0"/>
          <w:szCs w:val="21"/>
        </w:rPr>
        <w:t>，因为它决定你的想法最终是打折扣，还是以超出预期的效果实现。</w:t>
      </w:r>
    </w:p>
    <w:p w14:paraId="102C4723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你的美术需求可以列在概念文档里面，就像这样：</w:t>
      </w:r>
    </w:p>
    <w:p w14:paraId="7B0414AF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drawing>
          <wp:inline distT="0" distB="0" distL="0" distR="0">
            <wp:extent cx="5562600" cy="4438650"/>
            <wp:effectExtent l="0" t="0" r="0" b="0"/>
            <wp:docPr id="1" name="图片 1" descr="http://km.fp.ps.netease.com/file/6620e1c80f4cb57ea328de62EcVqO2fN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km.fp.ps.netease.com/file/6620e1c80f4cb57ea328de62EcVqO2fN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5B3F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本篇附录有具体的美术需求模板</w:t>
      </w:r>
    </w:p>
    <w:p w14:paraId="32C4E785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接下来咱将介绍：如何与美术进行沟通</w:t>
      </w:r>
    </w:p>
    <w:p w14:paraId="7C76DEB4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与美术沟通的具体流程：</w:t>
      </w:r>
    </w:p>
    <w:p w14:paraId="6AAEF49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提供一份包含参考图的需求，请ta先看一下</w:t>
      </w:r>
    </w:p>
    <w:p w14:paraId="2126B1BD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可行性评估：询问ta对需求的看法，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了解需求能否实现</w:t>
      </w:r>
      <w:r>
        <w:rPr>
          <w:rFonts w:ascii="微软雅黑" w:hAnsi="微软雅黑" w:eastAsia="微软雅黑" w:cs="宋体"/>
          <w:kern w:val="0"/>
          <w:szCs w:val="21"/>
        </w:rPr>
        <w:t>，回答关于排期、用途方面的问题</w:t>
      </w:r>
    </w:p>
    <w:p w14:paraId="65B6DF8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创造性评估：你的需求最好包含新颖的想法，观察和了解对方是否对此有积极反馈，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努力达成想象的一致</w:t>
      </w:r>
    </w:p>
    <w:p w14:paraId="7250A4B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一旦得到积极反馈，咱们就可以进一步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深入细节</w:t>
      </w:r>
      <w:r>
        <w:rPr>
          <w:rFonts w:ascii="微软雅黑" w:hAnsi="微软雅黑" w:eastAsia="微软雅黑" w:cs="宋体"/>
          <w:kern w:val="0"/>
          <w:szCs w:val="21"/>
        </w:rPr>
        <w:t>，如果没有达成一致，你可以提出其他想法，或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让对方提出别的想法</w:t>
      </w:r>
    </w:p>
    <w:p w14:paraId="4F996E1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修正需求：你们得出了更加具体的细节，需求可能发生变化，对此，你需要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明确哪些方向可以变更</w:t>
      </w:r>
      <w:r>
        <w:rPr>
          <w:rFonts w:ascii="微软雅黑" w:hAnsi="微软雅黑" w:eastAsia="微软雅黑" w:cs="宋体"/>
          <w:kern w:val="0"/>
          <w:szCs w:val="21"/>
        </w:rPr>
        <w:t>，哪些方向必须避免，需求总是要有一定的灵活性和自主发挥空间，这是个程度问题，由你来把握</w:t>
      </w:r>
    </w:p>
    <w:p w14:paraId="5A52C156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需求总结：你们最终应当涉及到采取哪种画风、哪类图案、哪种颜色为主、沿用哪张参考图，后续除非双方同意，否则不要轻易推翻这些设计和要求</w:t>
      </w:r>
    </w:p>
    <w:p w14:paraId="5475EBA9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了解美术：</w:t>
      </w:r>
    </w:p>
    <w:p w14:paraId="428BC181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俗话说，修身养性是为了心平气和跟别人说话，健身是为了让别人心平气和跟你说话（无恶意，抖机灵）</w:t>
      </w:r>
    </w:p>
    <w:p w14:paraId="391EDCF5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咱们必须对美术有足够了解，才能很好地实现我们的目标</w:t>
      </w:r>
    </w:p>
    <w:p w14:paraId="53895180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“了解美术”不是指去阅读艺术入门理论，而是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了解美术的工作流</w:t>
      </w:r>
      <w:r>
        <w:rPr>
          <w:rFonts w:ascii="微软雅黑" w:hAnsi="微软雅黑" w:eastAsia="微软雅黑" w:cs="宋体"/>
          <w:kern w:val="0"/>
          <w:szCs w:val="21"/>
        </w:rPr>
        <w:t>，简单来说就是：他在工作中负责哪部分？</w:t>
      </w:r>
    </w:p>
    <w:p w14:paraId="733586BD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谁负责原画，谁负责模型，谁负责特效；这部分是发外包，还是我们自己人做；美术需要的工期是一个理论最短时间，还是高质量交付的时间；用AI、建模还是纯手绘，哪种做法更省钱</w:t>
      </w:r>
    </w:p>
    <w:p w14:paraId="7EDE41A7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掌握这些信息，才能做出正确的判断，并且在需要时，能够找到具体的人员了解进展</w:t>
      </w:r>
    </w:p>
    <w:p w14:paraId="511FCB4A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反馈需求：</w:t>
      </w:r>
    </w:p>
    <w:p w14:paraId="3FAC4F15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需求制作到交付之间，至少有一次中期反馈，越早作出反馈，调整和修改的余地越大</w:t>
      </w:r>
    </w:p>
    <w:p w14:paraId="539FCFE0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对美术来说也是一样的，没人希望最后验收时被告知“和需求不符”，为了大家身心健康，咱们要早点提出反馈</w:t>
      </w:r>
    </w:p>
    <w:p w14:paraId="6266B9ED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反馈需求的合适用语是：哪处需要加强，哪处需要减弱。把你的具体感觉说出来，然后想个更好的画面；针对你的要求，美术一定有解决办法</w:t>
      </w:r>
    </w:p>
    <w:p w14:paraId="0229DD33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b/>
          <w:bCs/>
          <w:kern w:val="0"/>
          <w:szCs w:val="21"/>
        </w:rPr>
        <w:t>验收需求：</w:t>
      </w:r>
    </w:p>
    <w:p w14:paraId="18FD531A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经过几次反馈之后，需求完成，就可以验收了，当然验收并不意味着不能再改</w:t>
      </w:r>
    </w:p>
    <w:p w14:paraId="07667463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不过，如果在这个过程中你对效果非常满意，就直接定下来，相信我，你不想面临那种经过多次调整之后，效果反而不如最初的情况，如果这种情况不幸发生了，坚持自己：“经过验证之后，我们的确认为使用早期方案是更好的选择。”</w:t>
      </w:r>
    </w:p>
    <w:p w14:paraId="79A86FBE">
      <w:pPr>
        <w:widowControl/>
        <w:spacing w:before="100" w:beforeAutospacing="1" w:after="100" w:afterAutospacing="1"/>
        <w:jc w:val="left"/>
        <w:outlineLvl w:val="1"/>
        <w:rPr>
          <w:rFonts w:ascii="微软雅黑" w:hAnsi="微软雅黑" w:eastAsia="微软雅黑" w:cs="宋体"/>
          <w:b/>
          <w:bCs/>
          <w:kern w:val="0"/>
          <w:sz w:val="36"/>
          <w:szCs w:val="36"/>
        </w:rPr>
      </w:pPr>
      <w:r>
        <w:rPr>
          <w:rFonts w:ascii="微软雅黑" w:hAnsi="微软雅黑" w:eastAsia="微软雅黑" w:cs="宋体"/>
          <w:b/>
          <w:bCs/>
          <w:color w:val="333333"/>
          <w:kern w:val="0"/>
          <w:sz w:val="36"/>
          <w:szCs w:val="36"/>
          <w:shd w:val="clear" w:color="auto" w:fill="FFFFFF"/>
        </w:rPr>
        <w:t>结语</w:t>
      </w:r>
    </w:p>
    <w:p w14:paraId="1ED8ABB7">
      <w:pPr>
        <w:widowControl/>
        <w:jc w:val="left"/>
        <w:rPr>
          <w:rFonts w:ascii="微软雅黑" w:hAnsi="微软雅黑" w:eastAsia="微软雅黑" w:cs="宋体"/>
          <w:kern w:val="0"/>
          <w:sz w:val="24"/>
          <w:szCs w:val="24"/>
        </w:rPr>
      </w:pPr>
      <w:r>
        <w:rPr>
          <w:rFonts w:ascii="微软雅黑" w:hAnsi="微软雅黑" w:eastAsia="微软雅黑" w:cs="宋体"/>
          <w:kern w:val="0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B4339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这是一篇活动概念向的经验总结，以“泛星集市”为例，涉及许多美协经验，相信能在利用美术实现活动设计方面带来一些帮助</w:t>
      </w:r>
    </w:p>
    <w:p w14:paraId="074C1F38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归根到底，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设计意味着某种表达</w:t>
      </w:r>
      <w:r>
        <w:rPr>
          <w:rFonts w:ascii="微软雅黑" w:hAnsi="微软雅黑" w:eastAsia="微软雅黑" w:cs="宋体"/>
          <w:kern w:val="0"/>
          <w:szCs w:val="21"/>
        </w:rPr>
        <w:t>，是策划和创作集体对玩家的表达，在这个特定的思路下，咱们要做的是组织其他人一起实现表达目标，乃至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帮助其他人实现ta自己的表达</w:t>
      </w:r>
      <w:r>
        <w:rPr>
          <w:rFonts w:ascii="微软雅黑" w:hAnsi="微软雅黑" w:eastAsia="微软雅黑" w:cs="宋体"/>
          <w:kern w:val="0"/>
          <w:szCs w:val="21"/>
        </w:rPr>
        <w:t>，我认为这是美协工作的准则</w:t>
      </w:r>
    </w:p>
    <w:p w14:paraId="20CBE00A"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更进一步，在包括营销在内的每个创意合作单元，都充分加入游戏内容的塑造以后——玩家会通过某种方式</w:t>
      </w:r>
      <w:r>
        <w:rPr>
          <w:rFonts w:ascii="微软雅黑" w:hAnsi="微软雅黑" w:eastAsia="微软雅黑" w:cs="宋体"/>
          <w:b/>
          <w:bCs/>
          <w:kern w:val="0"/>
          <w:szCs w:val="21"/>
        </w:rPr>
        <w:t>加入我们</w:t>
      </w:r>
      <w:r>
        <w:rPr>
          <w:rFonts w:ascii="微软雅黑" w:hAnsi="微软雅黑" w:eastAsia="微软雅黑" w:cs="宋体"/>
          <w:kern w:val="0"/>
          <w:szCs w:val="21"/>
        </w:rPr>
        <w:t>，可能是主动传播，视频解说，也可能是UGC创作</w:t>
      </w:r>
    </w:p>
    <w:p w14:paraId="307E06CF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宋体"/>
          <w:kern w:val="0"/>
          <w:szCs w:val="21"/>
        </w:rPr>
      </w:pPr>
      <w:r>
        <w:rPr>
          <w:rFonts w:ascii="微软雅黑" w:hAnsi="微软雅黑" w:eastAsia="微软雅黑" w:cs="宋体"/>
          <w:kern w:val="0"/>
          <w:szCs w:val="21"/>
        </w:rPr>
        <w:t>到那时，咱们可能回过头发现，原来当初做出了这么好玩的东西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525FB"/>
    <w:multiLevelType w:val="multilevel"/>
    <w:tmpl w:val="039525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4FC658A"/>
    <w:multiLevelType w:val="multilevel"/>
    <w:tmpl w:val="04FC6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B2248B"/>
    <w:multiLevelType w:val="multilevel"/>
    <w:tmpl w:val="05B22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A2D7EB4"/>
    <w:multiLevelType w:val="multilevel"/>
    <w:tmpl w:val="0A2D7E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D801171"/>
    <w:multiLevelType w:val="multilevel"/>
    <w:tmpl w:val="0D8011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E4D422B"/>
    <w:multiLevelType w:val="multilevel"/>
    <w:tmpl w:val="0E4D4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6F32159"/>
    <w:multiLevelType w:val="multilevel"/>
    <w:tmpl w:val="16F321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AE38E6"/>
    <w:multiLevelType w:val="multilevel"/>
    <w:tmpl w:val="2DAE38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40141A5"/>
    <w:multiLevelType w:val="multilevel"/>
    <w:tmpl w:val="34014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7CF4B75"/>
    <w:multiLevelType w:val="multilevel"/>
    <w:tmpl w:val="37CF4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C8B5D20"/>
    <w:multiLevelType w:val="multilevel"/>
    <w:tmpl w:val="3C8B5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9C66251"/>
    <w:multiLevelType w:val="multilevel"/>
    <w:tmpl w:val="49C662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E2D20B9"/>
    <w:multiLevelType w:val="multilevel"/>
    <w:tmpl w:val="5E2D2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AE175D4"/>
    <w:multiLevelType w:val="multilevel"/>
    <w:tmpl w:val="6AE175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B2B1E4A"/>
    <w:multiLevelType w:val="multilevel"/>
    <w:tmpl w:val="6B2B1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F7B107C"/>
    <w:multiLevelType w:val="multilevel"/>
    <w:tmpl w:val="6F7B1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BE26402"/>
    <w:multiLevelType w:val="multilevel"/>
    <w:tmpl w:val="7BE26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CE81987"/>
    <w:multiLevelType w:val="multilevel"/>
    <w:tmpl w:val="7CE81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13"/>
  </w:num>
  <w:num w:numId="5">
    <w:abstractNumId w:val="6"/>
  </w:num>
  <w:num w:numId="6">
    <w:abstractNumId w:val="11"/>
  </w:num>
  <w:num w:numId="7">
    <w:abstractNumId w:val="16"/>
  </w:num>
  <w:num w:numId="8">
    <w:abstractNumId w:val="0"/>
  </w:num>
  <w:num w:numId="9">
    <w:abstractNumId w:val="12"/>
  </w:num>
  <w:num w:numId="10">
    <w:abstractNumId w:val="17"/>
  </w:num>
  <w:num w:numId="11">
    <w:abstractNumId w:val="7"/>
  </w:num>
  <w:num w:numId="12">
    <w:abstractNumId w:val="10"/>
  </w:num>
  <w:num w:numId="13">
    <w:abstractNumId w:val="4"/>
  </w:num>
  <w:num w:numId="14">
    <w:abstractNumId w:val="9"/>
  </w:num>
  <w:num w:numId="15">
    <w:abstractNumId w:val="15"/>
  </w:num>
  <w:num w:numId="16">
    <w:abstractNumId w:val="3"/>
  </w:num>
  <w:num w:numId="17">
    <w:abstractNumId w:val="1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6D3"/>
    <w:rsid w:val="002E679B"/>
    <w:rsid w:val="00627EC4"/>
    <w:rsid w:val="00690A45"/>
    <w:rsid w:val="00A506D3"/>
    <w:rsid w:val="00F62CA2"/>
    <w:rsid w:val="0872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Strong"/>
    <w:basedOn w:val="5"/>
    <w:qFormat/>
    <w:uiPriority w:val="22"/>
    <w:rPr>
      <w:b/>
      <w:bCs/>
    </w:r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9">
    <w:name w:val="标题 2 字符"/>
    <w:basedOn w:val="5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Online Game Dept</Company>
  <Pages>17</Pages>
  <Words>4754</Words>
  <Characters>5284</Characters>
  <Lines>43</Lines>
  <Paragraphs>12</Paragraphs>
  <TotalTime>0</TotalTime>
  <ScaleCrop>false</ScaleCrop>
  <LinksUpToDate>false</LinksUpToDate>
  <CharactersWithSpaces>5317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2024-04-19T12:14:00Z</dcterms:created>
  <dc:creator>左展玮</dc:creator>
  <cp:lastModifiedBy>Beats</cp:lastModifiedBy>
  <dcterms:modified xsi:type="dcterms:W3CDTF">2025-03-18T09:19:37Z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eyJoZGlkIjoiZmI0MjhmNzdiNzU2NTliZGQ4ZjVlNmY4ZmQ2OTc3ZTQiLCJ1c2VySWQiOiIyNTAyMjI2MTkifQ==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7A80EE1ED73B4957BB05927A183D891A_12</vt:lpwstr>
  </property>
</Properties>
</file>