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250th Collaboration Meeting. December 2024.</w:t>
      </w:r>
    </w:p>
    <w:p w:rsidR="00000000" w:rsidDel="00000000" w:rsidP="00000000" w:rsidRDefault="00000000" w:rsidRPr="00000000" w14:paraId="00000002">
      <w:pPr>
        <w:rPr/>
      </w:pPr>
      <w:r w:rsidDel="00000000" w:rsidR="00000000" w:rsidRPr="00000000">
        <w:rPr>
          <w:rtl w:val="0"/>
        </w:rPr>
        <w:t xml:space="preserve">The meeting discussed strategies to enhance Trenton's historical tourism, focusing on the 250th initiative. Key points included the need for improved signage, better marketing, and increased visibility of historical sites. Specific challenges highlighted were limited parking, outdated promotional materials, and the perception of safety issues. Proposals included establishing a visitor center, developing eyewitness narrative cards, and integrating Trenton with nearby attractions like Princeton and Washington Crossing. The importance of engaging local communities and leveraging educational programs to foster pride in Trenton's history was emphasized.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