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5A3F" w:rsidRPr="00804E11" w:rsidRDefault="003310DE" w:rsidP="003310DE">
      <w:pPr>
        <w:bidi/>
        <w:spacing w:after="0" w:line="360" w:lineRule="auto"/>
        <w:jc w:val="center"/>
        <w:rPr>
          <w:rFonts w:asciiTheme="majorBidi" w:hAnsiTheme="majorBidi" w:cstheme="majorBidi"/>
          <w:b/>
          <w:bCs/>
          <w:sz w:val="56"/>
          <w:szCs w:val="56"/>
          <w:rtl/>
        </w:rPr>
      </w:pPr>
      <w:r w:rsidRPr="00804E11">
        <w:rPr>
          <w:rFonts w:asciiTheme="majorBidi" w:hAnsiTheme="majorBidi" w:cstheme="majorBidi"/>
          <w:b/>
          <w:bCs/>
          <w:sz w:val="56"/>
          <w:szCs w:val="56"/>
          <w:rtl/>
          <w:lang w:val="es-US"/>
        </w:rPr>
        <w:t>פ</w:t>
      </w:r>
      <w:r w:rsidRPr="00804E11">
        <w:rPr>
          <w:rFonts w:asciiTheme="majorBidi" w:hAnsiTheme="majorBidi" w:cstheme="majorBidi" w:hint="cs"/>
          <w:b/>
          <w:bCs/>
          <w:sz w:val="56"/>
          <w:szCs w:val="56"/>
          <w:rtl/>
        </w:rPr>
        <w:t xml:space="preserve">ריו יתן </w:t>
      </w:r>
    </w:p>
    <w:p w:rsidR="00205A3F" w:rsidRDefault="00205A3F" w:rsidP="00205A3F">
      <w:pPr>
        <w:bidi/>
        <w:spacing w:after="0" w:line="360" w:lineRule="auto"/>
        <w:jc w:val="center"/>
        <w:rPr>
          <w:rFonts w:asciiTheme="majorBidi" w:hAnsiTheme="majorBidi" w:cstheme="majorBidi"/>
          <w:sz w:val="24"/>
          <w:szCs w:val="24"/>
          <w:rtl/>
        </w:rPr>
      </w:pPr>
    </w:p>
    <w:p w:rsidR="00A744F1" w:rsidRDefault="003310DE" w:rsidP="00205A3F">
      <w:pPr>
        <w:bidi/>
        <w:spacing w:after="0" w:line="360" w:lineRule="auto"/>
        <w:jc w:val="center"/>
        <w:rPr>
          <w:rFonts w:asciiTheme="majorBidi" w:hAnsiTheme="majorBidi" w:cstheme="majorBidi"/>
          <w:sz w:val="24"/>
          <w:szCs w:val="24"/>
          <w:rtl/>
        </w:rPr>
      </w:pPr>
      <w:r>
        <w:rPr>
          <w:rFonts w:asciiTheme="majorBidi" w:hAnsiTheme="majorBidi" w:cstheme="majorBidi" w:hint="cs"/>
          <w:sz w:val="24"/>
          <w:szCs w:val="24"/>
          <w:rtl/>
        </w:rPr>
        <w:t>חלק שני</w:t>
      </w:r>
    </w:p>
    <w:p w:rsidR="00205A3F" w:rsidRDefault="00205A3F" w:rsidP="00205A3F">
      <w:pPr>
        <w:bidi/>
        <w:spacing w:after="0" w:line="360" w:lineRule="auto"/>
        <w:jc w:val="center"/>
        <w:rPr>
          <w:rFonts w:asciiTheme="majorBidi" w:hAnsiTheme="majorBidi" w:cstheme="majorBidi"/>
          <w:sz w:val="24"/>
          <w:szCs w:val="24"/>
          <w:rtl/>
        </w:rPr>
      </w:pPr>
    </w:p>
    <w:p w:rsidR="00205A3F" w:rsidRDefault="00205A3F" w:rsidP="00205A3F">
      <w:pPr>
        <w:bidi/>
        <w:spacing w:after="0" w:line="360" w:lineRule="auto"/>
        <w:jc w:val="center"/>
        <w:rPr>
          <w:rFonts w:asciiTheme="majorBidi" w:hAnsiTheme="majorBidi" w:cstheme="majorBidi"/>
          <w:sz w:val="24"/>
          <w:szCs w:val="24"/>
          <w:rtl/>
        </w:rPr>
      </w:pPr>
      <w:r>
        <w:rPr>
          <w:rFonts w:asciiTheme="majorBidi" w:hAnsiTheme="majorBidi" w:cstheme="majorBidi" w:hint="cs"/>
          <w:sz w:val="24"/>
          <w:szCs w:val="24"/>
          <w:rtl/>
        </w:rPr>
        <w:t>מחקרי ובירורי הלכה</w:t>
      </w:r>
    </w:p>
    <w:p w:rsidR="00205A3F" w:rsidRDefault="00205A3F" w:rsidP="00205A3F">
      <w:pPr>
        <w:bidi/>
        <w:spacing w:after="0" w:line="360" w:lineRule="auto"/>
        <w:jc w:val="center"/>
        <w:rPr>
          <w:rFonts w:asciiTheme="majorBidi" w:hAnsiTheme="majorBidi" w:cstheme="majorBidi"/>
          <w:sz w:val="24"/>
          <w:szCs w:val="24"/>
          <w:rtl/>
        </w:rPr>
      </w:pPr>
    </w:p>
    <w:p w:rsidR="00205A3F" w:rsidRDefault="00205A3F" w:rsidP="00205A3F">
      <w:pPr>
        <w:bidi/>
        <w:spacing w:after="0" w:line="360" w:lineRule="auto"/>
        <w:jc w:val="center"/>
        <w:rPr>
          <w:rFonts w:asciiTheme="majorBidi" w:hAnsiTheme="majorBidi" w:cstheme="majorBidi"/>
          <w:sz w:val="24"/>
          <w:szCs w:val="24"/>
          <w:rtl/>
        </w:rPr>
      </w:pPr>
      <w:r>
        <w:rPr>
          <w:rFonts w:asciiTheme="majorBidi" w:hAnsiTheme="majorBidi" w:cstheme="majorBidi" w:hint="cs"/>
          <w:sz w:val="24"/>
          <w:szCs w:val="24"/>
          <w:rtl/>
        </w:rPr>
        <w:t>מאת</w:t>
      </w:r>
    </w:p>
    <w:p w:rsidR="00205A3F" w:rsidRDefault="00205A3F" w:rsidP="00205A3F">
      <w:pPr>
        <w:bidi/>
        <w:spacing w:after="0" w:line="360" w:lineRule="auto"/>
        <w:jc w:val="center"/>
        <w:rPr>
          <w:rFonts w:asciiTheme="majorBidi" w:hAnsiTheme="majorBidi" w:cstheme="majorBidi"/>
          <w:b/>
          <w:bCs/>
          <w:sz w:val="24"/>
          <w:szCs w:val="24"/>
          <w:rtl/>
        </w:rPr>
      </w:pPr>
      <w:r w:rsidRPr="00205A3F">
        <w:rPr>
          <w:rFonts w:asciiTheme="majorBidi" w:hAnsiTheme="majorBidi" w:cstheme="majorBidi" w:hint="cs"/>
          <w:b/>
          <w:bCs/>
          <w:sz w:val="24"/>
          <w:szCs w:val="24"/>
          <w:rtl/>
        </w:rPr>
        <w:t>יוסף</w:t>
      </w:r>
      <w:r>
        <w:rPr>
          <w:rFonts w:asciiTheme="majorBidi" w:hAnsiTheme="majorBidi" w:cstheme="majorBidi" w:hint="cs"/>
          <w:sz w:val="24"/>
          <w:szCs w:val="24"/>
          <w:rtl/>
        </w:rPr>
        <w:t xml:space="preserve"> בן מרן אאמו"ר כמוהר"ר מיכאל נר"ו </w:t>
      </w:r>
      <w:r w:rsidRPr="00205A3F">
        <w:rPr>
          <w:rFonts w:asciiTheme="majorBidi" w:hAnsiTheme="majorBidi" w:cstheme="majorBidi" w:hint="cs"/>
          <w:b/>
          <w:bCs/>
          <w:sz w:val="24"/>
          <w:szCs w:val="24"/>
          <w:rtl/>
        </w:rPr>
        <w:t>פרץ</w:t>
      </w:r>
    </w:p>
    <w:p w:rsidR="00205A3F" w:rsidRDefault="00205A3F" w:rsidP="00205A3F">
      <w:pPr>
        <w:bidi/>
        <w:spacing w:after="0" w:line="360" w:lineRule="auto"/>
        <w:jc w:val="center"/>
        <w:rPr>
          <w:rFonts w:asciiTheme="majorBidi" w:hAnsiTheme="majorBidi" w:cstheme="majorBidi"/>
          <w:b/>
          <w:bCs/>
          <w:sz w:val="24"/>
          <w:szCs w:val="24"/>
          <w:rtl/>
        </w:rPr>
      </w:pPr>
    </w:p>
    <w:p w:rsidR="00205A3F" w:rsidRDefault="00205A3F" w:rsidP="00205A3F">
      <w:pPr>
        <w:bidi/>
        <w:spacing w:after="0" w:line="360" w:lineRule="auto"/>
        <w:jc w:val="center"/>
        <w:rPr>
          <w:rFonts w:asciiTheme="majorBidi" w:hAnsiTheme="majorBidi" w:cstheme="majorBidi"/>
          <w:b/>
          <w:bCs/>
          <w:sz w:val="24"/>
          <w:szCs w:val="24"/>
          <w:rtl/>
        </w:rPr>
      </w:pPr>
    </w:p>
    <w:p w:rsidR="00205A3F" w:rsidRDefault="00205A3F" w:rsidP="00205A3F">
      <w:pPr>
        <w:bidi/>
        <w:spacing w:after="0" w:line="360" w:lineRule="auto"/>
        <w:jc w:val="center"/>
        <w:rPr>
          <w:rFonts w:asciiTheme="majorBidi" w:hAnsiTheme="majorBidi" w:cstheme="majorBidi"/>
          <w:b/>
          <w:bCs/>
          <w:sz w:val="24"/>
          <w:szCs w:val="24"/>
          <w:rtl/>
        </w:rPr>
      </w:pPr>
    </w:p>
    <w:p w:rsidR="00205A3F" w:rsidRDefault="00205A3F" w:rsidP="00205A3F">
      <w:pPr>
        <w:bidi/>
        <w:spacing w:after="0" w:line="360" w:lineRule="auto"/>
        <w:jc w:val="center"/>
        <w:rPr>
          <w:rFonts w:asciiTheme="majorBidi" w:hAnsiTheme="majorBidi" w:cstheme="majorBidi"/>
          <w:b/>
          <w:bCs/>
          <w:sz w:val="24"/>
          <w:szCs w:val="24"/>
          <w:rtl/>
        </w:rPr>
      </w:pPr>
      <w:r>
        <w:rPr>
          <w:rFonts w:asciiTheme="majorBidi" w:hAnsiTheme="majorBidi" w:cstheme="majorBidi" w:hint="cs"/>
          <w:b/>
          <w:bCs/>
          <w:sz w:val="24"/>
          <w:szCs w:val="24"/>
          <w:rtl/>
        </w:rPr>
        <w:t>מכון פי ישרים</w:t>
      </w:r>
    </w:p>
    <w:p w:rsidR="00205A3F" w:rsidRDefault="00205A3F" w:rsidP="00205A3F">
      <w:pPr>
        <w:bidi/>
        <w:spacing w:after="0" w:line="360" w:lineRule="auto"/>
        <w:jc w:val="center"/>
        <w:rPr>
          <w:rFonts w:asciiTheme="majorBidi" w:hAnsiTheme="majorBidi" w:cstheme="majorBidi"/>
          <w:b/>
          <w:bCs/>
          <w:sz w:val="24"/>
          <w:szCs w:val="24"/>
          <w:rtl/>
        </w:rPr>
      </w:pPr>
      <w:r>
        <w:rPr>
          <w:rFonts w:asciiTheme="majorBidi" w:hAnsiTheme="majorBidi" w:cstheme="majorBidi" w:hint="cs"/>
          <w:b/>
          <w:bCs/>
          <w:sz w:val="24"/>
          <w:szCs w:val="24"/>
          <w:rtl/>
        </w:rPr>
        <w:t>פאנאמא תשפ"א</w:t>
      </w:r>
    </w:p>
    <w:p w:rsidR="00887104" w:rsidRDefault="00887104">
      <w:pPr>
        <w:rPr>
          <w:rFonts w:asciiTheme="majorBidi" w:hAnsiTheme="majorBidi" w:cstheme="majorBidi"/>
          <w:b/>
          <w:bCs/>
          <w:sz w:val="24"/>
          <w:szCs w:val="24"/>
          <w:rtl/>
        </w:rPr>
      </w:pPr>
      <w:r>
        <w:rPr>
          <w:rFonts w:asciiTheme="majorBidi" w:hAnsiTheme="majorBidi" w:cstheme="majorBidi"/>
          <w:b/>
          <w:bCs/>
          <w:sz w:val="24"/>
          <w:szCs w:val="24"/>
          <w:rtl/>
        </w:rPr>
        <w:br w:type="page"/>
      </w:r>
    </w:p>
    <w:p w:rsidR="00887104" w:rsidRPr="00887104" w:rsidRDefault="00887104" w:rsidP="00887104">
      <w:pPr>
        <w:bidi/>
        <w:spacing w:line="360" w:lineRule="auto"/>
        <w:jc w:val="both"/>
        <w:rPr>
          <w:rFonts w:asciiTheme="majorBidi" w:hAnsiTheme="majorBidi" w:cstheme="majorBidi"/>
          <w:sz w:val="24"/>
          <w:szCs w:val="24"/>
          <w:rtl/>
        </w:rPr>
      </w:pPr>
      <w:r w:rsidRPr="00887104">
        <w:rPr>
          <w:rFonts w:asciiTheme="majorBidi" w:hAnsiTheme="majorBidi" w:cstheme="majorBidi"/>
          <w:sz w:val="24"/>
          <w:szCs w:val="24"/>
          <w:rtl/>
        </w:rPr>
        <w:lastRenderedPageBreak/>
        <w:t>בעזה"י, ט"ז אייר, ל"א למטמונים, שנת התשפ"א לפ"ג</w:t>
      </w:r>
    </w:p>
    <w:p w:rsidR="00887104" w:rsidRPr="00887104" w:rsidRDefault="00887104" w:rsidP="00887104">
      <w:pPr>
        <w:bidi/>
        <w:spacing w:line="360" w:lineRule="auto"/>
        <w:jc w:val="center"/>
        <w:rPr>
          <w:rFonts w:asciiTheme="majorBidi" w:hAnsiTheme="majorBidi" w:cstheme="majorBidi"/>
          <w:sz w:val="24"/>
          <w:szCs w:val="24"/>
          <w:rtl/>
        </w:rPr>
      </w:pPr>
      <w:r w:rsidRPr="00887104">
        <w:rPr>
          <w:rFonts w:asciiTheme="majorBidi" w:hAnsiTheme="majorBidi" w:cstheme="majorBidi"/>
          <w:sz w:val="24"/>
          <w:szCs w:val="24"/>
          <w:rtl/>
        </w:rPr>
        <w:t>הסכמה</w:t>
      </w:r>
    </w:p>
    <w:p w:rsidR="00887104" w:rsidRPr="00887104" w:rsidRDefault="00887104" w:rsidP="00887104">
      <w:pPr>
        <w:bidi/>
        <w:spacing w:line="360" w:lineRule="auto"/>
        <w:jc w:val="both"/>
        <w:rPr>
          <w:rFonts w:asciiTheme="majorBidi" w:hAnsiTheme="majorBidi" w:cstheme="majorBidi"/>
          <w:sz w:val="24"/>
          <w:szCs w:val="24"/>
          <w:rtl/>
        </w:rPr>
      </w:pPr>
      <w:r w:rsidRPr="00887104">
        <w:rPr>
          <w:rFonts w:asciiTheme="majorBidi" w:hAnsiTheme="majorBidi" w:cstheme="majorBidi"/>
          <w:sz w:val="24"/>
          <w:szCs w:val="24"/>
          <w:rtl/>
        </w:rPr>
        <w:t xml:space="preserve">הספר פריו יתן חלק ב' כמעשהו בראשון כן מעשהו בשני, מצטיין בבירור ההלכה עד עומקה, הנושא מוקף מכל הצדדים. הסברות המובאות ישרות להפליא, ניכרת העמלות בתורה. בבירורי הלכות המשולבת בהיקף הנדיר של ההלכות המתבארות ונחקרות על ידי המחבר בני יקירי הגאון הגדול רבי יוסף שליט"א אשר בולט הוא בחריפותו עם הבקיאות, ושניהם יחד עם העמלות ללא לאות, עד מסקנת ההלכה לאמיתה של תורה.  </w:t>
      </w:r>
    </w:p>
    <w:p w:rsidR="00887104" w:rsidRPr="00887104" w:rsidRDefault="00887104" w:rsidP="00887104">
      <w:pPr>
        <w:bidi/>
        <w:spacing w:line="360" w:lineRule="auto"/>
        <w:jc w:val="both"/>
        <w:rPr>
          <w:rFonts w:asciiTheme="majorBidi" w:hAnsiTheme="majorBidi" w:cstheme="majorBidi"/>
          <w:sz w:val="24"/>
          <w:szCs w:val="24"/>
          <w:rtl/>
        </w:rPr>
      </w:pPr>
      <w:r w:rsidRPr="00887104">
        <w:rPr>
          <w:rFonts w:asciiTheme="majorBidi" w:hAnsiTheme="majorBidi" w:cstheme="majorBidi"/>
          <w:sz w:val="24"/>
          <w:szCs w:val="24"/>
          <w:rtl/>
        </w:rPr>
        <w:t xml:space="preserve">אין בית המדרש בלא חידוש, ועל כן נמצאים חידושים רבים תוך כדי בירור הנושאים, כדרכה של תורה. </w:t>
      </w:r>
    </w:p>
    <w:p w:rsidR="00887104" w:rsidRPr="00887104" w:rsidRDefault="00887104" w:rsidP="00887104">
      <w:pPr>
        <w:bidi/>
        <w:spacing w:line="360" w:lineRule="auto"/>
        <w:jc w:val="both"/>
        <w:rPr>
          <w:rFonts w:asciiTheme="majorBidi" w:hAnsiTheme="majorBidi" w:cstheme="majorBidi"/>
          <w:sz w:val="24"/>
          <w:szCs w:val="24"/>
          <w:rtl/>
        </w:rPr>
      </w:pPr>
      <w:r w:rsidRPr="00887104">
        <w:rPr>
          <w:rFonts w:asciiTheme="majorBidi" w:hAnsiTheme="majorBidi" w:cstheme="majorBidi"/>
          <w:sz w:val="24"/>
          <w:szCs w:val="24"/>
          <w:rtl/>
        </w:rPr>
        <w:t xml:space="preserve">הרשב"י חקר אצל רבי יהושע אם תפילת ערבית רשות או חובה, לאחר ששמע שהיא רשות הלך אצל רבן גמליאל ושאל אותו אותה שאלה, רבן גמליאל אמר חובה ואז תוך כדי בירור בבית המדרש את הנושא נגרמה לרבי יהושע מציאות של הלבנת פנים נוראה, ואז גם רבן גמליאל נפגע בזה שהסירו אותו מנשיאותו. בגמ' לא מוזכר בתחלה שהוא הרשב"י אלא כתוב תלמיד אחד, נראה שהטעם לזה כי יצאה תקלה גדולה מבירור הלכה זאת, ששני גדולי עולם נפגעו קשות. הגמ' מסיימת שהתלמיד היה רשב"י. </w:t>
      </w:r>
    </w:p>
    <w:p w:rsidR="00887104" w:rsidRPr="00887104" w:rsidRDefault="00887104" w:rsidP="00887104">
      <w:pPr>
        <w:bidi/>
        <w:spacing w:line="360" w:lineRule="auto"/>
        <w:jc w:val="both"/>
        <w:rPr>
          <w:rFonts w:asciiTheme="majorBidi" w:hAnsiTheme="majorBidi" w:cstheme="majorBidi"/>
          <w:sz w:val="24"/>
          <w:szCs w:val="24"/>
          <w:rtl/>
        </w:rPr>
      </w:pPr>
      <w:r w:rsidRPr="00887104">
        <w:rPr>
          <w:rFonts w:asciiTheme="majorBidi" w:hAnsiTheme="majorBidi" w:cstheme="majorBidi"/>
          <w:sz w:val="24"/>
          <w:szCs w:val="24"/>
          <w:rtl/>
        </w:rPr>
        <w:t xml:space="preserve">הקשו המפרשים מה הטעם שלא הוזכר שמו של הרשב"י מתחלה, ונראה כיון שהוא היה צעיר באותו זמן לא היה מקום לפרסם שיצאה תקלה מתחת ידו, אולם לבסוף גילו את שמו כדי שיתבררו התמיהות מדוע נענש רשב"י בשלש עשרה שנים של שהות במערה עם עץ  החרובים ומעין של מים. זו היתה תוכחת מוסר לרשב"י שבעיקבות מחקרו בהלכה נגרמה בושה וכלימה לרבי יהושע ואחר כן לרבן גמליאל. </w:t>
      </w:r>
    </w:p>
    <w:p w:rsidR="00887104" w:rsidRPr="00887104" w:rsidRDefault="00887104" w:rsidP="00887104">
      <w:pPr>
        <w:bidi/>
        <w:spacing w:line="360" w:lineRule="auto"/>
        <w:jc w:val="both"/>
        <w:rPr>
          <w:rFonts w:asciiTheme="majorBidi" w:hAnsiTheme="majorBidi" w:cstheme="majorBidi"/>
          <w:sz w:val="24"/>
          <w:szCs w:val="24"/>
          <w:rtl/>
        </w:rPr>
      </w:pPr>
      <w:r w:rsidRPr="00887104">
        <w:rPr>
          <w:rFonts w:asciiTheme="majorBidi" w:hAnsiTheme="majorBidi" w:cstheme="majorBidi"/>
          <w:sz w:val="24"/>
          <w:szCs w:val="24"/>
          <w:rtl/>
        </w:rPr>
        <w:t xml:space="preserve">אמנם הרשב"י ניצל את העונש בשהות במערה לגדול בתורה ויראה בתורה שבנגלה וגם בתורת הנסתר, ואז התחבר הזוהר הקדוש על ידו, במקום להתיאש, במקום לאבד את הכוחות הרוחניים כתוצאה מהעונש הכבד, הוא ניצל את המצב הפך את הקערה על פיה וגדל בתורה בצורה מדהימה מעוררת השתאות. זהו הלימוד שנוצר מהתורה שהוא למד באף, מהמצב הקשה במערה עם עץ החרובים. והנה בזמן הזה עם המציאות הקשה של הזמן האחרון להפוך את הבדידות, את קושי להתעלות בתורה ולחבר ספר נפלא, זוהי הדרך שדרך המחבר אשר דרך בה הרשב"י. </w:t>
      </w:r>
    </w:p>
    <w:p w:rsidR="00887104" w:rsidRPr="00887104" w:rsidRDefault="00887104" w:rsidP="00887104">
      <w:pPr>
        <w:bidi/>
        <w:spacing w:line="360" w:lineRule="auto"/>
        <w:jc w:val="both"/>
        <w:rPr>
          <w:rFonts w:asciiTheme="majorBidi" w:hAnsiTheme="majorBidi" w:cstheme="majorBidi"/>
          <w:sz w:val="24"/>
          <w:szCs w:val="24"/>
          <w:rtl/>
        </w:rPr>
      </w:pPr>
      <w:r w:rsidRPr="00887104">
        <w:rPr>
          <w:rFonts w:asciiTheme="majorBidi" w:hAnsiTheme="majorBidi" w:cstheme="majorBidi"/>
          <w:sz w:val="24"/>
          <w:szCs w:val="24"/>
          <w:rtl/>
        </w:rPr>
        <w:t xml:space="preserve">בורא עולם יהא בעזרו להפיץ תורה בקרב כרם בית ישראל, ולהאיר את העולם בחידושים מזהירים כפי שהם שזורים בספר זה. </w:t>
      </w:r>
    </w:p>
    <w:p w:rsidR="00887104" w:rsidRPr="00887104" w:rsidRDefault="00887104" w:rsidP="00887104">
      <w:pPr>
        <w:bidi/>
        <w:spacing w:line="360" w:lineRule="auto"/>
        <w:jc w:val="both"/>
        <w:rPr>
          <w:rFonts w:asciiTheme="majorBidi" w:hAnsiTheme="majorBidi" w:cstheme="majorBidi"/>
          <w:sz w:val="24"/>
          <w:szCs w:val="24"/>
          <w:rtl/>
        </w:rPr>
      </w:pPr>
      <w:r w:rsidRPr="00887104">
        <w:rPr>
          <w:rFonts w:asciiTheme="majorBidi" w:hAnsiTheme="majorBidi" w:cstheme="majorBidi"/>
          <w:sz w:val="24"/>
          <w:szCs w:val="24"/>
          <w:rtl/>
        </w:rPr>
        <w:t xml:space="preserve">החותם בברכה לכבוד התורה, לומדיה ושוחריה באהבה. </w:t>
      </w:r>
    </w:p>
    <w:p w:rsidR="00887104" w:rsidRPr="00887104" w:rsidRDefault="00887104" w:rsidP="00887104">
      <w:pPr>
        <w:bidi/>
        <w:spacing w:line="360" w:lineRule="auto"/>
        <w:jc w:val="right"/>
        <w:rPr>
          <w:rFonts w:asciiTheme="majorBidi" w:hAnsiTheme="majorBidi" w:cstheme="majorBidi"/>
          <w:b/>
          <w:bCs/>
          <w:sz w:val="24"/>
          <w:szCs w:val="24"/>
          <w:rtl/>
        </w:rPr>
      </w:pPr>
      <w:r w:rsidRPr="00887104">
        <w:rPr>
          <w:rFonts w:asciiTheme="majorBidi" w:hAnsiTheme="majorBidi" w:cstheme="majorBidi"/>
          <w:b/>
          <w:bCs/>
          <w:sz w:val="24"/>
          <w:szCs w:val="24"/>
          <w:rtl/>
        </w:rPr>
        <w:t xml:space="preserve">מיכאל פרץ </w:t>
      </w:r>
    </w:p>
    <w:p w:rsidR="00205A3F" w:rsidRDefault="00205A3F">
      <w:pPr>
        <w:rPr>
          <w:rFonts w:asciiTheme="majorBidi" w:hAnsiTheme="majorBidi" w:cstheme="majorBidi"/>
          <w:sz w:val="24"/>
          <w:szCs w:val="24"/>
          <w:rtl/>
        </w:rPr>
      </w:pPr>
    </w:p>
    <w:p w:rsidR="006230BC" w:rsidRDefault="006230BC">
      <w:pPr>
        <w:rPr>
          <w:rFonts w:asciiTheme="majorBidi" w:hAnsiTheme="majorBidi" w:cstheme="majorBidi"/>
          <w:sz w:val="24"/>
          <w:szCs w:val="24"/>
          <w:rtl/>
        </w:rPr>
      </w:pPr>
      <w:r>
        <w:rPr>
          <w:rFonts w:asciiTheme="majorBidi" w:hAnsiTheme="majorBidi" w:cstheme="majorBidi"/>
          <w:sz w:val="24"/>
          <w:szCs w:val="24"/>
          <w:rtl/>
        </w:rPr>
        <w:br w:type="page"/>
      </w:r>
    </w:p>
    <w:p w:rsidR="00205A3F" w:rsidRPr="00391B30" w:rsidRDefault="00205A3F" w:rsidP="002D680E">
      <w:pPr>
        <w:bidi/>
        <w:spacing w:after="0" w:line="360" w:lineRule="auto"/>
        <w:jc w:val="center"/>
        <w:rPr>
          <w:rFonts w:asciiTheme="majorBidi" w:hAnsiTheme="majorBidi" w:cstheme="majorBidi"/>
          <w:b/>
          <w:bCs/>
          <w:sz w:val="24"/>
          <w:szCs w:val="24"/>
          <w:rtl/>
        </w:rPr>
      </w:pPr>
      <w:r w:rsidRPr="00391B30">
        <w:rPr>
          <w:rFonts w:asciiTheme="majorBidi" w:hAnsiTheme="majorBidi" w:cstheme="majorBidi" w:hint="cs"/>
          <w:b/>
          <w:bCs/>
          <w:sz w:val="24"/>
          <w:szCs w:val="24"/>
          <w:rtl/>
        </w:rPr>
        <w:lastRenderedPageBreak/>
        <w:t>תוכן העניינים</w:t>
      </w:r>
    </w:p>
    <w:p w:rsidR="00205A3F" w:rsidRDefault="00205A3F" w:rsidP="00205A3F">
      <w:pPr>
        <w:bidi/>
        <w:spacing w:after="0" w:line="360" w:lineRule="auto"/>
        <w:jc w:val="both"/>
        <w:rPr>
          <w:rFonts w:asciiTheme="majorBidi" w:hAnsiTheme="majorBidi" w:cstheme="majorBidi"/>
          <w:b/>
          <w:bCs/>
          <w:sz w:val="24"/>
          <w:szCs w:val="24"/>
          <w:rtl/>
        </w:rPr>
      </w:pPr>
    </w:p>
    <w:p w:rsidR="00205A3F" w:rsidRPr="001F165B" w:rsidRDefault="00205A3F" w:rsidP="00205A3F">
      <w:pPr>
        <w:bidi/>
        <w:spacing w:after="0" w:line="360" w:lineRule="auto"/>
        <w:jc w:val="both"/>
        <w:rPr>
          <w:rFonts w:asciiTheme="majorBidi" w:hAnsiTheme="majorBidi" w:cstheme="majorBidi"/>
          <w:b/>
          <w:bCs/>
          <w:sz w:val="24"/>
          <w:szCs w:val="24"/>
          <w:rtl/>
        </w:rPr>
      </w:pPr>
      <w:r>
        <w:rPr>
          <w:rFonts w:asciiTheme="majorBidi" w:hAnsiTheme="majorBidi" w:cstheme="majorBidi" w:hint="cs"/>
          <w:b/>
          <w:bCs/>
          <w:sz w:val="24"/>
          <w:szCs w:val="24"/>
          <w:rtl/>
        </w:rPr>
        <w:t>הלכות השכמת הבוקר וברכות השחר</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 xml:space="preserve">סימן א </w:t>
      </w:r>
      <w:r>
        <w:rPr>
          <w:rFonts w:asciiTheme="majorBidi" w:hAnsiTheme="majorBidi" w:cstheme="majorBidi" w:hint="cs"/>
          <w:b/>
          <w:bCs/>
          <w:sz w:val="24"/>
          <w:szCs w:val="24"/>
          <w:rtl/>
        </w:rPr>
        <w:tab/>
      </w:r>
      <w:r w:rsidRPr="00205A3F">
        <w:rPr>
          <w:rFonts w:asciiTheme="majorBidi" w:hAnsiTheme="majorBidi" w:cstheme="majorBidi"/>
          <w:sz w:val="24"/>
          <w:szCs w:val="24"/>
          <w:rtl/>
        </w:rPr>
        <w:t>דין כסוי הראש בהילוך ובהזכרת ה</w:t>
      </w:r>
      <w:r w:rsidRPr="00205A3F">
        <w:rPr>
          <w:rFonts w:asciiTheme="majorBidi" w:hAnsiTheme="majorBidi" w:cstheme="majorBidi" w:hint="cs"/>
          <w:sz w:val="24"/>
          <w:szCs w:val="24"/>
          <w:rtl/>
        </w:rPr>
        <w:t>' (או"ח סימן ב)</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סימן ב</w:t>
      </w:r>
      <w:r>
        <w:rPr>
          <w:rFonts w:asciiTheme="majorBidi" w:hAnsiTheme="majorBidi" w:cstheme="majorBidi" w:hint="cs"/>
          <w:b/>
          <w:bCs/>
          <w:sz w:val="24"/>
          <w:szCs w:val="24"/>
          <w:rtl/>
        </w:rPr>
        <w:tab/>
      </w:r>
      <w:r w:rsidRPr="00205A3F">
        <w:rPr>
          <w:rFonts w:asciiTheme="majorBidi" w:hAnsiTheme="majorBidi" w:cstheme="majorBidi" w:hint="cs"/>
          <w:sz w:val="24"/>
          <w:szCs w:val="24"/>
          <w:rtl/>
        </w:rPr>
        <w:t xml:space="preserve">סדר נעילת מנעלים (או"ח סימן ב סעיף ד) </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 xml:space="preserve">סימן ג </w:t>
      </w:r>
      <w:r>
        <w:rPr>
          <w:rFonts w:asciiTheme="majorBidi" w:hAnsiTheme="majorBidi" w:cstheme="majorBidi" w:hint="cs"/>
          <w:b/>
          <w:bCs/>
          <w:sz w:val="24"/>
          <w:szCs w:val="24"/>
          <w:rtl/>
        </w:rPr>
        <w:tab/>
      </w:r>
      <w:r w:rsidRPr="00205A3F">
        <w:rPr>
          <w:rFonts w:asciiTheme="majorBidi" w:hAnsiTheme="majorBidi" w:cstheme="majorBidi" w:hint="cs"/>
          <w:sz w:val="24"/>
          <w:szCs w:val="24"/>
          <w:rtl/>
        </w:rPr>
        <w:t>נולד בל' אדר ראשון (או"ח סימן נה)</w:t>
      </w:r>
    </w:p>
    <w:p w:rsidR="00205A3F" w:rsidRDefault="00205A3F" w:rsidP="00205A3F">
      <w:pPr>
        <w:bidi/>
        <w:spacing w:after="0" w:line="360" w:lineRule="auto"/>
        <w:jc w:val="both"/>
        <w:rPr>
          <w:rFonts w:asciiTheme="majorBidi" w:hAnsiTheme="majorBidi" w:cstheme="majorBidi"/>
          <w:b/>
          <w:bCs/>
          <w:sz w:val="24"/>
          <w:szCs w:val="24"/>
          <w:rtl/>
        </w:rPr>
      </w:pPr>
    </w:p>
    <w:p w:rsidR="00205A3F" w:rsidRDefault="00205A3F" w:rsidP="00205A3F">
      <w:pPr>
        <w:bidi/>
        <w:spacing w:after="0" w:line="360" w:lineRule="auto"/>
        <w:jc w:val="both"/>
        <w:rPr>
          <w:rFonts w:asciiTheme="majorBidi" w:hAnsiTheme="majorBidi" w:cstheme="majorBidi"/>
          <w:b/>
          <w:bCs/>
          <w:sz w:val="24"/>
          <w:szCs w:val="24"/>
          <w:rtl/>
        </w:rPr>
      </w:pPr>
      <w:r>
        <w:rPr>
          <w:rFonts w:asciiTheme="majorBidi" w:hAnsiTheme="majorBidi" w:cstheme="majorBidi" w:hint="cs"/>
          <w:b/>
          <w:bCs/>
          <w:sz w:val="24"/>
          <w:szCs w:val="24"/>
          <w:rtl/>
        </w:rPr>
        <w:t>הלכות קריאת שמע ותפלה</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סימן ד</w:t>
      </w:r>
      <w:r>
        <w:rPr>
          <w:rFonts w:asciiTheme="majorBidi" w:hAnsiTheme="majorBidi" w:cstheme="majorBidi" w:hint="cs"/>
          <w:b/>
          <w:bCs/>
          <w:sz w:val="24"/>
          <w:szCs w:val="24"/>
          <w:rtl/>
        </w:rPr>
        <w:tab/>
      </w:r>
      <w:r w:rsidRPr="00205A3F">
        <w:rPr>
          <w:rFonts w:asciiTheme="majorBidi" w:hAnsiTheme="majorBidi" w:cstheme="majorBidi"/>
          <w:sz w:val="24"/>
          <w:szCs w:val="24"/>
          <w:rtl/>
        </w:rPr>
        <w:t>קריאת שמע נגד שער אשה</w:t>
      </w:r>
      <w:r w:rsidRPr="00205A3F">
        <w:rPr>
          <w:rFonts w:asciiTheme="majorBidi" w:hAnsiTheme="majorBidi" w:cstheme="majorBidi" w:hint="cs"/>
          <w:sz w:val="24"/>
          <w:szCs w:val="24"/>
          <w:rtl/>
        </w:rPr>
        <w:t xml:space="preserve"> ובאין דרכה לכסותו (או"ח סימן עה)</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סימן ה</w:t>
      </w:r>
      <w:r>
        <w:rPr>
          <w:rFonts w:asciiTheme="majorBidi" w:hAnsiTheme="majorBidi" w:cstheme="majorBidi" w:hint="cs"/>
          <w:b/>
          <w:bCs/>
          <w:sz w:val="24"/>
          <w:szCs w:val="24"/>
          <w:rtl/>
        </w:rPr>
        <w:tab/>
      </w:r>
      <w:r w:rsidRPr="00205A3F">
        <w:rPr>
          <w:rFonts w:asciiTheme="majorBidi" w:hAnsiTheme="majorBidi" w:cstheme="majorBidi" w:hint="cs"/>
          <w:sz w:val="24"/>
          <w:szCs w:val="24"/>
          <w:rtl/>
        </w:rPr>
        <w:t>האם תפלה בציבור הוא חובה (או"ח סי' צ)</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סימן ו</w:t>
      </w:r>
      <w:r>
        <w:rPr>
          <w:rFonts w:asciiTheme="majorBidi" w:hAnsiTheme="majorBidi" w:cstheme="majorBidi" w:hint="cs"/>
          <w:b/>
          <w:bCs/>
          <w:sz w:val="24"/>
          <w:szCs w:val="24"/>
          <w:rtl/>
        </w:rPr>
        <w:tab/>
      </w:r>
      <w:r w:rsidRPr="00205A3F">
        <w:rPr>
          <w:rFonts w:asciiTheme="majorBidi" w:hAnsiTheme="majorBidi" w:cstheme="majorBidi"/>
          <w:sz w:val="24"/>
          <w:szCs w:val="24"/>
          <w:rtl/>
        </w:rPr>
        <w:t>שכח הזכרת מעין המאורע ונזכר בסיום הברכה</w:t>
      </w:r>
      <w:r w:rsidRPr="00205A3F">
        <w:rPr>
          <w:rFonts w:asciiTheme="majorBidi" w:hAnsiTheme="majorBidi" w:cstheme="majorBidi" w:hint="cs"/>
          <w:sz w:val="24"/>
          <w:szCs w:val="24"/>
          <w:rtl/>
        </w:rPr>
        <w:t xml:space="preserve"> (סימן קיד סעיף ו, רצד סעיף ד, תכב סעיף א)</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סימן ז</w:t>
      </w:r>
      <w:r>
        <w:rPr>
          <w:rFonts w:asciiTheme="majorBidi" w:hAnsiTheme="majorBidi" w:cstheme="majorBidi" w:hint="cs"/>
          <w:b/>
          <w:bCs/>
          <w:sz w:val="24"/>
          <w:szCs w:val="24"/>
          <w:rtl/>
        </w:rPr>
        <w:tab/>
      </w:r>
      <w:r w:rsidRPr="00205A3F">
        <w:rPr>
          <w:rFonts w:asciiTheme="majorBidi" w:hAnsiTheme="majorBidi" w:cstheme="majorBidi"/>
          <w:sz w:val="24"/>
          <w:szCs w:val="24"/>
          <w:rtl/>
        </w:rPr>
        <w:t>נוסח  "על זקניהם"</w:t>
      </w:r>
      <w:r w:rsidRPr="00205A3F">
        <w:rPr>
          <w:rFonts w:asciiTheme="majorBidi" w:hAnsiTheme="majorBidi" w:cstheme="majorBidi" w:hint="cs"/>
          <w:sz w:val="24"/>
          <w:szCs w:val="24"/>
          <w:rtl/>
        </w:rPr>
        <w:t xml:space="preserve"> (או"ח סימן קיז) </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סימן ח</w:t>
      </w:r>
      <w:r>
        <w:rPr>
          <w:rFonts w:asciiTheme="majorBidi" w:hAnsiTheme="majorBidi" w:cstheme="majorBidi" w:hint="cs"/>
          <w:b/>
          <w:bCs/>
          <w:sz w:val="24"/>
          <w:szCs w:val="24"/>
          <w:rtl/>
        </w:rPr>
        <w:tab/>
      </w:r>
      <w:r w:rsidRPr="00205A3F">
        <w:rPr>
          <w:rFonts w:asciiTheme="majorBidi" w:hAnsiTheme="majorBidi" w:cstheme="majorBidi"/>
          <w:sz w:val="24"/>
          <w:szCs w:val="24"/>
          <w:rtl/>
        </w:rPr>
        <w:t>עניית דברים שבקדושה בתחנונים שבסוף שמונה עשרה</w:t>
      </w:r>
      <w:r w:rsidRPr="00205A3F">
        <w:rPr>
          <w:rFonts w:asciiTheme="majorBidi" w:hAnsiTheme="majorBidi" w:cstheme="majorBidi" w:hint="cs"/>
          <w:sz w:val="24"/>
          <w:szCs w:val="24"/>
          <w:rtl/>
        </w:rPr>
        <w:t xml:space="preserve"> (או"ח סימן קכב א)</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סימן ט</w:t>
      </w:r>
      <w:r>
        <w:rPr>
          <w:rFonts w:asciiTheme="majorBidi" w:hAnsiTheme="majorBidi" w:cstheme="majorBidi" w:hint="cs"/>
          <w:b/>
          <w:bCs/>
          <w:sz w:val="24"/>
          <w:szCs w:val="24"/>
          <w:rtl/>
        </w:rPr>
        <w:tab/>
      </w:r>
      <w:r w:rsidRPr="00205A3F">
        <w:rPr>
          <w:rFonts w:asciiTheme="majorBidi" w:hAnsiTheme="majorBidi" w:cstheme="majorBidi"/>
          <w:sz w:val="24"/>
          <w:szCs w:val="24"/>
          <w:rtl/>
        </w:rPr>
        <w:t>דין אמירת תחנונים לפני יהיו לרצון אמרי פי</w:t>
      </w:r>
      <w:r w:rsidRPr="00205A3F">
        <w:rPr>
          <w:rFonts w:asciiTheme="majorBidi" w:hAnsiTheme="majorBidi" w:cstheme="majorBidi" w:hint="cs"/>
          <w:sz w:val="24"/>
          <w:szCs w:val="24"/>
          <w:rtl/>
        </w:rPr>
        <w:t xml:space="preserve"> (או"ח סימן קכב ב)</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סימן י</w:t>
      </w:r>
      <w:r>
        <w:rPr>
          <w:rFonts w:asciiTheme="majorBidi" w:hAnsiTheme="majorBidi" w:cstheme="majorBidi" w:hint="cs"/>
          <w:b/>
          <w:bCs/>
          <w:sz w:val="24"/>
          <w:szCs w:val="24"/>
          <w:rtl/>
        </w:rPr>
        <w:tab/>
      </w:r>
      <w:r w:rsidRPr="00205A3F">
        <w:rPr>
          <w:rFonts w:asciiTheme="majorBidi" w:hAnsiTheme="majorBidi" w:cstheme="majorBidi" w:hint="cs"/>
          <w:sz w:val="24"/>
          <w:szCs w:val="24"/>
          <w:rtl/>
        </w:rPr>
        <w:t>הגדרת תקנת חזרת הש"ץ (או"ח סימן קכד סעיף ד)</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סימן יא</w:t>
      </w:r>
      <w:r>
        <w:rPr>
          <w:rFonts w:asciiTheme="majorBidi" w:hAnsiTheme="majorBidi" w:cstheme="majorBidi" w:hint="cs"/>
          <w:b/>
          <w:bCs/>
          <w:sz w:val="24"/>
          <w:szCs w:val="24"/>
          <w:rtl/>
        </w:rPr>
        <w:tab/>
      </w:r>
      <w:r w:rsidRPr="00205A3F">
        <w:rPr>
          <w:rFonts w:asciiTheme="majorBidi" w:hAnsiTheme="majorBidi" w:cstheme="majorBidi"/>
          <w:sz w:val="24"/>
          <w:szCs w:val="24"/>
          <w:rtl/>
        </w:rPr>
        <w:t>תחנון</w:t>
      </w:r>
      <w:r w:rsidRPr="00205A3F">
        <w:rPr>
          <w:rFonts w:asciiTheme="majorBidi" w:hAnsiTheme="majorBidi" w:cstheme="majorBidi" w:hint="cs"/>
          <w:sz w:val="24"/>
          <w:szCs w:val="24"/>
          <w:rtl/>
        </w:rPr>
        <w:t xml:space="preserve"> בלילה ובבין השמשות (או"ח סימן קלא סעיף ג)</w:t>
      </w:r>
    </w:p>
    <w:p w:rsidR="00205A3F" w:rsidRDefault="00205A3F" w:rsidP="00205A3F">
      <w:pPr>
        <w:bidi/>
        <w:spacing w:after="0" w:line="360" w:lineRule="auto"/>
        <w:jc w:val="both"/>
        <w:rPr>
          <w:rFonts w:asciiTheme="majorBidi" w:hAnsiTheme="majorBidi" w:cstheme="majorBidi"/>
          <w:b/>
          <w:bCs/>
          <w:sz w:val="24"/>
          <w:szCs w:val="24"/>
          <w:rtl/>
        </w:rPr>
      </w:pPr>
    </w:p>
    <w:p w:rsidR="00205A3F" w:rsidRPr="00C14295" w:rsidRDefault="00205A3F" w:rsidP="00205A3F">
      <w:pPr>
        <w:bidi/>
        <w:spacing w:after="0" w:line="360" w:lineRule="auto"/>
        <w:jc w:val="both"/>
        <w:rPr>
          <w:rFonts w:asciiTheme="majorBidi" w:hAnsiTheme="majorBidi" w:cstheme="majorBidi"/>
          <w:b/>
          <w:bCs/>
          <w:sz w:val="24"/>
          <w:szCs w:val="24"/>
          <w:rtl/>
        </w:rPr>
      </w:pPr>
      <w:r>
        <w:rPr>
          <w:rFonts w:asciiTheme="majorBidi" w:hAnsiTheme="majorBidi" w:cstheme="majorBidi" w:hint="cs"/>
          <w:b/>
          <w:bCs/>
          <w:sz w:val="24"/>
          <w:szCs w:val="24"/>
          <w:rtl/>
        </w:rPr>
        <w:t>הלכות קריאת התורה ובית הכנסת</w:t>
      </w:r>
    </w:p>
    <w:p w:rsidR="00205A3F" w:rsidRPr="00C14295" w:rsidRDefault="00205A3F" w:rsidP="00205A3F">
      <w:pPr>
        <w:bidi/>
        <w:spacing w:after="0" w:line="360" w:lineRule="auto"/>
        <w:jc w:val="both"/>
        <w:rPr>
          <w:rFonts w:asciiTheme="majorBidi" w:hAnsiTheme="majorBidi" w:cstheme="majorBidi"/>
          <w:b/>
          <w:bCs/>
          <w:sz w:val="24"/>
          <w:szCs w:val="24"/>
          <w:rtl/>
        </w:rPr>
      </w:pPr>
      <w:r>
        <w:rPr>
          <w:rFonts w:asciiTheme="majorBidi" w:hAnsiTheme="majorBidi" w:cstheme="majorBidi" w:hint="cs"/>
          <w:b/>
          <w:bCs/>
          <w:sz w:val="24"/>
          <w:szCs w:val="24"/>
          <w:rtl/>
        </w:rPr>
        <w:t>סימן יב</w:t>
      </w:r>
      <w:r>
        <w:rPr>
          <w:rFonts w:asciiTheme="majorBidi" w:hAnsiTheme="majorBidi" w:cstheme="majorBidi" w:hint="cs"/>
          <w:b/>
          <w:bCs/>
          <w:sz w:val="24"/>
          <w:szCs w:val="24"/>
          <w:rtl/>
        </w:rPr>
        <w:tab/>
      </w:r>
      <w:r w:rsidRPr="00205A3F">
        <w:rPr>
          <w:rFonts w:asciiTheme="majorBidi" w:hAnsiTheme="majorBidi" w:cstheme="majorBidi" w:hint="cs"/>
          <w:sz w:val="24"/>
          <w:szCs w:val="24"/>
          <w:rtl/>
        </w:rPr>
        <w:t>אם אפשר להעלות ארבעה בשני וחמישי (או"ח סימן קלה סעיף א)</w:t>
      </w:r>
    </w:p>
    <w:p w:rsidR="00205A3F" w:rsidRPr="00C14295" w:rsidRDefault="00205A3F" w:rsidP="00205A3F">
      <w:pPr>
        <w:bidi/>
        <w:spacing w:after="0" w:line="360" w:lineRule="auto"/>
        <w:jc w:val="both"/>
        <w:rPr>
          <w:rFonts w:asciiTheme="majorBidi" w:hAnsiTheme="majorBidi" w:cstheme="majorBidi"/>
          <w:b/>
          <w:bCs/>
          <w:sz w:val="24"/>
          <w:szCs w:val="24"/>
          <w:rtl/>
        </w:rPr>
      </w:pPr>
      <w:r>
        <w:rPr>
          <w:rFonts w:asciiTheme="majorBidi" w:hAnsiTheme="majorBidi" w:cstheme="majorBidi" w:hint="cs"/>
          <w:b/>
          <w:bCs/>
          <w:sz w:val="24"/>
          <w:szCs w:val="24"/>
          <w:rtl/>
        </w:rPr>
        <w:t>סימן יג</w:t>
      </w:r>
      <w:r>
        <w:rPr>
          <w:rFonts w:asciiTheme="majorBidi" w:hAnsiTheme="majorBidi" w:cstheme="majorBidi" w:hint="cs"/>
          <w:b/>
          <w:bCs/>
          <w:sz w:val="24"/>
          <w:szCs w:val="24"/>
          <w:rtl/>
        </w:rPr>
        <w:tab/>
      </w:r>
      <w:r w:rsidRPr="00205A3F">
        <w:rPr>
          <w:rFonts w:asciiTheme="majorBidi" w:hAnsiTheme="majorBidi" w:cstheme="majorBidi" w:hint="cs"/>
          <w:sz w:val="24"/>
          <w:szCs w:val="24"/>
          <w:rtl/>
        </w:rPr>
        <w:t>להוליך ספר תורה למקום שיקראו בו (או"ח סימן קלה סעיף יד, וסימן תקפד סעיף ג)</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סימן יד</w:t>
      </w:r>
      <w:r>
        <w:rPr>
          <w:rFonts w:asciiTheme="majorBidi" w:hAnsiTheme="majorBidi" w:cstheme="majorBidi" w:hint="cs"/>
          <w:b/>
          <w:bCs/>
          <w:sz w:val="24"/>
          <w:szCs w:val="24"/>
          <w:rtl/>
        </w:rPr>
        <w:tab/>
      </w:r>
      <w:r w:rsidRPr="00205A3F">
        <w:rPr>
          <w:rFonts w:asciiTheme="majorBidi" w:hAnsiTheme="majorBidi" w:cstheme="majorBidi" w:hint="cs"/>
          <w:sz w:val="24"/>
          <w:szCs w:val="24"/>
          <w:rtl/>
        </w:rPr>
        <w:t>בשעת ברכות התורה ספר תורה פתוח או סגור (או"ח סימן קלט סעיף ד)</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סימן טו</w:t>
      </w:r>
      <w:r>
        <w:rPr>
          <w:rFonts w:asciiTheme="majorBidi" w:hAnsiTheme="majorBidi" w:cstheme="majorBidi" w:hint="cs"/>
          <w:b/>
          <w:bCs/>
          <w:sz w:val="24"/>
          <w:szCs w:val="24"/>
          <w:rtl/>
        </w:rPr>
        <w:tab/>
      </w:r>
      <w:r w:rsidRPr="00205A3F">
        <w:rPr>
          <w:rFonts w:asciiTheme="majorBidi" w:hAnsiTheme="majorBidi" w:cstheme="majorBidi" w:hint="cs"/>
          <w:sz w:val="24"/>
          <w:szCs w:val="24"/>
          <w:rtl/>
        </w:rPr>
        <w:t>קריאת התורה אי הוי חובת יחיד או חובת ציבור (או"ח סימן קלה וסימן קמו)</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סימן טז</w:t>
      </w:r>
      <w:r>
        <w:rPr>
          <w:rFonts w:asciiTheme="majorBidi" w:hAnsiTheme="majorBidi" w:cstheme="majorBidi" w:hint="cs"/>
          <w:b/>
          <w:bCs/>
          <w:sz w:val="24"/>
          <w:szCs w:val="24"/>
          <w:rtl/>
        </w:rPr>
        <w:tab/>
      </w:r>
      <w:r w:rsidRPr="00205A3F">
        <w:rPr>
          <w:rFonts w:asciiTheme="majorBidi" w:hAnsiTheme="majorBidi" w:cstheme="majorBidi"/>
          <w:sz w:val="24"/>
          <w:szCs w:val="24"/>
          <w:rtl/>
        </w:rPr>
        <w:t>דין תנאי ואכילה בבית הכנסת</w:t>
      </w:r>
      <w:r w:rsidRPr="00205A3F">
        <w:rPr>
          <w:rFonts w:asciiTheme="majorBidi" w:hAnsiTheme="majorBidi" w:cstheme="majorBidi" w:hint="cs"/>
          <w:sz w:val="24"/>
          <w:szCs w:val="24"/>
          <w:rtl/>
        </w:rPr>
        <w:t xml:space="preserve"> </w:t>
      </w:r>
      <w:r w:rsidRPr="00205A3F">
        <w:rPr>
          <w:rFonts w:asciiTheme="majorBidi" w:hAnsiTheme="majorBidi" w:cstheme="majorBidi"/>
          <w:sz w:val="24"/>
          <w:szCs w:val="24"/>
          <w:rtl/>
        </w:rPr>
        <w:t>(או"ח סימן קנא סעיף יא)</w:t>
      </w:r>
    </w:p>
    <w:p w:rsidR="00205A3F" w:rsidRDefault="00205A3F" w:rsidP="00205A3F">
      <w:pPr>
        <w:bidi/>
        <w:spacing w:after="0" w:line="360" w:lineRule="auto"/>
        <w:jc w:val="both"/>
        <w:rPr>
          <w:rFonts w:asciiTheme="majorBidi" w:hAnsiTheme="majorBidi" w:cstheme="majorBidi"/>
          <w:b/>
          <w:bCs/>
          <w:sz w:val="24"/>
          <w:szCs w:val="24"/>
          <w:rtl/>
        </w:rPr>
      </w:pPr>
    </w:p>
    <w:p w:rsidR="00205A3F" w:rsidRDefault="00205A3F" w:rsidP="00205A3F">
      <w:pPr>
        <w:bidi/>
        <w:spacing w:after="0" w:line="360" w:lineRule="auto"/>
        <w:jc w:val="both"/>
        <w:rPr>
          <w:rFonts w:asciiTheme="majorBidi" w:hAnsiTheme="majorBidi" w:cstheme="majorBidi"/>
          <w:b/>
          <w:bCs/>
          <w:sz w:val="24"/>
          <w:szCs w:val="24"/>
        </w:rPr>
      </w:pPr>
      <w:r>
        <w:rPr>
          <w:rFonts w:asciiTheme="majorBidi" w:hAnsiTheme="majorBidi" w:cstheme="majorBidi" w:hint="cs"/>
          <w:b/>
          <w:bCs/>
          <w:sz w:val="24"/>
          <w:szCs w:val="24"/>
          <w:rtl/>
        </w:rPr>
        <w:t>הלכות ברכות</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סימן יז</w:t>
      </w:r>
      <w:r>
        <w:rPr>
          <w:rFonts w:asciiTheme="majorBidi" w:hAnsiTheme="majorBidi" w:cstheme="majorBidi" w:hint="cs"/>
          <w:b/>
          <w:bCs/>
          <w:sz w:val="24"/>
          <w:szCs w:val="24"/>
          <w:rtl/>
        </w:rPr>
        <w:tab/>
      </w:r>
      <w:r w:rsidRPr="00205A3F">
        <w:rPr>
          <w:rFonts w:asciiTheme="majorBidi" w:hAnsiTheme="majorBidi" w:cstheme="majorBidi"/>
          <w:sz w:val="24"/>
          <w:szCs w:val="24"/>
          <w:rtl/>
        </w:rPr>
        <w:t>בדינא דמברך ואח"כ בוצע</w:t>
      </w:r>
      <w:r w:rsidRPr="00205A3F">
        <w:rPr>
          <w:rFonts w:asciiTheme="majorBidi" w:hAnsiTheme="majorBidi" w:cstheme="majorBidi" w:hint="cs"/>
          <w:sz w:val="24"/>
          <w:szCs w:val="24"/>
          <w:rtl/>
        </w:rPr>
        <w:t xml:space="preserve"> (או"ח סימן קסז סעיף א)</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סימן יח</w:t>
      </w:r>
      <w:r>
        <w:rPr>
          <w:rFonts w:asciiTheme="majorBidi" w:hAnsiTheme="majorBidi" w:cstheme="majorBidi" w:hint="cs"/>
          <w:b/>
          <w:bCs/>
          <w:sz w:val="24"/>
          <w:szCs w:val="24"/>
          <w:rtl/>
        </w:rPr>
        <w:tab/>
      </w:r>
      <w:r w:rsidRPr="00205A3F">
        <w:rPr>
          <w:rFonts w:asciiTheme="majorBidi" w:hAnsiTheme="majorBidi" w:cstheme="majorBidi"/>
          <w:sz w:val="24"/>
          <w:szCs w:val="24"/>
          <w:rtl/>
        </w:rPr>
        <w:t>בדינא דפת ישראל ופת גויים באיזה יבצע</w:t>
      </w:r>
      <w:r w:rsidRPr="00205A3F">
        <w:rPr>
          <w:rFonts w:asciiTheme="majorBidi" w:hAnsiTheme="majorBidi" w:cstheme="majorBidi" w:hint="cs"/>
          <w:sz w:val="24"/>
          <w:szCs w:val="24"/>
          <w:rtl/>
        </w:rPr>
        <w:t xml:space="preserve"> (סימן קסח סעיף ה)</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סימן יט</w:t>
      </w:r>
      <w:r>
        <w:rPr>
          <w:rFonts w:asciiTheme="majorBidi" w:hAnsiTheme="majorBidi" w:cstheme="majorBidi" w:hint="cs"/>
          <w:b/>
          <w:bCs/>
          <w:sz w:val="24"/>
          <w:szCs w:val="24"/>
          <w:rtl/>
        </w:rPr>
        <w:tab/>
      </w:r>
      <w:r w:rsidRPr="00205A3F">
        <w:rPr>
          <w:rFonts w:asciiTheme="majorBidi" w:hAnsiTheme="majorBidi" w:cstheme="majorBidi"/>
          <w:sz w:val="24"/>
          <w:szCs w:val="24"/>
          <w:rtl/>
        </w:rPr>
        <w:t xml:space="preserve">בענין קביעות סעודה בפת הבאה בכסנין </w:t>
      </w:r>
      <w:r w:rsidRPr="00205A3F">
        <w:rPr>
          <w:rFonts w:asciiTheme="majorBidi" w:hAnsiTheme="majorBidi" w:cstheme="majorBidi" w:hint="cs"/>
          <w:sz w:val="24"/>
          <w:szCs w:val="24"/>
          <w:rtl/>
        </w:rPr>
        <w:t xml:space="preserve">(או"ח </w:t>
      </w:r>
      <w:r w:rsidRPr="00205A3F">
        <w:rPr>
          <w:rFonts w:asciiTheme="majorBidi" w:hAnsiTheme="majorBidi" w:cstheme="majorBidi"/>
          <w:sz w:val="24"/>
          <w:szCs w:val="24"/>
          <w:rtl/>
        </w:rPr>
        <w:t xml:space="preserve">סימן </w:t>
      </w:r>
      <w:r w:rsidRPr="00205A3F">
        <w:rPr>
          <w:rFonts w:asciiTheme="majorBidi" w:hAnsiTheme="majorBidi" w:cstheme="majorBidi" w:hint="cs"/>
          <w:sz w:val="24"/>
          <w:szCs w:val="24"/>
          <w:rtl/>
        </w:rPr>
        <w:t>קסח סעיף ו)</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סימן כ</w:t>
      </w:r>
      <w:r>
        <w:rPr>
          <w:rFonts w:asciiTheme="majorBidi" w:hAnsiTheme="majorBidi" w:cstheme="majorBidi" w:hint="cs"/>
          <w:b/>
          <w:bCs/>
          <w:sz w:val="24"/>
          <w:szCs w:val="24"/>
          <w:rtl/>
        </w:rPr>
        <w:tab/>
      </w:r>
      <w:r w:rsidRPr="00205A3F">
        <w:rPr>
          <w:rFonts w:asciiTheme="majorBidi" w:hAnsiTheme="majorBidi" w:cstheme="majorBidi"/>
          <w:sz w:val="24"/>
          <w:szCs w:val="24"/>
          <w:rtl/>
        </w:rPr>
        <w:t>בסוגיא דחביצא (סימן קסח סעיף י)</w:t>
      </w:r>
    </w:p>
    <w:p w:rsidR="00205A3F" w:rsidRPr="00205A3F" w:rsidRDefault="00205A3F" w:rsidP="00205A3F">
      <w:pPr>
        <w:bidi/>
        <w:spacing w:after="0" w:line="360" w:lineRule="auto"/>
        <w:jc w:val="both"/>
        <w:rPr>
          <w:rFonts w:asciiTheme="majorBidi" w:hAnsiTheme="majorBidi" w:cstheme="majorBidi"/>
          <w:sz w:val="24"/>
          <w:szCs w:val="24"/>
        </w:rPr>
      </w:pPr>
      <w:r>
        <w:rPr>
          <w:rFonts w:asciiTheme="majorBidi" w:hAnsiTheme="majorBidi" w:cstheme="majorBidi" w:hint="cs"/>
          <w:b/>
          <w:bCs/>
          <w:sz w:val="24"/>
          <w:szCs w:val="24"/>
          <w:rtl/>
        </w:rPr>
        <w:t>סימן כא</w:t>
      </w:r>
      <w:r>
        <w:rPr>
          <w:rFonts w:asciiTheme="majorBidi" w:hAnsiTheme="majorBidi" w:cstheme="majorBidi" w:hint="cs"/>
          <w:b/>
          <w:bCs/>
          <w:sz w:val="24"/>
          <w:szCs w:val="24"/>
          <w:rtl/>
        </w:rPr>
        <w:tab/>
        <w:t xml:space="preserve"> </w:t>
      </w:r>
      <w:r w:rsidRPr="00205A3F">
        <w:rPr>
          <w:rFonts w:asciiTheme="majorBidi" w:hAnsiTheme="majorBidi" w:cstheme="majorBidi"/>
          <w:sz w:val="24"/>
          <w:szCs w:val="24"/>
          <w:rtl/>
        </w:rPr>
        <w:t>בגדר אילן לענין ברכה (</w:t>
      </w:r>
      <w:r w:rsidRPr="00205A3F">
        <w:rPr>
          <w:rFonts w:asciiTheme="majorBidi" w:hAnsiTheme="majorBidi" w:cstheme="majorBidi" w:hint="cs"/>
          <w:sz w:val="24"/>
          <w:szCs w:val="24"/>
          <w:rtl/>
        </w:rPr>
        <w:t xml:space="preserve">או"ח </w:t>
      </w:r>
      <w:r w:rsidRPr="00205A3F">
        <w:rPr>
          <w:rFonts w:asciiTheme="majorBidi" w:hAnsiTheme="majorBidi" w:cstheme="majorBidi"/>
          <w:sz w:val="24"/>
          <w:szCs w:val="24"/>
          <w:rtl/>
        </w:rPr>
        <w:t>סימן רג סעיף ב ג)</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סימן כב</w:t>
      </w:r>
      <w:r>
        <w:rPr>
          <w:rFonts w:asciiTheme="majorBidi" w:hAnsiTheme="majorBidi" w:cstheme="majorBidi" w:hint="cs"/>
          <w:b/>
          <w:bCs/>
          <w:sz w:val="24"/>
          <w:szCs w:val="24"/>
          <w:rtl/>
        </w:rPr>
        <w:tab/>
      </w:r>
      <w:r w:rsidRPr="00205A3F">
        <w:rPr>
          <w:rFonts w:asciiTheme="majorBidi" w:hAnsiTheme="majorBidi" w:cstheme="majorBidi" w:hint="cs"/>
          <w:sz w:val="24"/>
          <w:szCs w:val="24"/>
          <w:rtl/>
        </w:rPr>
        <w:t xml:space="preserve">ברכת קורא </w:t>
      </w:r>
      <w:r w:rsidRPr="00205A3F">
        <w:rPr>
          <w:rFonts w:asciiTheme="majorBidi" w:hAnsiTheme="majorBidi" w:cstheme="majorBidi"/>
          <w:sz w:val="24"/>
          <w:szCs w:val="24"/>
          <w:rtl/>
        </w:rPr>
        <w:t>–</w:t>
      </w:r>
      <w:r w:rsidRPr="00205A3F">
        <w:rPr>
          <w:rFonts w:asciiTheme="majorBidi" w:hAnsiTheme="majorBidi" w:cstheme="majorBidi" w:hint="cs"/>
          <w:sz w:val="24"/>
          <w:szCs w:val="24"/>
          <w:rtl/>
        </w:rPr>
        <w:t xml:space="preserve"> לבבות דקל (או"ח סימן רד סעיף א)</w:t>
      </w:r>
    </w:p>
    <w:p w:rsidR="00205A3F" w:rsidRPr="00205A3F" w:rsidRDefault="00205A3F" w:rsidP="00205A3F">
      <w:pPr>
        <w:bidi/>
        <w:spacing w:after="0" w:line="360" w:lineRule="auto"/>
        <w:jc w:val="both"/>
        <w:rPr>
          <w:rFonts w:asciiTheme="majorBidi" w:hAnsiTheme="majorBidi" w:cstheme="majorBidi"/>
          <w:sz w:val="24"/>
          <w:szCs w:val="24"/>
        </w:rPr>
      </w:pPr>
      <w:r>
        <w:rPr>
          <w:rFonts w:asciiTheme="majorBidi" w:hAnsiTheme="majorBidi" w:cstheme="majorBidi" w:hint="cs"/>
          <w:b/>
          <w:bCs/>
          <w:sz w:val="24"/>
          <w:szCs w:val="24"/>
          <w:rtl/>
        </w:rPr>
        <w:t>סימן כג</w:t>
      </w:r>
      <w:r>
        <w:rPr>
          <w:rFonts w:asciiTheme="majorBidi" w:hAnsiTheme="majorBidi" w:cstheme="majorBidi" w:hint="cs"/>
          <w:b/>
          <w:bCs/>
          <w:sz w:val="24"/>
          <w:szCs w:val="24"/>
          <w:rtl/>
        </w:rPr>
        <w:tab/>
      </w:r>
      <w:r w:rsidRPr="00205A3F">
        <w:rPr>
          <w:rFonts w:asciiTheme="majorBidi" w:hAnsiTheme="majorBidi" w:cstheme="majorBidi"/>
          <w:sz w:val="24"/>
          <w:szCs w:val="24"/>
          <w:rtl/>
        </w:rPr>
        <w:t>דין קפריסין לערלה ולברכה וברכת קליפת הפירות (סימן רב סעיף ו, סימן רה)</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סימן כד</w:t>
      </w:r>
      <w:r>
        <w:rPr>
          <w:rFonts w:asciiTheme="majorBidi" w:hAnsiTheme="majorBidi" w:cstheme="majorBidi" w:hint="cs"/>
          <w:b/>
          <w:bCs/>
          <w:sz w:val="24"/>
          <w:szCs w:val="24"/>
          <w:rtl/>
        </w:rPr>
        <w:tab/>
      </w:r>
      <w:r w:rsidRPr="00205A3F">
        <w:rPr>
          <w:rFonts w:asciiTheme="majorBidi" w:hAnsiTheme="majorBidi" w:cstheme="majorBidi" w:hint="cs"/>
          <w:sz w:val="24"/>
          <w:szCs w:val="24"/>
          <w:rtl/>
        </w:rPr>
        <w:t>ברכת פת דוחן ושאר מיני קטניות (או"ח סימן רח סעיף ח)</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סימן כה</w:t>
      </w:r>
      <w:r>
        <w:rPr>
          <w:rFonts w:asciiTheme="majorBidi" w:hAnsiTheme="majorBidi" w:cstheme="majorBidi"/>
          <w:b/>
          <w:bCs/>
          <w:sz w:val="24"/>
          <w:szCs w:val="24"/>
          <w:rtl/>
        </w:rPr>
        <w:tab/>
      </w:r>
      <w:r>
        <w:rPr>
          <w:rFonts w:asciiTheme="majorBidi" w:hAnsiTheme="majorBidi" w:cstheme="majorBidi" w:hint="cs"/>
          <w:b/>
          <w:bCs/>
          <w:sz w:val="24"/>
          <w:szCs w:val="24"/>
          <w:rtl/>
        </w:rPr>
        <w:t xml:space="preserve"> </w:t>
      </w:r>
      <w:r w:rsidRPr="00205A3F">
        <w:rPr>
          <w:rFonts w:asciiTheme="majorBidi" w:hAnsiTheme="majorBidi" w:cstheme="majorBidi" w:hint="cs"/>
          <w:sz w:val="24"/>
          <w:szCs w:val="24"/>
          <w:rtl/>
        </w:rPr>
        <w:t>אכל תמרים ויין ומזונות ובירך על המחיה ולא הזכיר גפן ופירות אי יצא (או"ח סימן רח סעיף יז)</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lastRenderedPageBreak/>
        <w:t>סימן כו</w:t>
      </w:r>
      <w:r>
        <w:rPr>
          <w:rFonts w:asciiTheme="majorBidi" w:hAnsiTheme="majorBidi" w:cstheme="majorBidi" w:hint="cs"/>
          <w:b/>
          <w:bCs/>
          <w:sz w:val="24"/>
          <w:szCs w:val="24"/>
          <w:rtl/>
        </w:rPr>
        <w:tab/>
      </w:r>
      <w:r w:rsidRPr="00205A3F">
        <w:rPr>
          <w:rFonts w:asciiTheme="majorBidi" w:hAnsiTheme="majorBidi" w:cstheme="majorBidi"/>
          <w:sz w:val="24"/>
          <w:szCs w:val="24"/>
          <w:rtl/>
        </w:rPr>
        <w:t>דין ברכה אחרונה על בריה (סימן רי סעיף א)</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סימן כז</w:t>
      </w:r>
      <w:r>
        <w:rPr>
          <w:rFonts w:asciiTheme="majorBidi" w:hAnsiTheme="majorBidi" w:cstheme="majorBidi" w:hint="cs"/>
          <w:b/>
          <w:bCs/>
          <w:sz w:val="24"/>
          <w:szCs w:val="24"/>
          <w:rtl/>
        </w:rPr>
        <w:tab/>
      </w:r>
      <w:r w:rsidRPr="00205A3F">
        <w:rPr>
          <w:rFonts w:asciiTheme="majorBidi" w:hAnsiTheme="majorBidi" w:cstheme="majorBidi"/>
          <w:sz w:val="24"/>
          <w:szCs w:val="24"/>
          <w:rtl/>
        </w:rPr>
        <w:t>כינויין אי מהנו להזכרת ה' בברכות</w:t>
      </w:r>
      <w:r w:rsidRPr="00205A3F">
        <w:rPr>
          <w:rFonts w:asciiTheme="majorBidi" w:hAnsiTheme="majorBidi" w:cstheme="majorBidi" w:hint="cs"/>
          <w:sz w:val="24"/>
          <w:szCs w:val="24"/>
          <w:rtl/>
        </w:rPr>
        <w:t xml:space="preserve"> (סימן ריד)</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סימן כח</w:t>
      </w:r>
      <w:r>
        <w:rPr>
          <w:rFonts w:asciiTheme="majorBidi" w:hAnsiTheme="majorBidi" w:cstheme="majorBidi" w:hint="cs"/>
          <w:b/>
          <w:bCs/>
          <w:sz w:val="24"/>
          <w:szCs w:val="24"/>
          <w:rtl/>
        </w:rPr>
        <w:tab/>
      </w:r>
      <w:r w:rsidR="007250AF">
        <w:rPr>
          <w:rFonts w:asciiTheme="majorBidi" w:hAnsiTheme="majorBidi" w:cstheme="majorBidi" w:hint="cs"/>
          <w:b/>
          <w:bCs/>
          <w:sz w:val="24"/>
          <w:szCs w:val="24"/>
          <w:rtl/>
        </w:rPr>
        <w:t xml:space="preserve"> </w:t>
      </w:r>
      <w:r w:rsidRPr="00205A3F">
        <w:rPr>
          <w:rFonts w:asciiTheme="majorBidi" w:hAnsiTheme="majorBidi" w:cstheme="majorBidi" w:hint="cs"/>
          <w:sz w:val="24"/>
          <w:szCs w:val="24"/>
          <w:rtl/>
        </w:rPr>
        <w:t>בירך שהכל על מיני ריח (או"ח סימן רטז סעיף ב)</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סימן כט</w:t>
      </w:r>
      <w:r>
        <w:rPr>
          <w:rFonts w:asciiTheme="majorBidi" w:hAnsiTheme="majorBidi" w:cstheme="majorBidi" w:hint="cs"/>
          <w:b/>
          <w:bCs/>
          <w:sz w:val="24"/>
          <w:szCs w:val="24"/>
          <w:rtl/>
        </w:rPr>
        <w:tab/>
      </w:r>
      <w:r w:rsidR="007250AF">
        <w:rPr>
          <w:rFonts w:asciiTheme="majorBidi" w:hAnsiTheme="majorBidi" w:cstheme="majorBidi" w:hint="cs"/>
          <w:b/>
          <w:bCs/>
          <w:sz w:val="24"/>
          <w:szCs w:val="24"/>
          <w:rtl/>
        </w:rPr>
        <w:t xml:space="preserve"> </w:t>
      </w:r>
      <w:r w:rsidRPr="00205A3F">
        <w:rPr>
          <w:rFonts w:asciiTheme="majorBidi" w:hAnsiTheme="majorBidi" w:cstheme="majorBidi"/>
          <w:sz w:val="24"/>
          <w:szCs w:val="24"/>
          <w:rtl/>
        </w:rPr>
        <w:t>בענין הקשת וברכתה</w:t>
      </w:r>
      <w:r w:rsidRPr="00205A3F">
        <w:rPr>
          <w:rFonts w:asciiTheme="majorBidi" w:hAnsiTheme="majorBidi" w:cstheme="majorBidi" w:hint="cs"/>
          <w:sz w:val="24"/>
          <w:szCs w:val="24"/>
          <w:rtl/>
        </w:rPr>
        <w:t xml:space="preserve"> (או"ח סימן רכט סעיף א)</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סימן ל</w:t>
      </w:r>
      <w:r>
        <w:rPr>
          <w:rFonts w:asciiTheme="majorBidi" w:hAnsiTheme="majorBidi" w:cstheme="majorBidi" w:hint="cs"/>
          <w:b/>
          <w:bCs/>
          <w:sz w:val="24"/>
          <w:szCs w:val="24"/>
          <w:rtl/>
        </w:rPr>
        <w:tab/>
      </w:r>
      <w:r w:rsidRPr="00205A3F">
        <w:rPr>
          <w:rFonts w:asciiTheme="majorBidi" w:hAnsiTheme="majorBidi" w:cstheme="majorBidi"/>
          <w:sz w:val="24"/>
          <w:szCs w:val="24"/>
          <w:rtl/>
        </w:rPr>
        <w:t>ברכת החמה ומקורותיה</w:t>
      </w:r>
      <w:r w:rsidRPr="00205A3F">
        <w:rPr>
          <w:rFonts w:asciiTheme="majorBidi" w:hAnsiTheme="majorBidi" w:cstheme="majorBidi" w:hint="cs"/>
          <w:sz w:val="24"/>
          <w:szCs w:val="24"/>
          <w:rtl/>
        </w:rPr>
        <w:t xml:space="preserve"> (או"ח סימן רכט</w:t>
      </w:r>
      <w:r w:rsidRPr="00205A3F">
        <w:rPr>
          <w:rFonts w:asciiTheme="majorBidi" w:hAnsiTheme="majorBidi" w:cstheme="majorBidi"/>
          <w:sz w:val="24"/>
          <w:szCs w:val="24"/>
          <w:rtl/>
        </w:rPr>
        <w:t xml:space="preserve"> </w:t>
      </w:r>
      <w:r w:rsidRPr="00205A3F">
        <w:rPr>
          <w:rFonts w:asciiTheme="majorBidi" w:hAnsiTheme="majorBidi" w:cstheme="majorBidi" w:hint="cs"/>
          <w:sz w:val="24"/>
          <w:szCs w:val="24"/>
          <w:rtl/>
        </w:rPr>
        <w:t>סעיף ב)</w:t>
      </w:r>
    </w:p>
    <w:p w:rsidR="00205A3F" w:rsidRDefault="00205A3F" w:rsidP="00205A3F">
      <w:pPr>
        <w:bidi/>
        <w:spacing w:after="0" w:line="360" w:lineRule="auto"/>
        <w:jc w:val="both"/>
        <w:rPr>
          <w:rFonts w:asciiTheme="majorBidi" w:hAnsiTheme="majorBidi" w:cstheme="majorBidi"/>
          <w:b/>
          <w:bCs/>
          <w:sz w:val="24"/>
          <w:szCs w:val="24"/>
          <w:rtl/>
        </w:rPr>
      </w:pPr>
    </w:p>
    <w:p w:rsidR="00205A3F" w:rsidRDefault="00205A3F" w:rsidP="00205A3F">
      <w:pPr>
        <w:bidi/>
        <w:spacing w:after="0" w:line="360" w:lineRule="auto"/>
        <w:jc w:val="both"/>
        <w:rPr>
          <w:rFonts w:asciiTheme="majorBidi" w:hAnsiTheme="majorBidi" w:cstheme="majorBidi"/>
          <w:b/>
          <w:bCs/>
          <w:sz w:val="24"/>
          <w:szCs w:val="24"/>
          <w:rtl/>
        </w:rPr>
      </w:pPr>
      <w:r>
        <w:rPr>
          <w:rFonts w:asciiTheme="majorBidi" w:hAnsiTheme="majorBidi" w:cstheme="majorBidi" w:hint="cs"/>
          <w:b/>
          <w:bCs/>
          <w:sz w:val="24"/>
          <w:szCs w:val="24"/>
          <w:rtl/>
        </w:rPr>
        <w:t>הלכות שבת</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סימן לא</w:t>
      </w:r>
      <w:r>
        <w:rPr>
          <w:rFonts w:asciiTheme="majorBidi" w:hAnsiTheme="majorBidi" w:cstheme="majorBidi" w:hint="cs"/>
          <w:b/>
          <w:bCs/>
          <w:sz w:val="24"/>
          <w:szCs w:val="24"/>
          <w:rtl/>
        </w:rPr>
        <w:tab/>
        <w:t xml:space="preserve"> </w:t>
      </w:r>
      <w:r w:rsidRPr="00205A3F">
        <w:rPr>
          <w:rFonts w:asciiTheme="majorBidi" w:hAnsiTheme="majorBidi" w:cstheme="majorBidi"/>
          <w:sz w:val="24"/>
          <w:szCs w:val="24"/>
          <w:rtl/>
        </w:rPr>
        <w:t>השכרת כלים בערב שבת</w:t>
      </w:r>
      <w:r w:rsidRPr="00205A3F">
        <w:rPr>
          <w:rFonts w:asciiTheme="majorBidi" w:hAnsiTheme="majorBidi" w:cstheme="majorBidi" w:hint="cs"/>
          <w:sz w:val="24"/>
          <w:szCs w:val="24"/>
          <w:rtl/>
        </w:rPr>
        <w:t xml:space="preserve"> (</w:t>
      </w:r>
      <w:r w:rsidRPr="00205A3F">
        <w:rPr>
          <w:rFonts w:asciiTheme="majorBidi" w:hAnsiTheme="majorBidi" w:cstheme="majorBidi"/>
          <w:sz w:val="24"/>
          <w:szCs w:val="24"/>
          <w:rtl/>
        </w:rPr>
        <w:t xml:space="preserve">סימן רמו </w:t>
      </w:r>
      <w:r w:rsidRPr="00205A3F">
        <w:rPr>
          <w:rFonts w:asciiTheme="majorBidi" w:hAnsiTheme="majorBidi" w:cstheme="majorBidi" w:hint="cs"/>
          <w:sz w:val="24"/>
          <w:szCs w:val="24"/>
          <w:rtl/>
        </w:rPr>
        <w:t xml:space="preserve">סעיף </w:t>
      </w:r>
      <w:r w:rsidRPr="00205A3F">
        <w:rPr>
          <w:rFonts w:asciiTheme="majorBidi" w:hAnsiTheme="majorBidi" w:cstheme="majorBidi"/>
          <w:sz w:val="24"/>
          <w:szCs w:val="24"/>
          <w:rtl/>
        </w:rPr>
        <w:t>א</w:t>
      </w:r>
      <w:r w:rsidRPr="00205A3F">
        <w:rPr>
          <w:rFonts w:asciiTheme="majorBidi" w:hAnsiTheme="majorBidi" w:cstheme="majorBidi" w:hint="cs"/>
          <w:sz w:val="24"/>
          <w:szCs w:val="24"/>
          <w:rtl/>
        </w:rPr>
        <w:t>)</w:t>
      </w:r>
    </w:p>
    <w:p w:rsidR="00205A3F" w:rsidRPr="000330E8" w:rsidRDefault="00205A3F" w:rsidP="00205A3F">
      <w:pPr>
        <w:bidi/>
        <w:spacing w:after="0" w:line="360" w:lineRule="auto"/>
        <w:jc w:val="both"/>
        <w:rPr>
          <w:rFonts w:asciiTheme="majorBidi" w:hAnsiTheme="majorBidi" w:cstheme="majorBidi"/>
          <w:b/>
          <w:bCs/>
          <w:sz w:val="24"/>
          <w:szCs w:val="24"/>
          <w:rtl/>
        </w:rPr>
      </w:pPr>
      <w:r>
        <w:rPr>
          <w:rFonts w:asciiTheme="majorBidi" w:hAnsiTheme="majorBidi" w:cstheme="majorBidi" w:hint="cs"/>
          <w:b/>
          <w:bCs/>
          <w:sz w:val="24"/>
          <w:szCs w:val="24"/>
          <w:rtl/>
        </w:rPr>
        <w:t>סימן לב</w:t>
      </w:r>
      <w:r>
        <w:rPr>
          <w:rFonts w:asciiTheme="majorBidi" w:hAnsiTheme="majorBidi" w:cstheme="majorBidi" w:hint="cs"/>
          <w:b/>
          <w:bCs/>
          <w:sz w:val="24"/>
          <w:szCs w:val="24"/>
          <w:rtl/>
        </w:rPr>
        <w:tab/>
      </w:r>
      <w:r w:rsidRPr="00205A3F">
        <w:rPr>
          <w:rFonts w:asciiTheme="majorBidi" w:hAnsiTheme="majorBidi" w:cstheme="majorBidi"/>
          <w:sz w:val="24"/>
          <w:szCs w:val="24"/>
          <w:rtl/>
        </w:rPr>
        <w:t>שיטת מרן השלחן ערוך בצורת אמירת ויכולו אחר שמונה עשרה</w:t>
      </w:r>
      <w:r w:rsidRPr="00205A3F">
        <w:rPr>
          <w:rFonts w:asciiTheme="majorBidi" w:hAnsiTheme="majorBidi" w:cstheme="majorBidi" w:hint="cs"/>
          <w:sz w:val="24"/>
          <w:szCs w:val="24"/>
          <w:rtl/>
        </w:rPr>
        <w:t xml:space="preserve"> (או"ח סימן רסח)</w:t>
      </w:r>
    </w:p>
    <w:p w:rsidR="00205A3F" w:rsidRPr="00205A3F" w:rsidRDefault="00205A3F" w:rsidP="00205A3F">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סימן לג</w:t>
      </w:r>
      <w:r>
        <w:rPr>
          <w:rFonts w:asciiTheme="majorBidi" w:hAnsiTheme="majorBidi" w:cstheme="majorBidi" w:hint="cs"/>
          <w:b/>
          <w:bCs/>
          <w:sz w:val="24"/>
          <w:szCs w:val="24"/>
          <w:rtl/>
        </w:rPr>
        <w:tab/>
      </w:r>
      <w:r w:rsidRPr="00205A3F">
        <w:rPr>
          <w:rFonts w:asciiTheme="majorBidi" w:hAnsiTheme="majorBidi" w:cstheme="majorBidi" w:hint="cs"/>
          <w:sz w:val="24"/>
          <w:szCs w:val="24"/>
          <w:rtl/>
        </w:rPr>
        <w:t>דין קטן עולה לתורה (או"ח סימן רפב סעיף ג)</w:t>
      </w:r>
    </w:p>
    <w:p w:rsidR="00205A3F" w:rsidRPr="00205A3F" w:rsidRDefault="00205A3F" w:rsidP="00205A3F">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hint="cs"/>
          <w:b/>
          <w:bCs/>
          <w:sz w:val="24"/>
          <w:szCs w:val="24"/>
          <w:rtl/>
        </w:rPr>
        <w:t>סימן לד</w:t>
      </w:r>
      <w:r>
        <w:rPr>
          <w:rFonts w:asciiTheme="majorBidi" w:hAnsiTheme="majorBidi" w:cstheme="majorBidi" w:hint="cs"/>
          <w:b/>
          <w:bCs/>
          <w:sz w:val="24"/>
          <w:szCs w:val="24"/>
          <w:rtl/>
        </w:rPr>
        <w:tab/>
      </w:r>
      <w:r w:rsidRPr="00205A3F">
        <w:rPr>
          <w:rFonts w:asciiTheme="majorBidi" w:hAnsiTheme="majorBidi" w:cstheme="majorBidi"/>
          <w:sz w:val="24"/>
          <w:szCs w:val="24"/>
          <w:rtl/>
        </w:rPr>
        <w:t>דין קריאת הפטרה באין להם אלא ס"ת פסול</w:t>
      </w:r>
      <w:r w:rsidRPr="00205A3F">
        <w:rPr>
          <w:rFonts w:hint="cs"/>
          <w:rtl/>
        </w:rPr>
        <w:t xml:space="preserve"> (</w:t>
      </w:r>
      <w:r w:rsidRPr="00205A3F">
        <w:rPr>
          <w:rFonts w:asciiTheme="majorBidi" w:hAnsiTheme="majorBidi" w:cstheme="majorBidi" w:hint="cs"/>
          <w:sz w:val="24"/>
          <w:szCs w:val="24"/>
          <w:rtl/>
        </w:rPr>
        <w:t>או"ח סימן רפד)</w:t>
      </w:r>
    </w:p>
    <w:p w:rsidR="00205A3F" w:rsidRDefault="00205A3F" w:rsidP="00205A3F">
      <w:pPr>
        <w:pStyle w:val="Prrafodelista"/>
        <w:spacing w:after="0" w:line="360" w:lineRule="auto"/>
        <w:ind w:left="0"/>
        <w:jc w:val="both"/>
        <w:rPr>
          <w:rFonts w:ascii="Times New Roman" w:eastAsia="Calibri" w:hAnsi="Times New Roman" w:cs="Times New Roman"/>
          <w:b/>
          <w:bCs/>
          <w:sz w:val="24"/>
          <w:szCs w:val="24"/>
          <w:rtl/>
        </w:rPr>
      </w:pPr>
      <w:r>
        <w:rPr>
          <w:rFonts w:asciiTheme="majorBidi" w:hAnsiTheme="majorBidi" w:cstheme="majorBidi" w:hint="cs"/>
          <w:b/>
          <w:bCs/>
          <w:sz w:val="24"/>
          <w:szCs w:val="24"/>
          <w:rtl/>
        </w:rPr>
        <w:t>סימן לה</w:t>
      </w:r>
      <w:r>
        <w:rPr>
          <w:rFonts w:asciiTheme="majorBidi" w:hAnsiTheme="majorBidi" w:cstheme="majorBidi" w:hint="cs"/>
          <w:b/>
          <w:bCs/>
          <w:sz w:val="24"/>
          <w:szCs w:val="24"/>
          <w:rtl/>
        </w:rPr>
        <w:tab/>
      </w:r>
      <w:r w:rsidR="007250AF">
        <w:rPr>
          <w:rFonts w:asciiTheme="majorBidi" w:hAnsiTheme="majorBidi" w:cstheme="majorBidi" w:hint="cs"/>
          <w:b/>
          <w:bCs/>
          <w:sz w:val="24"/>
          <w:szCs w:val="24"/>
          <w:rtl/>
        </w:rPr>
        <w:t xml:space="preserve"> </w:t>
      </w:r>
      <w:r w:rsidRPr="00205A3F">
        <w:rPr>
          <w:rFonts w:ascii="Times New Roman" w:eastAsia="Calibri" w:hAnsi="Times New Roman" w:cs="Times New Roman" w:hint="cs"/>
          <w:sz w:val="24"/>
          <w:szCs w:val="24"/>
          <w:rtl/>
        </w:rPr>
        <w:t>אכל סעודת שחרית של שבת אחר חצות ושכח רצה אם חוזר (סימן רפט סעיף א)</w:t>
      </w:r>
    </w:p>
    <w:p w:rsidR="00205A3F" w:rsidRPr="00205A3F" w:rsidRDefault="00205A3F" w:rsidP="00205A3F">
      <w:pPr>
        <w:pStyle w:val="Prrafodelista"/>
        <w:spacing w:after="0" w:line="360" w:lineRule="auto"/>
        <w:ind w:left="0"/>
        <w:jc w:val="both"/>
        <w:rPr>
          <w:rFonts w:ascii="Times New Roman" w:eastAsia="Calibri" w:hAnsi="Times New Roman" w:cs="Times New Roman"/>
          <w:sz w:val="24"/>
          <w:szCs w:val="24"/>
          <w:rtl/>
        </w:rPr>
      </w:pPr>
      <w:r>
        <w:rPr>
          <w:rFonts w:ascii="Times New Roman" w:eastAsia="Calibri" w:hAnsi="Times New Roman" w:cs="Times New Roman" w:hint="cs"/>
          <w:b/>
          <w:bCs/>
          <w:sz w:val="24"/>
          <w:szCs w:val="24"/>
          <w:rtl/>
        </w:rPr>
        <w:t>סימן לו</w:t>
      </w:r>
      <w:r>
        <w:rPr>
          <w:rFonts w:ascii="Times New Roman" w:eastAsia="Calibri" w:hAnsi="Times New Roman" w:cs="Times New Roman" w:hint="cs"/>
          <w:b/>
          <w:bCs/>
          <w:sz w:val="24"/>
          <w:szCs w:val="24"/>
          <w:rtl/>
        </w:rPr>
        <w:tab/>
      </w:r>
      <w:r w:rsidRPr="00205A3F">
        <w:rPr>
          <w:rFonts w:ascii="Times New Roman" w:eastAsia="Calibri" w:hAnsi="Times New Roman" w:cs="Times New Roman" w:hint="cs"/>
          <w:sz w:val="24"/>
          <w:szCs w:val="24"/>
          <w:rtl/>
        </w:rPr>
        <w:t>דין יציאה בשעון בשבת (או"ח סימן שא)</w:t>
      </w:r>
    </w:p>
    <w:p w:rsidR="00205A3F" w:rsidRPr="00205A3F" w:rsidRDefault="00205A3F" w:rsidP="00205A3F">
      <w:pPr>
        <w:pStyle w:val="Prrafodelista"/>
        <w:spacing w:after="0" w:line="360" w:lineRule="auto"/>
        <w:ind w:left="0"/>
        <w:jc w:val="both"/>
        <w:rPr>
          <w:rFonts w:ascii="Times New Roman" w:eastAsia="Calibri" w:hAnsi="Times New Roman" w:cs="Times New Roman"/>
          <w:sz w:val="24"/>
          <w:szCs w:val="24"/>
          <w:rtl/>
        </w:rPr>
      </w:pPr>
      <w:r>
        <w:rPr>
          <w:rFonts w:ascii="Times New Roman" w:eastAsia="Calibri" w:hAnsi="Times New Roman" w:cs="Times New Roman" w:hint="cs"/>
          <w:b/>
          <w:bCs/>
          <w:sz w:val="24"/>
          <w:szCs w:val="24"/>
          <w:rtl/>
        </w:rPr>
        <w:t>סימן לז</w:t>
      </w:r>
      <w:r>
        <w:rPr>
          <w:rFonts w:ascii="Times New Roman" w:eastAsia="Calibri" w:hAnsi="Times New Roman" w:cs="Times New Roman" w:hint="cs"/>
          <w:b/>
          <w:bCs/>
          <w:sz w:val="24"/>
          <w:szCs w:val="24"/>
          <w:rtl/>
        </w:rPr>
        <w:tab/>
      </w:r>
      <w:r w:rsidRPr="00205A3F">
        <w:rPr>
          <w:rFonts w:ascii="Times New Roman" w:eastAsia="Calibri" w:hAnsi="Times New Roman" w:cs="Times New Roman" w:hint="cs"/>
          <w:sz w:val="24"/>
          <w:szCs w:val="24"/>
          <w:rtl/>
        </w:rPr>
        <w:t>דין פסיעה גסה ביום חול (סימן שא סעיף א)</w:t>
      </w:r>
    </w:p>
    <w:p w:rsidR="00205A3F" w:rsidRPr="00205A3F" w:rsidRDefault="00205A3F" w:rsidP="00205A3F">
      <w:pPr>
        <w:pStyle w:val="Prrafodelista"/>
        <w:spacing w:after="0" w:line="360" w:lineRule="auto"/>
        <w:ind w:left="0"/>
        <w:jc w:val="both"/>
        <w:rPr>
          <w:rFonts w:ascii="Times New Roman" w:eastAsia="Calibri" w:hAnsi="Times New Roman" w:cs="Times New Roman"/>
          <w:sz w:val="24"/>
          <w:szCs w:val="24"/>
        </w:rPr>
      </w:pPr>
      <w:r>
        <w:rPr>
          <w:rFonts w:ascii="Times New Roman" w:eastAsia="Calibri" w:hAnsi="Times New Roman" w:cs="Times New Roman" w:hint="cs"/>
          <w:b/>
          <w:bCs/>
          <w:sz w:val="24"/>
          <w:szCs w:val="24"/>
          <w:rtl/>
        </w:rPr>
        <w:t>סימן לח</w:t>
      </w:r>
      <w:r>
        <w:rPr>
          <w:rFonts w:ascii="Times New Roman" w:eastAsia="Calibri" w:hAnsi="Times New Roman" w:cs="Times New Roman" w:hint="cs"/>
          <w:b/>
          <w:bCs/>
          <w:sz w:val="24"/>
          <w:szCs w:val="24"/>
          <w:rtl/>
        </w:rPr>
        <w:tab/>
      </w:r>
      <w:r w:rsidR="007250AF">
        <w:rPr>
          <w:rFonts w:ascii="Times New Roman" w:eastAsia="Calibri" w:hAnsi="Times New Roman" w:cs="Times New Roman" w:hint="cs"/>
          <w:b/>
          <w:bCs/>
          <w:sz w:val="24"/>
          <w:szCs w:val="24"/>
          <w:rtl/>
        </w:rPr>
        <w:t xml:space="preserve"> </w:t>
      </w:r>
      <w:r w:rsidRPr="00205A3F">
        <w:rPr>
          <w:rFonts w:ascii="Times New Roman" w:eastAsia="Calibri" w:hAnsi="Times New Roman" w:cs="Times New Roman"/>
          <w:sz w:val="24"/>
          <w:szCs w:val="24"/>
          <w:rtl/>
        </w:rPr>
        <w:t>דין הליכה בשבת (סימן שא סעיף ב)</w:t>
      </w:r>
    </w:p>
    <w:p w:rsidR="00205A3F" w:rsidRPr="00205A3F" w:rsidRDefault="00205A3F" w:rsidP="00205A3F">
      <w:pPr>
        <w:pStyle w:val="Prrafodelista"/>
        <w:spacing w:after="0" w:line="360" w:lineRule="auto"/>
        <w:ind w:left="0"/>
        <w:jc w:val="both"/>
        <w:rPr>
          <w:rFonts w:ascii="Times New Roman" w:eastAsia="Calibri" w:hAnsi="Times New Roman" w:cs="Times New Roman"/>
          <w:sz w:val="24"/>
          <w:szCs w:val="24"/>
          <w:rtl/>
          <w:lang w:val="es-US"/>
        </w:rPr>
      </w:pPr>
      <w:r>
        <w:rPr>
          <w:rFonts w:ascii="Times New Roman" w:eastAsia="Calibri" w:hAnsi="Times New Roman" w:cs="Times New Roman"/>
          <w:b/>
          <w:bCs/>
          <w:sz w:val="24"/>
          <w:szCs w:val="24"/>
          <w:rtl/>
          <w:lang w:val="es-US"/>
        </w:rPr>
        <w:t xml:space="preserve">סימן </w:t>
      </w:r>
      <w:r>
        <w:rPr>
          <w:rFonts w:ascii="Times New Roman" w:eastAsia="Calibri" w:hAnsi="Times New Roman" w:cs="Times New Roman" w:hint="cs"/>
          <w:b/>
          <w:bCs/>
          <w:sz w:val="24"/>
          <w:szCs w:val="24"/>
          <w:rtl/>
          <w:lang w:val="es-US"/>
        </w:rPr>
        <w:t>לט</w:t>
      </w:r>
      <w:r>
        <w:rPr>
          <w:rFonts w:ascii="Times New Roman" w:eastAsia="Calibri" w:hAnsi="Times New Roman" w:cs="Times New Roman"/>
          <w:b/>
          <w:bCs/>
          <w:sz w:val="24"/>
          <w:szCs w:val="24"/>
          <w:rtl/>
          <w:lang w:val="es-US"/>
        </w:rPr>
        <w:tab/>
      </w:r>
      <w:r w:rsidRPr="00205A3F">
        <w:rPr>
          <w:rFonts w:ascii="Times New Roman" w:eastAsia="Calibri" w:hAnsi="Times New Roman" w:cs="Times New Roman"/>
          <w:sz w:val="24"/>
          <w:szCs w:val="24"/>
          <w:rtl/>
          <w:lang w:val="es-US"/>
        </w:rPr>
        <w:t>כלי שמלאכתו לאיסור שאין לו מלאכת היתר</w:t>
      </w:r>
      <w:r w:rsidRPr="00205A3F">
        <w:rPr>
          <w:rFonts w:ascii="Times New Roman" w:eastAsia="Calibri" w:hAnsi="Times New Roman" w:cs="Times New Roman" w:hint="cs"/>
          <w:sz w:val="24"/>
          <w:szCs w:val="24"/>
          <w:rtl/>
          <w:lang w:val="es-US"/>
        </w:rPr>
        <w:t xml:space="preserve"> (סימן שח)</w:t>
      </w:r>
    </w:p>
    <w:p w:rsidR="00205A3F" w:rsidRPr="00205A3F" w:rsidRDefault="00205A3F" w:rsidP="00205A3F">
      <w:pPr>
        <w:pStyle w:val="Prrafodelista"/>
        <w:spacing w:after="0" w:line="360" w:lineRule="auto"/>
        <w:ind w:left="0"/>
        <w:jc w:val="both"/>
        <w:rPr>
          <w:rFonts w:ascii="Times New Roman" w:eastAsia="Calibri" w:hAnsi="Times New Roman" w:cs="Times New Roman"/>
          <w:sz w:val="24"/>
          <w:szCs w:val="24"/>
          <w:rtl/>
          <w:lang w:val="es-US"/>
        </w:rPr>
      </w:pPr>
      <w:r>
        <w:rPr>
          <w:rFonts w:ascii="Times New Roman" w:eastAsia="Calibri" w:hAnsi="Times New Roman" w:cs="Times New Roman" w:hint="cs"/>
          <w:b/>
          <w:bCs/>
          <w:sz w:val="24"/>
          <w:szCs w:val="24"/>
          <w:rtl/>
          <w:lang w:val="es-US"/>
        </w:rPr>
        <w:t>סימן מ</w:t>
      </w:r>
      <w:r>
        <w:rPr>
          <w:rFonts w:ascii="Times New Roman" w:eastAsia="Calibri" w:hAnsi="Times New Roman" w:cs="Times New Roman" w:hint="cs"/>
          <w:b/>
          <w:bCs/>
          <w:sz w:val="24"/>
          <w:szCs w:val="24"/>
          <w:rtl/>
          <w:lang w:val="es-US"/>
        </w:rPr>
        <w:tab/>
      </w:r>
      <w:r w:rsidRPr="00205A3F">
        <w:rPr>
          <w:rFonts w:ascii="Times New Roman" w:eastAsia="Calibri" w:hAnsi="Times New Roman" w:cs="Times New Roman" w:hint="cs"/>
          <w:sz w:val="24"/>
          <w:szCs w:val="24"/>
          <w:rtl/>
          <w:lang w:val="es-US"/>
        </w:rPr>
        <w:t>טלטול גפרור בשבת ויום טוב לצורך גופו ומקומו (או"ח סימן שח)</w:t>
      </w:r>
    </w:p>
    <w:p w:rsidR="00205A3F" w:rsidRPr="00205A3F" w:rsidRDefault="00205A3F" w:rsidP="00205A3F">
      <w:pPr>
        <w:pStyle w:val="Prrafodelista"/>
        <w:spacing w:after="0" w:line="360" w:lineRule="auto"/>
        <w:ind w:left="0"/>
        <w:jc w:val="both"/>
        <w:rPr>
          <w:rFonts w:ascii="Times New Roman" w:eastAsia="Calibri" w:hAnsi="Times New Roman" w:cs="Times New Roman"/>
          <w:sz w:val="24"/>
          <w:szCs w:val="24"/>
          <w:rtl/>
        </w:rPr>
      </w:pPr>
      <w:r>
        <w:rPr>
          <w:rFonts w:ascii="Times New Roman" w:eastAsia="Calibri" w:hAnsi="Times New Roman" w:cs="Times New Roman" w:hint="cs"/>
          <w:b/>
          <w:bCs/>
          <w:sz w:val="24"/>
          <w:szCs w:val="24"/>
          <w:rtl/>
        </w:rPr>
        <w:t xml:space="preserve">סימן מא </w:t>
      </w:r>
      <w:r w:rsidRPr="00205A3F">
        <w:rPr>
          <w:rFonts w:ascii="Times New Roman" w:eastAsia="Calibri" w:hAnsi="Times New Roman" w:cs="Times New Roman" w:hint="cs"/>
          <w:sz w:val="24"/>
          <w:szCs w:val="24"/>
          <w:rtl/>
        </w:rPr>
        <w:t>לשחק ולטלטל כדור בשבת (סימן שח סעיף מה)</w:t>
      </w:r>
    </w:p>
    <w:p w:rsidR="00205A3F" w:rsidRPr="00205A3F" w:rsidRDefault="00205A3F" w:rsidP="00205A3F">
      <w:pPr>
        <w:pStyle w:val="Prrafodelista"/>
        <w:spacing w:after="0" w:line="360" w:lineRule="auto"/>
        <w:ind w:left="0"/>
        <w:jc w:val="both"/>
        <w:rPr>
          <w:rFonts w:ascii="Times New Roman" w:eastAsia="Calibri" w:hAnsi="Times New Roman" w:cs="Times New Roman"/>
          <w:sz w:val="24"/>
          <w:szCs w:val="24"/>
          <w:rtl/>
        </w:rPr>
      </w:pPr>
      <w:r>
        <w:rPr>
          <w:rFonts w:ascii="Times New Roman" w:eastAsia="Calibri" w:hAnsi="Times New Roman" w:cs="Times New Roman" w:hint="cs"/>
          <w:b/>
          <w:bCs/>
          <w:sz w:val="24"/>
          <w:szCs w:val="24"/>
          <w:rtl/>
        </w:rPr>
        <w:t>סימן מב</w:t>
      </w:r>
      <w:r>
        <w:rPr>
          <w:rFonts w:ascii="Times New Roman" w:eastAsia="Calibri" w:hAnsi="Times New Roman" w:cs="Times New Roman" w:hint="cs"/>
          <w:b/>
          <w:bCs/>
          <w:sz w:val="24"/>
          <w:szCs w:val="24"/>
          <w:rtl/>
        </w:rPr>
        <w:tab/>
        <w:t xml:space="preserve"> </w:t>
      </w:r>
      <w:r w:rsidRPr="00205A3F">
        <w:rPr>
          <w:rFonts w:ascii="Times New Roman" w:eastAsia="Calibri" w:hAnsi="Times New Roman" w:cs="Times New Roman" w:hint="cs"/>
          <w:sz w:val="24"/>
          <w:szCs w:val="24"/>
          <w:rtl/>
        </w:rPr>
        <w:t>בסיס באמצע שבת (סימן שי סעיף ז)</w:t>
      </w:r>
    </w:p>
    <w:p w:rsidR="00205A3F" w:rsidRPr="00205A3F" w:rsidRDefault="00205A3F" w:rsidP="00205A3F">
      <w:pPr>
        <w:pStyle w:val="Prrafodelista"/>
        <w:spacing w:after="0" w:line="360" w:lineRule="auto"/>
        <w:ind w:left="0"/>
        <w:jc w:val="both"/>
        <w:rPr>
          <w:rFonts w:ascii="Times New Roman" w:eastAsia="Calibri" w:hAnsi="Times New Roman" w:cs="Times New Roman"/>
          <w:sz w:val="24"/>
          <w:szCs w:val="24"/>
          <w:rtl/>
        </w:rPr>
      </w:pPr>
      <w:r>
        <w:rPr>
          <w:rFonts w:ascii="Times New Roman" w:eastAsia="Calibri" w:hAnsi="Times New Roman" w:cs="Times New Roman" w:hint="cs"/>
          <w:b/>
          <w:bCs/>
          <w:sz w:val="24"/>
          <w:szCs w:val="24"/>
          <w:rtl/>
        </w:rPr>
        <w:t>סימן מג</w:t>
      </w:r>
      <w:r>
        <w:rPr>
          <w:rFonts w:ascii="Times New Roman" w:eastAsia="Calibri" w:hAnsi="Times New Roman" w:cs="Times New Roman" w:hint="cs"/>
          <w:b/>
          <w:bCs/>
          <w:sz w:val="24"/>
          <w:szCs w:val="24"/>
          <w:rtl/>
        </w:rPr>
        <w:tab/>
      </w:r>
      <w:r w:rsidR="007250AF">
        <w:rPr>
          <w:rFonts w:ascii="Times New Roman" w:eastAsia="Calibri" w:hAnsi="Times New Roman" w:cs="Times New Roman" w:hint="cs"/>
          <w:b/>
          <w:bCs/>
          <w:sz w:val="24"/>
          <w:szCs w:val="24"/>
          <w:rtl/>
        </w:rPr>
        <w:t xml:space="preserve"> </w:t>
      </w:r>
      <w:r w:rsidRPr="00205A3F">
        <w:rPr>
          <w:rFonts w:ascii="Times New Roman" w:eastAsia="Calibri" w:hAnsi="Times New Roman" w:cs="Times New Roman" w:hint="cs"/>
          <w:sz w:val="24"/>
          <w:szCs w:val="24"/>
          <w:rtl/>
        </w:rPr>
        <w:t>בדין להאכיל לקטן חלב אחר בשר (או"ח סימן שמג)</w:t>
      </w:r>
    </w:p>
    <w:p w:rsidR="00205A3F" w:rsidRDefault="00205A3F" w:rsidP="00205A3F">
      <w:pPr>
        <w:pStyle w:val="Prrafodelista"/>
        <w:spacing w:after="0" w:line="360" w:lineRule="auto"/>
        <w:ind w:left="0"/>
        <w:jc w:val="both"/>
        <w:rPr>
          <w:rFonts w:ascii="Times New Roman" w:eastAsia="Calibri" w:hAnsi="Times New Roman" w:cs="Times New Roman"/>
          <w:b/>
          <w:bCs/>
          <w:sz w:val="24"/>
          <w:szCs w:val="24"/>
          <w:rtl/>
        </w:rPr>
      </w:pPr>
    </w:p>
    <w:p w:rsidR="00205A3F" w:rsidRDefault="00205A3F" w:rsidP="00205A3F">
      <w:pPr>
        <w:pStyle w:val="Prrafodelista"/>
        <w:spacing w:after="0" w:line="360" w:lineRule="auto"/>
        <w:ind w:left="0"/>
        <w:jc w:val="both"/>
        <w:rPr>
          <w:rFonts w:ascii="Times New Roman" w:eastAsia="Calibri" w:hAnsi="Times New Roman" w:cs="Times New Roman"/>
          <w:b/>
          <w:bCs/>
          <w:sz w:val="24"/>
          <w:szCs w:val="24"/>
          <w:rtl/>
        </w:rPr>
      </w:pPr>
      <w:r>
        <w:rPr>
          <w:rFonts w:ascii="Times New Roman" w:eastAsia="Calibri" w:hAnsi="Times New Roman" w:cs="Times New Roman" w:hint="cs"/>
          <w:b/>
          <w:bCs/>
          <w:sz w:val="24"/>
          <w:szCs w:val="24"/>
          <w:rtl/>
        </w:rPr>
        <w:t>הלכות פסח וספירת העומר</w:t>
      </w:r>
    </w:p>
    <w:p w:rsidR="00205A3F" w:rsidRPr="00205A3F" w:rsidRDefault="00205A3F" w:rsidP="00205A3F">
      <w:pPr>
        <w:pStyle w:val="Prrafodelista"/>
        <w:spacing w:after="0" w:line="360" w:lineRule="auto"/>
        <w:ind w:left="0"/>
        <w:jc w:val="both"/>
        <w:rPr>
          <w:rFonts w:ascii="Times New Roman" w:eastAsia="Calibri" w:hAnsi="Times New Roman" w:cs="Times New Roman"/>
          <w:sz w:val="24"/>
          <w:szCs w:val="24"/>
          <w:rtl/>
        </w:rPr>
      </w:pPr>
      <w:r>
        <w:rPr>
          <w:rFonts w:ascii="Times New Roman" w:eastAsia="Calibri" w:hAnsi="Times New Roman" w:cs="Times New Roman" w:hint="cs"/>
          <w:b/>
          <w:bCs/>
          <w:sz w:val="24"/>
          <w:szCs w:val="24"/>
          <w:rtl/>
        </w:rPr>
        <w:t xml:space="preserve">סימן מד </w:t>
      </w:r>
      <w:r w:rsidRPr="00205A3F">
        <w:rPr>
          <w:rFonts w:ascii="Times New Roman" w:eastAsia="Calibri" w:hAnsi="Times New Roman" w:cs="Times New Roman" w:hint="cs"/>
          <w:sz w:val="24"/>
          <w:szCs w:val="24"/>
          <w:rtl/>
        </w:rPr>
        <w:t xml:space="preserve">מנהג מראכש בקמח מצה (או"ח סימן תסא) </w:t>
      </w:r>
    </w:p>
    <w:p w:rsidR="00205A3F" w:rsidRPr="00205A3F" w:rsidRDefault="00205A3F" w:rsidP="00205A3F">
      <w:pPr>
        <w:pStyle w:val="Prrafodelista"/>
        <w:spacing w:after="0" w:line="360" w:lineRule="auto"/>
        <w:ind w:left="0"/>
        <w:jc w:val="both"/>
        <w:rPr>
          <w:rFonts w:ascii="Times New Roman" w:eastAsia="Calibri" w:hAnsi="Times New Roman" w:cs="Times New Roman"/>
          <w:sz w:val="24"/>
          <w:szCs w:val="24"/>
          <w:rtl/>
        </w:rPr>
      </w:pPr>
      <w:r>
        <w:rPr>
          <w:rFonts w:ascii="Times New Roman" w:eastAsia="Calibri" w:hAnsi="Times New Roman" w:cs="Times New Roman" w:hint="cs"/>
          <w:b/>
          <w:bCs/>
          <w:sz w:val="24"/>
          <w:szCs w:val="24"/>
          <w:rtl/>
        </w:rPr>
        <w:t xml:space="preserve">סימן מה </w:t>
      </w:r>
      <w:r w:rsidRPr="00205A3F">
        <w:rPr>
          <w:rFonts w:ascii="Times New Roman" w:eastAsia="Calibri" w:hAnsi="Times New Roman" w:cs="Times New Roman"/>
          <w:sz w:val="24"/>
          <w:szCs w:val="24"/>
          <w:rtl/>
        </w:rPr>
        <w:t xml:space="preserve">הקזת דם בערב יום טוב </w:t>
      </w:r>
      <w:r w:rsidRPr="00205A3F">
        <w:rPr>
          <w:rFonts w:ascii="Times New Roman" w:eastAsia="Calibri" w:hAnsi="Times New Roman" w:cs="Times New Roman" w:hint="cs"/>
          <w:sz w:val="24"/>
          <w:szCs w:val="24"/>
          <w:rtl/>
        </w:rPr>
        <w:t xml:space="preserve">(או"ח </w:t>
      </w:r>
      <w:r w:rsidRPr="00205A3F">
        <w:rPr>
          <w:rFonts w:ascii="Times New Roman" w:eastAsia="Calibri" w:hAnsi="Times New Roman" w:cs="Times New Roman"/>
          <w:sz w:val="24"/>
          <w:szCs w:val="24"/>
          <w:rtl/>
        </w:rPr>
        <w:t>סימן תסח סעיף י</w:t>
      </w:r>
      <w:r w:rsidRPr="00205A3F">
        <w:rPr>
          <w:rFonts w:ascii="Times New Roman" w:eastAsia="Calibri" w:hAnsi="Times New Roman" w:cs="Times New Roman" w:hint="cs"/>
          <w:sz w:val="24"/>
          <w:szCs w:val="24"/>
          <w:rtl/>
        </w:rPr>
        <w:t>)</w:t>
      </w:r>
    </w:p>
    <w:p w:rsidR="00205A3F" w:rsidRPr="00205A3F" w:rsidRDefault="00205A3F" w:rsidP="00205A3F">
      <w:pPr>
        <w:pStyle w:val="Prrafodelista"/>
        <w:spacing w:after="0" w:line="360" w:lineRule="auto"/>
        <w:ind w:left="0"/>
        <w:jc w:val="both"/>
        <w:rPr>
          <w:rFonts w:ascii="Times New Roman" w:eastAsia="Calibri" w:hAnsi="Times New Roman" w:cs="Times New Roman"/>
          <w:sz w:val="24"/>
          <w:szCs w:val="24"/>
          <w:rtl/>
        </w:rPr>
      </w:pPr>
      <w:r>
        <w:rPr>
          <w:rFonts w:ascii="Times New Roman" w:eastAsia="Calibri" w:hAnsi="Times New Roman" w:cs="Times New Roman" w:hint="cs"/>
          <w:b/>
          <w:bCs/>
          <w:sz w:val="24"/>
          <w:szCs w:val="24"/>
          <w:rtl/>
        </w:rPr>
        <w:t>סימן מו</w:t>
      </w:r>
      <w:r>
        <w:rPr>
          <w:rFonts w:ascii="Times New Roman" w:eastAsia="Calibri" w:hAnsi="Times New Roman" w:cs="Times New Roman" w:hint="cs"/>
          <w:b/>
          <w:bCs/>
          <w:sz w:val="24"/>
          <w:szCs w:val="24"/>
          <w:rtl/>
        </w:rPr>
        <w:tab/>
      </w:r>
      <w:r w:rsidRPr="00205A3F">
        <w:rPr>
          <w:rFonts w:ascii="Times New Roman" w:eastAsia="Calibri" w:hAnsi="Times New Roman" w:cs="Times New Roman"/>
          <w:sz w:val="24"/>
          <w:szCs w:val="24"/>
          <w:rtl/>
        </w:rPr>
        <w:t>האם מצוה לאכול מצה בימי הפסח</w:t>
      </w:r>
      <w:r w:rsidRPr="00205A3F">
        <w:rPr>
          <w:rFonts w:ascii="Times New Roman" w:eastAsia="Calibri" w:hAnsi="Times New Roman" w:cs="Times New Roman" w:hint="cs"/>
          <w:sz w:val="24"/>
          <w:szCs w:val="24"/>
          <w:rtl/>
        </w:rPr>
        <w:t xml:space="preserve"> (או"ח סימן תעה סעיף ז)</w:t>
      </w:r>
    </w:p>
    <w:p w:rsidR="00205A3F" w:rsidRPr="00205A3F" w:rsidRDefault="00205A3F" w:rsidP="00205A3F">
      <w:pPr>
        <w:pStyle w:val="Prrafodelista"/>
        <w:spacing w:after="0" w:line="360" w:lineRule="auto"/>
        <w:ind w:left="0"/>
        <w:jc w:val="both"/>
        <w:rPr>
          <w:rFonts w:ascii="Times New Roman" w:eastAsia="Calibri" w:hAnsi="Times New Roman" w:cs="Times New Roman"/>
          <w:sz w:val="24"/>
          <w:szCs w:val="24"/>
          <w:rtl/>
        </w:rPr>
      </w:pPr>
      <w:r>
        <w:rPr>
          <w:rFonts w:ascii="Times New Roman" w:eastAsia="Calibri" w:hAnsi="Times New Roman" w:cs="Times New Roman" w:hint="cs"/>
          <w:b/>
          <w:bCs/>
          <w:sz w:val="24"/>
          <w:szCs w:val="24"/>
          <w:rtl/>
        </w:rPr>
        <w:t>סימן מז</w:t>
      </w:r>
      <w:r>
        <w:rPr>
          <w:rFonts w:ascii="Times New Roman" w:eastAsia="Calibri" w:hAnsi="Times New Roman" w:cs="Times New Roman" w:hint="cs"/>
          <w:b/>
          <w:bCs/>
          <w:sz w:val="24"/>
          <w:szCs w:val="24"/>
          <w:rtl/>
        </w:rPr>
        <w:tab/>
      </w:r>
      <w:r w:rsidRPr="00205A3F">
        <w:rPr>
          <w:rFonts w:ascii="Times New Roman" w:eastAsia="Calibri" w:hAnsi="Times New Roman" w:cs="Times New Roman" w:hint="cs"/>
          <w:sz w:val="24"/>
          <w:szCs w:val="24"/>
          <w:rtl/>
        </w:rPr>
        <w:t>אם יוצא י"ח בספירת העומר כשלא מבין לשון הקודש (או"ח סימן תפט סעיף א)</w:t>
      </w:r>
    </w:p>
    <w:p w:rsidR="00205A3F" w:rsidRPr="00205A3F" w:rsidRDefault="00205A3F" w:rsidP="00205A3F">
      <w:pPr>
        <w:pStyle w:val="Prrafodelista"/>
        <w:spacing w:after="0" w:line="360" w:lineRule="auto"/>
        <w:ind w:left="0"/>
        <w:jc w:val="both"/>
        <w:rPr>
          <w:rFonts w:ascii="Times New Roman" w:eastAsia="Calibri" w:hAnsi="Times New Roman" w:cs="Times New Roman"/>
          <w:sz w:val="24"/>
          <w:szCs w:val="24"/>
          <w:rtl/>
        </w:rPr>
      </w:pPr>
      <w:r>
        <w:rPr>
          <w:rFonts w:ascii="Times New Roman" w:eastAsia="Calibri" w:hAnsi="Times New Roman" w:cs="Times New Roman" w:hint="cs"/>
          <w:b/>
          <w:bCs/>
          <w:sz w:val="24"/>
          <w:szCs w:val="24"/>
          <w:rtl/>
        </w:rPr>
        <w:t>סימן מח</w:t>
      </w:r>
      <w:r>
        <w:rPr>
          <w:rFonts w:ascii="Times New Roman" w:eastAsia="Calibri" w:hAnsi="Times New Roman" w:cs="Times New Roman" w:hint="cs"/>
          <w:b/>
          <w:bCs/>
          <w:sz w:val="24"/>
          <w:szCs w:val="24"/>
          <w:rtl/>
        </w:rPr>
        <w:tab/>
        <w:t xml:space="preserve"> </w:t>
      </w:r>
      <w:r w:rsidRPr="00205A3F">
        <w:rPr>
          <w:rFonts w:ascii="Times New Roman" w:eastAsia="Calibri" w:hAnsi="Times New Roman" w:cs="Times New Roman" w:hint="cs"/>
          <w:sz w:val="24"/>
          <w:szCs w:val="24"/>
          <w:rtl/>
        </w:rPr>
        <w:t>נשים בספירת העומר (או"ח סימן תפט סעיף א)</w:t>
      </w:r>
    </w:p>
    <w:p w:rsidR="00205A3F" w:rsidRPr="00205A3F" w:rsidRDefault="00205A3F" w:rsidP="00205A3F">
      <w:pPr>
        <w:pStyle w:val="Prrafodelista"/>
        <w:spacing w:after="0" w:line="360" w:lineRule="auto"/>
        <w:ind w:left="0"/>
        <w:jc w:val="both"/>
        <w:rPr>
          <w:rFonts w:ascii="Times New Roman" w:eastAsia="Calibri" w:hAnsi="Times New Roman" w:cs="Times New Roman"/>
          <w:sz w:val="24"/>
          <w:szCs w:val="24"/>
          <w:rtl/>
        </w:rPr>
      </w:pPr>
      <w:r>
        <w:rPr>
          <w:rFonts w:ascii="Times New Roman" w:eastAsia="Calibri" w:hAnsi="Times New Roman" w:cs="Times New Roman" w:hint="cs"/>
          <w:b/>
          <w:bCs/>
          <w:sz w:val="24"/>
          <w:szCs w:val="24"/>
          <w:rtl/>
        </w:rPr>
        <w:t xml:space="preserve">סימן מט </w:t>
      </w:r>
      <w:r w:rsidRPr="00205A3F">
        <w:rPr>
          <w:rFonts w:ascii="Times New Roman" w:eastAsia="Calibri" w:hAnsi="Times New Roman" w:cs="Times New Roman"/>
          <w:sz w:val="24"/>
          <w:szCs w:val="24"/>
          <w:rtl/>
        </w:rPr>
        <w:t>דין שומע כעונה בספירת העומר</w:t>
      </w:r>
      <w:r w:rsidRPr="00205A3F">
        <w:rPr>
          <w:rFonts w:ascii="Times New Roman" w:eastAsia="Calibri" w:hAnsi="Times New Roman" w:cs="Times New Roman" w:hint="cs"/>
          <w:sz w:val="24"/>
          <w:szCs w:val="24"/>
          <w:rtl/>
        </w:rPr>
        <w:t xml:space="preserve"> (או"ח סימן תפט סעיף א)</w:t>
      </w:r>
    </w:p>
    <w:p w:rsidR="00205A3F" w:rsidRPr="00205A3F" w:rsidRDefault="00205A3F" w:rsidP="00205A3F">
      <w:pPr>
        <w:pStyle w:val="Prrafodelista"/>
        <w:spacing w:after="0" w:line="360" w:lineRule="auto"/>
        <w:ind w:left="0"/>
        <w:jc w:val="both"/>
        <w:rPr>
          <w:rFonts w:ascii="Times New Roman" w:eastAsia="Calibri" w:hAnsi="Times New Roman" w:cs="Times New Roman"/>
          <w:sz w:val="24"/>
          <w:szCs w:val="24"/>
          <w:rtl/>
        </w:rPr>
      </w:pPr>
      <w:r>
        <w:rPr>
          <w:rFonts w:ascii="Times New Roman" w:eastAsia="Calibri" w:hAnsi="Times New Roman" w:cs="Times New Roman" w:hint="cs"/>
          <w:b/>
          <w:bCs/>
          <w:sz w:val="24"/>
          <w:szCs w:val="24"/>
          <w:rtl/>
        </w:rPr>
        <w:t>סימן נ</w:t>
      </w:r>
      <w:r>
        <w:rPr>
          <w:rFonts w:ascii="Times New Roman" w:eastAsia="Calibri" w:hAnsi="Times New Roman" w:cs="Times New Roman" w:hint="cs"/>
          <w:b/>
          <w:bCs/>
          <w:sz w:val="24"/>
          <w:szCs w:val="24"/>
          <w:rtl/>
        </w:rPr>
        <w:tab/>
      </w:r>
      <w:r w:rsidRPr="00205A3F">
        <w:rPr>
          <w:rFonts w:ascii="Times New Roman" w:eastAsia="Calibri" w:hAnsi="Times New Roman" w:cs="Times New Roman" w:hint="cs"/>
          <w:sz w:val="24"/>
          <w:szCs w:val="24"/>
          <w:rtl/>
        </w:rPr>
        <w:t>ספירת העומר בין השמשות (סימן תפט סעיף ב)</w:t>
      </w:r>
    </w:p>
    <w:p w:rsidR="00205A3F" w:rsidRDefault="00205A3F" w:rsidP="00205A3F">
      <w:pPr>
        <w:pStyle w:val="Prrafodelista"/>
        <w:spacing w:after="0" w:line="360" w:lineRule="auto"/>
        <w:ind w:left="0"/>
        <w:jc w:val="both"/>
        <w:rPr>
          <w:rFonts w:ascii="Times New Roman" w:eastAsia="Calibri" w:hAnsi="Times New Roman" w:cs="Times New Roman"/>
          <w:b/>
          <w:bCs/>
          <w:sz w:val="24"/>
          <w:szCs w:val="24"/>
          <w:rtl/>
        </w:rPr>
      </w:pPr>
    </w:p>
    <w:p w:rsidR="00205A3F" w:rsidRPr="002A4311" w:rsidRDefault="00205A3F" w:rsidP="00205A3F">
      <w:pPr>
        <w:pStyle w:val="Prrafodelista"/>
        <w:spacing w:after="0" w:line="360" w:lineRule="auto"/>
        <w:ind w:left="0"/>
        <w:jc w:val="both"/>
        <w:rPr>
          <w:rFonts w:ascii="Times New Roman" w:eastAsia="Calibri" w:hAnsi="Times New Roman" w:cs="Times New Roman"/>
          <w:b/>
          <w:bCs/>
          <w:sz w:val="24"/>
          <w:szCs w:val="24"/>
          <w:rtl/>
        </w:rPr>
      </w:pPr>
      <w:r>
        <w:rPr>
          <w:rFonts w:ascii="Times New Roman" w:eastAsia="Calibri" w:hAnsi="Times New Roman" w:cs="Times New Roman" w:hint="cs"/>
          <w:b/>
          <w:bCs/>
          <w:sz w:val="24"/>
          <w:szCs w:val="24"/>
          <w:rtl/>
        </w:rPr>
        <w:t>הלכות ט"ב וראש השנה</w:t>
      </w:r>
    </w:p>
    <w:p w:rsidR="00205A3F" w:rsidRPr="00205A3F" w:rsidRDefault="00205A3F" w:rsidP="00205A3F">
      <w:pPr>
        <w:pStyle w:val="Prrafodelista"/>
        <w:spacing w:after="0" w:line="360" w:lineRule="auto"/>
        <w:ind w:left="0"/>
        <w:jc w:val="both"/>
        <w:rPr>
          <w:rFonts w:ascii="Times New Roman" w:eastAsia="Calibri" w:hAnsi="Times New Roman" w:cs="Times New Roman"/>
          <w:sz w:val="24"/>
          <w:szCs w:val="24"/>
          <w:rtl/>
        </w:rPr>
      </w:pPr>
      <w:r>
        <w:rPr>
          <w:rFonts w:ascii="Times New Roman" w:eastAsia="Calibri" w:hAnsi="Times New Roman" w:cs="Times New Roman" w:hint="cs"/>
          <w:b/>
          <w:bCs/>
          <w:sz w:val="24"/>
          <w:szCs w:val="24"/>
          <w:rtl/>
        </w:rPr>
        <w:t>סימן נא</w:t>
      </w:r>
      <w:r>
        <w:rPr>
          <w:rFonts w:ascii="Times New Roman" w:eastAsia="Calibri" w:hAnsi="Times New Roman" w:cs="Times New Roman" w:hint="cs"/>
          <w:b/>
          <w:bCs/>
          <w:sz w:val="24"/>
          <w:szCs w:val="24"/>
          <w:rtl/>
        </w:rPr>
        <w:tab/>
      </w:r>
      <w:r w:rsidRPr="00205A3F">
        <w:rPr>
          <w:rFonts w:ascii="Times New Roman" w:eastAsia="Calibri" w:hAnsi="Times New Roman" w:cs="Times New Roman"/>
          <w:sz w:val="24"/>
          <w:szCs w:val="24"/>
          <w:rtl/>
        </w:rPr>
        <w:t>מנהגי רחיצה בחדש אב (</w:t>
      </w:r>
      <w:r w:rsidRPr="00205A3F">
        <w:rPr>
          <w:rFonts w:ascii="Times New Roman" w:eastAsia="Calibri" w:hAnsi="Times New Roman" w:cs="Times New Roman" w:hint="cs"/>
          <w:sz w:val="24"/>
          <w:szCs w:val="24"/>
          <w:rtl/>
        </w:rPr>
        <w:t xml:space="preserve">או"ח </w:t>
      </w:r>
      <w:r w:rsidRPr="00205A3F">
        <w:rPr>
          <w:rFonts w:ascii="Times New Roman" w:eastAsia="Calibri" w:hAnsi="Times New Roman" w:cs="Times New Roman"/>
          <w:sz w:val="24"/>
          <w:szCs w:val="24"/>
          <w:rtl/>
        </w:rPr>
        <w:t>סימן תקנא סעיף טז</w:t>
      </w:r>
      <w:r w:rsidR="007250AF">
        <w:rPr>
          <w:rFonts w:ascii="Times New Roman" w:eastAsia="Calibri" w:hAnsi="Times New Roman" w:cs="Times New Roman" w:hint="cs"/>
          <w:sz w:val="24"/>
          <w:szCs w:val="24"/>
          <w:rtl/>
        </w:rPr>
        <w:t>,</w:t>
      </w:r>
      <w:r w:rsidRPr="00205A3F">
        <w:rPr>
          <w:rFonts w:ascii="Times New Roman" w:eastAsia="Calibri" w:hAnsi="Times New Roman" w:cs="Times New Roman"/>
          <w:sz w:val="24"/>
          <w:szCs w:val="24"/>
          <w:rtl/>
        </w:rPr>
        <w:t xml:space="preserve"> וסימן תקנד סעיף ז)</w:t>
      </w:r>
    </w:p>
    <w:p w:rsidR="00205A3F" w:rsidRPr="00205A3F" w:rsidRDefault="00205A3F" w:rsidP="00205A3F">
      <w:pPr>
        <w:pStyle w:val="Prrafodelista"/>
        <w:spacing w:after="0" w:line="360" w:lineRule="auto"/>
        <w:ind w:left="0"/>
        <w:jc w:val="both"/>
        <w:rPr>
          <w:rFonts w:ascii="Times New Roman" w:eastAsia="Calibri" w:hAnsi="Times New Roman" w:cs="Times New Roman"/>
          <w:sz w:val="24"/>
          <w:szCs w:val="24"/>
          <w:rtl/>
        </w:rPr>
      </w:pPr>
      <w:r>
        <w:rPr>
          <w:rFonts w:ascii="Times New Roman" w:eastAsia="Calibri" w:hAnsi="Times New Roman" w:cs="Times New Roman" w:hint="cs"/>
          <w:b/>
          <w:bCs/>
          <w:sz w:val="24"/>
          <w:szCs w:val="24"/>
          <w:rtl/>
        </w:rPr>
        <w:t>סימן נב</w:t>
      </w:r>
      <w:r>
        <w:rPr>
          <w:rFonts w:ascii="Times New Roman" w:eastAsia="Calibri" w:hAnsi="Times New Roman" w:cs="Times New Roman" w:hint="cs"/>
          <w:b/>
          <w:bCs/>
          <w:sz w:val="24"/>
          <w:szCs w:val="24"/>
          <w:rtl/>
        </w:rPr>
        <w:tab/>
      </w:r>
      <w:r w:rsidRPr="00205A3F">
        <w:rPr>
          <w:rFonts w:ascii="Times New Roman" w:eastAsia="Calibri" w:hAnsi="Times New Roman" w:cs="Times New Roman"/>
          <w:sz w:val="24"/>
          <w:szCs w:val="24"/>
          <w:rtl/>
        </w:rPr>
        <w:t>אמירת "או"א רצה נא במנוחתינו" ביו"ט ר"ה ויה"כ שחל</w:t>
      </w:r>
      <w:r w:rsidRPr="00205A3F">
        <w:rPr>
          <w:rFonts w:ascii="Times New Roman" w:eastAsia="Calibri" w:hAnsi="Times New Roman" w:cs="Times New Roman" w:hint="cs"/>
          <w:sz w:val="24"/>
          <w:szCs w:val="24"/>
          <w:rtl/>
        </w:rPr>
        <w:t>ו</w:t>
      </w:r>
      <w:r w:rsidRPr="00205A3F">
        <w:rPr>
          <w:rFonts w:ascii="Times New Roman" w:eastAsia="Calibri" w:hAnsi="Times New Roman" w:cs="Times New Roman"/>
          <w:sz w:val="24"/>
          <w:szCs w:val="24"/>
          <w:rtl/>
        </w:rPr>
        <w:t xml:space="preserve"> בשבת</w:t>
      </w:r>
      <w:r w:rsidRPr="00205A3F">
        <w:rPr>
          <w:rFonts w:ascii="Times New Roman" w:eastAsia="Calibri" w:hAnsi="Times New Roman" w:cs="Times New Roman" w:hint="cs"/>
          <w:sz w:val="24"/>
          <w:szCs w:val="24"/>
          <w:rtl/>
        </w:rPr>
        <w:t xml:space="preserve"> (או"ח סימן תקפב)</w:t>
      </w:r>
    </w:p>
    <w:p w:rsidR="00205A3F" w:rsidRPr="00205A3F" w:rsidRDefault="00205A3F" w:rsidP="00205A3F">
      <w:pPr>
        <w:pStyle w:val="Prrafodelista"/>
        <w:spacing w:after="0" w:line="360" w:lineRule="auto"/>
        <w:ind w:left="0"/>
        <w:jc w:val="both"/>
        <w:rPr>
          <w:rFonts w:ascii="Times New Roman" w:eastAsia="Calibri" w:hAnsi="Times New Roman" w:cs="Times New Roman"/>
          <w:sz w:val="24"/>
          <w:szCs w:val="24"/>
          <w:rtl/>
        </w:rPr>
      </w:pPr>
      <w:r>
        <w:rPr>
          <w:rFonts w:ascii="Times New Roman" w:eastAsia="Calibri" w:hAnsi="Times New Roman" w:cs="Times New Roman" w:hint="cs"/>
          <w:b/>
          <w:bCs/>
          <w:sz w:val="24"/>
          <w:szCs w:val="24"/>
          <w:rtl/>
        </w:rPr>
        <w:t>סימן נג</w:t>
      </w:r>
      <w:r>
        <w:rPr>
          <w:rFonts w:ascii="Times New Roman" w:eastAsia="Calibri" w:hAnsi="Times New Roman" w:cs="Times New Roman" w:hint="cs"/>
          <w:b/>
          <w:bCs/>
          <w:sz w:val="24"/>
          <w:szCs w:val="24"/>
          <w:rtl/>
        </w:rPr>
        <w:tab/>
      </w:r>
      <w:r w:rsidRPr="00205A3F">
        <w:rPr>
          <w:rFonts w:ascii="Times New Roman" w:eastAsia="Calibri" w:hAnsi="Times New Roman" w:cs="Times New Roman" w:hint="cs"/>
          <w:sz w:val="24"/>
          <w:szCs w:val="24"/>
          <w:rtl/>
        </w:rPr>
        <w:t>סדר אכילת הסימנים בראש השנה (סימן תקפג סעיף א)</w:t>
      </w:r>
    </w:p>
    <w:p w:rsidR="00205A3F" w:rsidRPr="00205A3F" w:rsidRDefault="00205A3F" w:rsidP="00205A3F">
      <w:pPr>
        <w:pStyle w:val="Prrafodelista"/>
        <w:spacing w:after="0" w:line="360" w:lineRule="auto"/>
        <w:ind w:left="0"/>
        <w:jc w:val="both"/>
        <w:rPr>
          <w:rFonts w:ascii="Times New Roman" w:eastAsia="Calibri" w:hAnsi="Times New Roman" w:cs="Times New Roman"/>
          <w:sz w:val="24"/>
          <w:szCs w:val="24"/>
          <w:rtl/>
        </w:rPr>
      </w:pPr>
      <w:r>
        <w:rPr>
          <w:rFonts w:ascii="Times New Roman" w:eastAsia="Calibri" w:hAnsi="Times New Roman" w:cs="Times New Roman" w:hint="cs"/>
          <w:b/>
          <w:bCs/>
          <w:sz w:val="24"/>
          <w:szCs w:val="24"/>
          <w:rtl/>
        </w:rPr>
        <w:lastRenderedPageBreak/>
        <w:t>סימן נד</w:t>
      </w:r>
      <w:r>
        <w:rPr>
          <w:rFonts w:ascii="Times New Roman" w:eastAsia="Calibri" w:hAnsi="Times New Roman" w:cs="Times New Roman" w:hint="cs"/>
          <w:b/>
          <w:bCs/>
          <w:sz w:val="24"/>
          <w:szCs w:val="24"/>
          <w:rtl/>
        </w:rPr>
        <w:tab/>
      </w:r>
      <w:r w:rsidRPr="00205A3F">
        <w:rPr>
          <w:rFonts w:ascii="Times New Roman" w:eastAsia="Calibri" w:hAnsi="Times New Roman" w:cs="Times New Roman"/>
          <w:sz w:val="24"/>
          <w:szCs w:val="24"/>
          <w:rtl/>
        </w:rPr>
        <w:t>תקיעה של רשות בראש השנה</w:t>
      </w:r>
      <w:r w:rsidRPr="00205A3F">
        <w:rPr>
          <w:rFonts w:ascii="Times New Roman" w:eastAsia="Calibri" w:hAnsi="Times New Roman" w:cs="Times New Roman" w:hint="cs"/>
          <w:sz w:val="24"/>
          <w:szCs w:val="24"/>
          <w:rtl/>
        </w:rPr>
        <w:t xml:space="preserve"> (סימן תקפט סעיף ו, וסימן תקצו)</w:t>
      </w:r>
    </w:p>
    <w:p w:rsidR="00205A3F" w:rsidRDefault="00205A3F" w:rsidP="00205A3F">
      <w:pPr>
        <w:pStyle w:val="Prrafodelista"/>
        <w:spacing w:after="0" w:line="360" w:lineRule="auto"/>
        <w:ind w:left="0"/>
        <w:jc w:val="both"/>
        <w:rPr>
          <w:rFonts w:ascii="Times New Roman" w:eastAsia="Calibri" w:hAnsi="Times New Roman" w:cs="Times New Roman"/>
          <w:b/>
          <w:bCs/>
          <w:sz w:val="24"/>
          <w:szCs w:val="24"/>
          <w:rtl/>
        </w:rPr>
      </w:pPr>
    </w:p>
    <w:p w:rsidR="00205A3F" w:rsidRPr="00365D38" w:rsidRDefault="00205A3F" w:rsidP="00205A3F">
      <w:pPr>
        <w:pStyle w:val="Prrafodelista"/>
        <w:spacing w:after="0" w:line="360" w:lineRule="auto"/>
        <w:ind w:left="0"/>
        <w:jc w:val="both"/>
        <w:rPr>
          <w:rFonts w:ascii="Times New Roman" w:eastAsia="Calibri" w:hAnsi="Times New Roman" w:cs="Times New Roman"/>
          <w:b/>
          <w:bCs/>
          <w:sz w:val="24"/>
          <w:szCs w:val="24"/>
          <w:rtl/>
        </w:rPr>
      </w:pPr>
      <w:r>
        <w:rPr>
          <w:rFonts w:ascii="Times New Roman" w:eastAsia="Calibri" w:hAnsi="Times New Roman" w:cs="Times New Roman" w:hint="cs"/>
          <w:b/>
          <w:bCs/>
          <w:sz w:val="24"/>
          <w:szCs w:val="24"/>
          <w:rtl/>
        </w:rPr>
        <w:t>הלכות חנוכה ופורים</w:t>
      </w:r>
    </w:p>
    <w:p w:rsidR="00205A3F" w:rsidRPr="00205A3F" w:rsidRDefault="00205A3F" w:rsidP="00205A3F">
      <w:pPr>
        <w:pStyle w:val="Prrafodelista"/>
        <w:spacing w:after="0" w:line="360" w:lineRule="auto"/>
        <w:ind w:left="0"/>
        <w:jc w:val="both"/>
        <w:rPr>
          <w:rFonts w:ascii="Times New Roman" w:eastAsia="Calibri" w:hAnsi="Times New Roman" w:cs="Times New Roman"/>
          <w:sz w:val="24"/>
          <w:szCs w:val="24"/>
          <w:rtl/>
        </w:rPr>
      </w:pPr>
      <w:r>
        <w:rPr>
          <w:rFonts w:ascii="Times New Roman" w:eastAsia="Calibri" w:hAnsi="Times New Roman" w:cs="Times New Roman" w:hint="cs"/>
          <w:b/>
          <w:bCs/>
          <w:sz w:val="24"/>
          <w:szCs w:val="24"/>
          <w:rtl/>
        </w:rPr>
        <w:t>סימן נה</w:t>
      </w:r>
      <w:r>
        <w:rPr>
          <w:rFonts w:ascii="Times New Roman" w:eastAsia="Calibri" w:hAnsi="Times New Roman" w:cs="Times New Roman" w:hint="cs"/>
          <w:b/>
          <w:bCs/>
          <w:sz w:val="24"/>
          <w:szCs w:val="24"/>
          <w:rtl/>
        </w:rPr>
        <w:tab/>
      </w:r>
      <w:r w:rsidRPr="00205A3F">
        <w:rPr>
          <w:rFonts w:ascii="Times New Roman" w:eastAsia="Calibri" w:hAnsi="Times New Roman" w:cs="Times New Roman"/>
          <w:sz w:val="24"/>
          <w:szCs w:val="24"/>
          <w:rtl/>
        </w:rPr>
        <w:t>הדלקת נר חנוכה בדר בעליה למעלה מכ' אמה</w:t>
      </w:r>
      <w:r w:rsidRPr="00205A3F">
        <w:rPr>
          <w:rFonts w:ascii="Times New Roman" w:eastAsia="Calibri" w:hAnsi="Times New Roman" w:cs="Times New Roman" w:hint="cs"/>
          <w:sz w:val="24"/>
          <w:szCs w:val="24"/>
          <w:rtl/>
        </w:rPr>
        <w:t xml:space="preserve"> (או"ח סימן תרעא סעיף ה)</w:t>
      </w:r>
    </w:p>
    <w:p w:rsidR="00205A3F" w:rsidRPr="00205A3F" w:rsidRDefault="00205A3F" w:rsidP="00205A3F">
      <w:pPr>
        <w:bidi/>
        <w:spacing w:after="0" w:line="360" w:lineRule="auto"/>
        <w:contextualSpacing/>
        <w:jc w:val="both"/>
        <w:rPr>
          <w:rFonts w:ascii="Times New Roman" w:eastAsia="Calibri" w:hAnsi="Times New Roman" w:cs="Times New Roman"/>
          <w:sz w:val="24"/>
          <w:szCs w:val="24"/>
          <w:rtl/>
          <w:lang w:val="en-US"/>
        </w:rPr>
      </w:pPr>
      <w:r>
        <w:rPr>
          <w:rFonts w:ascii="Times New Roman" w:eastAsia="Calibri" w:hAnsi="Times New Roman" w:cs="Times New Roman" w:hint="cs"/>
          <w:b/>
          <w:bCs/>
          <w:sz w:val="24"/>
          <w:szCs w:val="24"/>
          <w:rtl/>
        </w:rPr>
        <w:t>סימן נו</w:t>
      </w:r>
      <w:r>
        <w:rPr>
          <w:rFonts w:ascii="Times New Roman" w:eastAsia="Calibri" w:hAnsi="Times New Roman" w:cs="Times New Roman" w:hint="cs"/>
          <w:b/>
          <w:bCs/>
          <w:sz w:val="24"/>
          <w:szCs w:val="24"/>
          <w:rtl/>
        </w:rPr>
        <w:tab/>
      </w:r>
      <w:r w:rsidRPr="00205A3F">
        <w:rPr>
          <w:rFonts w:ascii="Times New Roman" w:eastAsia="Calibri" w:hAnsi="Times New Roman" w:cs="Times New Roman"/>
          <w:sz w:val="24"/>
          <w:szCs w:val="24"/>
          <w:rtl/>
          <w:lang w:val="en-US"/>
        </w:rPr>
        <w:t>במי שמדליקין עליו בביתו אם חייב לראות הנרות</w:t>
      </w:r>
      <w:r w:rsidRPr="00205A3F">
        <w:rPr>
          <w:rFonts w:ascii="Times New Roman" w:eastAsia="Calibri" w:hAnsi="Times New Roman" w:cs="Times New Roman" w:hint="cs"/>
          <w:sz w:val="24"/>
          <w:szCs w:val="24"/>
          <w:rtl/>
          <w:lang w:val="en-US"/>
        </w:rPr>
        <w:t xml:space="preserve"> (סימן תרעו סעיף ג ותרעז סעיף ג) </w:t>
      </w:r>
    </w:p>
    <w:p w:rsidR="00205A3F" w:rsidRPr="00545622" w:rsidRDefault="00205A3F" w:rsidP="00205A3F">
      <w:pPr>
        <w:bidi/>
        <w:spacing w:after="0" w:line="360" w:lineRule="auto"/>
        <w:contextualSpacing/>
        <w:jc w:val="both"/>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lang w:val="en-US"/>
        </w:rPr>
        <w:t>סימן נז</w:t>
      </w:r>
      <w:r>
        <w:rPr>
          <w:rFonts w:ascii="Times New Roman" w:eastAsia="Calibri" w:hAnsi="Times New Roman" w:cs="Times New Roman" w:hint="cs"/>
          <w:b/>
          <w:bCs/>
          <w:sz w:val="24"/>
          <w:szCs w:val="24"/>
          <w:rtl/>
          <w:lang w:val="en-US"/>
        </w:rPr>
        <w:tab/>
      </w:r>
      <w:r w:rsidRPr="00205A3F">
        <w:rPr>
          <w:rFonts w:asciiTheme="majorBidi" w:hAnsiTheme="majorBidi" w:cstheme="majorBidi"/>
          <w:sz w:val="24"/>
          <w:szCs w:val="24"/>
          <w:rtl/>
        </w:rPr>
        <w:t>דין נשים בקריאת המגילה</w:t>
      </w:r>
      <w:r w:rsidRPr="00205A3F">
        <w:rPr>
          <w:rFonts w:asciiTheme="majorBidi" w:hAnsiTheme="majorBidi" w:cstheme="majorBidi" w:hint="cs"/>
          <w:sz w:val="24"/>
          <w:szCs w:val="24"/>
          <w:rtl/>
        </w:rPr>
        <w:t xml:space="preserve"> (או"ח סימן תרפט סעיף ב)</w:t>
      </w:r>
    </w:p>
    <w:p w:rsidR="00205A3F" w:rsidRDefault="00205A3F" w:rsidP="00205A3F">
      <w:pPr>
        <w:bidi/>
        <w:spacing w:after="0" w:line="360" w:lineRule="auto"/>
        <w:contextualSpacing/>
        <w:jc w:val="both"/>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rPr>
        <w:t>סימן נח</w:t>
      </w:r>
      <w:r>
        <w:rPr>
          <w:rFonts w:ascii="Times New Roman" w:eastAsia="Calibri" w:hAnsi="Times New Roman" w:cs="Times New Roman" w:hint="cs"/>
          <w:b/>
          <w:bCs/>
          <w:sz w:val="24"/>
          <w:szCs w:val="24"/>
          <w:rtl/>
        </w:rPr>
        <w:tab/>
      </w:r>
      <w:r w:rsidRPr="00205A3F">
        <w:rPr>
          <w:rFonts w:ascii="Times New Roman" w:eastAsia="Calibri" w:hAnsi="Times New Roman" w:cs="Times New Roman"/>
          <w:sz w:val="24"/>
          <w:szCs w:val="24"/>
          <w:rtl/>
          <w:lang w:val="en-US"/>
        </w:rPr>
        <w:t>דין העמודים בס</w:t>
      </w:r>
      <w:r w:rsidRPr="00205A3F">
        <w:rPr>
          <w:rFonts w:ascii="Times New Roman" w:eastAsia="Calibri" w:hAnsi="Times New Roman" w:cs="Times New Roman" w:hint="cs"/>
          <w:sz w:val="24"/>
          <w:szCs w:val="24"/>
          <w:rtl/>
          <w:lang w:val="en-US"/>
        </w:rPr>
        <w:t xml:space="preserve">פר </w:t>
      </w:r>
      <w:r w:rsidRPr="00205A3F">
        <w:rPr>
          <w:rFonts w:ascii="Times New Roman" w:eastAsia="Calibri" w:hAnsi="Times New Roman" w:cs="Times New Roman"/>
          <w:sz w:val="24"/>
          <w:szCs w:val="24"/>
          <w:rtl/>
          <w:lang w:val="en-US"/>
        </w:rPr>
        <w:t>ת</w:t>
      </w:r>
      <w:r w:rsidRPr="00205A3F">
        <w:rPr>
          <w:rFonts w:ascii="Times New Roman" w:eastAsia="Calibri" w:hAnsi="Times New Roman" w:cs="Times New Roman" w:hint="cs"/>
          <w:sz w:val="24"/>
          <w:szCs w:val="24"/>
          <w:rtl/>
          <w:lang w:val="en-US"/>
        </w:rPr>
        <w:t>ורה</w:t>
      </w:r>
      <w:r w:rsidRPr="00205A3F">
        <w:rPr>
          <w:rFonts w:ascii="Times New Roman" w:eastAsia="Calibri" w:hAnsi="Times New Roman" w:cs="Times New Roman"/>
          <w:sz w:val="24"/>
          <w:szCs w:val="24"/>
          <w:rtl/>
          <w:lang w:val="en-US"/>
        </w:rPr>
        <w:t xml:space="preserve"> ומגילה</w:t>
      </w:r>
      <w:r w:rsidRPr="00205A3F">
        <w:rPr>
          <w:rFonts w:ascii="Times New Roman" w:eastAsia="Calibri" w:hAnsi="Times New Roman" w:cs="Times New Roman" w:hint="cs"/>
          <w:sz w:val="24"/>
          <w:szCs w:val="24"/>
          <w:rtl/>
          <w:lang w:val="en-US"/>
        </w:rPr>
        <w:t xml:space="preserve"> (או"ח סימן תרצא סעיף ב, יו"ד סימן רעח סעיף ב)</w:t>
      </w:r>
    </w:p>
    <w:p w:rsidR="00205A3F" w:rsidRPr="00205A3F" w:rsidRDefault="00205A3F" w:rsidP="00205A3F">
      <w:pPr>
        <w:bidi/>
        <w:spacing w:after="0" w:line="360" w:lineRule="auto"/>
        <w:contextualSpacing/>
        <w:jc w:val="both"/>
        <w:rPr>
          <w:rFonts w:ascii="Times New Roman" w:eastAsia="Calibri" w:hAnsi="Times New Roman" w:cs="Times New Roman"/>
          <w:sz w:val="24"/>
          <w:szCs w:val="24"/>
          <w:rtl/>
          <w:lang w:val="en-US"/>
        </w:rPr>
      </w:pPr>
      <w:r>
        <w:rPr>
          <w:rFonts w:ascii="Times New Roman" w:eastAsia="Calibri" w:hAnsi="Times New Roman" w:cs="Times New Roman" w:hint="cs"/>
          <w:b/>
          <w:bCs/>
          <w:sz w:val="24"/>
          <w:szCs w:val="24"/>
          <w:rtl/>
          <w:lang w:val="en-US"/>
        </w:rPr>
        <w:t>סימן נט</w:t>
      </w:r>
      <w:r>
        <w:rPr>
          <w:rFonts w:ascii="Times New Roman" w:eastAsia="Calibri" w:hAnsi="Times New Roman" w:cs="Times New Roman" w:hint="cs"/>
          <w:b/>
          <w:bCs/>
          <w:sz w:val="24"/>
          <w:szCs w:val="24"/>
          <w:rtl/>
          <w:lang w:val="en-US"/>
        </w:rPr>
        <w:tab/>
      </w:r>
      <w:r w:rsidRPr="00205A3F">
        <w:rPr>
          <w:rFonts w:ascii="Times New Roman" w:eastAsia="Calibri" w:hAnsi="Times New Roman" w:cs="Times New Roman"/>
          <w:sz w:val="24"/>
          <w:szCs w:val="24"/>
          <w:rtl/>
          <w:lang w:val="en-US"/>
        </w:rPr>
        <w:t>דין אין מערבין שמחה בשמחה</w:t>
      </w:r>
      <w:r w:rsidRPr="00205A3F">
        <w:rPr>
          <w:rFonts w:ascii="Times New Roman" w:eastAsia="Calibri" w:hAnsi="Times New Roman" w:cs="Times New Roman" w:hint="cs"/>
          <w:sz w:val="24"/>
          <w:szCs w:val="24"/>
          <w:rtl/>
          <w:lang w:val="en-US"/>
        </w:rPr>
        <w:t xml:space="preserve"> (סימן תרצו)</w:t>
      </w:r>
    </w:p>
    <w:p w:rsidR="00205A3F" w:rsidRDefault="00205A3F" w:rsidP="00205A3F">
      <w:pPr>
        <w:bidi/>
        <w:spacing w:after="0" w:line="360" w:lineRule="auto"/>
        <w:contextualSpacing/>
        <w:jc w:val="both"/>
        <w:rPr>
          <w:rFonts w:ascii="Times New Roman" w:eastAsia="Calibri" w:hAnsi="Times New Roman" w:cs="Times New Roman"/>
          <w:b/>
          <w:bCs/>
          <w:sz w:val="24"/>
          <w:szCs w:val="24"/>
          <w:rtl/>
          <w:lang w:val="en-US"/>
        </w:rPr>
      </w:pPr>
    </w:p>
    <w:p w:rsidR="00205A3F" w:rsidRDefault="00205A3F" w:rsidP="00205A3F">
      <w:pPr>
        <w:bidi/>
        <w:spacing w:after="0" w:line="360" w:lineRule="auto"/>
        <w:contextualSpacing/>
        <w:jc w:val="both"/>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lang w:val="en-US"/>
        </w:rPr>
        <w:t>יורה דעה</w:t>
      </w:r>
    </w:p>
    <w:p w:rsidR="00205A3F" w:rsidRDefault="00205A3F" w:rsidP="00205A3F">
      <w:pPr>
        <w:bidi/>
        <w:spacing w:after="0" w:line="360" w:lineRule="auto"/>
        <w:contextualSpacing/>
        <w:jc w:val="both"/>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lang w:val="en-US"/>
        </w:rPr>
        <w:t xml:space="preserve">סימן ס </w:t>
      </w:r>
      <w:r w:rsidRPr="00205A3F">
        <w:rPr>
          <w:rFonts w:ascii="Times New Roman" w:eastAsia="Calibri" w:hAnsi="Times New Roman" w:cs="Times New Roman"/>
          <w:sz w:val="24"/>
          <w:szCs w:val="24"/>
          <w:rtl/>
          <w:lang w:val="en-US"/>
        </w:rPr>
        <w:t>בגדר דין בחוקותיהם לא תלכו</w:t>
      </w:r>
      <w:r w:rsidRPr="00205A3F">
        <w:rPr>
          <w:rFonts w:ascii="Times New Roman" w:eastAsia="Calibri" w:hAnsi="Times New Roman" w:cs="Times New Roman" w:hint="cs"/>
          <w:sz w:val="24"/>
          <w:szCs w:val="24"/>
          <w:rtl/>
          <w:lang w:val="en-US"/>
        </w:rPr>
        <w:t xml:space="preserve"> (יו"ד סימן קעח ס"א)</w:t>
      </w:r>
    </w:p>
    <w:p w:rsidR="00205A3F" w:rsidRPr="000B001F" w:rsidRDefault="00205A3F" w:rsidP="00205A3F">
      <w:pPr>
        <w:bidi/>
        <w:spacing w:after="0" w:line="360" w:lineRule="auto"/>
        <w:contextualSpacing/>
        <w:jc w:val="both"/>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lang w:val="en-US"/>
        </w:rPr>
        <w:t xml:space="preserve">סימן סא </w:t>
      </w:r>
      <w:r w:rsidRPr="00205A3F">
        <w:rPr>
          <w:rFonts w:ascii="Times New Roman" w:eastAsia="Calibri" w:hAnsi="Times New Roman" w:cs="Times New Roman"/>
          <w:sz w:val="24"/>
          <w:szCs w:val="24"/>
          <w:rtl/>
          <w:lang w:val="en-US"/>
        </w:rPr>
        <w:t>ספק דרבנן בדיני מקואות</w:t>
      </w:r>
      <w:r w:rsidRPr="00205A3F">
        <w:rPr>
          <w:rFonts w:ascii="Times New Roman" w:eastAsia="Calibri" w:hAnsi="Times New Roman" w:cs="Times New Roman" w:hint="cs"/>
          <w:sz w:val="24"/>
          <w:szCs w:val="24"/>
          <w:rtl/>
          <w:lang w:val="en-US"/>
        </w:rPr>
        <w:t xml:space="preserve"> (יו"ד סימן קצט סעיף י)</w:t>
      </w:r>
    </w:p>
    <w:p w:rsidR="00205A3F" w:rsidRPr="00205A3F" w:rsidRDefault="00205A3F" w:rsidP="00205A3F">
      <w:pPr>
        <w:bidi/>
        <w:spacing w:after="0" w:line="360" w:lineRule="auto"/>
        <w:contextualSpacing/>
        <w:jc w:val="both"/>
        <w:rPr>
          <w:rFonts w:ascii="Times New Roman" w:eastAsia="Calibri" w:hAnsi="Times New Roman" w:cs="Times New Roman"/>
          <w:sz w:val="24"/>
          <w:szCs w:val="24"/>
          <w:rtl/>
          <w:lang w:val="en-US"/>
        </w:rPr>
      </w:pPr>
      <w:r>
        <w:rPr>
          <w:rFonts w:ascii="Times New Roman" w:eastAsia="Calibri" w:hAnsi="Times New Roman" w:cs="Times New Roman" w:hint="cs"/>
          <w:b/>
          <w:bCs/>
          <w:sz w:val="24"/>
          <w:szCs w:val="24"/>
          <w:rtl/>
          <w:lang w:val="en-US"/>
        </w:rPr>
        <w:t>סימן סב</w:t>
      </w:r>
      <w:r>
        <w:rPr>
          <w:rFonts w:ascii="Times New Roman" w:eastAsia="Calibri" w:hAnsi="Times New Roman" w:cs="Times New Roman" w:hint="cs"/>
          <w:b/>
          <w:bCs/>
          <w:sz w:val="24"/>
          <w:szCs w:val="24"/>
          <w:rtl/>
          <w:lang w:val="en-US"/>
        </w:rPr>
        <w:tab/>
      </w:r>
      <w:r w:rsidRPr="00205A3F">
        <w:rPr>
          <w:rFonts w:ascii="Times New Roman" w:eastAsia="Calibri" w:hAnsi="Times New Roman" w:cs="Times New Roman"/>
          <w:sz w:val="24"/>
          <w:szCs w:val="24"/>
          <w:rtl/>
          <w:lang w:val="en-US"/>
        </w:rPr>
        <w:t>זוחלין במקוה פסול מן התורה</w:t>
      </w:r>
      <w:r w:rsidRPr="00205A3F">
        <w:rPr>
          <w:rFonts w:ascii="Times New Roman" w:eastAsia="Calibri" w:hAnsi="Times New Roman" w:cs="Times New Roman" w:hint="cs"/>
          <w:sz w:val="24"/>
          <w:szCs w:val="24"/>
          <w:rtl/>
          <w:lang w:val="en-US"/>
        </w:rPr>
        <w:t xml:space="preserve"> (יו"ד סימן רא)</w:t>
      </w:r>
    </w:p>
    <w:p w:rsidR="00205A3F" w:rsidRPr="00205A3F" w:rsidRDefault="00205A3F" w:rsidP="00205A3F">
      <w:pPr>
        <w:bidi/>
        <w:spacing w:after="0" w:line="360" w:lineRule="auto"/>
        <w:contextualSpacing/>
        <w:jc w:val="both"/>
        <w:rPr>
          <w:rFonts w:ascii="Times New Roman" w:eastAsia="Calibri" w:hAnsi="Times New Roman" w:cs="Times New Roman"/>
          <w:sz w:val="24"/>
          <w:szCs w:val="24"/>
          <w:rtl/>
          <w:lang w:val="en-US"/>
        </w:rPr>
      </w:pPr>
      <w:r>
        <w:rPr>
          <w:rFonts w:ascii="Times New Roman" w:eastAsia="Calibri" w:hAnsi="Times New Roman" w:cs="Times New Roman" w:hint="cs"/>
          <w:b/>
          <w:bCs/>
          <w:sz w:val="24"/>
          <w:szCs w:val="24"/>
          <w:rtl/>
          <w:lang w:val="en-US"/>
        </w:rPr>
        <w:t>סימן סג</w:t>
      </w:r>
      <w:r>
        <w:rPr>
          <w:rFonts w:ascii="Times New Roman" w:eastAsia="Calibri" w:hAnsi="Times New Roman" w:cs="Times New Roman" w:hint="cs"/>
          <w:b/>
          <w:bCs/>
          <w:sz w:val="24"/>
          <w:szCs w:val="24"/>
          <w:rtl/>
          <w:lang w:val="en-US"/>
        </w:rPr>
        <w:tab/>
      </w:r>
      <w:r w:rsidRPr="00205A3F">
        <w:rPr>
          <w:rFonts w:ascii="Times New Roman" w:eastAsia="Calibri" w:hAnsi="Times New Roman" w:cs="Times New Roman"/>
          <w:sz w:val="24"/>
          <w:szCs w:val="24"/>
          <w:rtl/>
          <w:lang w:val="en-US"/>
        </w:rPr>
        <w:t>שאובה כולה אי פסולה מדאורייתא או מדרבנן</w:t>
      </w:r>
      <w:r w:rsidRPr="00205A3F">
        <w:rPr>
          <w:rFonts w:ascii="Times New Roman" w:eastAsia="Calibri" w:hAnsi="Times New Roman" w:cs="Times New Roman" w:hint="cs"/>
          <w:sz w:val="24"/>
          <w:szCs w:val="24"/>
          <w:rtl/>
          <w:lang w:val="en-US"/>
        </w:rPr>
        <w:t xml:space="preserve"> (יו"ד סימן רא)</w:t>
      </w:r>
    </w:p>
    <w:p w:rsidR="00205A3F" w:rsidRPr="00205A3F" w:rsidRDefault="00205A3F" w:rsidP="00205A3F">
      <w:pPr>
        <w:bidi/>
        <w:spacing w:after="0" w:line="360" w:lineRule="auto"/>
        <w:contextualSpacing/>
        <w:jc w:val="both"/>
        <w:rPr>
          <w:rFonts w:ascii="Times New Roman" w:eastAsia="Calibri" w:hAnsi="Times New Roman" w:cs="Times New Roman"/>
          <w:sz w:val="24"/>
          <w:szCs w:val="24"/>
          <w:rtl/>
          <w:lang w:val="en-US"/>
        </w:rPr>
      </w:pPr>
      <w:r>
        <w:rPr>
          <w:rFonts w:ascii="Times New Roman" w:eastAsia="Calibri" w:hAnsi="Times New Roman" w:cs="Times New Roman" w:hint="cs"/>
          <w:b/>
          <w:bCs/>
          <w:sz w:val="24"/>
          <w:szCs w:val="24"/>
          <w:rtl/>
          <w:lang w:val="en-US"/>
        </w:rPr>
        <w:t>סימן סד</w:t>
      </w:r>
      <w:r>
        <w:rPr>
          <w:rFonts w:ascii="Times New Roman" w:eastAsia="Calibri" w:hAnsi="Times New Roman" w:cs="Times New Roman" w:hint="cs"/>
          <w:b/>
          <w:bCs/>
          <w:sz w:val="24"/>
          <w:szCs w:val="24"/>
          <w:rtl/>
          <w:lang w:val="en-US"/>
        </w:rPr>
        <w:tab/>
      </w:r>
      <w:r w:rsidRPr="00205A3F">
        <w:rPr>
          <w:rFonts w:ascii="Times New Roman" w:eastAsia="Calibri" w:hAnsi="Times New Roman" w:cs="Times New Roman" w:hint="cs"/>
          <w:sz w:val="24"/>
          <w:szCs w:val="24"/>
          <w:rtl/>
          <w:lang w:val="en-US"/>
        </w:rPr>
        <w:t>הקדמה כללית לתורת המנהגות (יו"ד סימן ריד)</w:t>
      </w:r>
    </w:p>
    <w:p w:rsidR="00205A3F" w:rsidRPr="00205A3F" w:rsidRDefault="00205A3F" w:rsidP="00205A3F">
      <w:pPr>
        <w:bidi/>
        <w:spacing w:after="0" w:line="360" w:lineRule="auto"/>
        <w:contextualSpacing/>
        <w:jc w:val="both"/>
        <w:rPr>
          <w:rFonts w:ascii="Times New Roman" w:eastAsia="Calibri" w:hAnsi="Times New Roman" w:cs="Times New Roman"/>
          <w:sz w:val="24"/>
          <w:szCs w:val="24"/>
          <w:rtl/>
          <w:lang w:val="en-US"/>
        </w:rPr>
      </w:pPr>
      <w:r>
        <w:rPr>
          <w:rFonts w:ascii="Times New Roman" w:eastAsia="Calibri" w:hAnsi="Times New Roman" w:cs="Times New Roman" w:hint="cs"/>
          <w:b/>
          <w:bCs/>
          <w:sz w:val="24"/>
          <w:szCs w:val="24"/>
          <w:rtl/>
          <w:lang w:val="en-US"/>
        </w:rPr>
        <w:t xml:space="preserve">סימן סה </w:t>
      </w:r>
      <w:r w:rsidRPr="00205A3F">
        <w:rPr>
          <w:rFonts w:ascii="Times New Roman" w:eastAsia="Calibri" w:hAnsi="Times New Roman" w:cs="Times New Roman"/>
          <w:sz w:val="24"/>
          <w:szCs w:val="24"/>
          <w:rtl/>
          <w:lang w:val="en-US"/>
        </w:rPr>
        <w:t>שיטת הרשב"א</w:t>
      </w:r>
      <w:r w:rsidRPr="00205A3F">
        <w:rPr>
          <w:rFonts w:ascii="Times New Roman" w:eastAsia="Calibri" w:hAnsi="Times New Roman" w:cs="Times New Roman" w:hint="cs"/>
          <w:sz w:val="24"/>
          <w:szCs w:val="24"/>
          <w:rtl/>
          <w:lang w:val="en-US"/>
        </w:rPr>
        <w:t xml:space="preserve"> </w:t>
      </w:r>
      <w:r w:rsidRPr="00205A3F">
        <w:rPr>
          <w:rFonts w:ascii="Times New Roman" w:eastAsia="Calibri" w:hAnsi="Times New Roman" w:cs="Times New Roman"/>
          <w:sz w:val="24"/>
          <w:szCs w:val="24"/>
          <w:rtl/>
          <w:lang w:val="en-US"/>
        </w:rPr>
        <w:t>במצוות לאו ל</w:t>
      </w:r>
      <w:r w:rsidRPr="00205A3F">
        <w:rPr>
          <w:rFonts w:ascii="Times New Roman" w:eastAsia="Calibri" w:hAnsi="Times New Roman" w:cs="Times New Roman" w:hint="cs"/>
          <w:sz w:val="24"/>
          <w:szCs w:val="24"/>
          <w:rtl/>
          <w:lang w:val="en-US"/>
        </w:rPr>
        <w:t>י</w:t>
      </w:r>
      <w:r w:rsidRPr="00205A3F">
        <w:rPr>
          <w:rFonts w:ascii="Times New Roman" w:eastAsia="Calibri" w:hAnsi="Times New Roman" w:cs="Times New Roman"/>
          <w:sz w:val="24"/>
          <w:szCs w:val="24"/>
          <w:rtl/>
          <w:lang w:val="en-US"/>
        </w:rPr>
        <w:t xml:space="preserve">הנות נתנו </w:t>
      </w:r>
      <w:r w:rsidRPr="00205A3F">
        <w:rPr>
          <w:rFonts w:ascii="Times New Roman" w:eastAsia="Calibri" w:hAnsi="Times New Roman" w:cs="Times New Roman" w:hint="cs"/>
          <w:sz w:val="24"/>
          <w:szCs w:val="24"/>
          <w:rtl/>
          <w:lang w:val="en-US"/>
        </w:rPr>
        <w:t xml:space="preserve">(סימן רלד סעיף סז, </w:t>
      </w:r>
      <w:r w:rsidRPr="00205A3F">
        <w:rPr>
          <w:rFonts w:ascii="Times New Roman" w:eastAsia="Calibri" w:hAnsi="Times New Roman" w:cs="Times New Roman"/>
          <w:sz w:val="24"/>
          <w:szCs w:val="24"/>
          <w:rtl/>
          <w:lang w:val="en-US"/>
        </w:rPr>
        <w:t>נדרים דף טו ע"ב</w:t>
      </w:r>
      <w:r w:rsidRPr="00205A3F">
        <w:rPr>
          <w:rFonts w:ascii="Times New Roman" w:eastAsia="Calibri" w:hAnsi="Times New Roman" w:cs="Times New Roman" w:hint="cs"/>
          <w:sz w:val="24"/>
          <w:szCs w:val="24"/>
          <w:rtl/>
          <w:lang w:val="en-US"/>
        </w:rPr>
        <w:t>)</w:t>
      </w:r>
    </w:p>
    <w:p w:rsidR="00205A3F" w:rsidRPr="00205A3F" w:rsidRDefault="00205A3F" w:rsidP="00205A3F">
      <w:pPr>
        <w:bidi/>
        <w:spacing w:after="0" w:line="360" w:lineRule="auto"/>
        <w:contextualSpacing/>
        <w:jc w:val="both"/>
        <w:rPr>
          <w:rFonts w:ascii="Times New Roman" w:eastAsia="Calibri" w:hAnsi="Times New Roman" w:cs="Times New Roman"/>
          <w:sz w:val="24"/>
          <w:szCs w:val="24"/>
          <w:rtl/>
          <w:lang w:val="en-US"/>
        </w:rPr>
      </w:pPr>
      <w:r>
        <w:rPr>
          <w:rFonts w:ascii="Times New Roman" w:eastAsia="Calibri" w:hAnsi="Times New Roman" w:cs="Times New Roman" w:hint="cs"/>
          <w:b/>
          <w:bCs/>
          <w:sz w:val="24"/>
          <w:szCs w:val="24"/>
          <w:rtl/>
          <w:lang w:val="en-US"/>
        </w:rPr>
        <w:t>סימן סו</w:t>
      </w:r>
      <w:r>
        <w:rPr>
          <w:rFonts w:ascii="Times New Roman" w:eastAsia="Calibri" w:hAnsi="Times New Roman" w:cs="Times New Roman"/>
          <w:b/>
          <w:bCs/>
          <w:sz w:val="24"/>
          <w:szCs w:val="24"/>
          <w:rtl/>
          <w:lang w:val="en-US"/>
        </w:rPr>
        <w:tab/>
      </w:r>
      <w:r w:rsidRPr="00205A3F">
        <w:rPr>
          <w:rFonts w:ascii="Times New Roman" w:eastAsia="Calibri" w:hAnsi="Times New Roman" w:cs="Times New Roman" w:hint="cs"/>
          <w:sz w:val="24"/>
          <w:szCs w:val="24"/>
          <w:rtl/>
          <w:lang w:val="en-US"/>
        </w:rPr>
        <w:t>מי שאינו מיסב בחבורת מצוה (יו"ד סימן רסה סעיף ו)</w:t>
      </w:r>
    </w:p>
    <w:p w:rsidR="00205A3F" w:rsidRDefault="00205A3F" w:rsidP="00205A3F">
      <w:pPr>
        <w:bidi/>
        <w:spacing w:after="0" w:line="360" w:lineRule="auto"/>
        <w:contextualSpacing/>
        <w:jc w:val="both"/>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lang w:val="en-US"/>
        </w:rPr>
        <w:t>סימן סז</w:t>
      </w:r>
      <w:r>
        <w:rPr>
          <w:rFonts w:ascii="Times New Roman" w:eastAsia="Calibri" w:hAnsi="Times New Roman" w:cs="Times New Roman" w:hint="cs"/>
          <w:b/>
          <w:bCs/>
          <w:sz w:val="24"/>
          <w:szCs w:val="24"/>
          <w:rtl/>
          <w:lang w:val="en-US"/>
        </w:rPr>
        <w:tab/>
      </w:r>
      <w:r w:rsidRPr="00205A3F">
        <w:rPr>
          <w:rFonts w:ascii="Times New Roman" w:eastAsia="Calibri" w:hAnsi="Times New Roman" w:cs="Times New Roman" w:hint="cs"/>
          <w:sz w:val="24"/>
          <w:szCs w:val="24"/>
          <w:rtl/>
          <w:lang w:val="en-US"/>
        </w:rPr>
        <w:t>בדיני מזוזה</w:t>
      </w:r>
    </w:p>
    <w:p w:rsidR="00205A3F" w:rsidRPr="00205A3F" w:rsidRDefault="00205A3F" w:rsidP="00205A3F">
      <w:pPr>
        <w:pStyle w:val="Prrafodelista"/>
        <w:numPr>
          <w:ilvl w:val="0"/>
          <w:numId w:val="9"/>
        </w:numPr>
        <w:spacing w:after="0" w:line="360" w:lineRule="auto"/>
        <w:jc w:val="both"/>
        <w:rPr>
          <w:rFonts w:ascii="Times New Roman" w:eastAsia="Calibri" w:hAnsi="Times New Roman" w:cs="Times New Roman"/>
          <w:sz w:val="24"/>
          <w:szCs w:val="24"/>
          <w:rtl/>
        </w:rPr>
      </w:pPr>
      <w:r w:rsidRPr="00205A3F">
        <w:rPr>
          <w:rFonts w:ascii="Times New Roman" w:eastAsia="Calibri" w:hAnsi="Times New Roman" w:cs="Times New Roman" w:hint="cs"/>
          <w:sz w:val="24"/>
          <w:szCs w:val="24"/>
          <w:rtl/>
        </w:rPr>
        <w:t>דין להניחה בטפח הסמוך לחוץ (יו"ד סימן רפה ס"ב, ורפט ס"ב)</w:t>
      </w:r>
    </w:p>
    <w:p w:rsidR="00205A3F" w:rsidRPr="00205A3F" w:rsidRDefault="00205A3F" w:rsidP="00205A3F">
      <w:pPr>
        <w:pStyle w:val="Prrafodelista"/>
        <w:numPr>
          <w:ilvl w:val="0"/>
          <w:numId w:val="9"/>
        </w:numPr>
        <w:spacing w:after="0" w:line="360" w:lineRule="auto"/>
        <w:jc w:val="both"/>
        <w:rPr>
          <w:rFonts w:ascii="Times New Roman" w:eastAsia="Calibri" w:hAnsi="Times New Roman" w:cs="Times New Roman"/>
          <w:sz w:val="24"/>
          <w:szCs w:val="24"/>
        </w:rPr>
      </w:pPr>
      <w:r w:rsidRPr="00205A3F">
        <w:rPr>
          <w:rFonts w:ascii="Times New Roman" w:eastAsia="Calibri" w:hAnsi="Times New Roman" w:cs="Times New Roman" w:hint="cs"/>
          <w:sz w:val="24"/>
          <w:szCs w:val="24"/>
          <w:rtl/>
        </w:rPr>
        <w:t>דין להניחה בחלל ופסול אחורי הדלת</w:t>
      </w:r>
    </w:p>
    <w:p w:rsidR="00205A3F" w:rsidRPr="00205A3F" w:rsidRDefault="00205A3F" w:rsidP="00205A3F">
      <w:pPr>
        <w:pStyle w:val="Prrafodelista"/>
        <w:numPr>
          <w:ilvl w:val="0"/>
          <w:numId w:val="9"/>
        </w:numPr>
        <w:spacing w:after="0" w:line="360" w:lineRule="auto"/>
        <w:jc w:val="both"/>
        <w:rPr>
          <w:rFonts w:ascii="Times New Roman" w:eastAsia="Calibri" w:hAnsi="Times New Roman" w:cs="Times New Roman"/>
          <w:sz w:val="24"/>
          <w:szCs w:val="24"/>
        </w:rPr>
      </w:pPr>
      <w:r w:rsidRPr="00205A3F">
        <w:rPr>
          <w:rFonts w:ascii="Times New Roman" w:eastAsia="Calibri" w:hAnsi="Times New Roman" w:cs="Times New Roman"/>
          <w:sz w:val="24"/>
          <w:szCs w:val="24"/>
          <w:rtl/>
        </w:rPr>
        <w:t>בדין פתח גבוה</w:t>
      </w:r>
    </w:p>
    <w:p w:rsidR="00205A3F" w:rsidRPr="00205A3F" w:rsidRDefault="00205A3F" w:rsidP="00205A3F">
      <w:pPr>
        <w:pStyle w:val="Prrafodelista"/>
        <w:numPr>
          <w:ilvl w:val="0"/>
          <w:numId w:val="9"/>
        </w:numPr>
        <w:spacing w:after="0" w:line="360" w:lineRule="auto"/>
        <w:jc w:val="both"/>
        <w:rPr>
          <w:rFonts w:ascii="Times New Roman" w:eastAsia="Calibri" w:hAnsi="Times New Roman" w:cs="Times New Roman"/>
          <w:sz w:val="24"/>
          <w:szCs w:val="24"/>
          <w:rtl/>
        </w:rPr>
      </w:pPr>
      <w:r w:rsidRPr="00205A3F">
        <w:rPr>
          <w:rFonts w:ascii="Times New Roman" w:eastAsia="Calibri" w:hAnsi="Times New Roman" w:cs="Times New Roman" w:hint="cs"/>
          <w:sz w:val="24"/>
          <w:szCs w:val="24"/>
          <w:rtl/>
        </w:rPr>
        <w:t>בה</w:t>
      </w:r>
      <w:r w:rsidRPr="00205A3F">
        <w:rPr>
          <w:rFonts w:ascii="Times New Roman" w:eastAsia="Calibri" w:hAnsi="Times New Roman" w:cs="Times New Roman"/>
          <w:sz w:val="24"/>
          <w:szCs w:val="24"/>
          <w:rtl/>
        </w:rPr>
        <w:t>היא דסימן רפ"ו ס"ט</w:t>
      </w:r>
      <w:r w:rsidRPr="00205A3F">
        <w:rPr>
          <w:rFonts w:ascii="Times New Roman" w:eastAsia="Calibri" w:hAnsi="Times New Roman" w:cs="Times New Roman" w:hint="cs"/>
          <w:sz w:val="24"/>
          <w:szCs w:val="24"/>
          <w:rtl/>
        </w:rPr>
        <w:tab/>
      </w:r>
    </w:p>
    <w:p w:rsidR="00205A3F" w:rsidRPr="00205A3F" w:rsidRDefault="00205A3F" w:rsidP="00205A3F">
      <w:pPr>
        <w:pStyle w:val="Prrafodelista"/>
        <w:spacing w:after="0" w:line="360" w:lineRule="auto"/>
        <w:ind w:left="0"/>
        <w:jc w:val="both"/>
        <w:rPr>
          <w:rFonts w:ascii="Times New Roman" w:eastAsia="Calibri" w:hAnsi="Times New Roman" w:cs="Times New Roman"/>
          <w:sz w:val="24"/>
          <w:szCs w:val="24"/>
          <w:rtl/>
        </w:rPr>
      </w:pPr>
      <w:r w:rsidRPr="00B654B1">
        <w:rPr>
          <w:rFonts w:asciiTheme="majorBidi" w:hAnsiTheme="majorBidi" w:cs="Times New Roman"/>
          <w:b/>
          <w:bCs/>
          <w:sz w:val="24"/>
          <w:szCs w:val="24"/>
          <w:rtl/>
        </w:rPr>
        <w:t>סימן</w:t>
      </w:r>
      <w:r>
        <w:rPr>
          <w:rFonts w:asciiTheme="majorBidi" w:hAnsiTheme="majorBidi" w:cs="Times New Roman" w:hint="cs"/>
          <w:b/>
          <w:bCs/>
          <w:sz w:val="24"/>
          <w:szCs w:val="24"/>
          <w:rtl/>
        </w:rPr>
        <w:t xml:space="preserve"> סח </w:t>
      </w:r>
      <w:r w:rsidRPr="00205A3F">
        <w:rPr>
          <w:rFonts w:asciiTheme="majorBidi" w:hAnsiTheme="majorBidi" w:cs="Times New Roman"/>
          <w:sz w:val="24"/>
          <w:szCs w:val="24"/>
          <w:rtl/>
        </w:rPr>
        <w:t>השתתפות אבל בתוך י"ב חדש בסעודת פורים (</w:t>
      </w:r>
      <w:r w:rsidRPr="00205A3F">
        <w:rPr>
          <w:rFonts w:asciiTheme="majorBidi" w:hAnsiTheme="majorBidi" w:cs="Times New Roman" w:hint="cs"/>
          <w:sz w:val="24"/>
          <w:szCs w:val="24"/>
          <w:rtl/>
        </w:rPr>
        <w:t xml:space="preserve">יו"ד </w:t>
      </w:r>
      <w:r w:rsidRPr="00205A3F">
        <w:rPr>
          <w:rFonts w:asciiTheme="majorBidi" w:hAnsiTheme="majorBidi" w:cs="Times New Roman"/>
          <w:sz w:val="24"/>
          <w:szCs w:val="24"/>
          <w:rtl/>
        </w:rPr>
        <w:t>סימן שצא סעיף ב)</w:t>
      </w:r>
    </w:p>
    <w:p w:rsidR="00205A3F" w:rsidRDefault="00205A3F" w:rsidP="00205A3F">
      <w:pPr>
        <w:pStyle w:val="Prrafodelista"/>
        <w:spacing w:after="0" w:line="360" w:lineRule="auto"/>
        <w:ind w:left="0"/>
        <w:jc w:val="both"/>
        <w:rPr>
          <w:rtl/>
        </w:rPr>
      </w:pPr>
    </w:p>
    <w:p w:rsidR="00205A3F" w:rsidRDefault="00205A3F" w:rsidP="00205A3F">
      <w:pPr>
        <w:pStyle w:val="Prrafodelista"/>
        <w:spacing w:after="0" w:line="360" w:lineRule="auto"/>
        <w:ind w:left="0"/>
        <w:jc w:val="both"/>
        <w:rPr>
          <w:rFonts w:asciiTheme="majorBidi" w:hAnsiTheme="majorBidi" w:cstheme="majorBidi"/>
          <w:b/>
          <w:bCs/>
          <w:sz w:val="24"/>
          <w:szCs w:val="24"/>
          <w:rtl/>
        </w:rPr>
      </w:pPr>
      <w:r w:rsidRPr="00B654B1">
        <w:rPr>
          <w:rFonts w:asciiTheme="majorBidi" w:hAnsiTheme="majorBidi" w:cstheme="majorBidi"/>
          <w:b/>
          <w:bCs/>
          <w:sz w:val="24"/>
          <w:szCs w:val="24"/>
          <w:rtl/>
        </w:rPr>
        <w:t>אבן העזר</w:t>
      </w:r>
    </w:p>
    <w:p w:rsidR="00205A3F" w:rsidRPr="00205A3F" w:rsidRDefault="00205A3F" w:rsidP="00205A3F">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hint="cs"/>
          <w:b/>
          <w:bCs/>
          <w:sz w:val="24"/>
          <w:szCs w:val="24"/>
          <w:rtl/>
        </w:rPr>
        <w:t xml:space="preserve">סימן סט </w:t>
      </w:r>
      <w:r w:rsidRPr="00205A3F">
        <w:rPr>
          <w:rFonts w:asciiTheme="majorBidi" w:hAnsiTheme="majorBidi" w:cstheme="majorBidi"/>
          <w:sz w:val="24"/>
          <w:szCs w:val="24"/>
          <w:rtl/>
        </w:rPr>
        <w:t>בענין מחשבה רעה אין הקב"ה מצרפה למעשה</w:t>
      </w:r>
    </w:p>
    <w:p w:rsidR="00205A3F" w:rsidRPr="00205A3F" w:rsidRDefault="00205A3F" w:rsidP="00205A3F">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hint="cs"/>
          <w:b/>
          <w:bCs/>
          <w:sz w:val="24"/>
          <w:szCs w:val="24"/>
          <w:rtl/>
        </w:rPr>
        <w:t>סימן ע</w:t>
      </w:r>
      <w:r>
        <w:rPr>
          <w:rFonts w:asciiTheme="majorBidi" w:hAnsiTheme="majorBidi" w:cstheme="majorBidi" w:hint="cs"/>
          <w:b/>
          <w:bCs/>
          <w:sz w:val="24"/>
          <w:szCs w:val="24"/>
          <w:rtl/>
        </w:rPr>
        <w:tab/>
      </w:r>
      <w:r w:rsidRPr="00205A3F">
        <w:rPr>
          <w:rFonts w:asciiTheme="majorBidi" w:hAnsiTheme="majorBidi" w:cstheme="majorBidi"/>
          <w:sz w:val="24"/>
          <w:szCs w:val="24"/>
          <w:rtl/>
        </w:rPr>
        <w:t>נשואי חרש</w:t>
      </w:r>
      <w:r w:rsidRPr="00205A3F">
        <w:rPr>
          <w:rFonts w:asciiTheme="majorBidi" w:hAnsiTheme="majorBidi" w:cstheme="majorBidi" w:hint="cs"/>
          <w:sz w:val="24"/>
          <w:szCs w:val="24"/>
          <w:rtl/>
        </w:rPr>
        <w:t xml:space="preserve"> וחרשת</w:t>
      </w:r>
    </w:p>
    <w:p w:rsidR="00205A3F" w:rsidRPr="003F5303" w:rsidRDefault="00205A3F" w:rsidP="00205A3F">
      <w:pPr>
        <w:bidi/>
        <w:spacing w:after="0" w:line="360" w:lineRule="auto"/>
        <w:jc w:val="both"/>
        <w:rPr>
          <w:rFonts w:asciiTheme="majorBidi" w:hAnsiTheme="majorBidi" w:cstheme="majorBidi"/>
          <w:sz w:val="24"/>
          <w:szCs w:val="24"/>
        </w:rPr>
      </w:pPr>
    </w:p>
    <w:p w:rsidR="00205A3F" w:rsidRDefault="00205A3F">
      <w:pPr>
        <w:rPr>
          <w:rFonts w:asciiTheme="majorBidi" w:hAnsiTheme="majorBidi" w:cstheme="majorBidi"/>
          <w:sz w:val="24"/>
          <w:szCs w:val="24"/>
        </w:rPr>
      </w:pPr>
      <w:r>
        <w:rPr>
          <w:rFonts w:asciiTheme="majorBidi" w:hAnsiTheme="majorBidi" w:cstheme="majorBidi"/>
          <w:sz w:val="24"/>
          <w:szCs w:val="24"/>
        </w:rPr>
        <w:br w:type="page"/>
      </w:r>
    </w:p>
    <w:p w:rsidR="00205A3F" w:rsidRPr="007F580B" w:rsidRDefault="007F580B" w:rsidP="00205A3F">
      <w:pPr>
        <w:bidi/>
        <w:jc w:val="center"/>
        <w:rPr>
          <w:rFonts w:asciiTheme="majorBidi" w:hAnsiTheme="majorBidi" w:cstheme="majorBidi"/>
          <w:b/>
          <w:bCs/>
          <w:sz w:val="24"/>
          <w:szCs w:val="24"/>
          <w:rtl/>
        </w:rPr>
      </w:pPr>
      <w:r>
        <w:rPr>
          <w:rFonts w:asciiTheme="majorBidi" w:hAnsiTheme="majorBidi" w:cstheme="majorBidi" w:hint="cs"/>
          <w:b/>
          <w:bCs/>
          <w:sz w:val="24"/>
          <w:szCs w:val="24"/>
          <w:rtl/>
        </w:rPr>
        <w:lastRenderedPageBreak/>
        <w:t>פריו יתן</w:t>
      </w:r>
    </w:p>
    <w:p w:rsidR="00205A3F" w:rsidRDefault="00205A3F" w:rsidP="00205A3F">
      <w:pPr>
        <w:bidi/>
        <w:jc w:val="center"/>
        <w:rPr>
          <w:rFonts w:asciiTheme="majorBidi" w:hAnsiTheme="majorBidi" w:cstheme="majorBidi"/>
          <w:sz w:val="24"/>
          <w:szCs w:val="24"/>
          <w:rtl/>
        </w:rPr>
      </w:pPr>
      <w:r>
        <w:rPr>
          <w:rFonts w:asciiTheme="majorBidi" w:hAnsiTheme="majorBidi" w:cstheme="majorBidi" w:hint="cs"/>
          <w:sz w:val="24"/>
          <w:szCs w:val="24"/>
          <w:rtl/>
        </w:rPr>
        <w:t>חלק שני</w:t>
      </w:r>
    </w:p>
    <w:p w:rsidR="003310DE" w:rsidRDefault="003310DE" w:rsidP="003310DE">
      <w:pPr>
        <w:bidi/>
        <w:spacing w:after="0" w:line="360" w:lineRule="auto"/>
        <w:jc w:val="center"/>
        <w:rPr>
          <w:rFonts w:asciiTheme="majorBidi" w:hAnsiTheme="majorBidi" w:cstheme="majorBidi"/>
          <w:sz w:val="24"/>
          <w:szCs w:val="24"/>
          <w:rtl/>
        </w:rPr>
      </w:pPr>
    </w:p>
    <w:p w:rsidR="003310DE" w:rsidRDefault="003310DE" w:rsidP="006230BC">
      <w:pPr>
        <w:spacing w:after="0" w:line="360" w:lineRule="auto"/>
        <w:jc w:val="center"/>
        <w:rPr>
          <w:rFonts w:asciiTheme="majorBidi" w:hAnsiTheme="majorBidi" w:cstheme="majorBidi"/>
          <w:b/>
          <w:bCs/>
          <w:sz w:val="24"/>
          <w:szCs w:val="24"/>
          <w:rtl/>
        </w:rPr>
      </w:pPr>
      <w:r>
        <w:rPr>
          <w:rFonts w:asciiTheme="majorBidi" w:hAnsiTheme="majorBidi" w:cstheme="majorBidi" w:hint="cs"/>
          <w:b/>
          <w:bCs/>
          <w:sz w:val="24"/>
          <w:szCs w:val="24"/>
          <w:rtl/>
        </w:rPr>
        <w:t>סימן</w:t>
      </w:r>
      <w:r w:rsidR="009936E8">
        <w:rPr>
          <w:rFonts w:asciiTheme="majorBidi" w:hAnsiTheme="majorBidi" w:cstheme="majorBidi" w:hint="cs"/>
          <w:b/>
          <w:bCs/>
          <w:sz w:val="24"/>
          <w:szCs w:val="24"/>
          <w:rtl/>
        </w:rPr>
        <w:t xml:space="preserve"> א</w:t>
      </w:r>
    </w:p>
    <w:p w:rsidR="006230BC" w:rsidRDefault="003310DE" w:rsidP="006230BC">
      <w:pPr>
        <w:bidi/>
        <w:spacing w:after="0" w:line="360" w:lineRule="auto"/>
        <w:jc w:val="center"/>
        <w:rPr>
          <w:rFonts w:asciiTheme="majorBidi" w:hAnsiTheme="majorBidi" w:cstheme="majorBidi"/>
          <w:b/>
          <w:bCs/>
          <w:sz w:val="24"/>
          <w:szCs w:val="24"/>
          <w:rtl/>
        </w:rPr>
      </w:pPr>
      <w:r w:rsidRPr="000E5060">
        <w:rPr>
          <w:rFonts w:asciiTheme="majorBidi" w:hAnsiTheme="majorBidi" w:cstheme="majorBidi"/>
          <w:b/>
          <w:bCs/>
          <w:sz w:val="24"/>
          <w:szCs w:val="24"/>
          <w:rtl/>
        </w:rPr>
        <w:t>דין כסוי הראש בהילוך ובהזכרת ה</w:t>
      </w:r>
      <w:r>
        <w:rPr>
          <w:rFonts w:asciiTheme="majorBidi" w:hAnsiTheme="majorBidi" w:cstheme="majorBidi" w:hint="cs"/>
          <w:b/>
          <w:bCs/>
          <w:sz w:val="24"/>
          <w:szCs w:val="24"/>
          <w:rtl/>
        </w:rPr>
        <w:t>'</w:t>
      </w:r>
    </w:p>
    <w:p w:rsidR="006230BC" w:rsidRDefault="006230BC" w:rsidP="006230BC">
      <w:pPr>
        <w:bidi/>
        <w:spacing w:after="0" w:line="360" w:lineRule="auto"/>
        <w:jc w:val="center"/>
        <w:rPr>
          <w:rFonts w:asciiTheme="majorBidi" w:hAnsiTheme="majorBidi" w:cstheme="majorBidi"/>
          <w:b/>
          <w:bCs/>
          <w:sz w:val="24"/>
          <w:szCs w:val="24"/>
          <w:rtl/>
        </w:rPr>
      </w:pPr>
      <w:r>
        <w:rPr>
          <w:rFonts w:asciiTheme="majorBidi" w:hAnsiTheme="majorBidi" w:cstheme="majorBidi" w:hint="cs"/>
          <w:b/>
          <w:bCs/>
          <w:sz w:val="24"/>
          <w:szCs w:val="24"/>
          <w:rtl/>
        </w:rPr>
        <w:t>(או"ח סימן ב)</w:t>
      </w:r>
    </w:p>
    <w:p w:rsidR="003310DE" w:rsidRPr="000E5060" w:rsidRDefault="003310DE" w:rsidP="003310DE">
      <w:pPr>
        <w:spacing w:after="0" w:line="360" w:lineRule="auto"/>
        <w:jc w:val="center"/>
        <w:rPr>
          <w:rFonts w:asciiTheme="majorBidi" w:hAnsiTheme="majorBidi" w:cstheme="majorBidi"/>
          <w:b/>
          <w:bCs/>
          <w:sz w:val="24"/>
          <w:szCs w:val="24"/>
          <w:rtl/>
        </w:rPr>
      </w:pPr>
    </w:p>
    <w:p w:rsidR="003310DE" w:rsidRPr="000E5060" w:rsidRDefault="003310DE" w:rsidP="003310DE">
      <w:pPr>
        <w:spacing w:after="0" w:line="360" w:lineRule="auto"/>
        <w:jc w:val="center"/>
        <w:rPr>
          <w:rFonts w:asciiTheme="majorBidi" w:hAnsiTheme="majorBidi" w:cstheme="majorBidi"/>
          <w:b/>
          <w:bCs/>
          <w:sz w:val="24"/>
          <w:szCs w:val="24"/>
        </w:rPr>
      </w:pPr>
      <w:r w:rsidRPr="000E5060">
        <w:rPr>
          <w:rFonts w:asciiTheme="majorBidi" w:hAnsiTheme="majorBidi" w:cstheme="majorBidi" w:hint="cs"/>
          <w:b/>
          <w:bCs/>
          <w:sz w:val="24"/>
          <w:szCs w:val="24"/>
          <w:rtl/>
        </w:rPr>
        <w:t xml:space="preserve">ענף א </w:t>
      </w:r>
      <w:r w:rsidRPr="000E5060">
        <w:rPr>
          <w:rFonts w:asciiTheme="majorBidi" w:hAnsiTheme="majorBidi" w:cstheme="majorBidi"/>
          <w:b/>
          <w:bCs/>
          <w:sz w:val="24"/>
          <w:szCs w:val="24"/>
          <w:rtl/>
        </w:rPr>
        <w:t>–</w:t>
      </w:r>
      <w:r w:rsidRPr="000E5060">
        <w:rPr>
          <w:rFonts w:asciiTheme="majorBidi" w:hAnsiTheme="majorBidi" w:cstheme="majorBidi" w:hint="cs"/>
          <w:b/>
          <w:bCs/>
          <w:sz w:val="24"/>
          <w:szCs w:val="24"/>
          <w:rtl/>
        </w:rPr>
        <w:t xml:space="preserve"> לשונות חז"ל</w:t>
      </w:r>
    </w:p>
    <w:p w:rsidR="003310DE" w:rsidRPr="006749A9" w:rsidRDefault="003310DE" w:rsidP="006230BC">
      <w:pPr>
        <w:bidi/>
        <w:spacing w:after="0" w:line="360" w:lineRule="auto"/>
        <w:jc w:val="both"/>
        <w:rPr>
          <w:rFonts w:asciiTheme="majorBidi" w:hAnsiTheme="majorBidi" w:cstheme="majorBidi"/>
          <w:sz w:val="24"/>
          <w:szCs w:val="24"/>
        </w:rPr>
      </w:pPr>
      <w:r w:rsidRPr="006749A9">
        <w:rPr>
          <w:rFonts w:asciiTheme="majorBidi" w:hAnsiTheme="majorBidi" w:cstheme="majorBidi"/>
          <w:sz w:val="24"/>
          <w:szCs w:val="24"/>
          <w:rtl/>
        </w:rPr>
        <w:t xml:space="preserve">ריש כל מראין יש לנו להביא לשונות חז"ל בש"ס ושאר כתבי הקדש מה שכתבו על דין וענין כסוי הראש, ונדון בדבריהם אחד לאחד למצוא חשבון הדינים העולים ופירושי רבותינו הראשונים והאחרונים ז"ל בדבריהם. ועל ידי זה יתבארו לנו חילוקי הדינים שבזה. </w:t>
      </w:r>
    </w:p>
    <w:p w:rsidR="003310DE" w:rsidRDefault="003310DE" w:rsidP="006230BC">
      <w:pPr>
        <w:bidi/>
        <w:spacing w:after="0" w:line="360" w:lineRule="auto"/>
        <w:jc w:val="both"/>
        <w:rPr>
          <w:rFonts w:asciiTheme="majorBidi" w:hAnsiTheme="majorBidi" w:cstheme="majorBidi"/>
          <w:sz w:val="24"/>
          <w:szCs w:val="24"/>
          <w:rtl/>
        </w:rPr>
      </w:pPr>
      <w:r w:rsidRPr="006749A9">
        <w:rPr>
          <w:rFonts w:asciiTheme="majorBidi" w:hAnsiTheme="majorBidi" w:cstheme="majorBidi" w:hint="cs"/>
          <w:b/>
          <w:bCs/>
          <w:sz w:val="24"/>
          <w:szCs w:val="24"/>
          <w:rtl/>
        </w:rPr>
        <w:t>א.</w:t>
      </w:r>
      <w:r w:rsidRPr="006749A9">
        <w:rPr>
          <w:rFonts w:asciiTheme="majorBidi" w:hAnsiTheme="majorBidi" w:cstheme="majorBidi"/>
          <w:b/>
          <w:bCs/>
          <w:sz w:val="24"/>
          <w:szCs w:val="24"/>
          <w:rtl/>
        </w:rPr>
        <w:t xml:space="preserve"> שבת קיח ע"ב</w:t>
      </w:r>
      <w:r w:rsidRPr="006749A9">
        <w:rPr>
          <w:rFonts w:asciiTheme="majorBidi" w:hAnsiTheme="majorBidi" w:cstheme="majorBidi" w:hint="cs"/>
          <w:b/>
          <w:bCs/>
          <w:sz w:val="24"/>
          <w:szCs w:val="24"/>
          <w:rtl/>
        </w:rPr>
        <w:t>:</w:t>
      </w:r>
      <w:r w:rsidRPr="006749A9">
        <w:rPr>
          <w:rFonts w:asciiTheme="majorBidi" w:hAnsiTheme="majorBidi" w:cstheme="majorBidi"/>
          <w:sz w:val="24"/>
          <w:szCs w:val="24"/>
          <w:rtl/>
        </w:rPr>
        <w:t xml:space="preserve"> אמר רב הונא בריה דרב יהושע תיתי לי דלא סגינא ארבע אמות בגלוי הראש. ע"כ. ופירש רש"י (בדף קיט ע"א) תיתי לי</w:t>
      </w:r>
      <w:r>
        <w:rPr>
          <w:rFonts w:asciiTheme="majorBidi" w:hAnsiTheme="majorBidi" w:cstheme="majorBidi" w:hint="cs"/>
          <w:sz w:val="24"/>
          <w:szCs w:val="24"/>
          <w:rtl/>
        </w:rPr>
        <w:t>,</w:t>
      </w:r>
      <w:r w:rsidRPr="006749A9">
        <w:rPr>
          <w:rFonts w:asciiTheme="majorBidi" w:hAnsiTheme="majorBidi" w:cstheme="majorBidi"/>
          <w:sz w:val="24"/>
          <w:szCs w:val="24"/>
          <w:rtl/>
        </w:rPr>
        <w:t xml:space="preserve"> </w:t>
      </w:r>
      <w:r>
        <w:rPr>
          <w:rFonts w:asciiTheme="majorBidi" w:hAnsiTheme="majorBidi" w:cstheme="majorBidi" w:hint="cs"/>
          <w:sz w:val="24"/>
          <w:szCs w:val="24"/>
          <w:rtl/>
        </w:rPr>
        <w:t>י</w:t>
      </w:r>
      <w:r w:rsidRPr="006749A9">
        <w:rPr>
          <w:rFonts w:asciiTheme="majorBidi" w:hAnsiTheme="majorBidi" w:cstheme="majorBidi"/>
          <w:sz w:val="24"/>
          <w:szCs w:val="24"/>
          <w:rtl/>
        </w:rPr>
        <w:t xml:space="preserve">שולם שכרי. ע"כ. ויש לדון האם הוא חיוב לכל אחד לקיים זה, או שאינו אלא כדי שישולם שכרו אבל אינו חיוב, ולא יענש מאן דלא עביד. </w:t>
      </w:r>
    </w:p>
    <w:p w:rsidR="003310DE" w:rsidRDefault="003310DE" w:rsidP="006230BC">
      <w:pPr>
        <w:bidi/>
        <w:spacing w:after="0" w:line="360" w:lineRule="auto"/>
        <w:jc w:val="both"/>
        <w:rPr>
          <w:rFonts w:asciiTheme="majorBidi" w:hAnsiTheme="majorBidi" w:cstheme="majorBidi"/>
          <w:sz w:val="24"/>
          <w:szCs w:val="24"/>
          <w:rtl/>
        </w:rPr>
      </w:pPr>
      <w:r w:rsidRPr="006749A9">
        <w:rPr>
          <w:rFonts w:asciiTheme="majorBidi" w:hAnsiTheme="majorBidi" w:cstheme="majorBidi"/>
          <w:sz w:val="24"/>
          <w:szCs w:val="24"/>
          <w:rtl/>
        </w:rPr>
        <w:t>ומצינו ראשונים ואחרונים שכתבו שלשו</w:t>
      </w:r>
      <w:r>
        <w:rPr>
          <w:rFonts w:asciiTheme="majorBidi" w:hAnsiTheme="majorBidi" w:cstheme="majorBidi"/>
          <w:sz w:val="24"/>
          <w:szCs w:val="24"/>
          <w:rtl/>
        </w:rPr>
        <w:t>ן "תיתי לי" אינו חיוב אלא מדת ח</w:t>
      </w:r>
      <w:r>
        <w:rPr>
          <w:rFonts w:asciiTheme="majorBidi" w:hAnsiTheme="majorBidi" w:cstheme="majorBidi" w:hint="cs"/>
          <w:sz w:val="24"/>
          <w:szCs w:val="24"/>
          <w:rtl/>
        </w:rPr>
        <w:t>ס</w:t>
      </w:r>
      <w:r>
        <w:rPr>
          <w:rFonts w:asciiTheme="majorBidi" w:hAnsiTheme="majorBidi" w:cstheme="majorBidi"/>
          <w:sz w:val="24"/>
          <w:szCs w:val="24"/>
          <w:rtl/>
        </w:rPr>
        <w:t>י</w:t>
      </w:r>
      <w:r>
        <w:rPr>
          <w:rFonts w:asciiTheme="majorBidi" w:hAnsiTheme="majorBidi" w:cstheme="majorBidi" w:hint="cs"/>
          <w:sz w:val="24"/>
          <w:szCs w:val="24"/>
          <w:rtl/>
        </w:rPr>
        <w:t>ד</w:t>
      </w:r>
      <w:r w:rsidRPr="006749A9">
        <w:rPr>
          <w:rFonts w:asciiTheme="majorBidi" w:hAnsiTheme="majorBidi" w:cstheme="majorBidi"/>
          <w:sz w:val="24"/>
          <w:szCs w:val="24"/>
          <w:rtl/>
        </w:rPr>
        <w:t>ות וכדי לקבל השכר. כ"כ מהרש"ל (שו"ת סי' ע"ב) וב"ח (סי' ב'). וראה מה שציינו בזה החיד"א</w:t>
      </w:r>
      <w:r>
        <w:rPr>
          <w:rFonts w:asciiTheme="majorBidi" w:hAnsiTheme="majorBidi" w:cstheme="majorBidi"/>
          <w:sz w:val="24"/>
          <w:szCs w:val="24"/>
          <w:rtl/>
        </w:rPr>
        <w:t xml:space="preserve"> בברכי יוסף (או"ח ב, ב) ושדי חמ</w:t>
      </w:r>
      <w:r w:rsidRPr="006749A9">
        <w:rPr>
          <w:rFonts w:asciiTheme="majorBidi" w:hAnsiTheme="majorBidi" w:cstheme="majorBidi"/>
          <w:sz w:val="24"/>
          <w:szCs w:val="24"/>
          <w:rtl/>
        </w:rPr>
        <w:t xml:space="preserve">ד (מע' ת' כלל א). וכן פירש מהר"ם </w:t>
      </w:r>
      <w:r>
        <w:rPr>
          <w:rFonts w:asciiTheme="majorBidi" w:hAnsiTheme="majorBidi" w:cstheme="majorBidi" w:hint="cs"/>
          <w:sz w:val="24"/>
          <w:szCs w:val="24"/>
          <w:rtl/>
        </w:rPr>
        <w:t xml:space="preserve">מרוטנבורג </w:t>
      </w:r>
      <w:r w:rsidRPr="006749A9">
        <w:rPr>
          <w:rFonts w:asciiTheme="majorBidi" w:hAnsiTheme="majorBidi" w:cstheme="majorBidi"/>
          <w:sz w:val="24"/>
          <w:szCs w:val="24"/>
          <w:rtl/>
        </w:rPr>
        <w:t xml:space="preserve">שאינו אלא מדת חסידות בס' תשבץ (סי' תקמט) וז"ל: ואינו אסור לילך בגילוי הראש, ומה שיש בכל כתבי תיתי לי דלא מסגינא וכו' זהו מדת חסידות. עכ"ל. (מובא בכלבו סי' יא וב"י סי' צא). </w:t>
      </w:r>
    </w:p>
    <w:p w:rsidR="003310DE" w:rsidRDefault="003310DE" w:rsidP="006230BC">
      <w:pPr>
        <w:bidi/>
        <w:spacing w:after="0" w:line="360" w:lineRule="auto"/>
        <w:jc w:val="both"/>
        <w:rPr>
          <w:rFonts w:asciiTheme="majorBidi" w:hAnsiTheme="majorBidi" w:cstheme="majorBidi"/>
          <w:sz w:val="24"/>
          <w:szCs w:val="24"/>
          <w:rtl/>
        </w:rPr>
      </w:pPr>
      <w:r w:rsidRPr="006749A9">
        <w:rPr>
          <w:rFonts w:asciiTheme="majorBidi" w:hAnsiTheme="majorBidi" w:cstheme="majorBidi" w:hint="cs"/>
          <w:b/>
          <w:bCs/>
          <w:sz w:val="24"/>
          <w:szCs w:val="24"/>
          <w:rtl/>
        </w:rPr>
        <w:t>ב.</w:t>
      </w:r>
      <w:r w:rsidRPr="006749A9">
        <w:rPr>
          <w:rFonts w:asciiTheme="majorBidi" w:hAnsiTheme="majorBidi" w:cstheme="majorBidi"/>
          <w:b/>
          <w:bCs/>
          <w:sz w:val="24"/>
          <w:szCs w:val="24"/>
          <w:rtl/>
        </w:rPr>
        <w:t xml:space="preserve"> קידושין לא ע"א</w:t>
      </w:r>
      <w:r w:rsidRPr="006749A9">
        <w:rPr>
          <w:rFonts w:asciiTheme="majorBidi" w:hAnsiTheme="majorBidi" w:cstheme="majorBidi" w:hint="cs"/>
          <w:b/>
          <w:bCs/>
          <w:sz w:val="24"/>
          <w:szCs w:val="24"/>
          <w:rtl/>
        </w:rPr>
        <w:t>:</w:t>
      </w:r>
      <w:r w:rsidRPr="006749A9">
        <w:rPr>
          <w:rFonts w:asciiTheme="majorBidi" w:hAnsiTheme="majorBidi" w:cstheme="majorBidi"/>
          <w:sz w:val="24"/>
          <w:szCs w:val="24"/>
          <w:rtl/>
        </w:rPr>
        <w:t xml:space="preserve"> אמר רבי יהושע בן לוי אסור לאדם שיהלך ארבע אמות בקומה זקופה שנאמר (ישעיה ו) מלא כל הארץ כבודו. רב הונא בריה דרב יהושע לא מסגי ארבע אמות בגילוי הראש אמר שכינה למעלה מראשי. עכ"ל. ר"ה בריה דר"י הוא שאמר בשבת תי</w:t>
      </w:r>
      <w:r>
        <w:rPr>
          <w:rFonts w:asciiTheme="majorBidi" w:hAnsiTheme="majorBidi" w:cstheme="majorBidi"/>
          <w:sz w:val="24"/>
          <w:szCs w:val="24"/>
          <w:rtl/>
        </w:rPr>
        <w:t>תי לי דלא סגינא ד"א בגילוי הראש</w:t>
      </w:r>
      <w:r>
        <w:rPr>
          <w:rFonts w:asciiTheme="majorBidi" w:hAnsiTheme="majorBidi" w:cstheme="majorBidi" w:hint="cs"/>
          <w:sz w:val="24"/>
          <w:szCs w:val="24"/>
          <w:rtl/>
        </w:rPr>
        <w:t>,</w:t>
      </w:r>
      <w:r w:rsidRPr="006749A9">
        <w:rPr>
          <w:rFonts w:asciiTheme="majorBidi" w:hAnsiTheme="majorBidi" w:cstheme="majorBidi"/>
          <w:sz w:val="24"/>
          <w:szCs w:val="24"/>
          <w:rtl/>
        </w:rPr>
        <w:t xml:space="preserve"> וכמו שהתם אינו אלא מדת חסידות הוא הדין הכא. ובברכי יוסף הוכיח גם מהשינוי שגבי קומה זקופה אמר אסור להלך ואילו גבי גילוי הראש אמר שלא היה עושה כן, משמע שאינו איסור. </w:t>
      </w:r>
    </w:p>
    <w:p w:rsidR="003310DE" w:rsidRPr="006749A9" w:rsidRDefault="003310DE" w:rsidP="006230BC">
      <w:pPr>
        <w:bidi/>
        <w:spacing w:after="0" w:line="360" w:lineRule="auto"/>
        <w:jc w:val="both"/>
        <w:rPr>
          <w:rFonts w:asciiTheme="majorBidi" w:hAnsiTheme="majorBidi" w:cstheme="majorBidi"/>
          <w:sz w:val="24"/>
          <w:szCs w:val="24"/>
        </w:rPr>
      </w:pPr>
      <w:r w:rsidRPr="006749A9">
        <w:rPr>
          <w:rFonts w:asciiTheme="majorBidi" w:hAnsiTheme="majorBidi" w:cstheme="majorBidi" w:hint="cs"/>
          <w:b/>
          <w:bCs/>
          <w:sz w:val="24"/>
          <w:szCs w:val="24"/>
          <w:rtl/>
        </w:rPr>
        <w:t>ג.</w:t>
      </w:r>
      <w:r w:rsidRPr="006749A9">
        <w:rPr>
          <w:rFonts w:asciiTheme="majorBidi" w:hAnsiTheme="majorBidi" w:cstheme="majorBidi"/>
          <w:b/>
          <w:bCs/>
          <w:sz w:val="24"/>
          <w:szCs w:val="24"/>
          <w:rtl/>
        </w:rPr>
        <w:t xml:space="preserve"> קדושין כט ע"ב</w:t>
      </w:r>
      <w:r w:rsidRPr="006749A9">
        <w:rPr>
          <w:rFonts w:asciiTheme="majorBidi" w:hAnsiTheme="majorBidi" w:cstheme="majorBidi" w:hint="cs"/>
          <w:b/>
          <w:bCs/>
          <w:sz w:val="24"/>
          <w:szCs w:val="24"/>
          <w:rtl/>
        </w:rPr>
        <w:t>:</w:t>
      </w:r>
      <w:r>
        <w:rPr>
          <w:rFonts w:asciiTheme="majorBidi" w:hAnsiTheme="majorBidi" w:cstheme="majorBidi"/>
          <w:sz w:val="24"/>
          <w:szCs w:val="24"/>
          <w:rtl/>
        </w:rPr>
        <w:t xml:space="preserve"> משתבח ליה רב חסדא לרב הונא בדר</w:t>
      </w:r>
      <w:r>
        <w:rPr>
          <w:rFonts w:asciiTheme="majorBidi" w:hAnsiTheme="majorBidi" w:cstheme="majorBidi" w:hint="cs"/>
          <w:sz w:val="24"/>
          <w:szCs w:val="24"/>
          <w:rtl/>
        </w:rPr>
        <w:t>ב</w:t>
      </w:r>
      <w:r w:rsidRPr="006749A9">
        <w:rPr>
          <w:rFonts w:asciiTheme="majorBidi" w:hAnsiTheme="majorBidi" w:cstheme="majorBidi"/>
          <w:sz w:val="24"/>
          <w:szCs w:val="24"/>
          <w:rtl/>
        </w:rPr>
        <w:t xml:space="preserve"> המנונא דאדם גדול הוא, אמר ליה כשיבא לידך הביאהו לידי, כי אתא חזייה דלא פריס סודרא, אמר ליה מאי טעמא לא פריסת סודרא, אמר ליה דלא </w:t>
      </w:r>
      <w:r>
        <w:rPr>
          <w:rFonts w:asciiTheme="majorBidi" w:hAnsiTheme="majorBidi" w:cstheme="majorBidi"/>
          <w:sz w:val="24"/>
          <w:szCs w:val="24"/>
          <w:rtl/>
        </w:rPr>
        <w:t>נסיבנא, אהדרינהו לאפיה מיניה</w:t>
      </w:r>
      <w:r w:rsidRPr="006749A9">
        <w:rPr>
          <w:rFonts w:asciiTheme="majorBidi" w:hAnsiTheme="majorBidi" w:cstheme="majorBidi"/>
          <w:sz w:val="24"/>
          <w:szCs w:val="24"/>
          <w:rtl/>
        </w:rPr>
        <w:t xml:space="preserve"> אמר ליה חזי דלא חזית להו לאפי עד דנסבת. רב הונא לטעמיה דאמר בן עשרים שנה ולא נשא אשה כל ימיו בהרהור עבירה. ע"כ. ופירש רש"י חזייה רב הונא לרב המנונא דלא פריס סודר, כדרך הנשואין שהיו רגילין לכסות ראשן. ע"כ.</w:t>
      </w:r>
    </w:p>
    <w:p w:rsidR="003310DE" w:rsidRDefault="003310DE" w:rsidP="003310DE">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וכתב על זה מרן בית יוסף (או"ח סי' ח): ופשיטא שלא היו הבחורים הולכים בגילוי הראש ממש אלא ודאי היינו סודר או טלית שפורסין על הראש לצניעות. ע"כ. והנה פירוש זה אפשר לאומרו כאן, אבל בסוגיא דרב הונא ב</w:t>
      </w:r>
      <w:r>
        <w:rPr>
          <w:rFonts w:asciiTheme="majorBidi" w:hAnsiTheme="majorBidi" w:cstheme="majorBidi" w:hint="cs"/>
          <w:sz w:val="24"/>
          <w:szCs w:val="24"/>
          <w:rtl/>
        </w:rPr>
        <w:t>ריה</w:t>
      </w:r>
      <w:r>
        <w:rPr>
          <w:rFonts w:asciiTheme="majorBidi" w:hAnsiTheme="majorBidi" w:cstheme="majorBidi"/>
          <w:sz w:val="24"/>
          <w:szCs w:val="24"/>
          <w:rtl/>
        </w:rPr>
        <w:t xml:space="preserve"> דרב יהוש</w:t>
      </w:r>
      <w:r>
        <w:rPr>
          <w:rFonts w:asciiTheme="majorBidi" w:hAnsiTheme="majorBidi" w:cstheme="majorBidi" w:hint="cs"/>
          <w:sz w:val="24"/>
          <w:szCs w:val="24"/>
          <w:rtl/>
        </w:rPr>
        <w:t>ע</w:t>
      </w:r>
      <w:r w:rsidRPr="00344B28">
        <w:rPr>
          <w:rFonts w:asciiTheme="majorBidi" w:hAnsiTheme="majorBidi" w:cstheme="majorBidi"/>
          <w:sz w:val="24"/>
          <w:szCs w:val="24"/>
          <w:rtl/>
        </w:rPr>
        <w:t xml:space="preserve"> איתא הלשון "גילוי הראש", ובפשטות איירי גילוי לגמרי ולא גילוי מסודר (אע"פ שהב"י אפשר שביאר כן). ואין לומר דטענתו של הב"י שייכת גם התם, דהאם נאמר ששאר אינשי </w:t>
      </w:r>
      <w:r w:rsidRPr="00344B28">
        <w:rPr>
          <w:rFonts w:asciiTheme="majorBidi" w:hAnsiTheme="majorBidi" w:cstheme="majorBidi"/>
          <w:sz w:val="24"/>
          <w:szCs w:val="24"/>
          <w:rtl/>
        </w:rPr>
        <w:lastRenderedPageBreak/>
        <w:t>היו הולכים בגילוי הראש, די"ל דאה"נ הרגילות היתה שהיו הולכים בכסוי הראש אבל ר"ה בריה דר"י היה מקפיד שלא להלך אפילו ד' אמות בגלוי הראש, דזה אחרים לא הקפידו, רק כשהיו מהלכים ברה"ר וכדומה היו</w:t>
      </w:r>
      <w:r>
        <w:rPr>
          <w:rFonts w:asciiTheme="majorBidi" w:hAnsiTheme="majorBidi" w:cstheme="majorBidi"/>
          <w:sz w:val="24"/>
          <w:szCs w:val="24"/>
          <w:rtl/>
        </w:rPr>
        <w:t xml:space="preserve"> </w:t>
      </w:r>
      <w:r w:rsidRPr="00344B28">
        <w:rPr>
          <w:rFonts w:asciiTheme="majorBidi" w:hAnsiTheme="majorBidi" w:cstheme="majorBidi"/>
          <w:sz w:val="24"/>
          <w:szCs w:val="24"/>
          <w:rtl/>
        </w:rPr>
        <w:t xml:space="preserve">מכסים ראשם אבל ד' אמות בעלמא לא קפדי, וזהו חידושו של ר"ה, אבל סוף סוף חזינן שד"א שרי מעיקר הדין. וכל זה לפירוש מרן בית יוסף, אבל בס' המנהיג (הל' תפלה סי' </w:t>
      </w:r>
      <w:r>
        <w:rPr>
          <w:rFonts w:asciiTheme="majorBidi" w:hAnsiTheme="majorBidi" w:cstheme="majorBidi" w:hint="cs"/>
          <w:sz w:val="24"/>
          <w:szCs w:val="24"/>
          <w:rtl/>
        </w:rPr>
        <w:t>מ</w:t>
      </w:r>
      <w:r w:rsidRPr="00344B28">
        <w:rPr>
          <w:rFonts w:asciiTheme="majorBidi" w:hAnsiTheme="majorBidi" w:cstheme="majorBidi"/>
          <w:sz w:val="24"/>
          <w:szCs w:val="24"/>
          <w:rtl/>
        </w:rPr>
        <w:t xml:space="preserve">"ה בנד"מ עמ' פד) נראה שמפרש שהפנויין לא היו מכסים ראשם כלל. ע"ש. וכן נראה באו"ז (ח"ב סי' מג) ראה להלן. אמנם הוא למד ששאלת רב הונא אמאי לא פריסת סודרא, היינו שטען עליו אמאי הולך בגילוי הראש והא צריך לכסות מדינא. ע"ש. </w:t>
      </w:r>
    </w:p>
    <w:p w:rsidR="003310DE" w:rsidRDefault="003310DE" w:rsidP="003310DE">
      <w:pPr>
        <w:pStyle w:val="Prrafodelista"/>
        <w:spacing w:after="0" w:line="360" w:lineRule="auto"/>
        <w:ind w:left="0"/>
        <w:jc w:val="both"/>
        <w:rPr>
          <w:rFonts w:asciiTheme="majorBidi" w:hAnsiTheme="majorBidi" w:cstheme="majorBidi"/>
          <w:sz w:val="24"/>
          <w:szCs w:val="24"/>
          <w:rtl/>
        </w:rPr>
      </w:pPr>
      <w:r w:rsidRPr="006749A9">
        <w:rPr>
          <w:rFonts w:asciiTheme="majorBidi" w:hAnsiTheme="majorBidi" w:cstheme="majorBidi" w:hint="cs"/>
          <w:b/>
          <w:bCs/>
          <w:sz w:val="24"/>
          <w:szCs w:val="24"/>
          <w:rtl/>
        </w:rPr>
        <w:t>ד.</w:t>
      </w:r>
      <w:r w:rsidRPr="006749A9">
        <w:rPr>
          <w:rFonts w:asciiTheme="majorBidi" w:hAnsiTheme="majorBidi" w:cstheme="majorBidi"/>
          <w:b/>
          <w:bCs/>
          <w:sz w:val="24"/>
          <w:szCs w:val="24"/>
          <w:rtl/>
        </w:rPr>
        <w:t xml:space="preserve"> שבת קנו ע"ב</w:t>
      </w:r>
      <w:r w:rsidRPr="006749A9">
        <w:rPr>
          <w:rFonts w:asciiTheme="majorBidi" w:hAnsiTheme="majorBidi" w:cstheme="majorBidi" w:hint="cs"/>
          <w:b/>
          <w:bCs/>
          <w:sz w:val="24"/>
          <w:szCs w:val="24"/>
          <w:rtl/>
        </w:rPr>
        <w:t>:</w:t>
      </w:r>
      <w:r w:rsidRPr="00344B28">
        <w:rPr>
          <w:rFonts w:asciiTheme="majorBidi" w:hAnsiTheme="majorBidi" w:cstheme="majorBidi"/>
          <w:sz w:val="24"/>
          <w:szCs w:val="24"/>
          <w:rtl/>
        </w:rPr>
        <w:t xml:space="preserve"> אימיה דרב נחמן בר יצחק אמרו לה כלדאי בריך גנבא הוה, לא שבקתיה גלויי רישיה, אמרה ליה כסי רישיך כי היכי דתהוי עלך אימתא דשמיא ובעי רחמי, לא הוה ידע אמאי קאמרה ליה, יומא חד יתיב קא גריס ת</w:t>
      </w:r>
      <w:r>
        <w:rPr>
          <w:rFonts w:asciiTheme="majorBidi" w:hAnsiTheme="majorBidi" w:cstheme="majorBidi" w:hint="cs"/>
          <w:sz w:val="24"/>
          <w:szCs w:val="24"/>
          <w:rtl/>
        </w:rPr>
        <w:t>ו</w:t>
      </w:r>
      <w:r w:rsidRPr="00344B28">
        <w:rPr>
          <w:rFonts w:asciiTheme="majorBidi" w:hAnsiTheme="majorBidi" w:cstheme="majorBidi"/>
          <w:sz w:val="24"/>
          <w:szCs w:val="24"/>
          <w:rtl/>
        </w:rPr>
        <w:t>תי דיקלא נפל גלימא מעילויה רישיה דלי עיניה חזא לדקלא אלמיה יצר</w:t>
      </w:r>
      <w:r>
        <w:rPr>
          <w:rFonts w:asciiTheme="majorBidi" w:hAnsiTheme="majorBidi" w:cstheme="majorBidi" w:hint="cs"/>
          <w:sz w:val="24"/>
          <w:szCs w:val="24"/>
          <w:rtl/>
        </w:rPr>
        <w:t>יה</w:t>
      </w:r>
      <w:r w:rsidRPr="00344B28">
        <w:rPr>
          <w:rFonts w:asciiTheme="majorBidi" w:hAnsiTheme="majorBidi" w:cstheme="majorBidi"/>
          <w:sz w:val="24"/>
          <w:szCs w:val="24"/>
          <w:rtl/>
        </w:rPr>
        <w:t xml:space="preserve"> סליק פסיק לקיבורא בשיניה. עכ"ל. ובבית יוסף (סי' ח) משמע שהאי כסוי שמביא ליראת שמים לא סגי בכסוי התחתון שבראש אלא צריך טלית או סודר לשים עליו, שזה מביא יראת שמים. וכ"כ מהרש"א בשב</w:t>
      </w:r>
      <w:r>
        <w:rPr>
          <w:rFonts w:asciiTheme="majorBidi" w:hAnsiTheme="majorBidi" w:cstheme="majorBidi"/>
          <w:sz w:val="24"/>
          <w:szCs w:val="24"/>
          <w:rtl/>
        </w:rPr>
        <w:t>ת וז"ל: בשאר אינשי נמי אמרינן פ</w:t>
      </w:r>
      <w:r>
        <w:rPr>
          <w:rFonts w:asciiTheme="majorBidi" w:hAnsiTheme="majorBidi" w:cstheme="majorBidi" w:hint="cs"/>
          <w:sz w:val="24"/>
          <w:szCs w:val="24"/>
          <w:rtl/>
        </w:rPr>
        <w:t>"</w:t>
      </w:r>
      <w:r w:rsidRPr="00344B28">
        <w:rPr>
          <w:rFonts w:asciiTheme="majorBidi" w:hAnsiTheme="majorBidi" w:cstheme="majorBidi"/>
          <w:sz w:val="24"/>
          <w:szCs w:val="24"/>
          <w:rtl/>
        </w:rPr>
        <w:t xml:space="preserve">ק דקדושין דבעי כסוי ראש, ומשום דשכינה למעלה מראשו ומאי רבותיה דרב נחמן בר יצחק, ואיכא למימר דאימיה דר"נ ב"ר יצחק דקדקה לכסות ראשו טפי שיהיה לו כובד ראש ביותר וכו' הוסיפה לכסות ראשו בגלימא כדי שיהיה לו כובד ראש טפי. עכ"ל. דהיינו שיש הרגילות של כל אדם ודרב הונא בריה דרב יהושע, ויש כסוי טפי שמביא לידי יראת שמים. אמנם על עיקר קושייתו דמאי רבותיה דר"נ ב"י דכו"ע וכו', יש ליישב כמו שכתבנו למעלה דכו"ע היו מכסים אבל לא היו מקפידים לא להלך ד' אמות בגלוי הראש, ואיהו הקפיד גם בזה, ונראה שהקפיד אפילו יותר מר"ה, דאפילו בהיותו יושב לא היה מגלה ראשו, ולא מצינו שר"ה הקפיד גם בישיבתו. וא"כ אין הכרח לומר שהיה כסוי יותר מהרגיל בשאר אינשי. </w:t>
      </w:r>
    </w:p>
    <w:p w:rsidR="003310DE" w:rsidRPr="00344B28" w:rsidRDefault="003310DE" w:rsidP="003310DE">
      <w:pPr>
        <w:pStyle w:val="Prrafodelista"/>
        <w:spacing w:after="0" w:line="360" w:lineRule="auto"/>
        <w:ind w:left="0"/>
        <w:jc w:val="both"/>
        <w:rPr>
          <w:rFonts w:asciiTheme="majorBidi" w:hAnsiTheme="majorBidi" w:cstheme="majorBidi"/>
          <w:sz w:val="24"/>
          <w:szCs w:val="24"/>
          <w:rtl/>
        </w:rPr>
      </w:pPr>
      <w:r w:rsidRPr="0059645F">
        <w:rPr>
          <w:rFonts w:asciiTheme="majorBidi" w:hAnsiTheme="majorBidi" w:cstheme="majorBidi" w:hint="cs"/>
          <w:b/>
          <w:bCs/>
          <w:sz w:val="24"/>
          <w:szCs w:val="24"/>
          <w:rtl/>
        </w:rPr>
        <w:t>ה.</w:t>
      </w:r>
      <w:r w:rsidRPr="0059645F">
        <w:rPr>
          <w:rFonts w:asciiTheme="majorBidi" w:hAnsiTheme="majorBidi" w:cstheme="majorBidi"/>
          <w:b/>
          <w:bCs/>
          <w:sz w:val="24"/>
          <w:szCs w:val="24"/>
          <w:rtl/>
        </w:rPr>
        <w:t xml:space="preserve"> מסכת סופרים (פי"ד הט"ו)</w:t>
      </w:r>
      <w:r w:rsidRPr="0059645F">
        <w:rPr>
          <w:rFonts w:asciiTheme="majorBidi" w:hAnsiTheme="majorBidi" w:cstheme="majorBidi" w:hint="cs"/>
          <w:b/>
          <w:bCs/>
          <w:sz w:val="24"/>
          <w:szCs w:val="24"/>
          <w:rtl/>
        </w:rPr>
        <w:t>:</w:t>
      </w:r>
      <w:r w:rsidRPr="00344B28">
        <w:rPr>
          <w:rFonts w:asciiTheme="majorBidi" w:hAnsiTheme="majorBidi" w:cstheme="majorBidi"/>
          <w:sz w:val="24"/>
          <w:szCs w:val="24"/>
          <w:rtl/>
        </w:rPr>
        <w:t xml:space="preserve"> פוחח הנראים כרעיו או בגדיו פרומים או שראשו מגולה פורס את שמע, ויש אומרים בכרעיו ובגדיו פרומים פורס אבל (לא) בראשו</w:t>
      </w:r>
      <w:r>
        <w:rPr>
          <w:rFonts w:asciiTheme="majorBidi" w:hAnsiTheme="majorBidi" w:cstheme="majorBidi"/>
          <w:sz w:val="24"/>
          <w:szCs w:val="24"/>
          <w:rtl/>
        </w:rPr>
        <w:t xml:space="preserve"> </w:t>
      </w:r>
      <w:r w:rsidRPr="00344B28">
        <w:rPr>
          <w:rFonts w:asciiTheme="majorBidi" w:hAnsiTheme="majorBidi" w:cstheme="majorBidi"/>
          <w:sz w:val="24"/>
          <w:szCs w:val="24"/>
          <w:rtl/>
        </w:rPr>
        <w:t>מגולה אינו רשאי להוציא אזכרה מפיו, בין כך ובין כך מתרגם אבל אינו קורא בתורה ואינו עובר לפני התיבה ואינו נושא את כפיו. ע"כ.</w:t>
      </w:r>
    </w:p>
    <w:p w:rsidR="003310DE" w:rsidRPr="00344B28" w:rsidRDefault="003310DE" w:rsidP="003310DE">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ילפינן מהכא הלכתא גברתא, דללמוד תורה בר</w:t>
      </w:r>
      <w:r>
        <w:rPr>
          <w:rFonts w:asciiTheme="majorBidi" w:hAnsiTheme="majorBidi" w:cstheme="majorBidi"/>
          <w:sz w:val="24"/>
          <w:szCs w:val="24"/>
          <w:rtl/>
        </w:rPr>
        <w:t>אש מגולה שרי, וכן פסק מהרש"ל (ש</w:t>
      </w:r>
      <w:r>
        <w:rPr>
          <w:rFonts w:asciiTheme="majorBidi" w:hAnsiTheme="majorBidi" w:cstheme="majorBidi" w:hint="cs"/>
          <w:sz w:val="24"/>
          <w:szCs w:val="24"/>
          <w:rtl/>
        </w:rPr>
        <w:t>ו</w:t>
      </w:r>
      <w:r w:rsidRPr="00344B28">
        <w:rPr>
          <w:rFonts w:asciiTheme="majorBidi" w:hAnsiTheme="majorBidi" w:cstheme="majorBidi"/>
          <w:sz w:val="24"/>
          <w:szCs w:val="24"/>
          <w:rtl/>
        </w:rPr>
        <w:t>"ת סי' ע"ב)</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אמנם כתב שאינו רשאי להקל שכבר נהגו בו איסור וכן ת"ח צריך לחוש למראית העין. ומה שכתבו אבל אינו קורא בתורה היינו בציבור ומפני כבוד הצבור. וכן בשו"ת זכרון יהודה לכמוהר"ר יהודה בן הרא"ש (סי' כ' אות ד') כתב: וטוב הוא שלא לישב בגילוי הראש בשעת הלימוד למי שיוכל לסבול, לפי שילמוד יותר באימה. ולפעמים מפני כובד החום אינו יכול לסבול. עכ"ל. (ועיין בנס</w:t>
      </w:r>
      <w:r>
        <w:rPr>
          <w:rFonts w:asciiTheme="majorBidi" w:hAnsiTheme="majorBidi" w:cstheme="majorBidi"/>
          <w:sz w:val="24"/>
          <w:szCs w:val="24"/>
          <w:rtl/>
        </w:rPr>
        <w:t>פחים במהד' מכון ירושלים וי"ל ע</w:t>
      </w:r>
      <w:r>
        <w:rPr>
          <w:rFonts w:asciiTheme="majorBidi" w:hAnsiTheme="majorBidi" w:cstheme="majorBidi" w:hint="cs"/>
          <w:sz w:val="24"/>
          <w:szCs w:val="24"/>
          <w:rtl/>
        </w:rPr>
        <w:t>"ד</w:t>
      </w:r>
      <w:r w:rsidRPr="00344B28">
        <w:rPr>
          <w:rFonts w:asciiTheme="majorBidi" w:hAnsiTheme="majorBidi" w:cstheme="majorBidi"/>
          <w:sz w:val="24"/>
          <w:szCs w:val="24"/>
          <w:rtl/>
        </w:rPr>
        <w:t>). והוצאת הזכרה מפיו פליגי בזה ת"ק וי"א. וכתב מרן ב"י (סי' צא) שרבנו ירוחם פסק כי"א וכן הלכה. וכן ס"ל לאו"ז (ח"ב סי' מג). מהרא"י בפסקים וכתבים (סי' רג) כתב ואיני יודע כל כך איסור מפורש שלא ל</w:t>
      </w:r>
      <w:r>
        <w:rPr>
          <w:rFonts w:asciiTheme="majorBidi" w:hAnsiTheme="majorBidi" w:cstheme="majorBidi"/>
          <w:sz w:val="24"/>
          <w:szCs w:val="24"/>
          <w:rtl/>
        </w:rPr>
        <w:t>הזכיר השם וכו' בגילוי הראש וכו'</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לא אשכחן קפידא להדיא לאסור. עכ"ל. ותמהו עליו דכן איתא במס' סופרים. וצריך לומר שכוונתו שלא מצינו כן בתלמוד ובפוסקים המפורסמים דאם הוה סבירא להו לאסור הוה להו לפרשו. וכן מצינו במקומות אחרים בראשונים ואחרונים שכותבים לא מצינו וכוונתם כנז'. וכ"כ לבאר בדבריו מחזיק ברכה (סי' ב' קו"א אות ב). אמנם איהו גופיה בתרומת הדשן סי' י' כתב בפשיטות </w:t>
      </w:r>
      <w:r w:rsidRPr="00344B28">
        <w:rPr>
          <w:rFonts w:asciiTheme="majorBidi" w:hAnsiTheme="majorBidi" w:cstheme="majorBidi"/>
          <w:sz w:val="24"/>
          <w:szCs w:val="24"/>
          <w:rtl/>
        </w:rPr>
        <w:lastRenderedPageBreak/>
        <w:t>שאסור להזכיר שם שמים בגילוי ה</w:t>
      </w:r>
      <w:r>
        <w:rPr>
          <w:rFonts w:asciiTheme="majorBidi" w:hAnsiTheme="majorBidi" w:cstheme="majorBidi"/>
          <w:sz w:val="24"/>
          <w:szCs w:val="24"/>
          <w:rtl/>
        </w:rPr>
        <w:t xml:space="preserve">ראש. דהיינו שודאי כן הלכה אלא </w:t>
      </w:r>
      <w:r>
        <w:rPr>
          <w:rFonts w:asciiTheme="majorBidi" w:hAnsiTheme="majorBidi" w:cstheme="majorBidi" w:hint="cs"/>
          <w:sz w:val="24"/>
          <w:szCs w:val="24"/>
          <w:rtl/>
        </w:rPr>
        <w:t>שבמקום</w:t>
      </w:r>
      <w:r w:rsidRPr="00344B28">
        <w:rPr>
          <w:rFonts w:asciiTheme="majorBidi" w:hAnsiTheme="majorBidi" w:cstheme="majorBidi"/>
          <w:sz w:val="24"/>
          <w:szCs w:val="24"/>
          <w:rtl/>
        </w:rPr>
        <w:t xml:space="preserve"> צורך כהתם בסי' רג שגזרו</w:t>
      </w:r>
      <w:r>
        <w:rPr>
          <w:rFonts w:asciiTheme="majorBidi" w:hAnsiTheme="majorBidi" w:cstheme="majorBidi"/>
          <w:sz w:val="24"/>
          <w:szCs w:val="24"/>
          <w:rtl/>
        </w:rPr>
        <w:t xml:space="preserve"> לגלות הראש ב</w:t>
      </w:r>
      <w:r>
        <w:rPr>
          <w:rFonts w:asciiTheme="majorBidi" w:hAnsiTheme="majorBidi" w:cstheme="majorBidi" w:hint="cs"/>
          <w:sz w:val="24"/>
          <w:szCs w:val="24"/>
          <w:rtl/>
        </w:rPr>
        <w:t>עש"ג</w:t>
      </w:r>
      <w:r w:rsidRPr="00344B28">
        <w:rPr>
          <w:rFonts w:asciiTheme="majorBidi" w:hAnsiTheme="majorBidi" w:cstheme="majorBidi"/>
          <w:sz w:val="24"/>
          <w:szCs w:val="24"/>
          <w:rtl/>
        </w:rPr>
        <w:t xml:space="preserve"> נקט בסברא זו להקל.</w:t>
      </w:r>
    </w:p>
    <w:p w:rsidR="003310DE" w:rsidRDefault="003310DE" w:rsidP="003310DE">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ועיין בבית יוסף (שם) שמוכח מדבריו שלמד שראש מגולה דהכא הוא גילוי ראש גמור ולא רק בלי סודרא. בפרי חדש (סי' צא) כתב: מסתברא כמאן דמתיר להוציא הזכרה בראש מגולה, וכן משמע קצת מהא דאמרינן בברכות (כד, ב) היה ישן בטליתו ואינו יכול להוציא ראשו מפני הצינה חוצץ בטליתו על צוארו, ואילו יכסה ראשו לא קתני, וכן תנן (שם כב, ב) יתכסה במים ויקרא. ותו גרסינן בברייתא (כה, ב) מים צלולין ישב בהן עד צוארו וקורא, ולא קאמר שיכסה ראשו. ותו תנן (שם כד, א) האשה יושבת וקוצה לה חלתה ערומה, ובפ"ק דסוכה (י, ב) אמרינן נמי הישן בכילה ערום מוציא ראשו חוץ לכילה וקורא ק"ש, ומדקאמר בכל הני ערום סתם משמע ודאי דגם ראשו ערום דאם לא כן הוה ליה לפרושי. וכן מוכח מהא דאמרינן בפ"ק דפסחים (ז ב</w:t>
      </w:r>
      <w:r>
        <w:rPr>
          <w:rFonts w:asciiTheme="majorBidi" w:hAnsiTheme="majorBidi" w:cstheme="majorBidi"/>
          <w:sz w:val="24"/>
          <w:szCs w:val="24"/>
          <w:rtl/>
        </w:rPr>
        <w:t>) ובפרק ג' (ברכות נא א) טבל וע</w:t>
      </w:r>
      <w:r w:rsidRPr="00344B28">
        <w:rPr>
          <w:rFonts w:asciiTheme="majorBidi" w:hAnsiTheme="majorBidi" w:cstheme="majorBidi"/>
          <w:sz w:val="24"/>
          <w:szCs w:val="24"/>
          <w:rtl/>
        </w:rPr>
        <w:t>לה בעלייתו אומר אשר קדשנו במצוותיו וציונו על הטבילה</w:t>
      </w:r>
      <w:r>
        <w:rPr>
          <w:rFonts w:asciiTheme="majorBidi" w:hAnsiTheme="majorBidi" w:cstheme="majorBidi" w:hint="cs"/>
          <w:sz w:val="24"/>
          <w:szCs w:val="24"/>
          <w:rtl/>
        </w:rPr>
        <w:t xml:space="preserve"> [ראיה זו יש לדחות דודאי התם בעי לכסות ערוותו אע"פ שלא כתוב, וכן בעי לחוץ בין לבו לערוה וג"כ לא כתוב, וא"כ ה"ה שיש לכסות ראשו אע"פ שלא כתוב]</w:t>
      </w:r>
      <w:r w:rsidRPr="00344B28">
        <w:rPr>
          <w:rFonts w:asciiTheme="majorBidi" w:hAnsiTheme="majorBidi" w:cstheme="majorBidi"/>
          <w:sz w:val="24"/>
          <w:szCs w:val="24"/>
          <w:rtl/>
        </w:rPr>
        <w:t xml:space="preserve">. וכן מוכח מהא דאמרינן במדרש רבה (ויקרא כז, ו) הביאו הטור ריש </w:t>
      </w:r>
      <w:r>
        <w:rPr>
          <w:rFonts w:asciiTheme="majorBidi" w:hAnsiTheme="majorBidi" w:cstheme="majorBidi"/>
          <w:sz w:val="24"/>
          <w:szCs w:val="24"/>
          <w:rtl/>
        </w:rPr>
        <w:t xml:space="preserve">סי' ס"א א"ר ברכיה מלך בשר ודם משגר פרוגטמא שלו </w:t>
      </w:r>
      <w:r>
        <w:rPr>
          <w:rFonts w:asciiTheme="majorBidi" w:hAnsiTheme="majorBidi" w:cstheme="majorBidi" w:hint="cs"/>
          <w:sz w:val="24"/>
          <w:szCs w:val="24"/>
          <w:rtl/>
        </w:rPr>
        <w:t>וכו'</w:t>
      </w:r>
      <w:r w:rsidRPr="00344B28">
        <w:rPr>
          <w:rFonts w:asciiTheme="majorBidi" w:hAnsiTheme="majorBidi" w:cstheme="majorBidi"/>
          <w:sz w:val="24"/>
          <w:szCs w:val="24"/>
          <w:rtl/>
        </w:rPr>
        <w:t xml:space="preserve"> ולא פרועי ראש וכו'. ע"כ. מכלל</w:t>
      </w:r>
      <w:r>
        <w:rPr>
          <w:rFonts w:asciiTheme="majorBidi" w:hAnsiTheme="majorBidi" w:cstheme="majorBidi" w:hint="cs"/>
          <w:sz w:val="24"/>
          <w:szCs w:val="24"/>
          <w:rtl/>
        </w:rPr>
        <w:t xml:space="preserve"> </w:t>
      </w:r>
      <w:r>
        <w:rPr>
          <w:rFonts w:asciiTheme="majorBidi" w:hAnsiTheme="majorBidi" w:cstheme="majorBidi"/>
          <w:sz w:val="24"/>
          <w:szCs w:val="24"/>
          <w:rtl/>
        </w:rPr>
        <w:t>ד</w:t>
      </w:r>
      <w:r w:rsidRPr="00344B28">
        <w:rPr>
          <w:rFonts w:asciiTheme="majorBidi" w:hAnsiTheme="majorBidi" w:cstheme="majorBidi"/>
          <w:sz w:val="24"/>
          <w:szCs w:val="24"/>
          <w:rtl/>
        </w:rPr>
        <w:t>אי בעי לקרותה פרוע ראש מותר. [על ראיה זו עייין ברכי יוסף ויבי"א ש</w:t>
      </w:r>
      <w:r>
        <w:rPr>
          <w:rFonts w:asciiTheme="majorBidi" w:hAnsiTheme="majorBidi" w:cstheme="majorBidi"/>
          <w:sz w:val="24"/>
          <w:szCs w:val="24"/>
          <w:rtl/>
        </w:rPr>
        <w:t>האחרונים דח</w:t>
      </w:r>
      <w:r>
        <w:rPr>
          <w:rFonts w:asciiTheme="majorBidi" w:hAnsiTheme="majorBidi" w:cstheme="majorBidi" w:hint="cs"/>
          <w:sz w:val="24"/>
          <w:szCs w:val="24"/>
          <w:rtl/>
        </w:rPr>
        <w:t>ו</w:t>
      </w:r>
      <w:r w:rsidRPr="00344B28">
        <w:rPr>
          <w:rFonts w:asciiTheme="majorBidi" w:hAnsiTheme="majorBidi" w:cstheme="majorBidi"/>
          <w:sz w:val="24"/>
          <w:szCs w:val="24"/>
          <w:rtl/>
        </w:rPr>
        <w:t>ה לנכון]. ושוב מצאתי שכן כתב מהרש"ל סי' ע"ב. ומיהו יש</w:t>
      </w:r>
      <w:r>
        <w:rPr>
          <w:rFonts w:asciiTheme="majorBidi" w:hAnsiTheme="majorBidi" w:cstheme="majorBidi" w:hint="cs"/>
          <w:sz w:val="24"/>
          <w:szCs w:val="24"/>
          <w:rtl/>
        </w:rPr>
        <w:t xml:space="preserve"> </w:t>
      </w:r>
      <w:r>
        <w:rPr>
          <w:rFonts w:asciiTheme="majorBidi" w:hAnsiTheme="majorBidi" w:cstheme="majorBidi"/>
          <w:sz w:val="24"/>
          <w:szCs w:val="24"/>
          <w:rtl/>
        </w:rPr>
        <w:t>להחמיר כ</w:t>
      </w:r>
      <w:r>
        <w:rPr>
          <w:rFonts w:asciiTheme="majorBidi" w:hAnsiTheme="majorBidi" w:cstheme="majorBidi" w:hint="cs"/>
          <w:sz w:val="24"/>
          <w:szCs w:val="24"/>
          <w:rtl/>
        </w:rPr>
        <w:t>ד</w:t>
      </w:r>
      <w:r w:rsidRPr="00344B28">
        <w:rPr>
          <w:rFonts w:asciiTheme="majorBidi" w:hAnsiTheme="majorBidi" w:cstheme="majorBidi"/>
          <w:sz w:val="24"/>
          <w:szCs w:val="24"/>
          <w:rtl/>
        </w:rPr>
        <w:t xml:space="preserve">ברי האוסר. עכ"ל. ובדבריו מובן היטב דברי תה"ד שלא מצינו להדיא לאיסור ודו"ק. </w:t>
      </w:r>
    </w:p>
    <w:p w:rsidR="003310DE" w:rsidRPr="00344B28" w:rsidRDefault="003310DE" w:rsidP="003310DE">
      <w:pPr>
        <w:pStyle w:val="Prrafodelista"/>
        <w:spacing w:after="0" w:line="360" w:lineRule="auto"/>
        <w:ind w:left="0"/>
        <w:jc w:val="both"/>
        <w:rPr>
          <w:rFonts w:asciiTheme="majorBidi" w:hAnsiTheme="majorBidi" w:cstheme="majorBidi"/>
          <w:sz w:val="24"/>
          <w:szCs w:val="24"/>
          <w:rtl/>
        </w:rPr>
      </w:pPr>
      <w:r w:rsidRPr="0059645F">
        <w:rPr>
          <w:rFonts w:asciiTheme="majorBidi" w:hAnsiTheme="majorBidi" w:cstheme="majorBidi" w:hint="cs"/>
          <w:b/>
          <w:bCs/>
          <w:sz w:val="24"/>
          <w:szCs w:val="24"/>
          <w:rtl/>
        </w:rPr>
        <w:t>ו.</w:t>
      </w:r>
      <w:r w:rsidRPr="0059645F">
        <w:rPr>
          <w:rFonts w:asciiTheme="majorBidi" w:hAnsiTheme="majorBidi" w:cstheme="majorBidi"/>
          <w:b/>
          <w:bCs/>
          <w:sz w:val="24"/>
          <w:szCs w:val="24"/>
          <w:rtl/>
        </w:rPr>
        <w:t xml:space="preserve"> מסכת כלה רבתי (פ"ב)</w:t>
      </w:r>
      <w:r>
        <w:rPr>
          <w:rFonts w:asciiTheme="majorBidi" w:hAnsiTheme="majorBidi" w:cstheme="majorBidi" w:hint="cs"/>
          <w:b/>
          <w:bCs/>
          <w:sz w:val="24"/>
          <w:szCs w:val="24"/>
          <w:rtl/>
        </w:rPr>
        <w:t>:</w:t>
      </w:r>
      <w:r w:rsidRPr="00344B28">
        <w:rPr>
          <w:rFonts w:asciiTheme="majorBidi" w:hAnsiTheme="majorBidi" w:cstheme="majorBidi"/>
          <w:sz w:val="24"/>
          <w:szCs w:val="24"/>
          <w:rtl/>
        </w:rPr>
        <w:t xml:space="preserve"> ברייתא פעם אחת ה</w:t>
      </w:r>
      <w:r>
        <w:rPr>
          <w:rFonts w:asciiTheme="majorBidi" w:hAnsiTheme="majorBidi" w:cstheme="majorBidi" w:hint="cs"/>
          <w:sz w:val="24"/>
          <w:szCs w:val="24"/>
          <w:rtl/>
        </w:rPr>
        <w:t>י</w:t>
      </w:r>
      <w:r w:rsidRPr="00344B28">
        <w:rPr>
          <w:rFonts w:asciiTheme="majorBidi" w:hAnsiTheme="majorBidi" w:cstheme="majorBidi"/>
          <w:sz w:val="24"/>
          <w:szCs w:val="24"/>
          <w:rtl/>
        </w:rPr>
        <w:t>ו זקנים יושבים עברו לפניהם שני תינוקות אחד גילה את ראשו ואחד כיסה את ראשו, זה שגילה ראשו ר"א אומר ממזר, רבי יהושע אומר בן הנדה, רע"ק אומר ממזר ובן הנדה. גמ' ואחר גילה ראשו, שמע מינה גלוי ראש עזות תקיפא הוא. ע"כ.</w:t>
      </w:r>
    </w:p>
    <w:p w:rsidR="003310DE" w:rsidRDefault="003310DE" w:rsidP="003310DE">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 xml:space="preserve">והנה לשון אחד גילה ואחד כיסה משמע שלפני החכמים גילו וכיסו, וא"כ לפני כן זה שגילה היה מכוסה וזה שכיסה היה מגולה. ויותר נראה שאחד גילה ואחד כיסה היינו מעיקרא, במילים אחרות אחד היה ראשו מגולה ואחד מכוסה. וגם אפשר לפרש שלפני כן היו שניהם מגולים ואחד כיסה לכבוד החכמים וגם </w:t>
      </w:r>
      <w:r>
        <w:rPr>
          <w:rFonts w:asciiTheme="majorBidi" w:hAnsiTheme="majorBidi" w:cstheme="majorBidi" w:hint="cs"/>
          <w:sz w:val="24"/>
          <w:szCs w:val="24"/>
          <w:rtl/>
        </w:rPr>
        <w:t xml:space="preserve">אפשר </w:t>
      </w:r>
      <w:r>
        <w:rPr>
          <w:rFonts w:asciiTheme="majorBidi" w:hAnsiTheme="majorBidi" w:cstheme="majorBidi"/>
          <w:sz w:val="24"/>
          <w:szCs w:val="24"/>
          <w:rtl/>
        </w:rPr>
        <w:t>להפך שהיו שניהם מכוסים ואחד גי</w:t>
      </w:r>
      <w:r w:rsidRPr="00344B28">
        <w:rPr>
          <w:rFonts w:asciiTheme="majorBidi" w:hAnsiTheme="majorBidi" w:cstheme="majorBidi"/>
          <w:sz w:val="24"/>
          <w:szCs w:val="24"/>
          <w:rtl/>
        </w:rPr>
        <w:t>לה בפני החכמים לבזות</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ולפי אפשרות זו אינו עזות תקיפא אלא כשמגלה בפני החכמים אבל בהיה גלוי מיעקרא אינו עזות כ"כ, וכעין זה מצינו שאמרו חז"ל שאסור לחלוץ תפילין בפני רבו שהוי חציפות להוציא התפילין בפניו אע"פ שאם אין לו תפילין אינו חוצפא לעמוד כן בפני הרב</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וה"ה הכא שלגלות בפניו דוקא הוי חציפות. עכ"פ א"א להו</w:t>
      </w:r>
      <w:r>
        <w:rPr>
          <w:rFonts w:asciiTheme="majorBidi" w:hAnsiTheme="majorBidi" w:cstheme="majorBidi"/>
          <w:sz w:val="24"/>
          <w:szCs w:val="24"/>
          <w:rtl/>
        </w:rPr>
        <w:t xml:space="preserve">כיח מהכא שאסור ללכת בגילוי ראש </w:t>
      </w:r>
      <w:r>
        <w:rPr>
          <w:rFonts w:asciiTheme="majorBidi" w:hAnsiTheme="majorBidi" w:cstheme="majorBidi" w:hint="cs"/>
          <w:sz w:val="24"/>
          <w:szCs w:val="24"/>
          <w:rtl/>
        </w:rPr>
        <w:t>כש</w:t>
      </w:r>
      <w:r w:rsidRPr="00344B28">
        <w:rPr>
          <w:rFonts w:asciiTheme="majorBidi" w:hAnsiTheme="majorBidi" w:cstheme="majorBidi"/>
          <w:sz w:val="24"/>
          <w:szCs w:val="24"/>
          <w:rtl/>
        </w:rPr>
        <w:t>א</w:t>
      </w:r>
      <w:r>
        <w:rPr>
          <w:rFonts w:asciiTheme="majorBidi" w:hAnsiTheme="majorBidi" w:cstheme="majorBidi" w:hint="cs"/>
          <w:sz w:val="24"/>
          <w:szCs w:val="24"/>
          <w:rtl/>
        </w:rPr>
        <w:t>ינו</w:t>
      </w:r>
      <w:r w:rsidRPr="00344B28">
        <w:rPr>
          <w:rFonts w:asciiTheme="majorBidi" w:hAnsiTheme="majorBidi" w:cstheme="majorBidi"/>
          <w:sz w:val="24"/>
          <w:szCs w:val="24"/>
          <w:rtl/>
        </w:rPr>
        <w:t xml:space="preserve"> בפני חכ</w:t>
      </w:r>
      <w:r>
        <w:rPr>
          <w:rFonts w:asciiTheme="majorBidi" w:hAnsiTheme="majorBidi" w:cstheme="majorBidi"/>
          <w:sz w:val="24"/>
          <w:szCs w:val="24"/>
          <w:rtl/>
        </w:rPr>
        <w:t>ם, דאפשר שדוקא בפני חכם צריך לכ</w:t>
      </w:r>
      <w:r w:rsidRPr="00344B28">
        <w:rPr>
          <w:rFonts w:asciiTheme="majorBidi" w:hAnsiTheme="majorBidi" w:cstheme="majorBidi"/>
          <w:sz w:val="24"/>
          <w:szCs w:val="24"/>
          <w:rtl/>
        </w:rPr>
        <w:t xml:space="preserve">סות. [ושו"ר בשו"ת מנחת יהודה לרבי יהודה שיטרית ח"א בהסכמות מה שכתבו בזה]. </w:t>
      </w:r>
    </w:p>
    <w:p w:rsidR="003310DE" w:rsidRPr="00344B28" w:rsidRDefault="003310DE" w:rsidP="003310DE">
      <w:pPr>
        <w:pStyle w:val="Prrafodelista"/>
        <w:spacing w:after="0" w:line="360" w:lineRule="auto"/>
        <w:ind w:left="0"/>
        <w:jc w:val="both"/>
        <w:rPr>
          <w:rFonts w:asciiTheme="majorBidi" w:hAnsiTheme="majorBidi" w:cstheme="majorBidi"/>
          <w:sz w:val="24"/>
          <w:szCs w:val="24"/>
          <w:rtl/>
        </w:rPr>
      </w:pPr>
      <w:r w:rsidRPr="0059645F">
        <w:rPr>
          <w:rFonts w:asciiTheme="majorBidi" w:hAnsiTheme="majorBidi" w:cstheme="majorBidi" w:hint="cs"/>
          <w:b/>
          <w:bCs/>
          <w:sz w:val="24"/>
          <w:szCs w:val="24"/>
          <w:rtl/>
        </w:rPr>
        <w:t>ז.</w:t>
      </w:r>
      <w:r>
        <w:rPr>
          <w:rFonts w:asciiTheme="majorBidi" w:hAnsiTheme="majorBidi" w:cstheme="majorBidi"/>
          <w:b/>
          <w:bCs/>
          <w:sz w:val="24"/>
          <w:szCs w:val="24"/>
          <w:rtl/>
        </w:rPr>
        <w:t xml:space="preserve"> זהר הקדוש נשא </w:t>
      </w:r>
      <w:r w:rsidRPr="0059645F">
        <w:rPr>
          <w:rFonts w:asciiTheme="majorBidi" w:hAnsiTheme="majorBidi" w:cstheme="majorBidi"/>
          <w:b/>
          <w:bCs/>
          <w:sz w:val="24"/>
          <w:szCs w:val="24"/>
          <w:rtl/>
        </w:rPr>
        <w:t xml:space="preserve">רעיא מהימנא </w:t>
      </w:r>
      <w:r>
        <w:rPr>
          <w:rFonts w:asciiTheme="majorBidi" w:hAnsiTheme="majorBidi" w:cstheme="majorBidi" w:hint="cs"/>
          <w:b/>
          <w:bCs/>
          <w:sz w:val="24"/>
          <w:szCs w:val="24"/>
          <w:rtl/>
        </w:rPr>
        <w:t>(</w:t>
      </w:r>
      <w:r w:rsidRPr="0059645F">
        <w:rPr>
          <w:rFonts w:asciiTheme="majorBidi" w:hAnsiTheme="majorBidi" w:cstheme="majorBidi"/>
          <w:b/>
          <w:bCs/>
          <w:sz w:val="24"/>
          <w:szCs w:val="24"/>
          <w:rtl/>
        </w:rPr>
        <w:t>דף קכב ע"ב):</w:t>
      </w:r>
      <w:r>
        <w:rPr>
          <w:rFonts w:asciiTheme="majorBidi" w:hAnsiTheme="majorBidi" w:cstheme="majorBidi"/>
          <w:sz w:val="24"/>
          <w:szCs w:val="24"/>
          <w:rtl/>
        </w:rPr>
        <w:t xml:space="preserve"> </w:t>
      </w:r>
      <w:r w:rsidRPr="00344B28">
        <w:rPr>
          <w:rFonts w:asciiTheme="majorBidi" w:hAnsiTheme="majorBidi" w:cstheme="majorBidi"/>
          <w:sz w:val="24"/>
          <w:szCs w:val="24"/>
          <w:rtl/>
        </w:rPr>
        <w:t>אסיר ליה לבר נש למיזל ארבע אמות בגילוי רישא וכו'. עכ"ל. ובפשיטות הוא איסור ממש, אמנם מצינו בחז"ל לשון איסור ואי</w:t>
      </w:r>
      <w:r>
        <w:rPr>
          <w:rFonts w:asciiTheme="majorBidi" w:hAnsiTheme="majorBidi" w:cstheme="majorBidi"/>
          <w:sz w:val="24"/>
          <w:szCs w:val="24"/>
          <w:rtl/>
        </w:rPr>
        <w:t>נו אלא חסידות, וצריך לומר כן כ</w:t>
      </w:r>
      <w:r>
        <w:rPr>
          <w:rFonts w:asciiTheme="majorBidi" w:hAnsiTheme="majorBidi" w:cstheme="majorBidi" w:hint="cs"/>
          <w:sz w:val="24"/>
          <w:szCs w:val="24"/>
          <w:rtl/>
        </w:rPr>
        <w:t>א</w:t>
      </w:r>
      <w:r w:rsidRPr="00344B28">
        <w:rPr>
          <w:rFonts w:asciiTheme="majorBidi" w:hAnsiTheme="majorBidi" w:cstheme="majorBidi"/>
          <w:sz w:val="24"/>
          <w:szCs w:val="24"/>
          <w:rtl/>
        </w:rPr>
        <w:t xml:space="preserve">ן כדי לא לאפושי פלוגתא בין הבבלי לזהר. וכן </w:t>
      </w:r>
      <w:r w:rsidRPr="00746915">
        <w:rPr>
          <w:rFonts w:asciiTheme="majorBidi" w:hAnsiTheme="majorBidi" w:cstheme="majorBidi"/>
          <w:b/>
          <w:bCs/>
          <w:sz w:val="24"/>
          <w:szCs w:val="24"/>
          <w:rtl/>
        </w:rPr>
        <w:t xml:space="preserve">בזהר רעיא מהימנא פנחס </w:t>
      </w:r>
      <w:r>
        <w:rPr>
          <w:rFonts w:asciiTheme="majorBidi" w:hAnsiTheme="majorBidi" w:cstheme="majorBidi" w:hint="cs"/>
          <w:b/>
          <w:bCs/>
          <w:sz w:val="24"/>
          <w:szCs w:val="24"/>
          <w:rtl/>
        </w:rPr>
        <w:t>(</w:t>
      </w:r>
      <w:r w:rsidRPr="00746915">
        <w:rPr>
          <w:rFonts w:asciiTheme="majorBidi" w:hAnsiTheme="majorBidi" w:cstheme="majorBidi"/>
          <w:b/>
          <w:bCs/>
          <w:sz w:val="24"/>
          <w:szCs w:val="24"/>
          <w:rtl/>
        </w:rPr>
        <w:t>דף רמה ע"ב</w:t>
      </w:r>
      <w:r>
        <w:rPr>
          <w:rFonts w:asciiTheme="majorBidi" w:hAnsiTheme="majorBidi" w:cstheme="majorBidi" w:hint="cs"/>
          <w:b/>
          <w:bCs/>
          <w:sz w:val="24"/>
          <w:szCs w:val="24"/>
          <w:rtl/>
        </w:rPr>
        <w:t>)</w:t>
      </w:r>
      <w:r>
        <w:rPr>
          <w:rFonts w:asciiTheme="majorBidi" w:hAnsiTheme="majorBidi" w:cstheme="majorBidi"/>
          <w:sz w:val="24"/>
          <w:szCs w:val="24"/>
          <w:rtl/>
        </w:rPr>
        <w:t xml:space="preserve"> איתא: עטוף צריך לאעטפא רישיה</w:t>
      </w:r>
      <w:r w:rsidRPr="00344B28">
        <w:rPr>
          <w:rFonts w:asciiTheme="majorBidi" w:hAnsiTheme="majorBidi" w:cstheme="majorBidi"/>
          <w:sz w:val="24"/>
          <w:szCs w:val="24"/>
          <w:rtl/>
        </w:rPr>
        <w:t xml:space="preserve"> בגין דשכינתא על רישיה, דהכי אוקמוה מארי</w:t>
      </w:r>
      <w:r>
        <w:rPr>
          <w:rFonts w:asciiTheme="majorBidi" w:hAnsiTheme="majorBidi" w:cstheme="majorBidi"/>
          <w:sz w:val="24"/>
          <w:szCs w:val="24"/>
          <w:rtl/>
        </w:rPr>
        <w:t xml:space="preserve"> </w:t>
      </w:r>
      <w:r w:rsidRPr="00344B28">
        <w:rPr>
          <w:rFonts w:asciiTheme="majorBidi" w:hAnsiTheme="majorBidi" w:cstheme="majorBidi"/>
          <w:sz w:val="24"/>
          <w:szCs w:val="24"/>
          <w:rtl/>
        </w:rPr>
        <w:t>מתניתין, א</w:t>
      </w:r>
      <w:r>
        <w:rPr>
          <w:rFonts w:asciiTheme="majorBidi" w:hAnsiTheme="majorBidi" w:cstheme="majorBidi" w:hint="cs"/>
          <w:sz w:val="24"/>
          <w:szCs w:val="24"/>
          <w:rtl/>
        </w:rPr>
        <w:t>ס</w:t>
      </w:r>
      <w:r w:rsidRPr="00344B28">
        <w:rPr>
          <w:rFonts w:asciiTheme="majorBidi" w:hAnsiTheme="majorBidi" w:cstheme="majorBidi"/>
          <w:sz w:val="24"/>
          <w:szCs w:val="24"/>
          <w:rtl/>
        </w:rPr>
        <w:t>ור לת"ח למיהך ארבע אמות בגלוי הראש משום מלא כל הארץ כבודו, כל שכן בברכה ובאדכרת שמא קדישא למהוי בגילוי הראש. עכ"ל. ובזה מוכח שמה שכתב בפ' נשא שאסור היינו דוקא</w:t>
      </w:r>
      <w:r>
        <w:rPr>
          <w:rFonts w:asciiTheme="majorBidi" w:hAnsiTheme="majorBidi" w:cstheme="majorBidi" w:hint="cs"/>
          <w:sz w:val="24"/>
          <w:szCs w:val="24"/>
          <w:rtl/>
        </w:rPr>
        <w:t xml:space="preserve"> </w:t>
      </w:r>
      <w:r w:rsidRPr="00344B28">
        <w:rPr>
          <w:rFonts w:asciiTheme="majorBidi" w:hAnsiTheme="majorBidi" w:cstheme="majorBidi"/>
          <w:sz w:val="24"/>
          <w:szCs w:val="24"/>
          <w:rtl/>
        </w:rPr>
        <w:t xml:space="preserve">לת"ח. אמנם בשעת ברכה אסור לכולם, ומשמע </w:t>
      </w:r>
      <w:r w:rsidRPr="00344B28">
        <w:rPr>
          <w:rFonts w:asciiTheme="majorBidi" w:hAnsiTheme="majorBidi" w:cstheme="majorBidi"/>
          <w:sz w:val="24"/>
          <w:szCs w:val="24"/>
          <w:rtl/>
        </w:rPr>
        <w:lastRenderedPageBreak/>
        <w:t>שדוקא בשעת ברכת המזון, שהרי דין עיטוף נאמר רק בברכת המזון, או שנפרש שכל דבריהם כאן היינו על כסוי העליון, ובפ' נשא על התחתון. ועדי</w:t>
      </w:r>
      <w:r>
        <w:rPr>
          <w:rFonts w:asciiTheme="majorBidi" w:hAnsiTheme="majorBidi" w:cstheme="majorBidi" w:hint="cs"/>
          <w:sz w:val="24"/>
          <w:szCs w:val="24"/>
          <w:rtl/>
        </w:rPr>
        <w:t>י</w:t>
      </w:r>
      <w:r w:rsidRPr="00344B28">
        <w:rPr>
          <w:rFonts w:asciiTheme="majorBidi" w:hAnsiTheme="majorBidi" w:cstheme="majorBidi"/>
          <w:sz w:val="24"/>
          <w:szCs w:val="24"/>
          <w:rtl/>
        </w:rPr>
        <w:t>ן לא יתיישב שהשוה כאן הזכרת שמא קדישא</w:t>
      </w:r>
      <w:r>
        <w:rPr>
          <w:rFonts w:asciiTheme="majorBidi" w:hAnsiTheme="majorBidi" w:cstheme="majorBidi"/>
          <w:sz w:val="24"/>
          <w:szCs w:val="24"/>
          <w:rtl/>
        </w:rPr>
        <w:t xml:space="preserve"> וברכת המזון. ואפשר שאינו או או</w:t>
      </w:r>
      <w:r w:rsidRPr="00344B28">
        <w:rPr>
          <w:rFonts w:asciiTheme="majorBidi" w:hAnsiTheme="majorBidi" w:cstheme="majorBidi"/>
          <w:sz w:val="24"/>
          <w:szCs w:val="24"/>
          <w:rtl/>
        </w:rPr>
        <w:t xml:space="preserve"> אלא כיון דאיכא תרתי גם הזכרת שם שמים עם ברכת המזון זה מחייב עיטוף אבל באחד לבד אין צורך וסגי בכסוי בעלמא. ועיין מחזיק ברכה (ב, קו"א ב) ב</w:t>
      </w:r>
      <w:r>
        <w:rPr>
          <w:rFonts w:asciiTheme="majorBidi" w:hAnsiTheme="majorBidi" w:cstheme="majorBidi"/>
          <w:sz w:val="24"/>
          <w:szCs w:val="24"/>
          <w:rtl/>
        </w:rPr>
        <w:t>סוף מה שכתב בזה. [ובשו"ת חכם צב</w:t>
      </w:r>
      <w:r w:rsidRPr="00344B28">
        <w:rPr>
          <w:rFonts w:asciiTheme="majorBidi" w:hAnsiTheme="majorBidi" w:cstheme="majorBidi"/>
          <w:sz w:val="24"/>
          <w:szCs w:val="24"/>
          <w:rtl/>
        </w:rPr>
        <w:t>י ח"ב סי' קכה הביא דברי ר"מ פ' פנחס דאסור לברך ולהזכיר השם בגילוי הראש, וכתב ואילו ראה זה מהרש"ל לא היה כותב מה שכתב בתשובה (סי' ע"ב) על ענין ק"ש בגילוי הראש. עכ"ל. ולפי מה ש</w:t>
      </w:r>
      <w:r>
        <w:rPr>
          <w:rFonts w:asciiTheme="majorBidi" w:hAnsiTheme="majorBidi" w:cstheme="majorBidi"/>
          <w:sz w:val="24"/>
          <w:szCs w:val="24"/>
          <w:rtl/>
        </w:rPr>
        <w:t>כתבנו לבאר בזוהר שדוקא ברהמ"ז א</w:t>
      </w:r>
      <w:r>
        <w:rPr>
          <w:rFonts w:asciiTheme="majorBidi" w:hAnsiTheme="majorBidi" w:cstheme="majorBidi" w:hint="cs"/>
          <w:sz w:val="24"/>
          <w:szCs w:val="24"/>
          <w:rtl/>
        </w:rPr>
        <w:t>ינו סתירה לדברי מהרש"ל.</w:t>
      </w:r>
      <w:r w:rsidRPr="00344B28">
        <w:rPr>
          <w:rFonts w:asciiTheme="majorBidi" w:hAnsiTheme="majorBidi" w:cstheme="majorBidi"/>
          <w:sz w:val="24"/>
          <w:szCs w:val="24"/>
          <w:rtl/>
        </w:rPr>
        <w:t xml:space="preserve"> ובעיקר מה שכתב ש</w:t>
      </w:r>
      <w:r>
        <w:rPr>
          <w:rFonts w:asciiTheme="majorBidi" w:hAnsiTheme="majorBidi" w:cstheme="majorBidi"/>
          <w:sz w:val="24"/>
          <w:szCs w:val="24"/>
          <w:rtl/>
        </w:rPr>
        <w:t xml:space="preserve">מהרש"ל היה חוזר בו מחמת הזוהר. </w:t>
      </w:r>
      <w:r>
        <w:rPr>
          <w:rFonts w:asciiTheme="majorBidi" w:hAnsiTheme="majorBidi" w:cstheme="majorBidi" w:hint="cs"/>
          <w:sz w:val="24"/>
          <w:szCs w:val="24"/>
          <w:rtl/>
        </w:rPr>
        <w:t>י</w:t>
      </w:r>
      <w:r>
        <w:rPr>
          <w:rFonts w:asciiTheme="majorBidi" w:hAnsiTheme="majorBidi" w:cstheme="majorBidi"/>
          <w:sz w:val="24"/>
          <w:szCs w:val="24"/>
          <w:rtl/>
        </w:rPr>
        <w:t>דו</w:t>
      </w:r>
      <w:r>
        <w:rPr>
          <w:rFonts w:asciiTheme="majorBidi" w:hAnsiTheme="majorBidi" w:cstheme="majorBidi" w:hint="cs"/>
          <w:sz w:val="24"/>
          <w:szCs w:val="24"/>
          <w:rtl/>
        </w:rPr>
        <w:t>ע</w:t>
      </w:r>
      <w:r w:rsidRPr="00344B28">
        <w:rPr>
          <w:rFonts w:asciiTheme="majorBidi" w:hAnsiTheme="majorBidi" w:cstheme="majorBidi"/>
          <w:sz w:val="24"/>
          <w:szCs w:val="24"/>
          <w:rtl/>
        </w:rPr>
        <w:t>ים דברי מהרש"ל בת</w:t>
      </w:r>
      <w:r>
        <w:rPr>
          <w:rFonts w:asciiTheme="majorBidi" w:hAnsiTheme="majorBidi" w:cstheme="majorBidi"/>
          <w:sz w:val="24"/>
          <w:szCs w:val="24"/>
          <w:rtl/>
        </w:rPr>
        <w:t>שובתו לענין תפילין בחוה"מ</w:t>
      </w:r>
      <w:r>
        <w:rPr>
          <w:rFonts w:asciiTheme="majorBidi" w:hAnsiTheme="majorBidi" w:cstheme="majorBidi" w:hint="cs"/>
          <w:sz w:val="24"/>
          <w:szCs w:val="24"/>
          <w:rtl/>
        </w:rPr>
        <w:t>, אמנם יש לחלק קצת</w:t>
      </w:r>
      <w:r w:rsidRPr="00344B28">
        <w:rPr>
          <w:rFonts w:asciiTheme="majorBidi" w:hAnsiTheme="majorBidi" w:cstheme="majorBidi"/>
          <w:sz w:val="24"/>
          <w:szCs w:val="24"/>
          <w:rtl/>
        </w:rPr>
        <w:t>].</w:t>
      </w:r>
    </w:p>
    <w:p w:rsidR="003310DE" w:rsidRDefault="003310DE" w:rsidP="003310DE">
      <w:pPr>
        <w:pStyle w:val="Prrafodelista"/>
        <w:spacing w:after="0" w:line="360" w:lineRule="auto"/>
        <w:ind w:left="0"/>
        <w:jc w:val="both"/>
        <w:rPr>
          <w:rFonts w:asciiTheme="majorBidi" w:hAnsiTheme="majorBidi" w:cstheme="majorBidi"/>
          <w:sz w:val="24"/>
          <w:szCs w:val="24"/>
          <w:rtl/>
        </w:rPr>
      </w:pPr>
      <w:r w:rsidRPr="00746915">
        <w:rPr>
          <w:rFonts w:asciiTheme="majorBidi" w:hAnsiTheme="majorBidi" w:cstheme="majorBidi"/>
          <w:b/>
          <w:bCs/>
          <w:sz w:val="24"/>
          <w:szCs w:val="24"/>
          <w:rtl/>
        </w:rPr>
        <w:t>סיכום:</w:t>
      </w:r>
      <w:r w:rsidRPr="00344B28">
        <w:rPr>
          <w:rFonts w:asciiTheme="majorBidi" w:hAnsiTheme="majorBidi" w:cstheme="majorBidi"/>
          <w:sz w:val="24"/>
          <w:szCs w:val="24"/>
          <w:rtl/>
        </w:rPr>
        <w:t xml:space="preserve"> גדולי החכמים היו משתבחים בעצמם שלא היו מהלכים ארבע אמות בגילוי הראש. ומשמע שאינו חיוב אלא שבח. החכמים הנשואין נהגו לפרוס סודר על כסוי תחתון שבראשם. כסוי הראש מביא יראת שמים ולכן מהראוי להקפיד שאפילו עומד או יושב ולא מהלך בכל זאת יהיה בראש מכוסה. איכא פלוגתא אם אס</w:t>
      </w:r>
      <w:r>
        <w:rPr>
          <w:rFonts w:asciiTheme="majorBidi" w:hAnsiTheme="majorBidi" w:cstheme="majorBidi"/>
          <w:sz w:val="24"/>
          <w:szCs w:val="24"/>
          <w:rtl/>
        </w:rPr>
        <w:t>ור להוציא הזכרה מפיו בראש מגולה</w:t>
      </w:r>
      <w:r w:rsidRPr="00344B28">
        <w:rPr>
          <w:rFonts w:asciiTheme="majorBidi" w:hAnsiTheme="majorBidi" w:cstheme="majorBidi"/>
          <w:sz w:val="24"/>
          <w:szCs w:val="24"/>
          <w:rtl/>
        </w:rPr>
        <w:t xml:space="preserve"> ונפסק לאסור</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עזות תקיפא היא</w:t>
      </w:r>
      <w:r>
        <w:rPr>
          <w:rFonts w:asciiTheme="majorBidi" w:hAnsiTheme="majorBidi" w:cstheme="majorBidi"/>
          <w:sz w:val="24"/>
          <w:szCs w:val="24"/>
          <w:rtl/>
        </w:rPr>
        <w:t xml:space="preserve"> </w:t>
      </w:r>
      <w:r w:rsidRPr="00344B28">
        <w:rPr>
          <w:rFonts w:asciiTheme="majorBidi" w:hAnsiTheme="majorBidi" w:cstheme="majorBidi"/>
          <w:sz w:val="24"/>
          <w:szCs w:val="24"/>
          <w:rtl/>
        </w:rPr>
        <w:t>לגלות ראשו בפני חכם. ללמוד תורה בגילוי הראש שרי אלא שכבר נהגו לאסור.</w:t>
      </w:r>
    </w:p>
    <w:p w:rsidR="003310DE" w:rsidRPr="00746915" w:rsidRDefault="003310DE" w:rsidP="003310DE">
      <w:pPr>
        <w:pStyle w:val="Prrafodelista"/>
        <w:spacing w:after="0" w:line="360" w:lineRule="auto"/>
        <w:ind w:left="0"/>
        <w:jc w:val="center"/>
        <w:rPr>
          <w:rFonts w:asciiTheme="majorBidi" w:hAnsiTheme="majorBidi" w:cstheme="majorBidi"/>
          <w:b/>
          <w:bCs/>
          <w:sz w:val="24"/>
          <w:szCs w:val="24"/>
          <w:rtl/>
        </w:rPr>
      </w:pPr>
      <w:r w:rsidRPr="00746915">
        <w:rPr>
          <w:rFonts w:asciiTheme="majorBidi" w:hAnsiTheme="majorBidi" w:cstheme="majorBidi" w:hint="cs"/>
          <w:b/>
          <w:bCs/>
          <w:sz w:val="24"/>
          <w:szCs w:val="24"/>
          <w:rtl/>
        </w:rPr>
        <w:t xml:space="preserve">ענף ב </w:t>
      </w:r>
      <w:r w:rsidRPr="00746915">
        <w:rPr>
          <w:rFonts w:asciiTheme="majorBidi" w:hAnsiTheme="majorBidi" w:cstheme="majorBidi"/>
          <w:b/>
          <w:bCs/>
          <w:sz w:val="24"/>
          <w:szCs w:val="24"/>
          <w:rtl/>
        </w:rPr>
        <w:t>–</w:t>
      </w:r>
      <w:r w:rsidRPr="00746915">
        <w:rPr>
          <w:rFonts w:asciiTheme="majorBidi" w:hAnsiTheme="majorBidi" w:cstheme="majorBidi" w:hint="cs"/>
          <w:b/>
          <w:bCs/>
          <w:sz w:val="24"/>
          <w:szCs w:val="24"/>
          <w:rtl/>
        </w:rPr>
        <w:t xml:space="preserve"> דברי הראשונים</w:t>
      </w:r>
    </w:p>
    <w:p w:rsidR="003310DE" w:rsidRPr="00344B28" w:rsidRDefault="003310DE" w:rsidP="003310DE">
      <w:pPr>
        <w:pStyle w:val="Prrafodelista"/>
        <w:spacing w:after="0" w:line="360" w:lineRule="auto"/>
        <w:ind w:left="0"/>
        <w:jc w:val="both"/>
        <w:rPr>
          <w:rFonts w:asciiTheme="majorBidi" w:hAnsiTheme="majorBidi" w:cstheme="majorBidi"/>
          <w:sz w:val="24"/>
          <w:szCs w:val="24"/>
        </w:rPr>
      </w:pPr>
      <w:r w:rsidRPr="00344B28">
        <w:rPr>
          <w:rFonts w:asciiTheme="majorBidi" w:hAnsiTheme="majorBidi" w:cstheme="majorBidi"/>
          <w:sz w:val="24"/>
          <w:szCs w:val="24"/>
          <w:rtl/>
        </w:rPr>
        <w:t>וכעת הגיע תור דברי רבותינו הראשונים כמלאכים, ונביא לשונותם ובי</w:t>
      </w:r>
      <w:r>
        <w:rPr>
          <w:rFonts w:asciiTheme="majorBidi" w:hAnsiTheme="majorBidi" w:cstheme="majorBidi"/>
          <w:sz w:val="24"/>
          <w:szCs w:val="24"/>
          <w:rtl/>
        </w:rPr>
        <w:t xml:space="preserve">אורו רבותינו האחרונים בדבריהם. </w:t>
      </w:r>
      <w:r w:rsidRPr="00746915">
        <w:rPr>
          <w:rFonts w:asciiTheme="majorBidi" w:hAnsiTheme="majorBidi" w:cstheme="majorBidi" w:hint="cs"/>
          <w:b/>
          <w:bCs/>
          <w:sz w:val="24"/>
          <w:szCs w:val="24"/>
          <w:rtl/>
        </w:rPr>
        <w:t xml:space="preserve">א. </w:t>
      </w:r>
      <w:r w:rsidRPr="00746915">
        <w:rPr>
          <w:rFonts w:asciiTheme="majorBidi" w:hAnsiTheme="majorBidi" w:cstheme="majorBidi"/>
          <w:b/>
          <w:bCs/>
          <w:sz w:val="24"/>
          <w:szCs w:val="24"/>
          <w:rtl/>
        </w:rPr>
        <w:t>רבינו ירוחם.</w:t>
      </w:r>
      <w:r w:rsidRPr="00344B28">
        <w:rPr>
          <w:rFonts w:asciiTheme="majorBidi" w:hAnsiTheme="majorBidi" w:cstheme="majorBidi"/>
          <w:sz w:val="24"/>
          <w:szCs w:val="24"/>
          <w:rtl/>
        </w:rPr>
        <w:t xml:space="preserve"> כתב מרן בית יוסף (סי' קפג): ועיטוף כת</w:t>
      </w:r>
      <w:r>
        <w:rPr>
          <w:rFonts w:asciiTheme="majorBidi" w:hAnsiTheme="majorBidi" w:cstheme="majorBidi"/>
          <w:sz w:val="24"/>
          <w:szCs w:val="24"/>
          <w:rtl/>
        </w:rPr>
        <w:t>ב רבינו ירוחם (ני"ו ח"ז קמח ע"</w:t>
      </w:r>
      <w:r>
        <w:rPr>
          <w:rFonts w:asciiTheme="majorBidi" w:hAnsiTheme="majorBidi" w:cstheme="majorBidi" w:hint="cs"/>
          <w:sz w:val="24"/>
          <w:szCs w:val="24"/>
          <w:rtl/>
        </w:rPr>
        <w:t>ד</w:t>
      </w:r>
      <w:r w:rsidRPr="00344B28">
        <w:rPr>
          <w:rFonts w:asciiTheme="majorBidi" w:hAnsiTheme="majorBidi" w:cstheme="majorBidi"/>
          <w:sz w:val="24"/>
          <w:szCs w:val="24"/>
          <w:rtl/>
        </w:rPr>
        <w:t xml:space="preserve">) דהיינו שנותן סודר על ראשו שאסור לברך בגילוי הראש. ע"כ. ולא נהירא לי דא"כ מאי רבותא דברכת המזון הא כל שאר ברכות נמי משמע דאסור לברך בגילוי </w:t>
      </w:r>
      <w:r>
        <w:rPr>
          <w:rFonts w:asciiTheme="majorBidi" w:hAnsiTheme="majorBidi" w:cstheme="majorBidi"/>
          <w:sz w:val="24"/>
          <w:szCs w:val="24"/>
          <w:rtl/>
        </w:rPr>
        <w:t>הראש, אלא עיטוף היינו סודר שפו</w:t>
      </w:r>
      <w:r>
        <w:rPr>
          <w:rFonts w:asciiTheme="majorBidi" w:hAnsiTheme="majorBidi" w:cstheme="majorBidi" w:hint="cs"/>
          <w:sz w:val="24"/>
          <w:szCs w:val="24"/>
          <w:rtl/>
        </w:rPr>
        <w:t>רס</w:t>
      </w:r>
      <w:r w:rsidRPr="00344B28">
        <w:rPr>
          <w:rFonts w:asciiTheme="majorBidi" w:hAnsiTheme="majorBidi" w:cstheme="majorBidi"/>
          <w:sz w:val="24"/>
          <w:szCs w:val="24"/>
          <w:rtl/>
        </w:rPr>
        <w:t xml:space="preserve">ין על כובעיהן העומדים לפני הגדולים. עכ"ל. והב"ח כתב ולא </w:t>
      </w:r>
      <w:r>
        <w:rPr>
          <w:rFonts w:asciiTheme="majorBidi" w:hAnsiTheme="majorBidi" w:cstheme="majorBidi" w:hint="cs"/>
          <w:sz w:val="24"/>
          <w:szCs w:val="24"/>
          <w:rtl/>
        </w:rPr>
        <w:t>נהירא</w:t>
      </w:r>
      <w:r w:rsidRPr="00344B28">
        <w:rPr>
          <w:rFonts w:asciiTheme="majorBidi" w:hAnsiTheme="majorBidi" w:cstheme="majorBidi"/>
          <w:sz w:val="24"/>
          <w:szCs w:val="24"/>
          <w:rtl/>
        </w:rPr>
        <w:t xml:space="preserve"> דודאי דדעת רבינו ירוחם דאף על פי שראשו מכוסה במצנפת קטנה אפילו הכי לא</w:t>
      </w:r>
      <w:r>
        <w:rPr>
          <w:rFonts w:asciiTheme="majorBidi" w:hAnsiTheme="majorBidi" w:cstheme="majorBidi"/>
          <w:sz w:val="24"/>
          <w:szCs w:val="24"/>
          <w:rtl/>
        </w:rPr>
        <w:t xml:space="preserve"> </w:t>
      </w:r>
      <w:r w:rsidRPr="00344B28">
        <w:rPr>
          <w:rFonts w:asciiTheme="majorBidi" w:hAnsiTheme="majorBidi" w:cstheme="majorBidi"/>
          <w:sz w:val="24"/>
          <w:szCs w:val="24"/>
          <w:rtl/>
        </w:rPr>
        <w:t xml:space="preserve">יברך בגילוי הראש מפריסת סודר שפורסים על הראש </w:t>
      </w:r>
      <w:r>
        <w:rPr>
          <w:rFonts w:asciiTheme="majorBidi" w:hAnsiTheme="majorBidi" w:cstheme="majorBidi"/>
          <w:sz w:val="24"/>
          <w:szCs w:val="24"/>
          <w:rtl/>
        </w:rPr>
        <w:t>לצניעות לפי שכס</w:t>
      </w:r>
      <w:r w:rsidRPr="00344B28">
        <w:rPr>
          <w:rFonts w:asciiTheme="majorBidi" w:hAnsiTheme="majorBidi" w:cstheme="majorBidi"/>
          <w:sz w:val="24"/>
          <w:szCs w:val="24"/>
          <w:rtl/>
        </w:rPr>
        <w:t>ו</w:t>
      </w:r>
      <w:r>
        <w:rPr>
          <w:rFonts w:asciiTheme="majorBidi" w:hAnsiTheme="majorBidi" w:cstheme="majorBidi" w:hint="cs"/>
          <w:sz w:val="24"/>
          <w:szCs w:val="24"/>
          <w:rtl/>
        </w:rPr>
        <w:t>י</w:t>
      </w:r>
      <w:r w:rsidRPr="00344B28">
        <w:rPr>
          <w:rFonts w:asciiTheme="majorBidi" w:hAnsiTheme="majorBidi" w:cstheme="majorBidi"/>
          <w:sz w:val="24"/>
          <w:szCs w:val="24"/>
          <w:rtl/>
        </w:rPr>
        <w:t xml:space="preserve"> זה מכניע לב האדם ומב</w:t>
      </w:r>
      <w:r>
        <w:rPr>
          <w:rFonts w:asciiTheme="majorBidi" w:hAnsiTheme="majorBidi" w:cstheme="majorBidi"/>
          <w:sz w:val="24"/>
          <w:szCs w:val="24"/>
          <w:rtl/>
        </w:rPr>
        <w:t>יאו לידי כוונת הברכה וליראת שמי</w:t>
      </w:r>
      <w:r>
        <w:rPr>
          <w:rFonts w:asciiTheme="majorBidi" w:hAnsiTheme="majorBidi" w:cstheme="majorBidi" w:hint="cs"/>
          <w:sz w:val="24"/>
          <w:szCs w:val="24"/>
          <w:rtl/>
        </w:rPr>
        <w:t>ם</w:t>
      </w:r>
      <w:r w:rsidRPr="00344B28">
        <w:rPr>
          <w:rFonts w:asciiTheme="majorBidi" w:hAnsiTheme="majorBidi" w:cstheme="majorBidi"/>
          <w:sz w:val="24"/>
          <w:szCs w:val="24"/>
          <w:rtl/>
        </w:rPr>
        <w:t xml:space="preserve"> כו'. עכ"ל. וביאר בפרישה (אות טו) את טעם הבית יוסף שלא פירש כן בר' ירוחם וז"ל: דמדשינה רבינו ירוחם בלשונו וכתב אסור לברך וכו' משמע דמיירי מגילוי הראש ממש דאי מגילוי עטיפה שעל הסודר לא שייך איסור אלא לכתחילה אינו נכו</w:t>
      </w:r>
      <w:r>
        <w:rPr>
          <w:rFonts w:asciiTheme="majorBidi" w:hAnsiTheme="majorBidi" w:cstheme="majorBidi"/>
          <w:sz w:val="24"/>
          <w:szCs w:val="24"/>
          <w:rtl/>
        </w:rPr>
        <w:t xml:space="preserve">ן להיות בלא סודר על העטיפה אבל </w:t>
      </w:r>
      <w:r>
        <w:rPr>
          <w:rFonts w:asciiTheme="majorBidi" w:hAnsiTheme="majorBidi" w:cstheme="majorBidi" w:hint="cs"/>
          <w:sz w:val="24"/>
          <w:szCs w:val="24"/>
          <w:rtl/>
        </w:rPr>
        <w:t>א</w:t>
      </w:r>
      <w:r w:rsidRPr="00344B28">
        <w:rPr>
          <w:rFonts w:asciiTheme="majorBidi" w:hAnsiTheme="majorBidi" w:cstheme="majorBidi"/>
          <w:sz w:val="24"/>
          <w:szCs w:val="24"/>
          <w:rtl/>
        </w:rPr>
        <w:t>י בירך בלא עטיפה אין כאן איסור, ומדנקט רבינו ירוחם אסור לברך בגילו</w:t>
      </w:r>
      <w:r>
        <w:rPr>
          <w:rFonts w:asciiTheme="majorBidi" w:hAnsiTheme="majorBidi" w:cstheme="majorBidi"/>
          <w:sz w:val="24"/>
          <w:szCs w:val="24"/>
          <w:rtl/>
        </w:rPr>
        <w:t>י וכו' משמע דבגילוי ממש מיירי ו</w:t>
      </w:r>
      <w:r>
        <w:rPr>
          <w:rFonts w:asciiTheme="majorBidi" w:hAnsiTheme="majorBidi" w:cstheme="majorBidi" w:hint="cs"/>
          <w:sz w:val="24"/>
          <w:szCs w:val="24"/>
          <w:rtl/>
        </w:rPr>
        <w:t>א"</w:t>
      </w:r>
      <w:r w:rsidRPr="00344B28">
        <w:rPr>
          <w:rFonts w:asciiTheme="majorBidi" w:hAnsiTheme="majorBidi" w:cstheme="majorBidi"/>
          <w:sz w:val="24"/>
          <w:szCs w:val="24"/>
          <w:rtl/>
        </w:rPr>
        <w:t>כ שפיר פריך ב"י ולא נהירא וכו'. עכ"ל. ועיין שו"ת יבי"א (ח"ו חאו"ח סי' טו אות ד) שהאריך בזה.</w:t>
      </w:r>
    </w:p>
    <w:p w:rsidR="003310DE" w:rsidRPr="00344B28" w:rsidRDefault="003310DE" w:rsidP="003310DE">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מור"ם בדרכי משה (אות ב) כתב: ודברי רבינו [הטור] למטה כדברי רבינו ירוחם, ומה שהקשה בית יוסף מאי רבותא דברכת המזון, יש לומר דאפילו אותן שאינן מברכין לא ישבו בגילוי הראש הא בשאר ברכות כהאי גוונא שרי. עכ"ל. וכתב עליו הב"ח (סעיף ה): ולא ידעתי שורש לחילוקו זה דאם בשאר ברכות גם כן המברך מוציא את אחרים בברכתו ועונה אמן, פשיטא שלא יענה אמן בגילוי הראש כמו בברכת המזון דשומע כעונה ומברך ממש, אלא ודאי בגילוי הראש ממש אסור בין למברך בין לאחרים השומעים ועונין אמן. עכ"ל. ובשו"ת</w:t>
      </w:r>
      <w:r>
        <w:rPr>
          <w:rFonts w:asciiTheme="majorBidi" w:hAnsiTheme="majorBidi" w:cstheme="majorBidi"/>
          <w:sz w:val="24"/>
          <w:szCs w:val="24"/>
          <w:rtl/>
        </w:rPr>
        <w:t xml:space="preserve"> </w:t>
      </w:r>
      <w:r w:rsidRPr="00344B28">
        <w:rPr>
          <w:rFonts w:asciiTheme="majorBidi" w:hAnsiTheme="majorBidi" w:cstheme="majorBidi"/>
          <w:sz w:val="24"/>
          <w:szCs w:val="24"/>
          <w:rtl/>
        </w:rPr>
        <w:t>יבי"א (אות ד)</w:t>
      </w:r>
      <w:r>
        <w:rPr>
          <w:rFonts w:asciiTheme="majorBidi" w:hAnsiTheme="majorBidi" w:cstheme="majorBidi"/>
          <w:sz w:val="24"/>
          <w:szCs w:val="24"/>
          <w:rtl/>
        </w:rPr>
        <w:t xml:space="preserve"> </w:t>
      </w:r>
      <w:r w:rsidRPr="00344B28">
        <w:rPr>
          <w:rFonts w:asciiTheme="majorBidi" w:hAnsiTheme="majorBidi" w:cstheme="majorBidi"/>
          <w:sz w:val="24"/>
          <w:szCs w:val="24"/>
          <w:rtl/>
        </w:rPr>
        <w:t>כתב שכדברי הב"ח מבואר ביו"ד סי' א</w:t>
      </w:r>
      <w:r>
        <w:rPr>
          <w:rFonts w:asciiTheme="majorBidi" w:hAnsiTheme="majorBidi" w:cstheme="majorBidi"/>
          <w:sz w:val="24"/>
          <w:szCs w:val="24"/>
          <w:rtl/>
        </w:rPr>
        <w:t xml:space="preserve">' ס"י ובאחרונים </w:t>
      </w:r>
      <w:r>
        <w:rPr>
          <w:rFonts w:asciiTheme="majorBidi" w:hAnsiTheme="majorBidi" w:cstheme="majorBidi" w:hint="cs"/>
          <w:sz w:val="24"/>
          <w:szCs w:val="24"/>
          <w:rtl/>
        </w:rPr>
        <w:t>שם</w:t>
      </w:r>
      <w:r w:rsidRPr="00344B28">
        <w:rPr>
          <w:rFonts w:asciiTheme="majorBidi" w:hAnsiTheme="majorBidi" w:cstheme="majorBidi"/>
          <w:sz w:val="24"/>
          <w:szCs w:val="24"/>
          <w:rtl/>
        </w:rPr>
        <w:t xml:space="preserve">. ע"כ. והמעיין שם יראה דאיירי בערום שאין להוציאו בשומע כעונה. ולכאורה א"א להוכיח משם, דכאן כל הענין של כיסוי הראש הוא כדי שיהיה באימה בשעת הזכרת שם שמים וכשלא יראה כקלות ראש, וא"כ </w:t>
      </w:r>
      <w:r>
        <w:rPr>
          <w:rFonts w:asciiTheme="majorBidi" w:hAnsiTheme="majorBidi" w:cstheme="majorBidi"/>
          <w:sz w:val="24"/>
          <w:szCs w:val="24"/>
          <w:rtl/>
        </w:rPr>
        <w:t xml:space="preserve">אפשר </w:t>
      </w:r>
      <w:r>
        <w:rPr>
          <w:rFonts w:asciiTheme="majorBidi" w:hAnsiTheme="majorBidi" w:cstheme="majorBidi"/>
          <w:sz w:val="24"/>
          <w:szCs w:val="24"/>
          <w:rtl/>
        </w:rPr>
        <w:lastRenderedPageBreak/>
        <w:t>שדוקא מי שמזכיר בפועל, משא</w:t>
      </w:r>
      <w:r>
        <w:rPr>
          <w:rFonts w:asciiTheme="majorBidi" w:hAnsiTheme="majorBidi" w:cstheme="majorBidi" w:hint="cs"/>
          <w:sz w:val="24"/>
          <w:szCs w:val="24"/>
          <w:rtl/>
        </w:rPr>
        <w:t>"</w:t>
      </w:r>
      <w:r w:rsidRPr="00344B28">
        <w:rPr>
          <w:rFonts w:asciiTheme="majorBidi" w:hAnsiTheme="majorBidi" w:cstheme="majorBidi"/>
          <w:sz w:val="24"/>
          <w:szCs w:val="24"/>
          <w:rtl/>
        </w:rPr>
        <w:t xml:space="preserve">כ דין ערום שהוא דין דאורייתא וחמיר טפי. ועיין להרב מאמר </w:t>
      </w:r>
      <w:r>
        <w:rPr>
          <w:rFonts w:asciiTheme="majorBidi" w:hAnsiTheme="majorBidi" w:cstheme="majorBidi"/>
          <w:sz w:val="24"/>
          <w:szCs w:val="24"/>
          <w:rtl/>
        </w:rPr>
        <w:t>מרדכי בס' דברי מרדכי סי' ב' (ס</w:t>
      </w:r>
      <w:r>
        <w:rPr>
          <w:rFonts w:asciiTheme="majorBidi" w:hAnsiTheme="majorBidi" w:cstheme="majorBidi" w:hint="cs"/>
          <w:sz w:val="24"/>
          <w:szCs w:val="24"/>
          <w:rtl/>
        </w:rPr>
        <w:t>"</w:t>
      </w:r>
      <w:r>
        <w:rPr>
          <w:rFonts w:asciiTheme="majorBidi" w:hAnsiTheme="majorBidi" w:cstheme="majorBidi"/>
          <w:sz w:val="24"/>
          <w:szCs w:val="24"/>
          <w:rtl/>
        </w:rPr>
        <w:t>ק</w:t>
      </w:r>
      <w:r>
        <w:rPr>
          <w:rFonts w:asciiTheme="majorBidi" w:hAnsiTheme="majorBidi" w:cstheme="majorBidi" w:hint="cs"/>
          <w:sz w:val="24"/>
          <w:szCs w:val="24"/>
          <w:rtl/>
        </w:rPr>
        <w:t xml:space="preserve"> </w:t>
      </w:r>
      <w:r w:rsidRPr="00344B28">
        <w:rPr>
          <w:rFonts w:asciiTheme="majorBidi" w:hAnsiTheme="majorBidi" w:cstheme="majorBidi"/>
          <w:sz w:val="24"/>
          <w:szCs w:val="24"/>
          <w:rtl/>
        </w:rPr>
        <w:t>א).</w:t>
      </w:r>
    </w:p>
    <w:p w:rsidR="003310DE" w:rsidRDefault="003310DE" w:rsidP="003310DE">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מרן ב"י (או"ח סי' צא) כתב: ורבינו ירוחם כ</w:t>
      </w:r>
      <w:r>
        <w:rPr>
          <w:rFonts w:asciiTheme="majorBidi" w:hAnsiTheme="majorBidi" w:cstheme="majorBidi"/>
          <w:sz w:val="24"/>
          <w:szCs w:val="24"/>
          <w:rtl/>
        </w:rPr>
        <w:t>תב בסוף נתיב ט"ז (ח"ז דף קמח ע"</w:t>
      </w:r>
      <w:r>
        <w:rPr>
          <w:rFonts w:asciiTheme="majorBidi" w:hAnsiTheme="majorBidi" w:cstheme="majorBidi" w:hint="cs"/>
          <w:sz w:val="24"/>
          <w:szCs w:val="24"/>
          <w:rtl/>
        </w:rPr>
        <w:t>ד</w:t>
      </w:r>
      <w:r w:rsidRPr="00344B28">
        <w:rPr>
          <w:rFonts w:asciiTheme="majorBidi" w:hAnsiTheme="majorBidi" w:cstheme="majorBidi"/>
          <w:sz w:val="24"/>
          <w:szCs w:val="24"/>
          <w:rtl/>
        </w:rPr>
        <w:t>) שאסור ל</w:t>
      </w:r>
      <w:r>
        <w:rPr>
          <w:rFonts w:asciiTheme="majorBidi" w:hAnsiTheme="majorBidi" w:cstheme="majorBidi"/>
          <w:sz w:val="24"/>
          <w:szCs w:val="24"/>
          <w:rtl/>
        </w:rPr>
        <w:t>ברך בגילוי הראש. עכ"ל. וכ</w:t>
      </w:r>
      <w:r>
        <w:rPr>
          <w:rFonts w:asciiTheme="majorBidi" w:hAnsiTheme="majorBidi" w:cstheme="majorBidi" w:hint="cs"/>
          <w:sz w:val="24"/>
          <w:szCs w:val="24"/>
          <w:rtl/>
        </w:rPr>
        <w:t xml:space="preserve">ן </w:t>
      </w:r>
      <w:r>
        <w:rPr>
          <w:rFonts w:asciiTheme="majorBidi" w:hAnsiTheme="majorBidi" w:cstheme="majorBidi"/>
          <w:sz w:val="24"/>
          <w:szCs w:val="24"/>
          <w:rtl/>
        </w:rPr>
        <w:t>ה</w:t>
      </w:r>
      <w:r>
        <w:rPr>
          <w:rFonts w:asciiTheme="majorBidi" w:hAnsiTheme="majorBidi" w:cstheme="majorBidi" w:hint="cs"/>
          <w:sz w:val="24"/>
          <w:szCs w:val="24"/>
          <w:rtl/>
        </w:rPr>
        <w:t>וא</w:t>
      </w:r>
      <w:r>
        <w:rPr>
          <w:rFonts w:asciiTheme="majorBidi" w:hAnsiTheme="majorBidi" w:cstheme="majorBidi"/>
          <w:sz w:val="24"/>
          <w:szCs w:val="24"/>
          <w:rtl/>
        </w:rPr>
        <w:t xml:space="preserve"> בסי</w:t>
      </w:r>
      <w:r>
        <w:rPr>
          <w:rFonts w:asciiTheme="majorBidi" w:hAnsiTheme="majorBidi" w:cstheme="majorBidi" w:hint="cs"/>
          <w:sz w:val="24"/>
          <w:szCs w:val="24"/>
          <w:rtl/>
        </w:rPr>
        <w:t>מן</w:t>
      </w:r>
      <w:r w:rsidRPr="00344B28">
        <w:rPr>
          <w:rFonts w:asciiTheme="majorBidi" w:hAnsiTheme="majorBidi" w:cstheme="majorBidi"/>
          <w:sz w:val="24"/>
          <w:szCs w:val="24"/>
          <w:rtl/>
        </w:rPr>
        <w:t xml:space="preserve"> ר"ו. ולכאורה נראה דהם דברי רבנו ירוחם דסי' קפג, ואיירי גבי ברכת המזון, אבל מרן למד שאסור לברך אזיל על שאר ברכות. ולפירוש הב"ח שאסור לאו דוקא אלא הכוונה על מצנפת, עכ"פ יוצא מדבריו שכובע קטן הוא חיוב בכל הברכות ומצנפת דוקא בברכת המזון. </w:t>
      </w:r>
    </w:p>
    <w:p w:rsidR="003310DE" w:rsidRPr="00344B28" w:rsidRDefault="003310DE" w:rsidP="003310DE">
      <w:pPr>
        <w:pStyle w:val="Prrafodelista"/>
        <w:spacing w:after="0" w:line="360" w:lineRule="auto"/>
        <w:ind w:left="0"/>
        <w:jc w:val="both"/>
        <w:rPr>
          <w:rFonts w:asciiTheme="majorBidi" w:hAnsiTheme="majorBidi" w:cstheme="majorBidi"/>
          <w:sz w:val="24"/>
          <w:szCs w:val="24"/>
          <w:rtl/>
        </w:rPr>
      </w:pPr>
      <w:r w:rsidRPr="0063285F">
        <w:rPr>
          <w:rFonts w:asciiTheme="majorBidi" w:hAnsiTheme="majorBidi" w:cstheme="majorBidi" w:hint="cs"/>
          <w:b/>
          <w:bCs/>
          <w:sz w:val="24"/>
          <w:szCs w:val="24"/>
          <w:rtl/>
        </w:rPr>
        <w:t>ב.</w:t>
      </w:r>
      <w:r w:rsidRPr="0063285F">
        <w:rPr>
          <w:rFonts w:asciiTheme="majorBidi" w:hAnsiTheme="majorBidi" w:cstheme="majorBidi"/>
          <w:b/>
          <w:bCs/>
          <w:sz w:val="24"/>
          <w:szCs w:val="24"/>
          <w:rtl/>
        </w:rPr>
        <w:t xml:space="preserve"> אור זרוע (ח"ב סי' מג)</w:t>
      </w:r>
      <w:r w:rsidRPr="00344B28">
        <w:rPr>
          <w:rFonts w:asciiTheme="majorBidi" w:hAnsiTheme="majorBidi" w:cstheme="majorBidi"/>
          <w:sz w:val="24"/>
          <w:szCs w:val="24"/>
          <w:rtl/>
        </w:rPr>
        <w:t xml:space="preserve"> כתב וז"ל: ונראה בעיני דצריך ליזהר שלא יקרא קטן בראשו מגולה, דדילמא הלכה כיש אומרים דקת</w:t>
      </w:r>
      <w:r>
        <w:rPr>
          <w:rFonts w:asciiTheme="majorBidi" w:hAnsiTheme="majorBidi" w:cstheme="majorBidi"/>
          <w:sz w:val="24"/>
          <w:szCs w:val="24"/>
          <w:rtl/>
        </w:rPr>
        <w:t>ני במס' סופרים פקח הנראים כרעיו</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או בגדיו פרומים, או מי שראשו מגולה פורס</w:t>
      </w:r>
      <w:r>
        <w:rPr>
          <w:rFonts w:asciiTheme="majorBidi" w:hAnsiTheme="majorBidi" w:cstheme="majorBidi" w:hint="cs"/>
          <w:sz w:val="24"/>
          <w:szCs w:val="24"/>
          <w:rtl/>
        </w:rPr>
        <w:t xml:space="preserve"> </w:t>
      </w:r>
      <w:r w:rsidRPr="00344B28">
        <w:rPr>
          <w:rFonts w:asciiTheme="majorBidi" w:hAnsiTheme="majorBidi" w:cstheme="majorBidi"/>
          <w:sz w:val="24"/>
          <w:szCs w:val="24"/>
          <w:rtl/>
        </w:rPr>
        <w:t>את שמע, ויש אומרים בכרעיו או בבגדיו פרומים פורס אבל בראשו מגולה אינו ראשי להוציא הזכרה מפיו, בין כך ובין כך מתרגם אבל אינו קורא בתורה ואינו עובר לפני התיבה ואינו נושא את כפיו. וכמדומה דבקריאת התורה גם תנא קמא מודה, ולא מסתבר דנקט פקח למעוטי קטן דאם כן לימא גדול. ואמרינן פ"ק דקידושין משתבח ליה רב חסדא לרב הונא ברב המנונא דאדם גדול הוא, אמר ליה כשיבוא לידך הביאהו</w:t>
      </w:r>
      <w:r>
        <w:rPr>
          <w:rFonts w:asciiTheme="majorBidi" w:hAnsiTheme="majorBidi" w:cstheme="majorBidi"/>
          <w:sz w:val="24"/>
          <w:szCs w:val="24"/>
          <w:rtl/>
        </w:rPr>
        <w:t xml:space="preserve"> </w:t>
      </w:r>
      <w:r w:rsidRPr="00344B28">
        <w:rPr>
          <w:rFonts w:asciiTheme="majorBidi" w:hAnsiTheme="majorBidi" w:cstheme="majorBidi"/>
          <w:sz w:val="24"/>
          <w:szCs w:val="24"/>
          <w:rtl/>
        </w:rPr>
        <w:t>לידי, כי אתא חזייה דלא פריס סודרא, אמר ליה מ"ט לא פריסת סודרא, א"ל לא נסיבנא. אלמא שהקפיד עליו שהלך בגילוי הראש, כל שכן שסבר כיש אומרים שאינו פורס על שמע בגילוי הראש שאינו רשאי להוציא הזכרה מפיו בראש מגולה. ו</w:t>
      </w:r>
      <w:r>
        <w:rPr>
          <w:rFonts w:asciiTheme="majorBidi" w:hAnsiTheme="majorBidi" w:cstheme="majorBidi"/>
          <w:sz w:val="24"/>
          <w:szCs w:val="24"/>
          <w:rtl/>
        </w:rPr>
        <w:t>כן מצאתי אני המחבר בויקרא רבה ב</w:t>
      </w:r>
      <w:r>
        <w:rPr>
          <w:rFonts w:asciiTheme="majorBidi" w:hAnsiTheme="majorBidi" w:cstheme="majorBidi" w:hint="cs"/>
          <w:sz w:val="24"/>
          <w:szCs w:val="24"/>
          <w:rtl/>
        </w:rPr>
        <w:t>פ</w:t>
      </w:r>
      <w:r w:rsidRPr="00344B28">
        <w:rPr>
          <w:rFonts w:asciiTheme="majorBidi" w:hAnsiTheme="majorBidi" w:cstheme="majorBidi"/>
          <w:sz w:val="24"/>
          <w:szCs w:val="24"/>
          <w:rtl/>
        </w:rPr>
        <w:t>' וזאת תהיה תורת המצורע בסופה [בפסוק] ראשו כתם פז, שדורש "בעצלתים ימך המקרה" על ידי שהאדם מתעצל מלכסות את ראשו כראוי</w:t>
      </w:r>
      <w:r>
        <w:rPr>
          <w:rFonts w:asciiTheme="majorBidi" w:hAnsiTheme="majorBidi" w:cstheme="majorBidi"/>
          <w:sz w:val="24"/>
          <w:szCs w:val="24"/>
          <w:rtl/>
        </w:rPr>
        <w:t xml:space="preserve"> ימך המקרה הרי הוא נעשה </w:t>
      </w:r>
      <w:r>
        <w:rPr>
          <w:rFonts w:asciiTheme="majorBidi" w:hAnsiTheme="majorBidi" w:cstheme="majorBidi" w:hint="cs"/>
          <w:sz w:val="24"/>
          <w:szCs w:val="24"/>
          <w:rtl/>
        </w:rPr>
        <w:t>ר</w:t>
      </w:r>
      <w:r w:rsidRPr="00344B28">
        <w:rPr>
          <w:rFonts w:asciiTheme="majorBidi" w:hAnsiTheme="majorBidi" w:cstheme="majorBidi"/>
          <w:sz w:val="24"/>
          <w:szCs w:val="24"/>
          <w:rtl/>
        </w:rPr>
        <w:t>אומטיקוס, "ובשפלות ידים ידלוף הבית" על ידי שהאדם הזה משתפל מלכסות גופו כראוי 'ידלוף הבית' יעלה גופו חטטין. הא למדת שצריך אדם לכסות כל גופו, ואין להעמיד טענה זו באשה, דלאח"כ מסיק התם ר' כהן פתר קרייא באשה, מכלל דעד הנה באדם זכר קא מיירי. הילכך נראה בעיני דאין יכול לקרות קטן בתורה בראשו</w:t>
      </w:r>
      <w:r>
        <w:rPr>
          <w:rFonts w:asciiTheme="majorBidi" w:hAnsiTheme="majorBidi" w:cstheme="majorBidi"/>
          <w:sz w:val="24"/>
          <w:szCs w:val="24"/>
          <w:rtl/>
        </w:rPr>
        <w:t xml:space="preserve"> </w:t>
      </w:r>
      <w:r w:rsidRPr="00344B28">
        <w:rPr>
          <w:rFonts w:asciiTheme="majorBidi" w:hAnsiTheme="majorBidi" w:cstheme="majorBidi"/>
          <w:sz w:val="24"/>
          <w:szCs w:val="24"/>
          <w:rtl/>
        </w:rPr>
        <w:t>מגולה וכן שכן גדול, ואין נראה בעיני מנהג רבותינו שבצרפת שמברכין בראש מגולה, ובשמחת תורה נהגו לקרות קטנים ומזכיר</w:t>
      </w:r>
      <w:r>
        <w:rPr>
          <w:rFonts w:asciiTheme="majorBidi" w:hAnsiTheme="majorBidi" w:cstheme="majorBidi" w:hint="cs"/>
          <w:sz w:val="24"/>
          <w:szCs w:val="24"/>
          <w:rtl/>
        </w:rPr>
        <w:t>י</w:t>
      </w:r>
      <w:r w:rsidRPr="00344B28">
        <w:rPr>
          <w:rFonts w:asciiTheme="majorBidi" w:hAnsiTheme="majorBidi" w:cstheme="majorBidi"/>
          <w:sz w:val="24"/>
          <w:szCs w:val="24"/>
          <w:rtl/>
        </w:rPr>
        <w:t>ם הזכרה בראש מגולה, ואיני יודע איך לקיים המנהג אם לא כתנא קמא די"א דמסכת סופרים. עכ"ל.</w:t>
      </w:r>
    </w:p>
    <w:p w:rsidR="003310DE" w:rsidRPr="00344B28" w:rsidRDefault="003310DE" w:rsidP="003310DE">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בשו"ת יבי"א (ח"ו או"</w:t>
      </w:r>
      <w:r>
        <w:rPr>
          <w:rFonts w:asciiTheme="majorBidi" w:hAnsiTheme="majorBidi" w:cstheme="majorBidi"/>
          <w:sz w:val="24"/>
          <w:szCs w:val="24"/>
          <w:rtl/>
        </w:rPr>
        <w:t>ח</w:t>
      </w:r>
      <w:r w:rsidRPr="00344B28">
        <w:rPr>
          <w:rFonts w:asciiTheme="majorBidi" w:hAnsiTheme="majorBidi" w:cstheme="majorBidi"/>
          <w:sz w:val="24"/>
          <w:szCs w:val="24"/>
          <w:rtl/>
        </w:rPr>
        <w:t xml:space="preserve"> סי'</w:t>
      </w:r>
      <w:r>
        <w:rPr>
          <w:rFonts w:asciiTheme="majorBidi" w:hAnsiTheme="majorBidi" w:cstheme="majorBidi"/>
          <w:sz w:val="24"/>
          <w:szCs w:val="24"/>
          <w:rtl/>
        </w:rPr>
        <w:t xml:space="preserve"> </w:t>
      </w:r>
      <w:r w:rsidRPr="00344B28">
        <w:rPr>
          <w:rFonts w:asciiTheme="majorBidi" w:hAnsiTheme="majorBidi" w:cstheme="majorBidi"/>
          <w:sz w:val="24"/>
          <w:szCs w:val="24"/>
          <w:rtl/>
        </w:rPr>
        <w:t>טו אות א) הקשה וז"ל: ולכאורה מההיא דקדושין כט: לא מוכח מידי לאסור גילוי הראש, דהא קמסיים עלה, רב הונא לטעמיה דאמר בן עשרים שנה ולא נשא אשה כל ימים בהרהורי עבירה. א</w:t>
      </w:r>
      <w:r>
        <w:rPr>
          <w:rFonts w:asciiTheme="majorBidi" w:hAnsiTheme="majorBidi" w:cstheme="majorBidi"/>
          <w:sz w:val="24"/>
          <w:szCs w:val="24"/>
          <w:rtl/>
        </w:rPr>
        <w:t>"כ הקפידה מצאה לנוח על שלא נשא</w:t>
      </w:r>
      <w:r w:rsidRPr="00344B28">
        <w:rPr>
          <w:rFonts w:asciiTheme="majorBidi" w:hAnsiTheme="majorBidi" w:cstheme="majorBidi"/>
          <w:sz w:val="24"/>
          <w:szCs w:val="24"/>
          <w:rtl/>
        </w:rPr>
        <w:t xml:space="preserve"> אשה, ולהכי אמר ליה דלא חזית לאפאי עד דנסבת, וכ"כ המהרש"א בח"א, וצ"ע. עכ"ל. ולענ"</w:t>
      </w:r>
      <w:r>
        <w:rPr>
          <w:rFonts w:asciiTheme="majorBidi" w:hAnsiTheme="majorBidi" w:cstheme="majorBidi" w:hint="cs"/>
          <w:sz w:val="24"/>
          <w:szCs w:val="24"/>
          <w:rtl/>
        </w:rPr>
        <w:t xml:space="preserve">ד </w:t>
      </w:r>
      <w:r w:rsidRPr="00344B28">
        <w:rPr>
          <w:rFonts w:asciiTheme="majorBidi" w:hAnsiTheme="majorBidi" w:cstheme="majorBidi"/>
          <w:sz w:val="24"/>
          <w:szCs w:val="24"/>
          <w:rtl/>
        </w:rPr>
        <w:t>נראה שראייתו ממה ששאל מ"ט לא פריסת סודרא, משמע שזה לב</w:t>
      </w:r>
      <w:r>
        <w:rPr>
          <w:rFonts w:asciiTheme="majorBidi" w:hAnsiTheme="majorBidi" w:cstheme="majorBidi"/>
          <w:sz w:val="24"/>
          <w:szCs w:val="24"/>
          <w:rtl/>
        </w:rPr>
        <w:t>ד מספיק בשביל לטעון עליו</w:t>
      </w:r>
      <w:r>
        <w:rPr>
          <w:rFonts w:asciiTheme="majorBidi" w:hAnsiTheme="majorBidi" w:cstheme="majorBidi" w:hint="cs"/>
          <w:sz w:val="24"/>
          <w:szCs w:val="24"/>
          <w:rtl/>
        </w:rPr>
        <w:t>.</w:t>
      </w:r>
    </w:p>
    <w:p w:rsidR="003310DE" w:rsidRDefault="003310DE" w:rsidP="003310DE">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שדי חמד (כללים מע' ג' סי' עא) כתב על</w:t>
      </w:r>
      <w:r>
        <w:rPr>
          <w:rFonts w:asciiTheme="majorBidi" w:hAnsiTheme="majorBidi" w:cstheme="majorBidi" w:hint="cs"/>
          <w:sz w:val="24"/>
          <w:szCs w:val="24"/>
          <w:rtl/>
        </w:rPr>
        <w:t xml:space="preserve"> </w:t>
      </w:r>
      <w:r w:rsidRPr="00344B28">
        <w:rPr>
          <w:rFonts w:asciiTheme="majorBidi" w:hAnsiTheme="majorBidi" w:cstheme="majorBidi"/>
          <w:sz w:val="24"/>
          <w:szCs w:val="24"/>
          <w:rtl/>
        </w:rPr>
        <w:t xml:space="preserve">דברי </w:t>
      </w:r>
      <w:r>
        <w:rPr>
          <w:rFonts w:asciiTheme="majorBidi" w:hAnsiTheme="majorBidi" w:cstheme="majorBidi"/>
          <w:sz w:val="24"/>
          <w:szCs w:val="24"/>
          <w:rtl/>
        </w:rPr>
        <w:t>או"ז וז"ל: עיין שם שמשמעות כל ד</w:t>
      </w:r>
      <w:r>
        <w:rPr>
          <w:rFonts w:asciiTheme="majorBidi" w:hAnsiTheme="majorBidi" w:cstheme="majorBidi" w:hint="cs"/>
          <w:sz w:val="24"/>
          <w:szCs w:val="24"/>
          <w:rtl/>
        </w:rPr>
        <w:t xml:space="preserve">ברי </w:t>
      </w:r>
      <w:r w:rsidRPr="00344B28">
        <w:rPr>
          <w:rFonts w:asciiTheme="majorBidi" w:hAnsiTheme="majorBidi" w:cstheme="majorBidi"/>
          <w:sz w:val="24"/>
          <w:szCs w:val="24"/>
          <w:rtl/>
        </w:rPr>
        <w:t>ק</w:t>
      </w:r>
      <w:r>
        <w:rPr>
          <w:rFonts w:asciiTheme="majorBidi" w:hAnsiTheme="majorBidi" w:cstheme="majorBidi" w:hint="cs"/>
          <w:sz w:val="24"/>
          <w:szCs w:val="24"/>
          <w:rtl/>
        </w:rPr>
        <w:t>דשו</w:t>
      </w:r>
      <w:r w:rsidRPr="00344B28">
        <w:rPr>
          <w:rFonts w:asciiTheme="majorBidi" w:hAnsiTheme="majorBidi" w:cstheme="majorBidi"/>
          <w:sz w:val="24"/>
          <w:szCs w:val="24"/>
          <w:rtl/>
        </w:rPr>
        <w:t xml:space="preserve"> הוא על גילוי ראש ממש, אלא דיש לתמוה על מה שכתב בשם מנהג צרפת שמברכים בראש מגולה דאפילו נאמר דלאו בראש מגולה ממש בלי כיסוי קאמר אלא ר"ל בלא כובע, הרי בספר המנהיג בהל' סעודה דין י"ב כתב דעוד היום מנהג צרפת בשעת ברכה להיות המברך מתעטף בכסותו או נותן כובע בראשו. עכ"ל.</w:t>
      </w:r>
      <w:r>
        <w:rPr>
          <w:rFonts w:asciiTheme="majorBidi" w:hAnsiTheme="majorBidi" w:cstheme="majorBidi"/>
          <w:sz w:val="24"/>
          <w:szCs w:val="24"/>
          <w:rtl/>
        </w:rPr>
        <w:t xml:space="preserve"> וידוע דשני נביאים הנ"ל הי</w:t>
      </w:r>
      <w:r w:rsidRPr="00344B28">
        <w:rPr>
          <w:rFonts w:asciiTheme="majorBidi" w:hAnsiTheme="majorBidi" w:cstheme="majorBidi"/>
          <w:sz w:val="24"/>
          <w:szCs w:val="24"/>
          <w:rtl/>
        </w:rPr>
        <w:t>ו כמעט בזמן אחד מר בסוף אל</w:t>
      </w:r>
      <w:r>
        <w:rPr>
          <w:rFonts w:asciiTheme="majorBidi" w:hAnsiTheme="majorBidi" w:cstheme="majorBidi" w:hint="cs"/>
          <w:sz w:val="24"/>
          <w:szCs w:val="24"/>
          <w:rtl/>
        </w:rPr>
        <w:t>ף</w:t>
      </w:r>
      <w:r w:rsidRPr="00344B28">
        <w:rPr>
          <w:rFonts w:asciiTheme="majorBidi" w:hAnsiTheme="majorBidi" w:cstheme="majorBidi"/>
          <w:sz w:val="24"/>
          <w:szCs w:val="24"/>
          <w:rtl/>
        </w:rPr>
        <w:t xml:space="preserve"> ה' ו</w:t>
      </w:r>
      <w:r>
        <w:rPr>
          <w:rFonts w:asciiTheme="majorBidi" w:hAnsiTheme="majorBidi" w:cstheme="majorBidi"/>
          <w:sz w:val="24"/>
          <w:szCs w:val="24"/>
          <w:rtl/>
        </w:rPr>
        <w:t>מר בתחילת אלף השישי, עיין שם הג</w:t>
      </w:r>
      <w:r>
        <w:rPr>
          <w:rFonts w:asciiTheme="majorBidi" w:hAnsiTheme="majorBidi" w:cstheme="majorBidi" w:hint="cs"/>
          <w:sz w:val="24"/>
          <w:szCs w:val="24"/>
          <w:rtl/>
        </w:rPr>
        <w:t>ד</w:t>
      </w:r>
      <w:r w:rsidRPr="00344B28">
        <w:rPr>
          <w:rFonts w:asciiTheme="majorBidi" w:hAnsiTheme="majorBidi" w:cstheme="majorBidi"/>
          <w:sz w:val="24"/>
          <w:szCs w:val="24"/>
          <w:rtl/>
        </w:rPr>
        <w:t xml:space="preserve">ולים. וצ"ל דשינוי מקומות יש בזה בצרפת עצמו ודוחק. עכ"ל. ובשו"ת יבי"א (שם אות ד) תירץ וז"ל: ולק"מ דהמנהיג בבהמ"ז קא משתעי. ואדרבא יש לדייק להפך וכהאו"ז וכו'. עכ"ל. וראה להלן בשיטת המנהיג. </w:t>
      </w:r>
    </w:p>
    <w:p w:rsidR="003310DE" w:rsidRDefault="003310DE" w:rsidP="003310DE">
      <w:pPr>
        <w:pStyle w:val="Prrafodelista"/>
        <w:spacing w:after="0" w:line="360" w:lineRule="auto"/>
        <w:ind w:left="0"/>
        <w:jc w:val="both"/>
        <w:rPr>
          <w:rFonts w:asciiTheme="majorBidi" w:hAnsiTheme="majorBidi" w:cstheme="majorBidi"/>
          <w:sz w:val="24"/>
          <w:szCs w:val="24"/>
          <w:rtl/>
        </w:rPr>
      </w:pPr>
      <w:r w:rsidRPr="00C65515">
        <w:rPr>
          <w:rFonts w:asciiTheme="majorBidi" w:hAnsiTheme="majorBidi" w:cstheme="majorBidi" w:hint="cs"/>
          <w:b/>
          <w:bCs/>
          <w:sz w:val="24"/>
          <w:szCs w:val="24"/>
          <w:rtl/>
        </w:rPr>
        <w:lastRenderedPageBreak/>
        <w:t>ג.</w:t>
      </w:r>
      <w:r w:rsidRPr="00C65515">
        <w:rPr>
          <w:rFonts w:asciiTheme="majorBidi" w:hAnsiTheme="majorBidi" w:cstheme="majorBidi"/>
          <w:b/>
          <w:bCs/>
          <w:sz w:val="24"/>
          <w:szCs w:val="24"/>
          <w:rtl/>
        </w:rPr>
        <w:t xml:space="preserve"> ספר המנהיג. </w:t>
      </w:r>
      <w:r w:rsidRPr="00344B28">
        <w:rPr>
          <w:rFonts w:asciiTheme="majorBidi" w:hAnsiTheme="majorBidi" w:cstheme="majorBidi"/>
          <w:sz w:val="24"/>
          <w:szCs w:val="24"/>
          <w:rtl/>
        </w:rPr>
        <w:t>הלכות תפלה (סי' מה עמ' פד): ומנהג שלא להתפלל בגילוי הראש מפני אימת שכינה שכנגדו, שנא' שויתי ה' לנגדי תמיד. ובתלמוד דפריס סודרא ארישיה, ובפ' האשה נקנית מ"ט לא פריסת סודרא, א"ל לא נסיבנא, א"ל חזי דלא תחזי אפי עד דנסיבת ופרסת סודרא ארישך, שלא היה דרכם לכסות ראשם כשהן פנויין, דמחזי כיוהרא אלא נשואים בלבד. וגילוי הראש עזות תקיפא היא, כדאמרינן בהל' דרך ארץ ובמס' כלה בההוא פריץ שהולך בקומה זקופה בגילוי הראש לפני הזקנים חכמי ישראל ר' אלעזר ור' יהושע ור' עקיבא ונחלקו עליו [אם הוא ממזר או בן הנדה] על שהיה עז פנים כמו ששנינו בסוף פ' אבות. וא"ר יהושע בן לוי אסור לו לאדם שילך בקומה זקופה שנא' מלא כל הארץ כבודו, רב יהודה לא הוה מסגי ד' אמות ב</w:t>
      </w:r>
      <w:r>
        <w:rPr>
          <w:rFonts w:asciiTheme="majorBidi" w:hAnsiTheme="majorBidi" w:cstheme="majorBidi"/>
          <w:sz w:val="24"/>
          <w:szCs w:val="24"/>
          <w:rtl/>
        </w:rPr>
        <w:t>גילוי הראש אמר שכינה למעלה מראש</w:t>
      </w:r>
      <w:r>
        <w:rPr>
          <w:rFonts w:asciiTheme="majorBidi" w:hAnsiTheme="majorBidi" w:cstheme="majorBidi" w:hint="cs"/>
          <w:sz w:val="24"/>
          <w:szCs w:val="24"/>
          <w:rtl/>
        </w:rPr>
        <w:t>י</w:t>
      </w:r>
      <w:r w:rsidRPr="00344B28">
        <w:rPr>
          <w:rFonts w:asciiTheme="majorBidi" w:hAnsiTheme="majorBidi" w:cstheme="majorBidi"/>
          <w:sz w:val="24"/>
          <w:szCs w:val="24"/>
          <w:rtl/>
        </w:rPr>
        <w:t>, לכן יתכן לו לאדם ללכת בכיסוי הראש דרך צניעות ומוראת מלכות העולם כמנהג כל אנשי ספרד ויישר כוחם. אב"ן. עכ"ל.</w:t>
      </w:r>
      <w:r>
        <w:rPr>
          <w:rFonts w:asciiTheme="majorBidi" w:hAnsiTheme="majorBidi" w:cstheme="majorBidi" w:hint="cs"/>
          <w:sz w:val="24"/>
          <w:szCs w:val="24"/>
          <w:rtl/>
        </w:rPr>
        <w:t xml:space="preserve"> </w:t>
      </w:r>
    </w:p>
    <w:p w:rsidR="003310DE" w:rsidRPr="00344B28" w:rsidRDefault="003310DE" w:rsidP="003310DE">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hint="cs"/>
          <w:sz w:val="24"/>
          <w:szCs w:val="24"/>
          <w:rtl/>
        </w:rPr>
        <w:t>ולהלן (עמ' פז) כתב: וצריך שיכסה ראשו בשעת תפילה, ולא בשעת תפילה בלבד אלא כל היום כולו, כדאמ' אסור לאדם ללכת בקומה זקופה ובגילוי הראש. אב"ן. ע"כ.</w:t>
      </w:r>
    </w:p>
    <w:p w:rsidR="003310DE" w:rsidRPr="00344B28" w:rsidRDefault="003310DE" w:rsidP="003310DE">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נראה מדבריו שבצרפת היו מהלכים בגילוי הראש, ובספרד היו מכסים</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ואיהו ס"ל כמנהג ספרד שאסור לילך ד"א בגילוי הראש, וצריכים לש</w:t>
      </w:r>
      <w:r>
        <w:rPr>
          <w:rFonts w:asciiTheme="majorBidi" w:hAnsiTheme="majorBidi" w:cstheme="majorBidi"/>
          <w:sz w:val="24"/>
          <w:szCs w:val="24"/>
          <w:rtl/>
        </w:rPr>
        <w:t>ים כיפה בראשם. וממה שכתב בעמ' פ</w:t>
      </w:r>
      <w:r>
        <w:rPr>
          <w:rFonts w:asciiTheme="majorBidi" w:hAnsiTheme="majorBidi" w:cstheme="majorBidi" w:hint="cs"/>
          <w:sz w:val="24"/>
          <w:szCs w:val="24"/>
          <w:rtl/>
        </w:rPr>
        <w:t>ז</w:t>
      </w:r>
      <w:r w:rsidRPr="00344B28">
        <w:rPr>
          <w:rFonts w:asciiTheme="majorBidi" w:hAnsiTheme="majorBidi" w:cstheme="majorBidi"/>
          <w:sz w:val="24"/>
          <w:szCs w:val="24"/>
          <w:rtl/>
        </w:rPr>
        <w:t xml:space="preserve"> מוכח שכוונתו בכל דבריו על כסוי אחד, ולא על כובע שעל כסוי תחתון. שהרי השוה כיסוי ראש לתפלה לכסוי ראש כל היום, ולא מ</w:t>
      </w:r>
      <w:r>
        <w:rPr>
          <w:rFonts w:asciiTheme="majorBidi" w:hAnsiTheme="majorBidi" w:cstheme="majorBidi"/>
          <w:sz w:val="24"/>
          <w:szCs w:val="24"/>
          <w:rtl/>
        </w:rPr>
        <w:t>צינו מי שיסבור שצריך כל היום לה</w:t>
      </w:r>
      <w:r w:rsidRPr="00344B28">
        <w:rPr>
          <w:rFonts w:asciiTheme="majorBidi" w:hAnsiTheme="majorBidi" w:cstheme="majorBidi"/>
          <w:sz w:val="24"/>
          <w:szCs w:val="24"/>
          <w:rtl/>
        </w:rPr>
        <w:t>לך בכסוי מעל הכסוי הרגיל. וגם למדנו מדבריו שבכל מקום נהגו בתפלה לכסות הראש. שזה היה מנהג פשוט.</w:t>
      </w:r>
    </w:p>
    <w:p w:rsidR="003310DE" w:rsidRPr="00344B28" w:rsidRDefault="003310DE" w:rsidP="003310DE">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ובברכת ה' (ח"א עמ' ש</w:t>
      </w:r>
      <w:r>
        <w:rPr>
          <w:rFonts w:asciiTheme="majorBidi" w:hAnsiTheme="majorBidi" w:cstheme="majorBidi" w:hint="cs"/>
          <w:sz w:val="24"/>
          <w:szCs w:val="24"/>
          <w:rtl/>
        </w:rPr>
        <w:t>מ</w:t>
      </w:r>
      <w:r w:rsidRPr="00344B28">
        <w:rPr>
          <w:rFonts w:asciiTheme="majorBidi" w:hAnsiTheme="majorBidi" w:cstheme="majorBidi"/>
          <w:sz w:val="24"/>
          <w:szCs w:val="24"/>
          <w:rtl/>
        </w:rPr>
        <w:t xml:space="preserve"> הערה קנח) כתב בדעת המנהיג שכל כוונת דבריו על כובע שעל הכפה, ודוחק רב, ועוד דמאי עזות תקיפה להלך עם כיפה וכמו שכתבנו</w:t>
      </w:r>
      <w:r>
        <w:rPr>
          <w:rFonts w:asciiTheme="majorBidi" w:hAnsiTheme="majorBidi" w:cstheme="majorBidi" w:hint="cs"/>
          <w:sz w:val="24"/>
          <w:szCs w:val="24"/>
          <w:rtl/>
        </w:rPr>
        <w:t>.</w:t>
      </w:r>
      <w:r>
        <w:rPr>
          <w:rFonts w:asciiTheme="majorBidi" w:hAnsiTheme="majorBidi" w:cstheme="majorBidi"/>
          <w:sz w:val="24"/>
          <w:szCs w:val="24"/>
          <w:rtl/>
        </w:rPr>
        <w:t xml:space="preserve"> וראה לעיל (</w:t>
      </w:r>
      <w:r>
        <w:rPr>
          <w:rFonts w:asciiTheme="majorBidi" w:hAnsiTheme="majorBidi" w:cstheme="majorBidi" w:hint="cs"/>
          <w:sz w:val="24"/>
          <w:szCs w:val="24"/>
          <w:rtl/>
        </w:rPr>
        <w:t>אות ב</w:t>
      </w:r>
      <w:r w:rsidRPr="00344B28">
        <w:rPr>
          <w:rFonts w:asciiTheme="majorBidi" w:hAnsiTheme="majorBidi" w:cstheme="majorBidi"/>
          <w:sz w:val="24"/>
          <w:szCs w:val="24"/>
          <w:rtl/>
        </w:rPr>
        <w:t>) דברי המנהיג גבי ברכת המזון.</w:t>
      </w:r>
    </w:p>
    <w:p w:rsidR="003310DE" w:rsidRPr="006230BC" w:rsidRDefault="003310DE" w:rsidP="003310DE">
      <w:pPr>
        <w:pStyle w:val="Prrafodelista"/>
        <w:spacing w:after="0" w:line="360" w:lineRule="auto"/>
        <w:ind w:left="0"/>
        <w:jc w:val="center"/>
        <w:rPr>
          <w:rFonts w:asciiTheme="majorBidi" w:hAnsiTheme="majorBidi" w:cstheme="majorBidi"/>
          <w:b/>
          <w:bCs/>
          <w:sz w:val="24"/>
          <w:szCs w:val="24"/>
          <w:rtl/>
        </w:rPr>
      </w:pPr>
      <w:r w:rsidRPr="006230BC">
        <w:rPr>
          <w:rFonts w:asciiTheme="majorBidi" w:hAnsiTheme="majorBidi" w:cstheme="majorBidi" w:hint="cs"/>
          <w:b/>
          <w:bCs/>
          <w:sz w:val="24"/>
          <w:szCs w:val="24"/>
          <w:rtl/>
        </w:rPr>
        <w:t xml:space="preserve">ענף ג </w:t>
      </w:r>
      <w:r w:rsidRPr="006230BC">
        <w:rPr>
          <w:rFonts w:asciiTheme="majorBidi" w:hAnsiTheme="majorBidi" w:cstheme="majorBidi"/>
          <w:b/>
          <w:bCs/>
          <w:sz w:val="24"/>
          <w:szCs w:val="24"/>
          <w:rtl/>
        </w:rPr>
        <w:t>–</w:t>
      </w:r>
      <w:r w:rsidRPr="006230BC">
        <w:rPr>
          <w:rFonts w:asciiTheme="majorBidi" w:hAnsiTheme="majorBidi" w:cstheme="majorBidi" w:hint="cs"/>
          <w:b/>
          <w:bCs/>
          <w:sz w:val="24"/>
          <w:szCs w:val="24"/>
          <w:rtl/>
        </w:rPr>
        <w:t xml:space="preserve"> דעת בעלי השלחן ערוך</w:t>
      </w:r>
    </w:p>
    <w:p w:rsidR="003310DE" w:rsidRDefault="003310DE" w:rsidP="003310DE">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ואחר הוד</w:t>
      </w:r>
      <w:r>
        <w:rPr>
          <w:rFonts w:asciiTheme="majorBidi" w:hAnsiTheme="majorBidi" w:cstheme="majorBidi" w:hint="cs"/>
          <w:sz w:val="24"/>
          <w:szCs w:val="24"/>
          <w:rtl/>
        </w:rPr>
        <w:t>י</w:t>
      </w:r>
      <w:r w:rsidRPr="00344B28">
        <w:rPr>
          <w:rFonts w:asciiTheme="majorBidi" w:hAnsiTheme="majorBidi" w:cstheme="majorBidi"/>
          <w:sz w:val="24"/>
          <w:szCs w:val="24"/>
          <w:rtl/>
        </w:rPr>
        <w:t>ע אלקים אותנו כל זאת שדעת המנהיג שאסור הליכה בגילוי הראש [ולא כמו שכתבו בדעתו האחרונים], וכן דעת אור זרוע. נבוא לשיטת רבותינו בעלי השלחן ערוך מרן הבית יוסף ומור"ם.</w:t>
      </w:r>
    </w:p>
    <w:p w:rsidR="003310DE" w:rsidRPr="00344B28" w:rsidRDefault="003310DE" w:rsidP="003310DE">
      <w:pPr>
        <w:pStyle w:val="Prrafodelista"/>
        <w:spacing w:after="0" w:line="360" w:lineRule="auto"/>
        <w:ind w:left="0"/>
        <w:jc w:val="both"/>
        <w:rPr>
          <w:rFonts w:asciiTheme="majorBidi" w:hAnsiTheme="majorBidi" w:cstheme="majorBidi"/>
          <w:sz w:val="24"/>
          <w:szCs w:val="24"/>
          <w:rtl/>
        </w:rPr>
      </w:pPr>
      <w:r w:rsidRPr="00B50758">
        <w:rPr>
          <w:rFonts w:asciiTheme="majorBidi" w:hAnsiTheme="majorBidi" w:cstheme="majorBidi" w:hint="cs"/>
          <w:b/>
          <w:bCs/>
          <w:sz w:val="24"/>
          <w:szCs w:val="24"/>
          <w:rtl/>
        </w:rPr>
        <w:t>א.</w:t>
      </w:r>
      <w:r>
        <w:rPr>
          <w:rFonts w:asciiTheme="majorBidi" w:hAnsiTheme="majorBidi" w:cstheme="majorBidi"/>
          <w:b/>
          <w:bCs/>
          <w:sz w:val="24"/>
          <w:szCs w:val="24"/>
          <w:rtl/>
        </w:rPr>
        <w:t xml:space="preserve"> </w:t>
      </w:r>
      <w:r w:rsidRPr="00B50758">
        <w:rPr>
          <w:rFonts w:asciiTheme="majorBidi" w:hAnsiTheme="majorBidi" w:cstheme="majorBidi"/>
          <w:b/>
          <w:bCs/>
          <w:sz w:val="24"/>
          <w:szCs w:val="24"/>
          <w:rtl/>
        </w:rPr>
        <w:t>מרן הבית יוסף.</w:t>
      </w:r>
      <w:r w:rsidRPr="00B50758">
        <w:rPr>
          <w:rFonts w:asciiTheme="majorBidi" w:hAnsiTheme="majorBidi" w:cstheme="majorBidi"/>
          <w:sz w:val="24"/>
          <w:szCs w:val="24"/>
          <w:rtl/>
        </w:rPr>
        <w:t xml:space="preserve"> המעיין בבית יוסף בסי' ח' ובס' מ"ו יראה להדיא שס"ל שאסור מדינא ללכת ד' אמות בגלוי הראש. וכן פסק בס</w:t>
      </w:r>
      <w:r w:rsidRPr="00B50758">
        <w:rPr>
          <w:rFonts w:asciiTheme="majorBidi" w:hAnsiTheme="majorBidi" w:cstheme="majorBidi" w:hint="cs"/>
          <w:sz w:val="24"/>
          <w:szCs w:val="24"/>
          <w:rtl/>
        </w:rPr>
        <w:t>י</w:t>
      </w:r>
      <w:r w:rsidRPr="00B50758">
        <w:rPr>
          <w:rFonts w:asciiTheme="majorBidi" w:hAnsiTheme="majorBidi" w:cstheme="majorBidi"/>
          <w:sz w:val="24"/>
          <w:szCs w:val="24"/>
          <w:rtl/>
        </w:rPr>
        <w:t xml:space="preserve">' ב' ס"ב ולא ילך בגלוי הראש [ויש שדייקו שלשון </w:t>
      </w:r>
      <w:r w:rsidRPr="00B50758">
        <w:rPr>
          <w:rFonts w:asciiTheme="majorBidi" w:hAnsiTheme="majorBidi" w:cstheme="majorBidi" w:hint="cs"/>
          <w:sz w:val="24"/>
          <w:szCs w:val="24"/>
          <w:rtl/>
        </w:rPr>
        <w:t>"</w:t>
      </w:r>
      <w:r w:rsidRPr="00B50758">
        <w:rPr>
          <w:rFonts w:asciiTheme="majorBidi" w:hAnsiTheme="majorBidi" w:cstheme="majorBidi"/>
          <w:sz w:val="24"/>
          <w:szCs w:val="24"/>
          <w:rtl/>
        </w:rPr>
        <w:t>ולא</w:t>
      </w:r>
      <w:r w:rsidRPr="00B50758">
        <w:rPr>
          <w:rFonts w:asciiTheme="majorBidi" w:hAnsiTheme="majorBidi" w:cstheme="majorBidi" w:hint="cs"/>
          <w:sz w:val="24"/>
          <w:szCs w:val="24"/>
          <w:rtl/>
        </w:rPr>
        <w:t>"</w:t>
      </w:r>
      <w:r w:rsidRPr="00B50758">
        <w:rPr>
          <w:rFonts w:asciiTheme="majorBidi" w:hAnsiTheme="majorBidi" w:cstheme="majorBidi"/>
          <w:sz w:val="24"/>
          <w:szCs w:val="24"/>
          <w:rtl/>
        </w:rPr>
        <w:t xml:space="preserve"> וששינה מהרישא שאינו אלא מדת חסידות, אבל מטה יהודה דחה דבריהם</w:t>
      </w:r>
      <w:r>
        <w:rPr>
          <w:rStyle w:val="Refdenotaalpie"/>
          <w:rFonts w:asciiTheme="majorBidi" w:hAnsiTheme="majorBidi" w:cstheme="majorBidi"/>
          <w:sz w:val="24"/>
          <w:szCs w:val="24"/>
          <w:rtl/>
        </w:rPr>
        <w:footnoteReference w:id="1"/>
      </w:r>
      <w:r w:rsidRPr="00B50758">
        <w:rPr>
          <w:rFonts w:asciiTheme="majorBidi" w:hAnsiTheme="majorBidi" w:cstheme="majorBidi"/>
          <w:sz w:val="24"/>
          <w:szCs w:val="24"/>
          <w:rtl/>
        </w:rPr>
        <w:t xml:space="preserve">, ומוכרחים לומר כוותיה כדי שלא יסתור עצמו מהב"י לשו"ע]. הזכרת ה' בגילוי הראש וכן אמירת ברכות כתב בית יוסף סי' צא וסי' קפג וסי' ר"ו לאסור וכן פסק בשו"ע סי' צא </w:t>
      </w:r>
      <w:r w:rsidRPr="00B50758">
        <w:rPr>
          <w:rFonts w:asciiTheme="majorBidi" w:hAnsiTheme="majorBidi" w:cstheme="majorBidi" w:hint="cs"/>
          <w:sz w:val="24"/>
          <w:szCs w:val="24"/>
          <w:rtl/>
        </w:rPr>
        <w:t>ס</w:t>
      </w:r>
      <w:r w:rsidRPr="00B50758">
        <w:rPr>
          <w:rFonts w:asciiTheme="majorBidi" w:hAnsiTheme="majorBidi" w:cstheme="majorBidi"/>
          <w:sz w:val="24"/>
          <w:szCs w:val="24"/>
          <w:rtl/>
        </w:rPr>
        <w:t xml:space="preserve">"ג וס"ה וסי' ר"ו ס"ג. והטעם שהוצרך לאסור בזה אע"פ שגם הליכה אסור כבר כתב מטה יהודה שכיון שבישיבה שרי לשבת בגילוי ראש הוצרך לומר לענין ברכה, אך החיד"א במחזיק ברכה דחה דאם בהליכה אסור כ"ש לענין ברכה, ובאמת שאינו מוכרח אבל בזהר פ' פנחס איתא להדיא כ"ש זה. וצ"ל שמרן כתבו שאפילו מי שמיקל בהליכה ידע שלברך הוי חמיר טפי, וגם שלא כו"ע דינא גמירי ולמעבד ק"ו וצריך לאמרו במפורש. ונראה שזו מסקנת מרן לאסור מדינא גילוי הראש, אע"פ שהאחרונים </w:t>
      </w:r>
      <w:r w:rsidRPr="00B50758">
        <w:rPr>
          <w:rFonts w:asciiTheme="majorBidi" w:hAnsiTheme="majorBidi" w:cstheme="majorBidi"/>
          <w:sz w:val="24"/>
          <w:szCs w:val="24"/>
          <w:rtl/>
        </w:rPr>
        <w:lastRenderedPageBreak/>
        <w:t xml:space="preserve">לא כתבו כן, וכ"כ בשו"ת תבואות שמש חאו"ח סי' לב. </w:t>
      </w:r>
      <w:r>
        <w:rPr>
          <w:rFonts w:asciiTheme="majorBidi" w:hAnsiTheme="majorBidi" w:cstheme="majorBidi" w:hint="cs"/>
          <w:sz w:val="24"/>
          <w:szCs w:val="24"/>
          <w:rtl/>
        </w:rPr>
        <w:t>[</w:t>
      </w:r>
      <w:r w:rsidRPr="00344B28">
        <w:rPr>
          <w:rFonts w:asciiTheme="majorBidi" w:hAnsiTheme="majorBidi" w:cstheme="majorBidi"/>
          <w:sz w:val="24"/>
          <w:szCs w:val="24"/>
          <w:rtl/>
        </w:rPr>
        <w:t>ועיין שו"ת מנחת יהודה לכמוהר"ר יהודה שיטר</w:t>
      </w:r>
      <w:r>
        <w:rPr>
          <w:rFonts w:asciiTheme="majorBidi" w:hAnsiTheme="majorBidi" w:cstheme="majorBidi"/>
          <w:sz w:val="24"/>
          <w:szCs w:val="24"/>
          <w:rtl/>
        </w:rPr>
        <w:t>ית (ח"א סי' א) שכתב שדעת מרן שא</w:t>
      </w:r>
      <w:r w:rsidRPr="00344B28">
        <w:rPr>
          <w:rFonts w:asciiTheme="majorBidi" w:hAnsiTheme="majorBidi" w:cstheme="majorBidi"/>
          <w:sz w:val="24"/>
          <w:szCs w:val="24"/>
          <w:rtl/>
        </w:rPr>
        <w:t>ינו אלא מדת חסידות, ושאם אמר ברכה בגילוי הראש יצא בדיעבד. ועיין בהסכמת הגר"ש משאש זצ"ל שם שהעיר עליו שדעת מרן שהוא חובה</w:t>
      </w:r>
      <w:r>
        <w:rPr>
          <w:rFonts w:asciiTheme="majorBidi" w:hAnsiTheme="majorBidi" w:cstheme="majorBidi" w:hint="cs"/>
          <w:sz w:val="24"/>
          <w:szCs w:val="24"/>
          <w:rtl/>
        </w:rPr>
        <w:t>]</w:t>
      </w:r>
      <w:r w:rsidRPr="00344B28">
        <w:rPr>
          <w:rFonts w:asciiTheme="majorBidi" w:hAnsiTheme="majorBidi" w:cstheme="majorBidi"/>
          <w:sz w:val="24"/>
          <w:szCs w:val="24"/>
          <w:rtl/>
        </w:rPr>
        <w:t>.</w:t>
      </w:r>
    </w:p>
    <w:p w:rsidR="003310DE" w:rsidRPr="00B50758" w:rsidRDefault="003310DE" w:rsidP="006230BC">
      <w:pPr>
        <w:bidi/>
        <w:spacing w:after="0" w:line="360" w:lineRule="auto"/>
        <w:jc w:val="both"/>
        <w:rPr>
          <w:rFonts w:asciiTheme="majorBidi" w:hAnsiTheme="majorBidi" w:cstheme="majorBidi"/>
          <w:sz w:val="24"/>
          <w:szCs w:val="24"/>
          <w:rtl/>
        </w:rPr>
      </w:pPr>
      <w:r>
        <w:rPr>
          <w:rFonts w:asciiTheme="majorBidi" w:hAnsiTheme="majorBidi" w:cstheme="majorBidi" w:hint="cs"/>
          <w:sz w:val="24"/>
          <w:szCs w:val="24"/>
          <w:rtl/>
        </w:rPr>
        <w:t xml:space="preserve">בשו"ת קציני ארץ (חאו"ח סי' ב) כתב שמבואר בבית יוסף או"ח סימן ש"א שחזר בו וסבירא ליה דאיסור לילך ד' אמות בגילוי הראש הוא רק מדת חסידות, שכתב וז"ל, כובע שאדם מכסה בו ראש אפילו כי לא מיהדק שרי [בשבת], דאע"ג דנפיל לא אתי לאתויי שאין דרך בני אדם לילך בגילוי הראש. ע"כ. מזה מתבאר שאינו אסור אלא ממדת חסידות שאין דרך בני אדם לילך בגילוי הראש, דאם לא כן הוה ליה למימר שאסור לילך בגילוי הראש, והוה שריותא טפי ודו"ק. עכ"ל קציני ארץ. אמנם אין בזה הכרח, דכיון דאיירי בהלכות שבת ושם ההיתר הוא מחמת דרך בני אדם ולא מחמת שאסור ולכן נקט עיקר הטעם. ועוד שגם מרן מודה דאיכא מ"ד שהוא מדת חסידות ולכן כתב טעם זה דאתי לכו"ע.  </w:t>
      </w:r>
    </w:p>
    <w:p w:rsidR="003310DE" w:rsidRPr="00344B28" w:rsidRDefault="003310DE" w:rsidP="003310DE">
      <w:pPr>
        <w:pStyle w:val="Prrafodelista"/>
        <w:spacing w:after="0" w:line="360" w:lineRule="auto"/>
        <w:ind w:left="0"/>
        <w:jc w:val="both"/>
        <w:rPr>
          <w:rFonts w:asciiTheme="majorBidi" w:hAnsiTheme="majorBidi" w:cstheme="majorBidi"/>
          <w:sz w:val="24"/>
          <w:szCs w:val="24"/>
        </w:rPr>
      </w:pPr>
      <w:r w:rsidRPr="00710F15">
        <w:rPr>
          <w:rFonts w:asciiTheme="majorBidi" w:hAnsiTheme="majorBidi" w:cstheme="majorBidi" w:hint="cs"/>
          <w:b/>
          <w:bCs/>
          <w:sz w:val="24"/>
          <w:szCs w:val="24"/>
          <w:rtl/>
        </w:rPr>
        <w:t>ב.</w:t>
      </w:r>
      <w:r w:rsidRPr="00710F15">
        <w:rPr>
          <w:rFonts w:asciiTheme="majorBidi" w:hAnsiTheme="majorBidi" w:cstheme="majorBidi"/>
          <w:b/>
          <w:bCs/>
          <w:sz w:val="24"/>
          <w:szCs w:val="24"/>
          <w:rtl/>
        </w:rPr>
        <w:t xml:space="preserve"> מור"ם.</w:t>
      </w:r>
      <w:r w:rsidRPr="00344B28">
        <w:rPr>
          <w:rFonts w:asciiTheme="majorBidi" w:hAnsiTheme="majorBidi" w:cstheme="majorBidi"/>
          <w:sz w:val="24"/>
          <w:szCs w:val="24"/>
          <w:rtl/>
        </w:rPr>
        <w:t xml:space="preserve"> בד"מ סי' ב' אות ב' כתב לחלוק על מרן ב"י וס"ל שכיסוי הראש שלא בזמן תפלה אינו אלא מדת חסידות</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וכ"כ בסי' ח' אות ד'. אמנם בתפלה ס"ל שחייבים מדינא בסי' צא עיין בד"מ שם אות ב'. וכן בקריאת התורה בציבור ס"ל שחייבים בסי' רפ"ב. וכשיוצא בשומע כעונה ס"ל שאין צריך רק בברכת המזון צריך.</w:t>
      </w:r>
    </w:p>
    <w:p w:rsidR="003310DE" w:rsidRPr="00285E43" w:rsidRDefault="003310DE" w:rsidP="003310DE">
      <w:pPr>
        <w:pStyle w:val="Prrafodelista"/>
        <w:spacing w:after="0" w:line="360" w:lineRule="auto"/>
        <w:ind w:left="0"/>
        <w:jc w:val="center"/>
        <w:rPr>
          <w:rFonts w:asciiTheme="majorBidi" w:hAnsiTheme="majorBidi" w:cstheme="majorBidi"/>
          <w:b/>
          <w:bCs/>
          <w:sz w:val="24"/>
          <w:szCs w:val="24"/>
          <w:rtl/>
        </w:rPr>
      </w:pPr>
      <w:r w:rsidRPr="00285E43">
        <w:rPr>
          <w:rFonts w:asciiTheme="majorBidi" w:hAnsiTheme="majorBidi" w:cstheme="majorBidi" w:hint="cs"/>
          <w:b/>
          <w:bCs/>
          <w:sz w:val="24"/>
          <w:szCs w:val="24"/>
          <w:rtl/>
        </w:rPr>
        <w:t>ענף ד - ציונים ו</w:t>
      </w:r>
      <w:r w:rsidRPr="00285E43">
        <w:rPr>
          <w:rFonts w:asciiTheme="majorBidi" w:hAnsiTheme="majorBidi" w:cstheme="majorBidi"/>
          <w:b/>
          <w:bCs/>
          <w:sz w:val="24"/>
          <w:szCs w:val="24"/>
          <w:rtl/>
        </w:rPr>
        <w:t>פרטי דינים</w:t>
      </w:r>
    </w:p>
    <w:p w:rsidR="003310DE" w:rsidRDefault="003310DE" w:rsidP="003310DE">
      <w:pPr>
        <w:pStyle w:val="Prrafodelista"/>
        <w:spacing w:after="0" w:line="360" w:lineRule="auto"/>
        <w:ind w:left="0"/>
        <w:jc w:val="both"/>
        <w:rPr>
          <w:rFonts w:asciiTheme="majorBidi" w:hAnsiTheme="majorBidi" w:cstheme="majorBidi"/>
          <w:sz w:val="24"/>
          <w:szCs w:val="24"/>
          <w:rtl/>
        </w:rPr>
      </w:pPr>
      <w:r w:rsidRPr="00285E43">
        <w:rPr>
          <w:rFonts w:asciiTheme="majorBidi" w:hAnsiTheme="majorBidi" w:cstheme="majorBidi"/>
          <w:b/>
          <w:bCs/>
          <w:sz w:val="24"/>
          <w:szCs w:val="24"/>
          <w:rtl/>
        </w:rPr>
        <w:t>שיעור הכיפה</w:t>
      </w:r>
      <w:r w:rsidRPr="00285E43">
        <w:rPr>
          <w:rFonts w:asciiTheme="majorBidi" w:hAnsiTheme="majorBidi" w:cstheme="majorBidi" w:hint="cs"/>
          <w:b/>
          <w:bCs/>
          <w:sz w:val="24"/>
          <w:szCs w:val="24"/>
          <w:rtl/>
        </w:rPr>
        <w:t>.</w:t>
      </w:r>
      <w:r w:rsidRPr="00344B28">
        <w:rPr>
          <w:rFonts w:asciiTheme="majorBidi" w:hAnsiTheme="majorBidi" w:cstheme="majorBidi"/>
          <w:sz w:val="24"/>
          <w:szCs w:val="24"/>
          <w:rtl/>
        </w:rPr>
        <w:t xml:space="preserve"> ראה</w:t>
      </w:r>
      <w:r>
        <w:rPr>
          <w:rFonts w:asciiTheme="majorBidi" w:hAnsiTheme="majorBidi" w:cstheme="majorBidi"/>
          <w:sz w:val="24"/>
          <w:szCs w:val="24"/>
          <w:rtl/>
        </w:rPr>
        <w:t xml:space="preserve"> בשו"ת יבי"א ח"ו חאו"ח סי' טו ו</w:t>
      </w:r>
      <w:r>
        <w:rPr>
          <w:rFonts w:asciiTheme="majorBidi" w:hAnsiTheme="majorBidi" w:cstheme="majorBidi" w:hint="cs"/>
          <w:sz w:val="24"/>
          <w:szCs w:val="24"/>
          <w:rtl/>
        </w:rPr>
        <w:t>פ</w:t>
      </w:r>
      <w:r w:rsidRPr="00344B28">
        <w:rPr>
          <w:rFonts w:asciiTheme="majorBidi" w:hAnsiTheme="majorBidi" w:cstheme="majorBidi"/>
          <w:sz w:val="24"/>
          <w:szCs w:val="24"/>
          <w:rtl/>
        </w:rPr>
        <w:t xml:space="preserve">ניני </w:t>
      </w:r>
      <w:r>
        <w:rPr>
          <w:rFonts w:asciiTheme="majorBidi" w:hAnsiTheme="majorBidi" w:cstheme="majorBidi"/>
          <w:sz w:val="24"/>
          <w:szCs w:val="24"/>
          <w:rtl/>
        </w:rPr>
        <w:t>תפלה להגרי"ש אלישיב עמ' סב</w:t>
      </w:r>
      <w:r w:rsidRPr="00344B28">
        <w:rPr>
          <w:rFonts w:asciiTheme="majorBidi" w:hAnsiTheme="majorBidi" w:cstheme="majorBidi"/>
          <w:sz w:val="24"/>
          <w:szCs w:val="24"/>
          <w:rtl/>
        </w:rPr>
        <w:t xml:space="preserve"> ויחוה דעת ח"ד עמ' ח' ואור לציון ח"ב פ"ז סי"ג. </w:t>
      </w:r>
    </w:p>
    <w:p w:rsidR="003310DE" w:rsidRDefault="003310DE" w:rsidP="003310DE">
      <w:pPr>
        <w:pStyle w:val="Prrafodelista"/>
        <w:spacing w:after="0" w:line="360" w:lineRule="auto"/>
        <w:ind w:left="0"/>
        <w:jc w:val="both"/>
        <w:rPr>
          <w:rFonts w:asciiTheme="majorBidi" w:hAnsiTheme="majorBidi" w:cstheme="majorBidi"/>
          <w:sz w:val="24"/>
          <w:szCs w:val="24"/>
          <w:rtl/>
        </w:rPr>
      </w:pPr>
      <w:r w:rsidRPr="00285E43">
        <w:rPr>
          <w:rFonts w:asciiTheme="majorBidi" w:hAnsiTheme="majorBidi" w:cstheme="majorBidi" w:hint="cs"/>
          <w:b/>
          <w:bCs/>
          <w:sz w:val="24"/>
          <w:szCs w:val="24"/>
          <w:rtl/>
        </w:rPr>
        <w:t>קטנים.</w:t>
      </w:r>
      <w:r>
        <w:rPr>
          <w:rFonts w:asciiTheme="majorBidi" w:hAnsiTheme="majorBidi" w:cstheme="majorBidi" w:hint="cs"/>
          <w:sz w:val="24"/>
          <w:szCs w:val="24"/>
          <w:rtl/>
        </w:rPr>
        <w:t xml:space="preserve"> </w:t>
      </w:r>
      <w:r w:rsidRPr="00344B28">
        <w:rPr>
          <w:rFonts w:asciiTheme="majorBidi" w:hAnsiTheme="majorBidi" w:cstheme="majorBidi"/>
          <w:sz w:val="24"/>
          <w:szCs w:val="24"/>
          <w:rtl/>
        </w:rPr>
        <w:t>באיזה גי</w:t>
      </w:r>
      <w:r>
        <w:rPr>
          <w:rFonts w:asciiTheme="majorBidi" w:hAnsiTheme="majorBidi" w:cstheme="majorBidi"/>
          <w:sz w:val="24"/>
          <w:szCs w:val="24"/>
          <w:rtl/>
        </w:rPr>
        <w:t>ל לקטנים צריכים לשים להם כיפה</w:t>
      </w:r>
      <w:r>
        <w:rPr>
          <w:rFonts w:asciiTheme="majorBidi" w:hAnsiTheme="majorBidi" w:cstheme="majorBidi" w:hint="cs"/>
          <w:sz w:val="24"/>
          <w:szCs w:val="24"/>
          <w:rtl/>
        </w:rPr>
        <w:t>,</w:t>
      </w:r>
      <w:r>
        <w:rPr>
          <w:rFonts w:asciiTheme="majorBidi" w:hAnsiTheme="majorBidi" w:cstheme="majorBidi"/>
          <w:sz w:val="24"/>
          <w:szCs w:val="24"/>
          <w:rtl/>
        </w:rPr>
        <w:t xml:space="preserve"> ב</w:t>
      </w:r>
      <w:r>
        <w:rPr>
          <w:rFonts w:asciiTheme="majorBidi" w:hAnsiTheme="majorBidi" w:cstheme="majorBidi" w:hint="cs"/>
          <w:sz w:val="24"/>
          <w:szCs w:val="24"/>
          <w:rtl/>
        </w:rPr>
        <w:t>פ</w:t>
      </w:r>
      <w:r w:rsidRPr="00344B28">
        <w:rPr>
          <w:rFonts w:asciiTheme="majorBidi" w:hAnsiTheme="majorBidi" w:cstheme="majorBidi"/>
          <w:sz w:val="24"/>
          <w:szCs w:val="24"/>
          <w:rtl/>
        </w:rPr>
        <w:t xml:space="preserve">ניני תפלה הנז' עמ' סד כתב מזמן שמתחילים להלך. ובמהר"ץ חיות שבת קנו ע"ב כתב שבנדרים ל ע"ב איתא קטנים לעולם מגלו ושמג"א סי' ב' סק"ו התעורר בזה. ע"כ. </w:t>
      </w:r>
    </w:p>
    <w:p w:rsidR="003310DE" w:rsidRDefault="003310DE" w:rsidP="003310DE">
      <w:pPr>
        <w:pStyle w:val="Prrafodelista"/>
        <w:spacing w:after="0" w:line="360" w:lineRule="auto"/>
        <w:ind w:left="0"/>
        <w:jc w:val="both"/>
        <w:rPr>
          <w:rFonts w:asciiTheme="majorBidi" w:hAnsiTheme="majorBidi" w:cstheme="majorBidi"/>
          <w:sz w:val="24"/>
          <w:szCs w:val="24"/>
          <w:rtl/>
        </w:rPr>
      </w:pPr>
      <w:r w:rsidRPr="00285E43">
        <w:rPr>
          <w:rFonts w:asciiTheme="majorBidi" w:hAnsiTheme="majorBidi" w:cstheme="majorBidi"/>
          <w:b/>
          <w:bCs/>
          <w:sz w:val="24"/>
          <w:szCs w:val="24"/>
          <w:rtl/>
        </w:rPr>
        <w:t>נשים</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פשיטא שאין חילוק ביניהם לאנשים. ועיין ברכת ה' סוף ח"א שכתב שגם רווקות חייבות בכיסוי בשעת ברכות ותפלה </w:t>
      </w:r>
      <w:r>
        <w:rPr>
          <w:rFonts w:asciiTheme="majorBidi" w:hAnsiTheme="majorBidi" w:cstheme="majorBidi"/>
          <w:sz w:val="24"/>
          <w:szCs w:val="24"/>
          <w:rtl/>
        </w:rPr>
        <w:t>וא"כ לפי מה שכתב</w:t>
      </w:r>
      <w:r w:rsidRPr="00344B28">
        <w:rPr>
          <w:rFonts w:asciiTheme="majorBidi" w:hAnsiTheme="majorBidi" w:cstheme="majorBidi"/>
          <w:sz w:val="24"/>
          <w:szCs w:val="24"/>
          <w:rtl/>
        </w:rPr>
        <w:t>נו שדעת מרן שאסור לילך בגילוי הראש א"כ ה"ה לבנות רווקות. ובשו"ת יבי"א הנז' הקל בברכות והחמיר ב</w:t>
      </w:r>
      <w:r>
        <w:rPr>
          <w:rFonts w:asciiTheme="majorBidi" w:hAnsiTheme="majorBidi" w:cstheme="majorBidi"/>
          <w:sz w:val="24"/>
          <w:szCs w:val="24"/>
          <w:rtl/>
        </w:rPr>
        <w:t>תפלה. ובאור לציון ח"ב פ"ז סי"ד</w:t>
      </w:r>
      <w:r w:rsidRPr="00344B28">
        <w:rPr>
          <w:rFonts w:asciiTheme="majorBidi" w:hAnsiTheme="majorBidi" w:cstheme="majorBidi"/>
          <w:sz w:val="24"/>
          <w:szCs w:val="24"/>
          <w:rtl/>
        </w:rPr>
        <w:t xml:space="preserve"> כתב שחייבות לכסות בתפלה אל</w:t>
      </w:r>
      <w:r>
        <w:rPr>
          <w:rFonts w:asciiTheme="majorBidi" w:hAnsiTheme="majorBidi" w:cstheme="majorBidi"/>
          <w:sz w:val="24"/>
          <w:szCs w:val="24"/>
          <w:rtl/>
        </w:rPr>
        <w:t>א שלא נהגו ויכולות להמשיך במנהג</w:t>
      </w:r>
      <w:r w:rsidRPr="00344B28">
        <w:rPr>
          <w:rFonts w:asciiTheme="majorBidi" w:hAnsiTheme="majorBidi" w:cstheme="majorBidi"/>
          <w:sz w:val="24"/>
          <w:szCs w:val="24"/>
          <w:rtl/>
        </w:rPr>
        <w:t xml:space="preserve">ם ולא העלה טעם ברור. וכן כ"כ אאמו"ר הרה"ג נר"ו בס' אוצר פסקי הסדור ע"ש. </w:t>
      </w:r>
    </w:p>
    <w:p w:rsidR="003310DE" w:rsidRDefault="003310DE" w:rsidP="003310DE">
      <w:pPr>
        <w:pStyle w:val="Prrafodelista"/>
        <w:spacing w:after="0" w:line="360" w:lineRule="auto"/>
        <w:ind w:left="0"/>
        <w:jc w:val="both"/>
        <w:rPr>
          <w:rFonts w:asciiTheme="majorBidi" w:hAnsiTheme="majorBidi" w:cstheme="majorBidi"/>
          <w:sz w:val="24"/>
          <w:szCs w:val="24"/>
          <w:rtl/>
        </w:rPr>
      </w:pPr>
      <w:r w:rsidRPr="00285E43">
        <w:rPr>
          <w:rFonts w:asciiTheme="majorBidi" w:hAnsiTheme="majorBidi" w:cstheme="majorBidi" w:hint="cs"/>
          <w:b/>
          <w:bCs/>
          <w:sz w:val="24"/>
          <w:szCs w:val="24"/>
          <w:rtl/>
        </w:rPr>
        <w:t>בזמן הזה.</w:t>
      </w:r>
      <w:r>
        <w:rPr>
          <w:rFonts w:asciiTheme="majorBidi" w:hAnsiTheme="majorBidi" w:cstheme="majorBidi" w:hint="cs"/>
          <w:sz w:val="24"/>
          <w:szCs w:val="24"/>
          <w:rtl/>
        </w:rPr>
        <w:t xml:space="preserve"> </w:t>
      </w:r>
      <w:r w:rsidRPr="00344B28">
        <w:rPr>
          <w:rFonts w:asciiTheme="majorBidi" w:hAnsiTheme="majorBidi" w:cstheme="majorBidi"/>
          <w:sz w:val="24"/>
          <w:szCs w:val="24"/>
          <w:rtl/>
        </w:rPr>
        <w:t xml:space="preserve">יש לציין שיש פוסקים שס"ל שאע"פ שבזמנם היה מותר להלך בגלוי הראש בזמנינו אסור, כ"כ מהר"י מברונא סי' לד הב"ד יבי"א הנז' (בסוף עמ' נ טור א') ואור לציון ואגרות משה (א, א). </w:t>
      </w:r>
      <w:r>
        <w:rPr>
          <w:rFonts w:asciiTheme="majorBidi" w:hAnsiTheme="majorBidi" w:cstheme="majorBidi" w:hint="cs"/>
          <w:sz w:val="24"/>
          <w:szCs w:val="24"/>
          <w:rtl/>
        </w:rPr>
        <w:t>ו</w:t>
      </w:r>
      <w:r w:rsidRPr="00344B28">
        <w:rPr>
          <w:rFonts w:asciiTheme="majorBidi" w:hAnsiTheme="majorBidi" w:cstheme="majorBidi"/>
          <w:sz w:val="24"/>
          <w:szCs w:val="24"/>
          <w:rtl/>
        </w:rPr>
        <w:t>עיין לאאמו"ר הרה"ג נר"ו</w:t>
      </w:r>
      <w:r>
        <w:rPr>
          <w:rFonts w:asciiTheme="majorBidi" w:hAnsiTheme="majorBidi" w:cstheme="majorBidi"/>
          <w:sz w:val="24"/>
          <w:szCs w:val="24"/>
          <w:rtl/>
        </w:rPr>
        <w:t xml:space="preserve"> בס' אוצר פסקי ע"ז (סי' ל) </w:t>
      </w:r>
      <w:r>
        <w:rPr>
          <w:rFonts w:asciiTheme="majorBidi" w:hAnsiTheme="majorBidi" w:cstheme="majorBidi" w:hint="cs"/>
          <w:sz w:val="24"/>
          <w:szCs w:val="24"/>
          <w:rtl/>
        </w:rPr>
        <w:t>שכתב</w:t>
      </w:r>
      <w:r w:rsidRPr="00344B28">
        <w:rPr>
          <w:rFonts w:asciiTheme="majorBidi" w:hAnsiTheme="majorBidi" w:cstheme="majorBidi"/>
          <w:sz w:val="24"/>
          <w:szCs w:val="24"/>
          <w:rtl/>
        </w:rPr>
        <w:t xml:space="preserve"> שאין בזה משום בחוקותיהם לא תלכו, ע"ש.</w:t>
      </w:r>
      <w:r>
        <w:rPr>
          <w:rFonts w:asciiTheme="majorBidi" w:hAnsiTheme="majorBidi" w:cstheme="majorBidi" w:hint="cs"/>
          <w:sz w:val="24"/>
          <w:szCs w:val="24"/>
          <w:rtl/>
        </w:rPr>
        <w:t xml:space="preserve"> ועיין שו"ת קציני ארץ (חאו"ח סי' ב עמ' כו כז) שהקשה סתירה בדברי מהר"י ברונא מסימן ל"ד לסימן קס"ו, עיין שם. ולענ"ד אינו סתירה דבסימן ל"ד איירי שנידה חבירו על שהלך בגילוי הראש, ואע"פ שמהר"י ברונא עצמו סובר שהוא חיוב מדינא עכ"פ אינו יכול לנדות על זה כיון שאיכא מאן דאמר שאינו אסור, וכי מפני שחבירו סובר כמאן דמיקל יש לו לנדותו, להכי הכא לא נחת לזה אלא בא להכריח שבזמן הזה ובמקומותינו הוא חיוב לכו"ע וליכא מאן דמצי למפטר נפשיה מהכיסוי, שגם מ"ד דס"ל בעלמא שהוא מדת חסידות בזמנינו יודה. </w:t>
      </w:r>
    </w:p>
    <w:p w:rsidR="003310DE" w:rsidRDefault="003310DE" w:rsidP="003310DE">
      <w:pPr>
        <w:pStyle w:val="Prrafodelista"/>
        <w:spacing w:after="0" w:line="360" w:lineRule="auto"/>
        <w:ind w:left="0"/>
        <w:jc w:val="both"/>
        <w:rPr>
          <w:rFonts w:asciiTheme="majorBidi" w:hAnsiTheme="majorBidi" w:cstheme="majorBidi"/>
          <w:sz w:val="24"/>
          <w:szCs w:val="24"/>
          <w:rtl/>
        </w:rPr>
      </w:pPr>
      <w:r w:rsidRPr="00285E43">
        <w:rPr>
          <w:rFonts w:asciiTheme="majorBidi" w:hAnsiTheme="majorBidi" w:cstheme="majorBidi"/>
          <w:b/>
          <w:bCs/>
          <w:sz w:val="24"/>
          <w:szCs w:val="24"/>
          <w:rtl/>
        </w:rPr>
        <w:lastRenderedPageBreak/>
        <w:t>בשינה</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לקט יושר עמ' מו כתב שאין קפידא [והוא פשוט]</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ושל"ה מובא בא"ר ב, ד כתב שמדת חסידות לכסות ראשו בשינה [וה</w:t>
      </w:r>
      <w:r>
        <w:rPr>
          <w:rFonts w:asciiTheme="majorBidi" w:hAnsiTheme="majorBidi" w:cstheme="majorBidi"/>
          <w:sz w:val="24"/>
          <w:szCs w:val="24"/>
          <w:rtl/>
        </w:rPr>
        <w:t>וא פשו</w:t>
      </w:r>
      <w:r>
        <w:rPr>
          <w:rFonts w:asciiTheme="majorBidi" w:hAnsiTheme="majorBidi" w:cstheme="majorBidi" w:hint="cs"/>
          <w:sz w:val="24"/>
          <w:szCs w:val="24"/>
          <w:rtl/>
        </w:rPr>
        <w:t>ט</w:t>
      </w:r>
      <w:r>
        <w:rPr>
          <w:rFonts w:asciiTheme="majorBidi" w:hAnsiTheme="majorBidi" w:cstheme="majorBidi"/>
          <w:sz w:val="24"/>
          <w:szCs w:val="24"/>
          <w:rtl/>
        </w:rPr>
        <w:t xml:space="preserve"> מסוגיא בשבת קנו]</w:t>
      </w:r>
      <w:r>
        <w:rPr>
          <w:rFonts w:asciiTheme="majorBidi" w:hAnsiTheme="majorBidi" w:cstheme="majorBidi" w:hint="cs"/>
          <w:sz w:val="24"/>
          <w:szCs w:val="24"/>
          <w:rtl/>
        </w:rPr>
        <w:t>,</w:t>
      </w:r>
      <w:r>
        <w:rPr>
          <w:rFonts w:asciiTheme="majorBidi" w:hAnsiTheme="majorBidi" w:cstheme="majorBidi"/>
          <w:sz w:val="24"/>
          <w:szCs w:val="24"/>
          <w:rtl/>
        </w:rPr>
        <w:t xml:space="preserve"> הב"ד </w:t>
      </w:r>
      <w:r>
        <w:rPr>
          <w:rFonts w:asciiTheme="majorBidi" w:hAnsiTheme="majorBidi" w:cstheme="majorBidi" w:hint="cs"/>
          <w:sz w:val="24"/>
          <w:szCs w:val="24"/>
          <w:rtl/>
        </w:rPr>
        <w:t>י</w:t>
      </w:r>
      <w:r w:rsidRPr="00344B28">
        <w:rPr>
          <w:rFonts w:asciiTheme="majorBidi" w:hAnsiTheme="majorBidi" w:cstheme="majorBidi"/>
          <w:sz w:val="24"/>
          <w:szCs w:val="24"/>
          <w:rtl/>
        </w:rPr>
        <w:t xml:space="preserve">בי"א. </w:t>
      </w:r>
    </w:p>
    <w:p w:rsidR="003310DE" w:rsidRDefault="003310DE" w:rsidP="003310DE">
      <w:pPr>
        <w:pStyle w:val="Prrafodelista"/>
        <w:spacing w:after="0" w:line="360" w:lineRule="auto"/>
        <w:ind w:left="0"/>
        <w:jc w:val="both"/>
        <w:rPr>
          <w:rFonts w:asciiTheme="majorBidi" w:hAnsiTheme="majorBidi" w:cstheme="majorBidi"/>
          <w:sz w:val="24"/>
          <w:szCs w:val="24"/>
          <w:rtl/>
        </w:rPr>
      </w:pPr>
      <w:r w:rsidRPr="00285E43">
        <w:rPr>
          <w:rFonts w:asciiTheme="majorBidi" w:hAnsiTheme="majorBidi" w:cstheme="majorBidi" w:hint="cs"/>
          <w:b/>
          <w:bCs/>
          <w:sz w:val="24"/>
          <w:szCs w:val="24"/>
          <w:rtl/>
        </w:rPr>
        <w:t>תחת גג.</w:t>
      </w:r>
      <w:r>
        <w:rPr>
          <w:rFonts w:asciiTheme="majorBidi" w:hAnsiTheme="majorBidi" w:cstheme="majorBidi" w:hint="cs"/>
          <w:sz w:val="24"/>
          <w:szCs w:val="24"/>
          <w:rtl/>
        </w:rPr>
        <w:t xml:space="preserve"> </w:t>
      </w:r>
      <w:r w:rsidRPr="00344B28">
        <w:rPr>
          <w:rFonts w:asciiTheme="majorBidi" w:hAnsiTheme="majorBidi" w:cstheme="majorBidi"/>
          <w:sz w:val="24"/>
          <w:szCs w:val="24"/>
          <w:rtl/>
        </w:rPr>
        <w:t xml:space="preserve">מהרש"ל </w:t>
      </w:r>
      <w:r>
        <w:rPr>
          <w:rFonts w:asciiTheme="majorBidi" w:hAnsiTheme="majorBidi" w:cstheme="majorBidi" w:hint="cs"/>
          <w:sz w:val="24"/>
          <w:szCs w:val="24"/>
          <w:rtl/>
        </w:rPr>
        <w:t>(שו"ת סי' עב) כתב</w:t>
      </w:r>
      <w:r w:rsidRPr="00344B28">
        <w:rPr>
          <w:rFonts w:asciiTheme="majorBidi" w:hAnsiTheme="majorBidi" w:cstheme="majorBidi"/>
          <w:sz w:val="24"/>
          <w:szCs w:val="24"/>
          <w:rtl/>
        </w:rPr>
        <w:t xml:space="preserve"> שתחת גג ליכא איסורא. </w:t>
      </w:r>
    </w:p>
    <w:p w:rsidR="003310DE" w:rsidRDefault="003310DE" w:rsidP="003310DE">
      <w:pPr>
        <w:pStyle w:val="Prrafodelista"/>
        <w:spacing w:after="0" w:line="360" w:lineRule="auto"/>
        <w:ind w:left="0"/>
        <w:jc w:val="both"/>
        <w:rPr>
          <w:rFonts w:asciiTheme="majorBidi" w:hAnsiTheme="majorBidi" w:cstheme="majorBidi"/>
          <w:sz w:val="24"/>
          <w:szCs w:val="24"/>
          <w:rtl/>
        </w:rPr>
      </w:pPr>
      <w:r w:rsidRPr="00285E43">
        <w:rPr>
          <w:rFonts w:asciiTheme="majorBidi" w:hAnsiTheme="majorBidi" w:cstheme="majorBidi"/>
          <w:b/>
          <w:bCs/>
          <w:sz w:val="24"/>
          <w:szCs w:val="24"/>
          <w:rtl/>
        </w:rPr>
        <w:t>במרחץ</w:t>
      </w:r>
      <w:r>
        <w:rPr>
          <w:rFonts w:asciiTheme="majorBidi" w:hAnsiTheme="majorBidi" w:cstheme="majorBidi" w:hint="cs"/>
          <w:b/>
          <w:bCs/>
          <w:sz w:val="24"/>
          <w:szCs w:val="24"/>
          <w:rtl/>
        </w:rPr>
        <w:t>.</w:t>
      </w:r>
      <w:r>
        <w:rPr>
          <w:rFonts w:asciiTheme="majorBidi" w:hAnsiTheme="majorBidi" w:cstheme="majorBidi"/>
          <w:sz w:val="24"/>
          <w:szCs w:val="24"/>
          <w:rtl/>
        </w:rPr>
        <w:t xml:space="preserve"> </w:t>
      </w:r>
      <w:r>
        <w:rPr>
          <w:rFonts w:asciiTheme="majorBidi" w:hAnsiTheme="majorBidi" w:cstheme="majorBidi" w:hint="cs"/>
          <w:sz w:val="24"/>
          <w:szCs w:val="24"/>
          <w:rtl/>
        </w:rPr>
        <w:t>אם</w:t>
      </w:r>
      <w:r w:rsidRPr="00344B28">
        <w:rPr>
          <w:rFonts w:asciiTheme="majorBidi" w:hAnsiTheme="majorBidi" w:cstheme="majorBidi"/>
          <w:sz w:val="24"/>
          <w:szCs w:val="24"/>
          <w:rtl/>
        </w:rPr>
        <w:t xml:space="preserve"> איכא מדת חסידות לכסות עיין יבי"א הנז' (עמ' נב אות ז). </w:t>
      </w:r>
    </w:p>
    <w:p w:rsidR="003310DE" w:rsidRDefault="003310DE" w:rsidP="003310DE">
      <w:pPr>
        <w:pStyle w:val="Prrafodelista"/>
        <w:spacing w:after="0" w:line="360" w:lineRule="auto"/>
        <w:ind w:left="0"/>
        <w:jc w:val="both"/>
        <w:rPr>
          <w:rFonts w:asciiTheme="majorBidi" w:hAnsiTheme="majorBidi" w:cstheme="majorBidi"/>
          <w:sz w:val="24"/>
          <w:szCs w:val="24"/>
          <w:rtl/>
        </w:rPr>
      </w:pPr>
      <w:r w:rsidRPr="00285E43">
        <w:rPr>
          <w:rFonts w:asciiTheme="majorBidi" w:hAnsiTheme="majorBidi" w:cstheme="majorBidi" w:hint="cs"/>
          <w:b/>
          <w:bCs/>
          <w:sz w:val="24"/>
          <w:szCs w:val="24"/>
          <w:rtl/>
        </w:rPr>
        <w:t xml:space="preserve">ברכה </w:t>
      </w:r>
      <w:r w:rsidRPr="005B3324">
        <w:rPr>
          <w:rFonts w:asciiTheme="majorBidi" w:hAnsiTheme="majorBidi" w:cstheme="majorBidi" w:hint="cs"/>
          <w:sz w:val="24"/>
          <w:szCs w:val="24"/>
          <w:rtl/>
        </w:rPr>
        <w:t>בגילוי ראש.</w:t>
      </w:r>
      <w:r>
        <w:rPr>
          <w:rFonts w:asciiTheme="majorBidi" w:hAnsiTheme="majorBidi" w:cstheme="majorBidi" w:hint="cs"/>
          <w:sz w:val="24"/>
          <w:szCs w:val="24"/>
          <w:rtl/>
        </w:rPr>
        <w:t xml:space="preserve"> </w:t>
      </w:r>
      <w:r w:rsidRPr="00344B28">
        <w:rPr>
          <w:rFonts w:asciiTheme="majorBidi" w:hAnsiTheme="majorBidi" w:cstheme="majorBidi"/>
          <w:sz w:val="24"/>
          <w:szCs w:val="24"/>
          <w:rtl/>
        </w:rPr>
        <w:t>עיין שו"ת מנחת יהודה לכמוהר"ר יהודה שיטר</w:t>
      </w:r>
      <w:r>
        <w:rPr>
          <w:rFonts w:asciiTheme="majorBidi" w:hAnsiTheme="majorBidi" w:cstheme="majorBidi"/>
          <w:sz w:val="24"/>
          <w:szCs w:val="24"/>
          <w:rtl/>
        </w:rPr>
        <w:t xml:space="preserve">ית (ח"א סי' א) שכתב </w:t>
      </w:r>
      <w:r w:rsidRPr="00344B28">
        <w:rPr>
          <w:rFonts w:asciiTheme="majorBidi" w:hAnsiTheme="majorBidi" w:cstheme="majorBidi"/>
          <w:sz w:val="24"/>
          <w:szCs w:val="24"/>
          <w:rtl/>
        </w:rPr>
        <w:t>שאם אמר ברכה בגילוי הראש יצא בדיעבד.</w:t>
      </w:r>
    </w:p>
    <w:p w:rsidR="003310DE" w:rsidRPr="00344B28" w:rsidRDefault="003310DE" w:rsidP="003310DE">
      <w:pPr>
        <w:pStyle w:val="Prrafodelista"/>
        <w:spacing w:after="0" w:line="360" w:lineRule="auto"/>
        <w:ind w:left="0"/>
        <w:jc w:val="both"/>
        <w:rPr>
          <w:rFonts w:asciiTheme="majorBidi" w:hAnsiTheme="majorBidi" w:cstheme="majorBidi"/>
          <w:sz w:val="24"/>
          <w:szCs w:val="24"/>
        </w:rPr>
      </w:pPr>
      <w:r w:rsidRPr="005B3324">
        <w:rPr>
          <w:rFonts w:asciiTheme="majorBidi" w:hAnsiTheme="majorBidi" w:cstheme="majorBidi"/>
          <w:b/>
          <w:bCs/>
          <w:sz w:val="24"/>
          <w:szCs w:val="24"/>
          <w:rtl/>
        </w:rPr>
        <w:t>כניסה לבית הכנסת</w:t>
      </w:r>
      <w:r w:rsidRPr="00344B28">
        <w:rPr>
          <w:rFonts w:asciiTheme="majorBidi" w:hAnsiTheme="majorBidi" w:cstheme="majorBidi"/>
          <w:sz w:val="24"/>
          <w:szCs w:val="24"/>
          <w:rtl/>
        </w:rPr>
        <w:t xml:space="preserve"> בגילוי הראש</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רבנו פרץ מובא בב"י סי' צא אסר ו</w:t>
      </w:r>
      <w:r>
        <w:rPr>
          <w:rFonts w:asciiTheme="majorBidi" w:hAnsiTheme="majorBidi" w:cstheme="majorBidi"/>
          <w:sz w:val="24"/>
          <w:szCs w:val="24"/>
          <w:rtl/>
        </w:rPr>
        <w:t>כן פסק בשו"ע שם ס"</w:t>
      </w:r>
      <w:r>
        <w:rPr>
          <w:rFonts w:asciiTheme="majorBidi" w:hAnsiTheme="majorBidi" w:cstheme="majorBidi" w:hint="cs"/>
          <w:sz w:val="24"/>
          <w:szCs w:val="24"/>
          <w:rtl/>
        </w:rPr>
        <w:t>ה וסימן קנא ס"ד</w:t>
      </w:r>
      <w:r w:rsidRPr="00344B28">
        <w:rPr>
          <w:rFonts w:asciiTheme="majorBidi" w:hAnsiTheme="majorBidi" w:cstheme="majorBidi"/>
          <w:sz w:val="24"/>
          <w:szCs w:val="24"/>
          <w:rtl/>
        </w:rPr>
        <w:t>. וכ"כ לקט יושר עמ' לא מובא ביבי"א עמ' מח סוף אות ב'.</w:t>
      </w:r>
    </w:p>
    <w:p w:rsidR="003310DE" w:rsidRPr="00344B28" w:rsidRDefault="003310DE" w:rsidP="003310DE">
      <w:pPr>
        <w:pStyle w:val="Prrafodelista"/>
        <w:spacing w:after="0" w:line="360" w:lineRule="auto"/>
        <w:ind w:left="0"/>
        <w:jc w:val="both"/>
        <w:rPr>
          <w:rFonts w:asciiTheme="majorBidi" w:hAnsiTheme="majorBidi" w:cstheme="majorBidi"/>
          <w:sz w:val="24"/>
          <w:szCs w:val="24"/>
          <w:rtl/>
        </w:rPr>
      </w:pPr>
      <w:r w:rsidRPr="005B3324">
        <w:rPr>
          <w:rFonts w:asciiTheme="majorBidi" w:hAnsiTheme="majorBidi" w:cstheme="majorBidi" w:hint="cs"/>
          <w:b/>
          <w:bCs/>
          <w:sz w:val="24"/>
          <w:szCs w:val="24"/>
          <w:rtl/>
        </w:rPr>
        <w:t>עוד שיטות ומראי מקומות.</w:t>
      </w:r>
      <w:r>
        <w:rPr>
          <w:rFonts w:asciiTheme="majorBidi" w:hAnsiTheme="majorBidi" w:cstheme="majorBidi" w:hint="cs"/>
          <w:sz w:val="24"/>
          <w:szCs w:val="24"/>
          <w:rtl/>
        </w:rPr>
        <w:t xml:space="preserve"> </w:t>
      </w:r>
      <w:r w:rsidRPr="00344B28">
        <w:rPr>
          <w:rFonts w:asciiTheme="majorBidi" w:hAnsiTheme="majorBidi" w:cstheme="majorBidi"/>
          <w:sz w:val="24"/>
          <w:szCs w:val="24"/>
          <w:rtl/>
        </w:rPr>
        <w:t>ראוי לציין שדעת הרמב"ם נראה שס"ל שאינו חיוב כסוי הראש, רק בשעת התפלה חייבים ואינו</w:t>
      </w:r>
      <w:r>
        <w:rPr>
          <w:rFonts w:asciiTheme="majorBidi" w:hAnsiTheme="majorBidi" w:cstheme="majorBidi"/>
          <w:sz w:val="24"/>
          <w:szCs w:val="24"/>
          <w:rtl/>
        </w:rPr>
        <w:t xml:space="preserve"> </w:t>
      </w:r>
      <w:r w:rsidRPr="00344B28">
        <w:rPr>
          <w:rFonts w:asciiTheme="majorBidi" w:hAnsiTheme="majorBidi" w:cstheme="majorBidi"/>
          <w:sz w:val="24"/>
          <w:szCs w:val="24"/>
          <w:rtl/>
        </w:rPr>
        <w:t>מעכב, כ"כ מחב"ר הנז' ואור לציון הנז' ויבי"א הנז'. וגם מהראוי לציין שמהסוגיא של ברכות השחר לפי הרבה ראשונים מוכח שמותר לומר ברכות בגלוי הראש. והאריך בזה יבי"א הנז' אות ב' ע"ש. ועיין גם לכמוהר"ר רפאל אנקוואה בשו"ת קרני ראם סי' רלד מה שכתב בדין כסוי הראש.</w:t>
      </w:r>
      <w:r>
        <w:rPr>
          <w:rFonts w:asciiTheme="majorBidi" w:hAnsiTheme="majorBidi" w:cstheme="majorBidi" w:hint="cs"/>
          <w:sz w:val="24"/>
          <w:szCs w:val="24"/>
          <w:rtl/>
        </w:rPr>
        <w:t xml:space="preserve"> </w:t>
      </w:r>
      <w:r w:rsidRPr="00344B28">
        <w:rPr>
          <w:rFonts w:asciiTheme="majorBidi" w:hAnsiTheme="majorBidi" w:cstheme="majorBidi"/>
          <w:sz w:val="24"/>
          <w:szCs w:val="24"/>
          <w:rtl/>
        </w:rPr>
        <w:t>ויש לעיין בשו"ת עטרת פז לכמוהר"ר פנחס זביחי נר"ו ח"א בענין חליצת תפלין בפני רבו ואתח"י.</w:t>
      </w:r>
      <w:r>
        <w:rPr>
          <w:rFonts w:asciiTheme="majorBidi" w:hAnsiTheme="majorBidi" w:cstheme="majorBidi" w:hint="cs"/>
          <w:sz w:val="24"/>
          <w:szCs w:val="24"/>
          <w:rtl/>
        </w:rPr>
        <w:t xml:space="preserve"> ועיין ישא יוסף לרבי יוסף אפרתי ח"ג (או"ח ח"ב סי' א-ג) שהאריך בביאור השיטות ופרטי דינים.</w:t>
      </w:r>
    </w:p>
    <w:p w:rsidR="003310DE" w:rsidRDefault="003310DE" w:rsidP="003310DE">
      <w:pPr>
        <w:pStyle w:val="Prrafodelista"/>
        <w:spacing w:after="0" w:line="360" w:lineRule="auto"/>
        <w:ind w:left="0"/>
        <w:jc w:val="both"/>
        <w:rPr>
          <w:rFonts w:asciiTheme="majorBidi" w:hAnsiTheme="majorBidi" w:cstheme="majorBidi"/>
          <w:sz w:val="24"/>
          <w:szCs w:val="24"/>
          <w:rtl/>
        </w:rPr>
      </w:pPr>
    </w:p>
    <w:p w:rsidR="006230BC" w:rsidRDefault="006230BC" w:rsidP="006230BC">
      <w:pPr>
        <w:bidi/>
        <w:spacing w:after="0" w:line="360" w:lineRule="auto"/>
        <w:jc w:val="center"/>
        <w:rPr>
          <w:rFonts w:asciiTheme="majorBidi" w:hAnsiTheme="majorBidi" w:cstheme="majorBidi"/>
          <w:b/>
          <w:bCs/>
          <w:sz w:val="24"/>
          <w:szCs w:val="24"/>
          <w:rtl/>
        </w:rPr>
      </w:pPr>
      <w:r>
        <w:rPr>
          <w:rFonts w:asciiTheme="majorBidi" w:hAnsiTheme="majorBidi" w:cstheme="majorBidi" w:hint="cs"/>
          <w:b/>
          <w:bCs/>
          <w:sz w:val="24"/>
          <w:szCs w:val="24"/>
          <w:rtl/>
        </w:rPr>
        <w:t>סימן</w:t>
      </w:r>
      <w:r w:rsidR="009936E8">
        <w:rPr>
          <w:rFonts w:asciiTheme="majorBidi" w:hAnsiTheme="majorBidi" w:cstheme="majorBidi" w:hint="cs"/>
          <w:b/>
          <w:bCs/>
          <w:sz w:val="24"/>
          <w:szCs w:val="24"/>
          <w:rtl/>
        </w:rPr>
        <w:t xml:space="preserve"> ב</w:t>
      </w:r>
    </w:p>
    <w:p w:rsidR="006230BC" w:rsidRDefault="006230BC" w:rsidP="006230BC">
      <w:pPr>
        <w:bidi/>
        <w:spacing w:after="0" w:line="360" w:lineRule="auto"/>
        <w:jc w:val="center"/>
        <w:rPr>
          <w:rFonts w:asciiTheme="majorBidi" w:hAnsiTheme="majorBidi" w:cstheme="majorBidi"/>
          <w:b/>
          <w:bCs/>
          <w:sz w:val="24"/>
          <w:szCs w:val="24"/>
          <w:rtl/>
        </w:rPr>
      </w:pPr>
      <w:r w:rsidRPr="006230BC">
        <w:rPr>
          <w:rFonts w:asciiTheme="majorBidi" w:hAnsiTheme="majorBidi" w:cstheme="majorBidi" w:hint="cs"/>
          <w:b/>
          <w:bCs/>
          <w:sz w:val="24"/>
          <w:szCs w:val="24"/>
          <w:rtl/>
        </w:rPr>
        <w:t xml:space="preserve">סדר נעילת מנעלים </w:t>
      </w:r>
    </w:p>
    <w:p w:rsidR="006230BC" w:rsidRDefault="006230BC" w:rsidP="006230BC">
      <w:pPr>
        <w:bidi/>
        <w:spacing w:after="0" w:line="360" w:lineRule="auto"/>
        <w:jc w:val="center"/>
        <w:rPr>
          <w:rFonts w:asciiTheme="majorBidi" w:hAnsiTheme="majorBidi" w:cstheme="majorBidi"/>
          <w:b/>
          <w:bCs/>
          <w:sz w:val="24"/>
          <w:szCs w:val="24"/>
          <w:rtl/>
        </w:rPr>
      </w:pPr>
      <w:r>
        <w:rPr>
          <w:rFonts w:asciiTheme="majorBidi" w:hAnsiTheme="majorBidi" w:cstheme="majorBidi" w:hint="cs"/>
          <w:b/>
          <w:bCs/>
          <w:sz w:val="24"/>
          <w:szCs w:val="24"/>
          <w:rtl/>
        </w:rPr>
        <w:t xml:space="preserve">(או"ח </w:t>
      </w:r>
      <w:r w:rsidRPr="006230BC">
        <w:rPr>
          <w:rFonts w:asciiTheme="majorBidi" w:hAnsiTheme="majorBidi" w:cstheme="majorBidi" w:hint="cs"/>
          <w:b/>
          <w:bCs/>
          <w:sz w:val="24"/>
          <w:szCs w:val="24"/>
          <w:rtl/>
        </w:rPr>
        <w:t>סימן ב סעיף ד</w:t>
      </w:r>
      <w:r>
        <w:rPr>
          <w:rFonts w:asciiTheme="majorBidi" w:hAnsiTheme="majorBidi" w:cstheme="majorBidi" w:hint="cs"/>
          <w:b/>
          <w:bCs/>
          <w:sz w:val="24"/>
          <w:szCs w:val="24"/>
          <w:rtl/>
        </w:rPr>
        <w:t>)</w:t>
      </w:r>
      <w:r w:rsidRPr="006230BC">
        <w:rPr>
          <w:rFonts w:asciiTheme="majorBidi" w:hAnsiTheme="majorBidi" w:cstheme="majorBidi" w:hint="cs"/>
          <w:b/>
          <w:bCs/>
          <w:sz w:val="24"/>
          <w:szCs w:val="24"/>
          <w:rtl/>
        </w:rPr>
        <w:t xml:space="preserve"> </w:t>
      </w:r>
    </w:p>
    <w:p w:rsidR="006230BC" w:rsidRDefault="006230BC" w:rsidP="006230BC">
      <w:pPr>
        <w:bidi/>
        <w:spacing w:after="0" w:line="360" w:lineRule="auto"/>
        <w:jc w:val="both"/>
        <w:rPr>
          <w:rFonts w:asciiTheme="majorBidi" w:hAnsiTheme="majorBidi" w:cstheme="majorBidi"/>
          <w:b/>
          <w:bCs/>
          <w:sz w:val="24"/>
          <w:szCs w:val="24"/>
          <w:rtl/>
        </w:rPr>
      </w:pPr>
    </w:p>
    <w:p w:rsidR="006230BC" w:rsidRPr="006230BC" w:rsidRDefault="007250AF" w:rsidP="007250AF">
      <w:pPr>
        <w:bidi/>
        <w:spacing w:after="0" w:line="360" w:lineRule="auto"/>
        <w:jc w:val="both"/>
        <w:rPr>
          <w:rFonts w:asciiTheme="majorBidi" w:hAnsiTheme="majorBidi" w:cstheme="majorBidi"/>
          <w:b/>
          <w:bCs/>
          <w:sz w:val="24"/>
          <w:szCs w:val="24"/>
        </w:rPr>
      </w:pPr>
      <w:r>
        <w:rPr>
          <w:rFonts w:asciiTheme="majorBidi" w:hAnsiTheme="majorBidi" w:cstheme="majorBidi" w:hint="cs"/>
          <w:b/>
          <w:bCs/>
          <w:sz w:val="24"/>
          <w:szCs w:val="24"/>
          <w:rtl/>
        </w:rPr>
        <w:t xml:space="preserve">שולחן ערוך: </w:t>
      </w:r>
      <w:r w:rsidR="006230BC" w:rsidRPr="006230BC">
        <w:rPr>
          <w:rFonts w:asciiTheme="majorBidi" w:hAnsiTheme="majorBidi" w:cstheme="majorBidi"/>
          <w:b/>
          <w:bCs/>
          <w:sz w:val="24"/>
          <w:szCs w:val="24"/>
          <w:rtl/>
        </w:rPr>
        <w:t>ינעול מנעל ימין תחילה ולא יקשרנו, ואחר כך ינעול של שמאל ויקשרנו, ויחזור ויקשור של ימין</w:t>
      </w:r>
      <w:r w:rsidR="006230BC" w:rsidRPr="006230BC">
        <w:rPr>
          <w:rFonts w:asciiTheme="majorBidi" w:hAnsiTheme="majorBidi" w:cstheme="majorBidi"/>
          <w:b/>
          <w:bCs/>
          <w:sz w:val="24"/>
          <w:szCs w:val="24"/>
        </w:rPr>
        <w:t>.</w:t>
      </w:r>
      <w:r>
        <w:rPr>
          <w:rFonts w:asciiTheme="majorBidi" w:hAnsiTheme="majorBidi" w:cstheme="majorBidi" w:hint="cs"/>
          <w:b/>
          <w:bCs/>
          <w:sz w:val="24"/>
          <w:szCs w:val="24"/>
          <w:rtl/>
        </w:rPr>
        <w:t xml:space="preserve"> </w:t>
      </w:r>
      <w:r w:rsidR="006230BC" w:rsidRPr="006230BC">
        <w:rPr>
          <w:rFonts w:asciiTheme="majorBidi" w:hAnsiTheme="majorBidi" w:cstheme="majorBidi"/>
          <w:b/>
          <w:bCs/>
          <w:sz w:val="24"/>
          <w:szCs w:val="24"/>
          <w:rtl/>
        </w:rPr>
        <w:t>הגה</w:t>
      </w:r>
      <w:r w:rsidR="006230BC" w:rsidRPr="006230BC">
        <w:rPr>
          <w:rFonts w:asciiTheme="majorBidi" w:hAnsiTheme="majorBidi" w:cstheme="majorBidi" w:hint="cs"/>
          <w:b/>
          <w:bCs/>
          <w:sz w:val="24"/>
          <w:szCs w:val="24"/>
          <w:rtl/>
        </w:rPr>
        <w:t xml:space="preserve"> </w:t>
      </w:r>
      <w:r w:rsidR="006230BC" w:rsidRPr="006230BC">
        <w:rPr>
          <w:rFonts w:asciiTheme="majorBidi" w:hAnsiTheme="majorBidi" w:cstheme="majorBidi"/>
          <w:b/>
          <w:bCs/>
          <w:sz w:val="24"/>
          <w:szCs w:val="24"/>
          <w:rtl/>
        </w:rPr>
        <w:t>ובמנעלים שלנו, שאין להם קשירה, ינעול של ימין תחילה (תוספות פ' במה אשה ד' ס"א)</w:t>
      </w:r>
      <w:r w:rsidR="006230BC" w:rsidRPr="006230BC">
        <w:rPr>
          <w:rFonts w:asciiTheme="majorBidi" w:hAnsiTheme="majorBidi" w:cstheme="majorBidi"/>
          <w:b/>
          <w:bCs/>
          <w:sz w:val="24"/>
          <w:szCs w:val="24"/>
        </w:rPr>
        <w:t>.</w:t>
      </w:r>
    </w:p>
    <w:p w:rsidR="006230BC" w:rsidRPr="006230BC" w:rsidRDefault="006230BC" w:rsidP="006230BC">
      <w:pPr>
        <w:bidi/>
        <w:spacing w:after="0" w:line="360" w:lineRule="auto"/>
        <w:jc w:val="both"/>
        <w:rPr>
          <w:rFonts w:asciiTheme="majorBidi" w:hAnsiTheme="majorBidi" w:cstheme="majorBidi"/>
          <w:sz w:val="24"/>
          <w:szCs w:val="24"/>
          <w:rtl/>
        </w:rPr>
      </w:pPr>
    </w:p>
    <w:p w:rsidR="006230BC" w:rsidRPr="006230BC" w:rsidRDefault="006230BC" w:rsidP="006230BC">
      <w:pPr>
        <w:bidi/>
        <w:spacing w:after="0" w:line="360" w:lineRule="auto"/>
        <w:jc w:val="both"/>
        <w:rPr>
          <w:rFonts w:asciiTheme="majorBidi" w:hAnsiTheme="majorBidi" w:cstheme="majorBidi"/>
          <w:b/>
          <w:bCs/>
          <w:sz w:val="24"/>
          <w:szCs w:val="24"/>
          <w:rtl/>
        </w:rPr>
      </w:pPr>
      <w:r w:rsidRPr="006230BC">
        <w:rPr>
          <w:rFonts w:asciiTheme="majorBidi" w:hAnsiTheme="majorBidi" w:cstheme="majorBidi" w:hint="cs"/>
          <w:b/>
          <w:bCs/>
          <w:sz w:val="24"/>
          <w:szCs w:val="24"/>
          <w:rtl/>
        </w:rPr>
        <w:t>סוגיית הגמרא</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 xml:space="preserve">שבת סא א: </w:t>
      </w:r>
      <w:r w:rsidRPr="006230BC">
        <w:rPr>
          <w:rFonts w:asciiTheme="majorBidi" w:hAnsiTheme="majorBidi" w:cstheme="majorBidi"/>
          <w:sz w:val="24"/>
          <w:szCs w:val="24"/>
          <w:rtl/>
        </w:rPr>
        <w:t>דאמר ליה ר' יוחנן לרב שמן בר אבא הב לי מסנאי</w:t>
      </w:r>
      <w:r w:rsidRPr="006230BC">
        <w:rPr>
          <w:rFonts w:asciiTheme="majorBidi" w:hAnsiTheme="majorBidi" w:cstheme="majorBidi" w:hint="cs"/>
          <w:sz w:val="24"/>
          <w:szCs w:val="24"/>
          <w:rtl/>
        </w:rPr>
        <w:t>,</w:t>
      </w:r>
      <w:r w:rsidRPr="006230BC">
        <w:rPr>
          <w:rFonts w:asciiTheme="majorBidi" w:hAnsiTheme="majorBidi" w:cstheme="majorBidi"/>
          <w:sz w:val="24"/>
          <w:szCs w:val="24"/>
          <w:rtl/>
        </w:rPr>
        <w:t xml:space="preserve"> יהב ליה דימין</w:t>
      </w:r>
      <w:r w:rsidRPr="006230BC">
        <w:rPr>
          <w:rFonts w:asciiTheme="majorBidi" w:hAnsiTheme="majorBidi" w:cstheme="majorBidi" w:hint="cs"/>
          <w:sz w:val="24"/>
          <w:szCs w:val="24"/>
          <w:rtl/>
        </w:rPr>
        <w:t>,</w:t>
      </w:r>
      <w:r w:rsidRPr="006230BC">
        <w:rPr>
          <w:rFonts w:asciiTheme="majorBidi" w:hAnsiTheme="majorBidi" w:cstheme="majorBidi"/>
          <w:sz w:val="24"/>
          <w:szCs w:val="24"/>
          <w:rtl/>
        </w:rPr>
        <w:t xml:space="preserve"> אמר ליה עשיתו מכה</w:t>
      </w:r>
      <w:r w:rsidRPr="006230BC">
        <w:rPr>
          <w:rFonts w:asciiTheme="majorBidi" w:hAnsiTheme="majorBidi" w:cstheme="majorBidi" w:hint="cs"/>
          <w:sz w:val="24"/>
          <w:szCs w:val="24"/>
          <w:rtl/>
        </w:rPr>
        <w:t>.</w:t>
      </w:r>
      <w:r w:rsidRPr="006230BC">
        <w:rPr>
          <w:rFonts w:asciiTheme="majorBidi" w:hAnsiTheme="majorBidi" w:cstheme="majorBidi"/>
          <w:sz w:val="24"/>
          <w:szCs w:val="24"/>
          <w:rtl/>
        </w:rPr>
        <w:t xml:space="preserve"> ודילמא כחייא בר רב ס"ל והכי קאמר עשית של שמאל מכה</w:t>
      </w:r>
      <w:r w:rsidRPr="006230BC">
        <w:rPr>
          <w:rFonts w:asciiTheme="majorBidi" w:hAnsiTheme="majorBidi" w:cstheme="majorBidi" w:hint="cs"/>
          <w:sz w:val="24"/>
          <w:szCs w:val="24"/>
          <w:rtl/>
        </w:rPr>
        <w:t>.</w:t>
      </w:r>
      <w:r w:rsidRPr="006230BC">
        <w:rPr>
          <w:rFonts w:asciiTheme="majorBidi" w:hAnsiTheme="majorBidi" w:cstheme="majorBidi"/>
          <w:sz w:val="24"/>
          <w:szCs w:val="24"/>
          <w:rtl/>
        </w:rPr>
        <w:t xml:space="preserve"> ואזדא רבי יוחנן לטעמיה דאמר ר' יוחנן כתפילין כך מנעלין מה תפילין בשמאל אף מנעלין בשמאל</w:t>
      </w:r>
      <w:r w:rsidRPr="006230BC">
        <w:rPr>
          <w:rFonts w:asciiTheme="majorBidi" w:hAnsiTheme="majorBidi" w:cstheme="majorBidi" w:hint="cs"/>
          <w:sz w:val="24"/>
          <w:szCs w:val="24"/>
          <w:rtl/>
        </w:rPr>
        <w:t>.</w:t>
      </w:r>
      <w:r w:rsidRPr="006230BC">
        <w:rPr>
          <w:rFonts w:asciiTheme="majorBidi" w:hAnsiTheme="majorBidi" w:cstheme="majorBidi"/>
          <w:sz w:val="24"/>
          <w:szCs w:val="24"/>
          <w:rtl/>
        </w:rPr>
        <w:t xml:space="preserve"> מיתיבי כשהוא נועל נועל של ימין ואחר כך נועל של שמאל</w:t>
      </w:r>
      <w:r w:rsidRPr="006230BC">
        <w:rPr>
          <w:rFonts w:asciiTheme="majorBidi" w:hAnsiTheme="majorBidi" w:cstheme="majorBidi" w:hint="cs"/>
          <w:sz w:val="24"/>
          <w:szCs w:val="24"/>
          <w:rtl/>
        </w:rPr>
        <w:t>.</w:t>
      </w:r>
      <w:r w:rsidRPr="006230BC">
        <w:rPr>
          <w:rFonts w:asciiTheme="majorBidi" w:hAnsiTheme="majorBidi" w:cstheme="majorBidi"/>
          <w:sz w:val="24"/>
          <w:szCs w:val="24"/>
          <w:rtl/>
        </w:rPr>
        <w:t xml:space="preserve"> אמר רב יוסף השתא דתניא הכי ואמר רבי יוחנן הכי דעבד הכי עבד ודעבד הכי עבד</w:t>
      </w:r>
      <w:r w:rsidRPr="006230BC">
        <w:rPr>
          <w:rFonts w:asciiTheme="majorBidi" w:hAnsiTheme="majorBidi" w:cstheme="majorBidi" w:hint="cs"/>
          <w:sz w:val="24"/>
          <w:szCs w:val="24"/>
          <w:rtl/>
        </w:rPr>
        <w:t>.</w:t>
      </w:r>
      <w:r w:rsidRPr="006230BC">
        <w:rPr>
          <w:rFonts w:asciiTheme="majorBidi" w:hAnsiTheme="majorBidi" w:cstheme="majorBidi"/>
          <w:sz w:val="24"/>
          <w:szCs w:val="24"/>
          <w:rtl/>
        </w:rPr>
        <w:t xml:space="preserve"> אמר ליה אביי דילמא רבי יוחנן הא מתני</w:t>
      </w:r>
      <w:r w:rsidRPr="006230BC">
        <w:rPr>
          <w:rFonts w:asciiTheme="majorBidi" w:hAnsiTheme="majorBidi" w:cstheme="majorBidi" w:hint="cs"/>
          <w:sz w:val="24"/>
          <w:szCs w:val="24"/>
          <w:rtl/>
        </w:rPr>
        <w:t>תא</w:t>
      </w:r>
      <w:r w:rsidRPr="006230BC">
        <w:rPr>
          <w:rFonts w:asciiTheme="majorBidi" w:hAnsiTheme="majorBidi" w:cstheme="majorBidi"/>
          <w:sz w:val="24"/>
          <w:szCs w:val="24"/>
          <w:rtl/>
        </w:rPr>
        <w:t xml:space="preserve"> לא הוה שמיע ליה ואי הוה שמיע ליה הוה הדר ביה</w:t>
      </w:r>
      <w:r w:rsidRPr="006230BC">
        <w:rPr>
          <w:rFonts w:asciiTheme="majorBidi" w:hAnsiTheme="majorBidi" w:cstheme="majorBidi" w:hint="cs"/>
          <w:sz w:val="24"/>
          <w:szCs w:val="24"/>
          <w:rtl/>
        </w:rPr>
        <w:t>,</w:t>
      </w:r>
      <w:r w:rsidRPr="006230BC">
        <w:rPr>
          <w:rFonts w:asciiTheme="majorBidi" w:hAnsiTheme="majorBidi" w:cstheme="majorBidi"/>
          <w:sz w:val="24"/>
          <w:szCs w:val="24"/>
          <w:rtl/>
        </w:rPr>
        <w:t xml:space="preserve"> ואי נמי שמיע ליה וקסבר אין הלכה כאותה משנה</w:t>
      </w:r>
      <w:r w:rsidRPr="006230BC">
        <w:rPr>
          <w:rFonts w:asciiTheme="majorBidi" w:hAnsiTheme="majorBidi" w:cstheme="majorBidi"/>
          <w:sz w:val="24"/>
          <w:szCs w:val="24"/>
          <w:vertAlign w:val="superscript"/>
          <w:rtl/>
        </w:rPr>
        <w:footnoteReference w:id="2"/>
      </w:r>
      <w:r w:rsidRPr="006230BC">
        <w:rPr>
          <w:rFonts w:asciiTheme="majorBidi" w:hAnsiTheme="majorBidi" w:cstheme="majorBidi" w:hint="cs"/>
          <w:sz w:val="24"/>
          <w:szCs w:val="24"/>
          <w:rtl/>
        </w:rPr>
        <w:t>.</w:t>
      </w:r>
      <w:r w:rsidRPr="006230BC">
        <w:rPr>
          <w:rFonts w:asciiTheme="majorBidi" w:hAnsiTheme="majorBidi" w:cstheme="majorBidi"/>
          <w:sz w:val="24"/>
          <w:szCs w:val="24"/>
          <w:rtl/>
        </w:rPr>
        <w:t xml:space="preserve"> אמר רב נחמן בר יצחק ירא שמים יוצא ידי שתיהן</w:t>
      </w:r>
      <w:r w:rsidRPr="006230BC">
        <w:rPr>
          <w:rFonts w:asciiTheme="majorBidi" w:hAnsiTheme="majorBidi" w:cstheme="majorBidi" w:hint="cs"/>
          <w:sz w:val="24"/>
          <w:szCs w:val="24"/>
          <w:rtl/>
        </w:rPr>
        <w:t>,</w:t>
      </w:r>
      <w:r w:rsidRPr="006230BC">
        <w:rPr>
          <w:rFonts w:asciiTheme="majorBidi" w:hAnsiTheme="majorBidi" w:cstheme="majorBidi"/>
          <w:sz w:val="24"/>
          <w:szCs w:val="24"/>
          <w:rtl/>
        </w:rPr>
        <w:t xml:space="preserve"> ומנו מר בריה דרבנא</w:t>
      </w:r>
      <w:r w:rsidRPr="006230BC">
        <w:rPr>
          <w:rFonts w:asciiTheme="majorBidi" w:hAnsiTheme="majorBidi" w:cstheme="majorBidi" w:hint="cs"/>
          <w:sz w:val="24"/>
          <w:szCs w:val="24"/>
          <w:rtl/>
        </w:rPr>
        <w:t>,</w:t>
      </w:r>
      <w:r w:rsidRPr="006230BC">
        <w:rPr>
          <w:rFonts w:asciiTheme="majorBidi" w:hAnsiTheme="majorBidi" w:cstheme="majorBidi"/>
          <w:sz w:val="24"/>
          <w:szCs w:val="24"/>
          <w:rtl/>
        </w:rPr>
        <w:t> היכי עביד סיים דימיניה ולא קטר וסיים דשמאליה וקטר והדר קטר דימיניה</w:t>
      </w:r>
      <w:r w:rsidRPr="006230BC">
        <w:rPr>
          <w:rFonts w:asciiTheme="majorBidi" w:hAnsiTheme="majorBidi" w:cstheme="majorBidi" w:hint="cs"/>
          <w:sz w:val="24"/>
          <w:szCs w:val="24"/>
          <w:rtl/>
        </w:rPr>
        <w:t>.</w:t>
      </w:r>
      <w:r w:rsidRPr="006230BC">
        <w:rPr>
          <w:rFonts w:asciiTheme="majorBidi" w:hAnsiTheme="majorBidi" w:cstheme="majorBidi"/>
          <w:sz w:val="24"/>
          <w:szCs w:val="24"/>
          <w:rtl/>
        </w:rPr>
        <w:t xml:space="preserve"> אמר רב אשי חזינא </w:t>
      </w:r>
      <w:r w:rsidRPr="006230BC">
        <w:rPr>
          <w:rFonts w:asciiTheme="majorBidi" w:hAnsiTheme="majorBidi" w:cstheme="majorBidi"/>
          <w:sz w:val="24"/>
          <w:szCs w:val="24"/>
          <w:rtl/>
        </w:rPr>
        <w:lastRenderedPageBreak/>
        <w:t>לרב כהנא דלא קפיד</w:t>
      </w:r>
      <w:r w:rsidRPr="006230BC">
        <w:rPr>
          <w:rFonts w:asciiTheme="majorBidi" w:hAnsiTheme="majorBidi" w:cstheme="majorBidi" w:hint="cs"/>
          <w:sz w:val="24"/>
          <w:szCs w:val="24"/>
          <w:rtl/>
        </w:rPr>
        <w:t>.</w:t>
      </w:r>
      <w:r w:rsidRPr="006230BC">
        <w:rPr>
          <w:rFonts w:asciiTheme="majorBidi" w:hAnsiTheme="majorBidi" w:cstheme="majorBidi"/>
          <w:sz w:val="24"/>
          <w:szCs w:val="24"/>
          <w:rtl/>
        </w:rPr>
        <w:t xml:space="preserve"> תנו רבנן כשהוא נועל נועל של ימין ואחר כך נועל של שמאל כשהוא חולץ חולץ של שמאל ואח"כ חולץ של ימין</w:t>
      </w:r>
      <w:r w:rsidRPr="006230BC">
        <w:rPr>
          <w:rFonts w:asciiTheme="majorBidi" w:hAnsiTheme="majorBidi" w:cstheme="majorBidi" w:hint="cs"/>
          <w:sz w:val="24"/>
          <w:szCs w:val="24"/>
          <w:rtl/>
        </w:rPr>
        <w:t xml:space="preserve"> </w:t>
      </w:r>
      <w:r w:rsidRPr="006230BC">
        <w:rPr>
          <w:rFonts w:asciiTheme="majorBidi" w:hAnsiTheme="majorBidi" w:cstheme="majorBidi"/>
          <w:sz w:val="24"/>
          <w:szCs w:val="24"/>
          <w:rtl/>
        </w:rPr>
        <w:t>כשהוא רוחץ רוחץ של ימין ואח"כ רוחץ של שמאל כשהוא סך סך של ימין ואח"כ של שמאל והרוצה לסוך כל גופו סך ראשו תחילה מפני שהוא מלך על כל איבריו</w:t>
      </w:r>
      <w:r w:rsidRPr="006230BC">
        <w:rPr>
          <w:rFonts w:asciiTheme="majorBidi" w:hAnsiTheme="majorBidi" w:cstheme="majorBidi" w:hint="cs"/>
          <w:sz w:val="24"/>
          <w:szCs w:val="24"/>
          <w:rtl/>
        </w:rPr>
        <w:t>.</w:t>
      </w:r>
    </w:p>
    <w:p w:rsidR="006230BC" w:rsidRPr="006230BC" w:rsidRDefault="006230BC" w:rsidP="006230BC">
      <w:pPr>
        <w:bidi/>
        <w:spacing w:after="0" w:line="360" w:lineRule="auto"/>
        <w:jc w:val="both"/>
        <w:rPr>
          <w:rFonts w:asciiTheme="majorBidi" w:hAnsiTheme="majorBidi" w:cstheme="majorBidi"/>
          <w:sz w:val="24"/>
          <w:szCs w:val="24"/>
          <w:rtl/>
        </w:rPr>
      </w:pPr>
    </w:p>
    <w:p w:rsidR="006230BC" w:rsidRPr="006230BC" w:rsidRDefault="006230BC" w:rsidP="006230BC">
      <w:pPr>
        <w:bidi/>
        <w:spacing w:after="0" w:line="360" w:lineRule="auto"/>
        <w:jc w:val="both"/>
        <w:rPr>
          <w:rFonts w:asciiTheme="majorBidi" w:hAnsiTheme="majorBidi" w:cstheme="majorBidi"/>
          <w:b/>
          <w:bCs/>
          <w:sz w:val="24"/>
          <w:szCs w:val="24"/>
          <w:rtl/>
        </w:rPr>
      </w:pPr>
      <w:r w:rsidRPr="006230BC">
        <w:rPr>
          <w:rFonts w:asciiTheme="majorBidi" w:hAnsiTheme="majorBidi" w:cstheme="majorBidi" w:hint="cs"/>
          <w:b/>
          <w:bCs/>
          <w:sz w:val="24"/>
          <w:szCs w:val="24"/>
          <w:rtl/>
        </w:rPr>
        <w:t>קושיות הנופלות וישובם</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ויש להבין מהו תירוץ רב יוסף, והא הקשנו מברייתא על רבי יוחנן, ורבי יוחנן הוא אמורא, ואיך יכול לחלוק על הברייתא. ומתרץ רב יוסף תעשה כמי שתרצה, איך אפשר לעשות כאמורא נגד ברייתא ואיך זה מיישב הקושיא שהקשנו "מיתיבי".</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ובמה שהשיב לו אביי, יש להבין, דבשלמא אי לא שמיע ליה וצריך למעבד כברייתא אתי שפיר, אבל לומר שסבירא ליה שאין הלכה כאותה משנה, מאי טעמא. ואפשר לומר שסבירא ליה שמשבשתא היא, אמנם א"כ לא הוה ליה למימר אין הלכה אלא לאו דסמכא היא, או משבשתא היא, ומשמע מפשטות לשונו שמודה שהיא נכונה אלא שאין הלכה כמותה. ומה ההבנה בזה.</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ומנהג מר בריה דרבנא שיוצא ידי שניהם, יש להבין איך יוצא ידי שניהם, והא ריו"ח וברייתא רק דברו בנעילת מנעלים ולא דברו על הקשירה כלל, ובפשטות או שיש לעשות כמו הנעילה עצמה, כיון שהוי חלק מהנעילה, או כיון שהוא דבר שולי אין בו ענין כלל ואיך דבעי עביד. וא"כ איך יוצא ידי שניהם במה שעושה חצי כזה וחצי כזה לצד ראשון, או רק כברייתא לצד שני.</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ובדברי רב כהנא שלא קפיד, יש לתמוה למה לא קפיד ולא חשש לדברי הברייתא, ואם סבירא ליה שמשבשתא היא הוה ליה למעבד כריו"ח. ואם מספקא ליה כמאן הלכתא שיעשה לפחות כאחד מהם ולפחות ירויח כחד מ"ד.</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b/>
          <w:bCs/>
          <w:sz w:val="24"/>
          <w:szCs w:val="24"/>
          <w:rtl/>
        </w:rPr>
        <w:t>והנראה ליישב</w:t>
      </w:r>
      <w:r w:rsidRPr="006230BC">
        <w:rPr>
          <w:rFonts w:asciiTheme="majorBidi" w:hAnsiTheme="majorBidi" w:cstheme="majorBidi" w:hint="cs"/>
          <w:sz w:val="24"/>
          <w:szCs w:val="24"/>
          <w:rtl/>
        </w:rPr>
        <w:t xml:space="preserve"> כל הקושיות, שהמקשה סבר שהוא דין גמור, ולכן שאל מהברייתא שהיא נגד ריו"ח. אמנם רב יוסף סובר שאינו דין גמור ולא תקנת חכמים, אלא הוא ענין של כבוד לצד ימין משום המצות שנעשות בו, וכבוד לצד שמאל משום התפילין, ואין בזה תקנה אלא אחר כוונת הלב הן הן הדברים, [כמ"ש ר"מ המאירי בבית הבחירה], ולכן כל אחד יש לו לעשות על פי הרגשתו. ורב יוסף למד זה מעצם הסתירה, שכיון שאמר כן ריו"ח אע"פ שיש ברייתא להיפך, על כרחך שסבירא ליה שאינו דין אלא עניין בכוונת הלב וכל אחד עושה כנטיית לבו. [כן פירש ר"י בתוס' ובתוס' הרא"ש, וכן פירש הר"ן בחידושיו].</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ואביי דחה דבריו דמאן יימר דהוה שמיע ליה, אולי לא שמע הברייתא ואי הוה שמיע ליה הוה הדר ביה וא"כ סבירא ליה שהוי דין גמור ולא תלוי בנטיית הלב. א"נ סבירא ליה שאין הלכה כאותה משנה מאיזה טעם אבל לא שסבירא ליה שגם הברייתא מסכימה שאפשר לעשות כמו שרוצים, אלא הוי הלכה גמורה.</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רב נחמן בר יצחק אמר שמר בריה דרבנא יוצא ידי שניהן. דהיינו שסבירא ליה כרב יוסף שהעיקר הוא נטיית הלב, וכיון שרצה בנטיית וכוונת לבו הטהור לתת כבוד לימין מחמת המצות ולשמאל מחמת התפילין, נתן כבוד לתפילין בקשירה, ואע"פ שהברייתא וריו"ח לא דברו בקשירה, הוא חידש כן כדי לתת מקום לכוונת לבו.</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ורב כהנא לא קפיד, כיון שהדברים תלויים בכוונת הלב, ולא היה לו כוונה בזה לכן לא קפיד בענין.</w:t>
      </w:r>
    </w:p>
    <w:p w:rsidR="006230BC" w:rsidRPr="006230BC" w:rsidRDefault="006230BC" w:rsidP="006230BC">
      <w:pPr>
        <w:bidi/>
        <w:spacing w:after="0" w:line="360" w:lineRule="auto"/>
        <w:jc w:val="both"/>
        <w:rPr>
          <w:rFonts w:asciiTheme="majorBidi" w:hAnsiTheme="majorBidi" w:cstheme="majorBidi"/>
          <w:sz w:val="24"/>
          <w:szCs w:val="24"/>
          <w:rtl/>
        </w:rPr>
      </w:pPr>
    </w:p>
    <w:p w:rsidR="006230BC" w:rsidRPr="006230BC" w:rsidRDefault="006230BC" w:rsidP="006230BC">
      <w:pPr>
        <w:bidi/>
        <w:spacing w:after="0" w:line="360" w:lineRule="auto"/>
        <w:jc w:val="both"/>
        <w:rPr>
          <w:rFonts w:asciiTheme="majorBidi" w:hAnsiTheme="majorBidi" w:cstheme="majorBidi"/>
          <w:b/>
          <w:bCs/>
          <w:sz w:val="24"/>
          <w:szCs w:val="24"/>
          <w:rtl/>
        </w:rPr>
      </w:pPr>
      <w:r w:rsidRPr="006230BC">
        <w:rPr>
          <w:rFonts w:asciiTheme="majorBidi" w:hAnsiTheme="majorBidi" w:cstheme="majorBidi" w:hint="cs"/>
          <w:b/>
          <w:bCs/>
          <w:sz w:val="24"/>
          <w:szCs w:val="24"/>
          <w:rtl/>
        </w:rPr>
        <w:lastRenderedPageBreak/>
        <w:t>ביאורי הראשונים</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b/>
          <w:bCs/>
          <w:sz w:val="24"/>
          <w:szCs w:val="24"/>
          <w:rtl/>
        </w:rPr>
        <w:t>בביאור דברי רב יוסף.</w:t>
      </w:r>
      <w:r w:rsidRPr="006230BC">
        <w:rPr>
          <w:rFonts w:asciiTheme="majorBidi" w:hAnsiTheme="majorBidi" w:cstheme="majorBidi" w:hint="cs"/>
          <w:sz w:val="24"/>
          <w:szCs w:val="24"/>
          <w:rtl/>
        </w:rPr>
        <w:t xml:space="preserve"> כתבו </w:t>
      </w:r>
      <w:r w:rsidRPr="006230BC">
        <w:rPr>
          <w:rFonts w:asciiTheme="majorBidi" w:hAnsiTheme="majorBidi" w:cstheme="majorBidi" w:hint="cs"/>
          <w:b/>
          <w:bCs/>
          <w:sz w:val="24"/>
          <w:szCs w:val="24"/>
          <w:rtl/>
        </w:rPr>
        <w:t>התוספות</w:t>
      </w:r>
      <w:r w:rsidRPr="006230BC">
        <w:rPr>
          <w:rFonts w:asciiTheme="majorBidi" w:hAnsiTheme="majorBidi" w:cstheme="majorBidi" w:hint="cs"/>
          <w:sz w:val="24"/>
          <w:szCs w:val="24"/>
          <w:rtl/>
        </w:rPr>
        <w:t xml:space="preserve"> בתחילת דבריהם לפרש דברי רב יוסף דעבד הכי עבד וכו', שכוונתו שהברייתא וריו"ח לא פליגי אלא שכל אחד כוונתו שגם אפשר לעשות כדבריו ולא רק להיפך. והתוס' דחו פירוש זה, שא"כ אמאי הקפיד ריו"ח על רב שמן בר אבא שהביא לו מנעל ימין. ועוד קשה שהוא דוחק רב בלשון הברייתא. וקושיא זו השניה אפשר ליישב כדברי תוס' ר"י הזקן ותלמידו.</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b/>
          <w:bCs/>
          <w:sz w:val="24"/>
          <w:szCs w:val="24"/>
          <w:rtl/>
        </w:rPr>
        <w:t>בתוספות ר"י הזקן ותלמידו</w:t>
      </w:r>
      <w:r w:rsidRPr="006230BC">
        <w:rPr>
          <w:rFonts w:asciiTheme="majorBidi" w:hAnsiTheme="majorBidi" w:cstheme="majorBidi" w:hint="cs"/>
          <w:sz w:val="24"/>
          <w:szCs w:val="24"/>
          <w:rtl/>
        </w:rPr>
        <w:t xml:space="preserve"> כתב לבאר דברי רב יוסף, שסבירא ליה שודאי ריו"ח ידע הברייתא ולא פליג עליה, אלא שסבירא ליה שמה שכתבה הברייתא נועל של ימין תחילה הוא אגב רוחץ וסך שדוקא ימין, נקט נמי נועל, אבל פשיטא שנעילה אפשר גם בשמאל כמו בימין, וזו כוונת ריו"ח כיון שמצינו קשירה בתפילין בשמאל ודאי שאפשר גם לנעול בשמאל. עכ"ד. וקשה על דבריו קושיית התוספות, דא"כ אמאי הקפיד ריו"ח על רב שמן שהביא לו של ימין, והא אפשר איך שרוצים. </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b/>
          <w:bCs/>
          <w:sz w:val="24"/>
          <w:szCs w:val="24"/>
          <w:rtl/>
        </w:rPr>
        <w:t>ובחידושים שנדפסו על שם הר"ן</w:t>
      </w:r>
      <w:r w:rsidRPr="006230BC">
        <w:rPr>
          <w:rFonts w:asciiTheme="majorBidi" w:hAnsiTheme="majorBidi" w:cstheme="majorBidi" w:hint="cs"/>
          <w:sz w:val="24"/>
          <w:szCs w:val="24"/>
          <w:rtl/>
        </w:rPr>
        <w:t xml:space="preserve"> כתב לבאר דברי רב יוסף, שכוונתו שודאי רבי יוחנן מצא איזה תנא שסבירא ליה כוותיה. וכיון שהוא מחלוקת תנאים ולית לן הכרעה דעביד כמר וכו'. ואביי אקשי ליה מאן יימר שרבי יוחנן ידע הברייתא שאולי לא ידע ואם ידע הוה הדר ביה, או שידע וסבירא ליה שאין הלכה כאותה משנה ויש לעשות כמותו. עכ"ד. וקשה על דבריו, שלא מובן קושיית אביי, שהרי גם לפי דבריו נשארנו בספק, אם רבי יוחנן ידע והלכה כמותו או לא ידע ואין הלכה כמותו, וא"כ חזרנו לדברי רב יוסף שכיון שלא ידעינן איך למעבד יש לומר דעביד כמר וכו'. [ועיין מה שכתב על דבריו בס' שבת של מי].</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b/>
          <w:bCs/>
          <w:sz w:val="24"/>
          <w:szCs w:val="24"/>
          <w:rtl/>
        </w:rPr>
        <w:t>בדברי מר בריה דרבנא.</w:t>
      </w:r>
      <w:r w:rsidRPr="006230BC">
        <w:rPr>
          <w:rFonts w:asciiTheme="majorBidi" w:hAnsiTheme="majorBidi" w:cstheme="majorBidi" w:hint="cs"/>
          <w:sz w:val="24"/>
          <w:szCs w:val="24"/>
          <w:rtl/>
        </w:rPr>
        <w:t xml:space="preserve"> דהוה קטיר דשמאל ברישא, פירש </w:t>
      </w:r>
      <w:r w:rsidRPr="006230BC">
        <w:rPr>
          <w:rFonts w:asciiTheme="majorBidi" w:hAnsiTheme="majorBidi" w:cstheme="majorBidi" w:hint="cs"/>
          <w:b/>
          <w:bCs/>
          <w:sz w:val="24"/>
          <w:szCs w:val="24"/>
          <w:rtl/>
        </w:rPr>
        <w:t>ריב"א</w:t>
      </w:r>
      <w:r w:rsidRPr="006230BC">
        <w:rPr>
          <w:rFonts w:asciiTheme="majorBidi" w:hAnsiTheme="majorBidi" w:cstheme="majorBidi" w:hint="cs"/>
          <w:sz w:val="24"/>
          <w:szCs w:val="24"/>
          <w:rtl/>
        </w:rPr>
        <w:t xml:space="preserve"> דדוקא לענין קשירה הוא דחשיבא שמאל טפי, כיון שחשיבות תפילין הוא בקשירה. והביאו דבריו תוס' ותוס' הרא"ש. וקשה שלפי זה איך יוצא ידי שניהם, והא ריו"ח לא דיבר על הקשירה רק על הנעילה עצמה, ואילו מר בריה דרבנא הוה עבד בקשירה ולא בנעילה. וי"ל שגם ריב"א מבאר כדברי ר"י וכפירושינו שמר בריה דרבנא למד כרב יוסף, שהעיקר כוונת הלב, ולכן חשיב יוצא ידי שניהם, אלא שבא לבאר אמאי דוקא באופן זה ולא להיפך, ואמר שגם בזה היה לו כוונה מכוונת שבזה יותר מחשיב התפילין.</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 xml:space="preserve">ומה שהקשנו על מר בריה דרבנא שאיך יוצא ידי שניהם, והא לא עביד כריו"ח, כן הקשה </w:t>
      </w:r>
      <w:r w:rsidRPr="006230BC">
        <w:rPr>
          <w:rFonts w:asciiTheme="majorBidi" w:hAnsiTheme="majorBidi" w:cstheme="majorBidi" w:hint="cs"/>
          <w:b/>
          <w:bCs/>
          <w:sz w:val="24"/>
          <w:szCs w:val="24"/>
          <w:rtl/>
        </w:rPr>
        <w:t xml:space="preserve">מרן בבית יוסף </w:t>
      </w:r>
      <w:r w:rsidRPr="006230BC">
        <w:rPr>
          <w:rFonts w:asciiTheme="majorBidi" w:hAnsiTheme="majorBidi" w:cstheme="majorBidi" w:hint="cs"/>
          <w:sz w:val="24"/>
          <w:szCs w:val="24"/>
          <w:rtl/>
        </w:rPr>
        <w:t xml:space="preserve">(סי' ב), ותירץ דרבי יוחנן נמי לא אמר להקדים שמאל תחלה אלא בקשירה דוקא דחשיבות שמאל בתפילין הוא בקשירה. עכ"ל. ויש לתמוה דא"כ מה הקשו על ריו"ח מהברייתא, ולמה אמר רב יוסף דעבד כמר וכו', והא אין פלוגתא. וצ"ל שכוונתו שזה פירושו של מר בריה דרבנא, ולא סבירא להו כן לשאר אמוראי. אלא שלפי זה קשה טובא אמאי הקפיד רבי יוחנן על רב שמן בר אבא שהביא לו מנעל ימין, והא עשה כשורה, וצע"ג. ועוד תירץ הב"י כתירוץ ריב"א הנז'.   </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b/>
          <w:bCs/>
          <w:sz w:val="24"/>
          <w:szCs w:val="24"/>
          <w:rtl/>
        </w:rPr>
        <w:t>בדברי רב כהנא</w:t>
      </w:r>
      <w:r w:rsidRPr="006230BC">
        <w:rPr>
          <w:rFonts w:asciiTheme="majorBidi" w:hAnsiTheme="majorBidi" w:cstheme="majorBidi" w:hint="cs"/>
          <w:sz w:val="24"/>
          <w:szCs w:val="24"/>
          <w:rtl/>
        </w:rPr>
        <w:t xml:space="preserve"> דלא קפיד, כתב הריטב"א וז"ל: פי' למימרא דמאן דלא קפיד לא קפדי ליה, ושומר פתאים ה', ותו לא מידי. עכ"ל. ונראה מדבריו שלמד שכל הסוגיא למה להקדים ימין או שמאל הוא ענין של סכנה, ואולי מחמת רוחות רעות ושדים, ולכן ביאר שלרב כהנא כיון דלא קפיד לא קפדי בהדיה וכמו שמצינו כן גבי זוגות בפרק ערבי פסחים. ולפי דבריו צריך להבין דברי רב יוסף, דכיון שהוא ענין סכנה דעביד כמר וכו', וכן למה הוא יראת שמים להקפיד בזה. וצריך לומר בדברי ריו"ח כתפילין וכו' הוא לסימנא בעלמא (עיין עירובין ג ב).</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lastRenderedPageBreak/>
        <w:t>רבותינו האחרונים האריכו בביאור הסוגיא, ראה פרי מגדים במשבצות שכתב ה' שיטות, ועוז והדר למהר"ש בן אלבאז (שבת סא א). ועיין מטה יהודה (ס"ק ד) ונוה שלום (ס"ק ג) וכסא אליהו (ס"ק א) ועוד, מובאים באוצר ההלכה בהוצאת מכון איש מצליח, ע"ש.</w:t>
      </w:r>
    </w:p>
    <w:p w:rsidR="006230BC" w:rsidRPr="006230BC" w:rsidRDefault="006230BC" w:rsidP="006230BC">
      <w:pPr>
        <w:bidi/>
        <w:spacing w:after="0" w:line="360" w:lineRule="auto"/>
        <w:jc w:val="both"/>
        <w:rPr>
          <w:rFonts w:asciiTheme="majorBidi" w:hAnsiTheme="majorBidi" w:cstheme="majorBidi"/>
          <w:sz w:val="24"/>
          <w:szCs w:val="24"/>
          <w:rtl/>
        </w:rPr>
      </w:pPr>
    </w:p>
    <w:p w:rsidR="006230BC" w:rsidRPr="006230BC" w:rsidRDefault="006230BC" w:rsidP="006230BC">
      <w:pPr>
        <w:bidi/>
        <w:spacing w:after="0" w:line="360" w:lineRule="auto"/>
        <w:jc w:val="both"/>
        <w:rPr>
          <w:rFonts w:asciiTheme="majorBidi" w:hAnsiTheme="majorBidi" w:cstheme="majorBidi"/>
          <w:b/>
          <w:bCs/>
          <w:sz w:val="24"/>
          <w:szCs w:val="24"/>
          <w:rtl/>
        </w:rPr>
      </w:pPr>
      <w:r w:rsidRPr="006230BC">
        <w:rPr>
          <w:rFonts w:asciiTheme="majorBidi" w:hAnsiTheme="majorBidi" w:cstheme="majorBidi" w:hint="cs"/>
          <w:b/>
          <w:bCs/>
          <w:sz w:val="24"/>
          <w:szCs w:val="24"/>
          <w:rtl/>
        </w:rPr>
        <w:t>הלכה</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רבנו חננאל כתב: ואסקא רב אשי דזימנין חזינא לרב כהנא דנועל של שמאל תחילה ואח"כ של ימין וזמנין חזינא דנועל של ימין תחילה ואח"כ של שמאל ולא קפיד, וקיי"ל כוותיה דרב אשי דהוא בתרא</w:t>
      </w:r>
      <w:r w:rsidRPr="006230BC">
        <w:rPr>
          <w:rFonts w:asciiTheme="majorBidi" w:hAnsiTheme="majorBidi" w:cstheme="majorBidi"/>
          <w:sz w:val="24"/>
          <w:szCs w:val="24"/>
          <w:vertAlign w:val="superscript"/>
          <w:rtl/>
        </w:rPr>
        <w:footnoteReference w:id="3"/>
      </w:r>
      <w:r w:rsidRPr="006230BC">
        <w:rPr>
          <w:rFonts w:asciiTheme="majorBidi" w:hAnsiTheme="majorBidi" w:cstheme="majorBidi" w:hint="cs"/>
          <w:sz w:val="24"/>
          <w:szCs w:val="24"/>
          <w:rtl/>
        </w:rPr>
        <w:t>. עכ"ד. וכ"כ מרן הבית יוסף בדעת הפוסקים שהשמיטו דין זה. וכוונתו על הרי"ף הרמב"ם והרא"ש שהשמיטו דין זה. [והבית יוסף כתב שפסקו כרב יוסף וכרב אשי, והעיר הב"ח שלפי רב יוסף צריך תמיד לעשות כאחד מהם, ואילו הפוסקים שהשמיטו לא סבירא להו כן, ולכן כתב שרק כרב אשי. וי"ל].</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[נמק"י ופסקי הרי"ד הביאו רב נחמן בר יצחק ורב אשי, ובפשטות כוונתם לפסוק כרב כהנא].</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 xml:space="preserve">אמנם רבנו יונה בספר היראה והטור (או"ח סי' ב') כתבו כרב נחמן בר יצחק שירא שמים יוצא ידי שניהם. </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וכן כתב בלקט יושר (עמ' ה ועמ' צה) שכן נהג מהרא"י. וכ"כ בפסקי מהרי"ח ואגודה. וכן פסק מרן בשולחן ערוך. ויש לתמוה אמאי פסק השו"ע כהטור נגד ג' עמודי ההוראה. וי"ל שלדידהו אין נפקא מינה ואילו לטור יש נפקא מינה והגמרא הביאה זה כמעלה לכן נקט כן, ומשנת חסידים שנו כאן, ובסימנים אלו יש כמה דברים שהם מדת חסידות.</w:t>
      </w:r>
    </w:p>
    <w:p w:rsidR="006230BC" w:rsidRPr="006230BC" w:rsidRDefault="006230BC" w:rsidP="006230BC">
      <w:pPr>
        <w:bidi/>
        <w:spacing w:after="0" w:line="360" w:lineRule="auto"/>
        <w:jc w:val="both"/>
        <w:rPr>
          <w:rFonts w:asciiTheme="majorBidi" w:hAnsiTheme="majorBidi" w:cstheme="majorBidi"/>
          <w:sz w:val="24"/>
          <w:szCs w:val="24"/>
          <w:lang w:val="en-US"/>
        </w:rPr>
      </w:pPr>
      <w:r w:rsidRPr="006230BC">
        <w:rPr>
          <w:rFonts w:asciiTheme="majorBidi" w:hAnsiTheme="majorBidi" w:cstheme="majorBidi" w:hint="cs"/>
          <w:sz w:val="24"/>
          <w:szCs w:val="24"/>
          <w:rtl/>
        </w:rPr>
        <w:t xml:space="preserve">[ועיין עוז והדר למהר"ש בן אלבאז זלה"ה מה שפירש בדעת הטור בדרך חריף, שיוצא שרב כהנא ס"ל כמר בריה דרבנא אלא שלא קפיד אי נועל של ימין או קושר של ימין שהעיקר לעשות כשניהם, ע"ש]. </w:t>
      </w:r>
    </w:p>
    <w:p w:rsidR="006230BC" w:rsidRPr="006230BC" w:rsidRDefault="006230BC" w:rsidP="006230BC">
      <w:pPr>
        <w:bidi/>
        <w:spacing w:after="0" w:line="360" w:lineRule="auto"/>
        <w:jc w:val="both"/>
        <w:rPr>
          <w:rFonts w:asciiTheme="majorBidi" w:hAnsiTheme="majorBidi" w:cstheme="majorBidi"/>
          <w:b/>
          <w:bCs/>
          <w:sz w:val="24"/>
          <w:szCs w:val="24"/>
          <w:rtl/>
        </w:rPr>
      </w:pP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רש"י והמיוחסים לר"ן וריטב"א כתבו שאם נעל של ימין אסור לו לנעול של שמאל לריו"ח. ותוס' ר"י הזקן ותלמידו חלק עליו, שודאי אינו איסור. ועיין מרומי שדה.</w:t>
      </w:r>
    </w:p>
    <w:p w:rsidR="006230BC" w:rsidRPr="006230BC" w:rsidRDefault="006230BC" w:rsidP="006230BC">
      <w:pPr>
        <w:bidi/>
        <w:spacing w:after="0" w:line="360" w:lineRule="auto"/>
        <w:jc w:val="both"/>
        <w:rPr>
          <w:rFonts w:asciiTheme="majorBidi" w:hAnsiTheme="majorBidi" w:cstheme="majorBidi"/>
          <w:sz w:val="24"/>
          <w:szCs w:val="24"/>
          <w:rtl/>
        </w:rPr>
      </w:pPr>
    </w:p>
    <w:p w:rsidR="006230BC" w:rsidRPr="006230BC" w:rsidRDefault="006230BC" w:rsidP="006230BC">
      <w:pPr>
        <w:bidi/>
        <w:spacing w:after="0" w:line="360" w:lineRule="auto"/>
        <w:jc w:val="both"/>
        <w:rPr>
          <w:rFonts w:asciiTheme="majorBidi" w:hAnsiTheme="majorBidi" w:cstheme="majorBidi"/>
          <w:b/>
          <w:bCs/>
          <w:sz w:val="24"/>
          <w:szCs w:val="24"/>
          <w:rtl/>
        </w:rPr>
      </w:pPr>
      <w:r w:rsidRPr="006230BC">
        <w:rPr>
          <w:rFonts w:asciiTheme="majorBidi" w:hAnsiTheme="majorBidi" w:cstheme="majorBidi" w:hint="cs"/>
          <w:b/>
          <w:bCs/>
          <w:sz w:val="24"/>
          <w:szCs w:val="24"/>
          <w:rtl/>
        </w:rPr>
        <w:t>דין איטר</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 xml:space="preserve">בכור שור (שבת סא א) סבירא ליה שאיטר יד יעשה ככל אדם, ורק איטר רגל יקשור ימין תחילה, ע"ש. אמנם איהו גופיה כתב שדבריו דלא כהתוס', וא"כ אנן ניזיל בשיטת התוס' ונאמר שאיטר יקשור ימין תחילה. וכן פסקו ארצות החיים [אלא שסותר דבריו בסי' ד' ס"ק ז] ושערי תשובה (ס"ק ב) ומשנה ברורה (ס"ק ו) והגרח"ק בקונ' איש איטר, ומרן אאמו"ר נר"ו בס' אהלי שם (עמ' ז). ויש שהעירו (מנחת יצחק ח"י סי' א ס"ק ב, בירור הלכה תנינא) על משנה ברורה שכתב כן בשם בכור שור, ואיהו גופיה לא כתב כן, אמנם עכ"פ סברת המשנה ברורה כן. והכי נהגינן. והכי מסתבר על פי מה שכתבנו לעיל שהעיקר הוא כוונת הלב, וודאי שאיטר יהיה לו יותר כוונת הלב ביד שמניח בה תפילין בעצמו. </w:t>
      </w:r>
    </w:p>
    <w:p w:rsidR="006230BC" w:rsidRPr="006230BC" w:rsidRDefault="006230BC" w:rsidP="007250AF">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lastRenderedPageBreak/>
        <w:t xml:space="preserve">ועיין שער התפלה למהרח"ו (עמ' טל) מה שביאר בב' השיטות על פי סוד, ולכן יש הפשרה לנעול ימין ולקשור שמאל, ולפי מה שנקטו האחרונים שבדברי קבלה אין חילוק בין איטר לאחר, כיון שיש כאן טעם סודי א"כ אין לחלק בין איטר לאחר. אמנם אינו כן, שהרי כל דבר שבעולם יש לו טעם בסוד, וא"כ אמאי האיטר שונה מאחרים ושמאלו חזקה מימינו, והרי ע"פ סוד צריך להיות ימין חזקה, וע"כ שאצלו יש שינוי בסודו. וכוונת האחרונים בכלל שאמרו, היינו דוקא בדברים שרק על פי סוד, ואין להם כלל הקדמות בלעדי הקבלה, וכמו לאחוז הציציות בברוך שאמר, וכדומה, אבל דבר שהוא על פי הפשט ויש לו גם טעם סודי אינו בכלל זה, </w:t>
      </w:r>
      <w:r w:rsidR="007250AF">
        <w:rPr>
          <w:rFonts w:asciiTheme="majorBidi" w:hAnsiTheme="majorBidi" w:cstheme="majorBidi" w:hint="cs"/>
          <w:sz w:val="24"/>
          <w:szCs w:val="24"/>
          <w:rtl/>
        </w:rPr>
        <w:t>ועיין</w:t>
      </w:r>
      <w:r w:rsidRPr="006230BC">
        <w:rPr>
          <w:rFonts w:asciiTheme="majorBidi" w:hAnsiTheme="majorBidi" w:cstheme="majorBidi" w:hint="cs"/>
          <w:sz w:val="24"/>
          <w:szCs w:val="24"/>
          <w:rtl/>
        </w:rPr>
        <w:t>.</w:t>
      </w:r>
    </w:p>
    <w:p w:rsidR="006230BC" w:rsidRPr="006230BC" w:rsidRDefault="006230BC" w:rsidP="006230BC">
      <w:pPr>
        <w:bidi/>
        <w:spacing w:after="0" w:line="360" w:lineRule="auto"/>
        <w:jc w:val="both"/>
        <w:rPr>
          <w:rFonts w:asciiTheme="majorBidi" w:hAnsiTheme="majorBidi" w:cstheme="majorBidi"/>
          <w:sz w:val="24"/>
          <w:szCs w:val="24"/>
          <w:rtl/>
        </w:rPr>
      </w:pPr>
    </w:p>
    <w:p w:rsidR="006230BC" w:rsidRPr="006230BC" w:rsidRDefault="006230BC" w:rsidP="006230BC">
      <w:pPr>
        <w:bidi/>
        <w:spacing w:after="0" w:line="360" w:lineRule="auto"/>
        <w:jc w:val="both"/>
        <w:rPr>
          <w:rFonts w:asciiTheme="majorBidi" w:hAnsiTheme="majorBidi" w:cstheme="majorBidi"/>
          <w:b/>
          <w:bCs/>
          <w:sz w:val="24"/>
          <w:szCs w:val="24"/>
          <w:rtl/>
        </w:rPr>
      </w:pPr>
      <w:r w:rsidRPr="006230BC">
        <w:rPr>
          <w:rFonts w:asciiTheme="majorBidi" w:hAnsiTheme="majorBidi" w:cstheme="majorBidi" w:hint="cs"/>
          <w:b/>
          <w:bCs/>
          <w:sz w:val="24"/>
          <w:szCs w:val="24"/>
          <w:rtl/>
        </w:rPr>
        <w:t>דין אשה</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דין אשה באיזה רגל תקשור תחלה, הגרשז"א בהליכות שלמה (תפלה פ"ב ה"כ) והגריש"א בהערות לשבת ובשו"ת אבני ישפה (ח"א סי' א') סבירא להו שתקשור גם ימין תחילה כיון שלא מנחת תפילין, וכן מסקנת שו"ת רבבות אפרים (ח"א סי' ה). ומצד שני בשו"ת דבר יהושע (ח"ב סי' קיא), ושו"ת שבט הקהתי (ח"א סי' ו') הב"ד פסקי תשובות כתבו שאשה כאיש, וכן כתב הלכה ברורה. ולענ"ד נראה שאשה תקשור גם ימין תחילה, שהרי בתר כוונת הלב הם הדברים, וכיון שלא מנחת תפילין ודאי כוונתה תהיה יותר בימין משמאל.</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והטעם של שער התפלה, צ"ע אם שייך בנשים.</w:t>
      </w:r>
    </w:p>
    <w:p w:rsidR="006230BC" w:rsidRDefault="006230BC" w:rsidP="006230BC">
      <w:pPr>
        <w:bidi/>
        <w:spacing w:after="0" w:line="360" w:lineRule="auto"/>
        <w:jc w:val="both"/>
        <w:rPr>
          <w:rFonts w:asciiTheme="majorBidi" w:hAnsiTheme="majorBidi" w:cstheme="majorBidi"/>
          <w:sz w:val="24"/>
          <w:szCs w:val="24"/>
          <w:rtl/>
        </w:rPr>
      </w:pPr>
    </w:p>
    <w:p w:rsidR="006230BC" w:rsidRPr="006230BC" w:rsidRDefault="006230BC" w:rsidP="006230BC">
      <w:pPr>
        <w:bidi/>
        <w:spacing w:after="0" w:line="360" w:lineRule="auto"/>
        <w:jc w:val="center"/>
        <w:rPr>
          <w:rFonts w:asciiTheme="majorBidi" w:hAnsiTheme="majorBidi" w:cstheme="majorBidi"/>
          <w:b/>
          <w:bCs/>
          <w:sz w:val="24"/>
          <w:szCs w:val="24"/>
          <w:rtl/>
        </w:rPr>
      </w:pPr>
      <w:r w:rsidRPr="006230BC">
        <w:rPr>
          <w:rFonts w:asciiTheme="majorBidi" w:hAnsiTheme="majorBidi" w:cstheme="majorBidi" w:hint="cs"/>
          <w:b/>
          <w:bCs/>
          <w:sz w:val="24"/>
          <w:szCs w:val="24"/>
          <w:rtl/>
        </w:rPr>
        <w:t>סימן</w:t>
      </w:r>
      <w:r w:rsidR="009936E8">
        <w:rPr>
          <w:rFonts w:asciiTheme="majorBidi" w:hAnsiTheme="majorBidi" w:cstheme="majorBidi" w:hint="cs"/>
          <w:b/>
          <w:bCs/>
          <w:sz w:val="24"/>
          <w:szCs w:val="24"/>
          <w:rtl/>
        </w:rPr>
        <w:t xml:space="preserve"> ג</w:t>
      </w:r>
    </w:p>
    <w:p w:rsidR="006230BC" w:rsidRPr="006230BC" w:rsidRDefault="006230BC" w:rsidP="006230BC">
      <w:pPr>
        <w:bidi/>
        <w:spacing w:after="0" w:line="360" w:lineRule="auto"/>
        <w:jc w:val="center"/>
        <w:rPr>
          <w:rFonts w:asciiTheme="majorBidi" w:hAnsiTheme="majorBidi" w:cstheme="majorBidi"/>
          <w:b/>
          <w:bCs/>
          <w:sz w:val="24"/>
          <w:szCs w:val="24"/>
          <w:rtl/>
        </w:rPr>
      </w:pPr>
      <w:r w:rsidRPr="006230BC">
        <w:rPr>
          <w:rFonts w:asciiTheme="majorBidi" w:hAnsiTheme="majorBidi" w:cstheme="majorBidi" w:hint="cs"/>
          <w:b/>
          <w:bCs/>
          <w:sz w:val="24"/>
          <w:szCs w:val="24"/>
          <w:rtl/>
        </w:rPr>
        <w:t>נולד בל' אדר ראשון</w:t>
      </w:r>
    </w:p>
    <w:p w:rsidR="006230BC" w:rsidRPr="006230BC" w:rsidRDefault="006230BC" w:rsidP="006230BC">
      <w:pPr>
        <w:bidi/>
        <w:spacing w:after="0" w:line="360" w:lineRule="auto"/>
        <w:jc w:val="center"/>
        <w:rPr>
          <w:rFonts w:asciiTheme="majorBidi" w:hAnsiTheme="majorBidi" w:cstheme="majorBidi"/>
          <w:b/>
          <w:bCs/>
          <w:sz w:val="24"/>
          <w:szCs w:val="24"/>
          <w:rtl/>
        </w:rPr>
      </w:pPr>
      <w:r w:rsidRPr="006230BC">
        <w:rPr>
          <w:rFonts w:asciiTheme="majorBidi" w:hAnsiTheme="majorBidi" w:cstheme="majorBidi" w:hint="cs"/>
          <w:b/>
          <w:bCs/>
          <w:sz w:val="24"/>
          <w:szCs w:val="24"/>
          <w:rtl/>
        </w:rPr>
        <w:t>(או"ח סימן נה)</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בעה"י</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שאול נשאלתי מידידי היקר ר' אריאל ידיד הלוי נר"ו שנולד לו בן בשעטו"מ ביום שלשים לחודש אדר ראשון בשנתנו זאת שהיא שנה מעוברת, ושנת י"ג אינה שנה מעוברת ויש בה רק כ"ט יום לאדר, מתי יהיה זמן השלימו י"ג שנה ויום אחד שיהיה לו דין גדול ויוכל להוציא אחרים ידי חובתם וכן להצטרף למנין.</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א. וכדי לפסוק בענין זה יש לברר שני עניינים. הראשון, מה גדרו של אדר הראשון האם הוא חודש "אדר" או שהוא חודש שנוסף על השנה וקראו לו אדר במקרה בלבד כשם מושאל, ובשאר שנים אין את החודש הזה כלל. שאם נאמר שהוא אדר א"כ הוא נולד בסוף אדר, אבל אם נאמר שהוא חודש נוסף א"כ נולד לפני אדר.</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 xml:space="preserve">ועוד יש לברר מה גדרו של  יום ל' בחודש שהוא ראש חודש הבא, דלכאורה הוא תרתי דסתרי, דמצד אחד נקרא "ראש חודש" וא"כ הוי תחילת חודש הבא, ומצד שני הוי "שלשים בחודש" נמצא שהוי סוף החודש הקודם. </w:t>
      </w:r>
    </w:p>
    <w:p w:rsidR="006230BC" w:rsidRPr="006230BC" w:rsidRDefault="006230BC" w:rsidP="007250AF">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 xml:space="preserve">ב. והנה בנידון הראשון מה גדרו של אדר הראשון כבר הארכתי בס"ד בספרי הקטן פריו יתן והוכחתי מהגמרא ששני אדרים הוו אדר, שבשנה מעוברת נחשב שהחודש חוזר על עצמו פעמיים, וזה מוכח בגמרא, וכן זה מוכח ממה שי"ד וט"ו שבאדר הראשון אסורין בהספד ותענית, ואי נימא שהוא חודש אחר מה לנו לאסור בו הספד, וכן מוכח מזה שמי שנולד בכ"ט באדר הראשון נעשה גדול בכ"ט לאדר, ואי נימא שאדר </w:t>
      </w:r>
      <w:r w:rsidRPr="006230BC">
        <w:rPr>
          <w:rFonts w:asciiTheme="majorBidi" w:hAnsiTheme="majorBidi" w:cstheme="majorBidi" w:hint="cs"/>
          <w:sz w:val="24"/>
          <w:szCs w:val="24"/>
          <w:rtl/>
        </w:rPr>
        <w:lastRenderedPageBreak/>
        <w:t xml:space="preserve">א' הוי תוספת על השנה ואינו אדר א"כ הוי ליה להיעשות גדול ביום ראש חודש אדר, שהרי הוא נולד בין שבט לאדר. וכן כתבו להדיא </w:t>
      </w:r>
      <w:r w:rsidR="007250AF" w:rsidRPr="006230BC">
        <w:rPr>
          <w:rFonts w:asciiTheme="majorBidi" w:hAnsiTheme="majorBidi" w:cstheme="majorBidi" w:hint="cs"/>
          <w:sz w:val="24"/>
          <w:szCs w:val="24"/>
          <w:rtl/>
        </w:rPr>
        <w:t>מהרי"ל ו</w:t>
      </w:r>
      <w:r w:rsidRPr="006230BC">
        <w:rPr>
          <w:rFonts w:asciiTheme="majorBidi" w:hAnsiTheme="majorBidi" w:cstheme="majorBidi" w:hint="cs"/>
          <w:sz w:val="24"/>
          <w:szCs w:val="24"/>
          <w:rtl/>
        </w:rPr>
        <w:t>הגר"א, וכן הסכים עמי אאמו"ר הרה"ג שליט"א בס' אהלי שם או"ח סימן נ"ה ע"ש באורך. באופן שאין צורך להאריך כאן בזה שודאי ילד זה נולד בל' אדר. וא"כ הוא נולד בסוף אדר. [וזה דלא כשו"ת בנין ציון ח"א סי' קנ"א שכתב שאדר ראשון הוא תוספת ואינו אדר, ולכן הוי כנולד בין שבט לאדר והוי גדול בל' שבט, ומה שדייק מהשו"ע כבר דחאו בשו"ת מנחת יצחק ח"ו סי' ח]. ושוב הגיע לידי ספר בירור הלכה להרב יחיאל אברהם זילבר זלה"ה (ח"א סי נה) שכתב כדברי, שלגדרי הלכה נחשב שהזמן חוזר על עצמו והאריך שם הרבה לבאר זה.</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ג. וכעת יש לדון במי שנולד ביום ל' לחודש ובשנת הי"ג שלו אין ל' בחודש מתי נעשה גדול. וזה מצינו במג"א (סימן נה ס"ק י) להדיא שנעשה גדול בראשון לחודש שאחריו, דאין סברא לומר שיעשה גדול יום לפני דהיינו ביום כ"ט כיון שהוא נולד יום אח"כ וא"כ עדיין לא השלים י"ג שנה, ועל כרחך יש לנו לאחר לראשון לחודש שאחריו שאז כבר השלים י"ג שנה ויום אחד. וכדבריו פסקו האחרונים, הביא דבריהם בירור הלכה זילבר (ח"א סי' נה).</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ד. אלא שיש לדון בנדון השני שכתבנו, מה הגדר של ל' לחודש, שאם הוי התחלת החודש הבא, א"כ הוא נולד ביום ראשון של ר"ח אדר ב', וא"כ נעשה גדול בל' שבט, שהוא ראשון לראש חודש אדר. אבל אי נימא ששלשים לחודש הוי סוף החודש הקודם א"כ יעשה גדול רק בסוף אדר שהוא א' ניסן.</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ומצינו דברים ברורים ובהירים בזה לאחד מגדולי הראשונים בתשובות הרי"ד (סימן לב) שביאר לנכון הטעם שעושים ב' ימים ראש חודש, וכתב שאינו מחמת ספיקא דיומא, דא"כ גם כשהחודש חסר הוה לנו לעשות יומים, ועוד שהרי גם בזמן הנביאים כבר מצינו שעשו ב' ימים ראש חודש כדמוכח בהפטרת מחר חודש שלא בא דוד גם ליום החודש השני. ולכן ביאר שהטעם לזה, שהנה באמת חודש הלבנה הוי כ"ט יום וי"ב שעות ותשצ"ג חלקים, אלא שאי אפשר לקדש ר"ח באמצע היום, כדילפינן בר"ה ובעינן ימים שלימים, ולכן הוצרכו לעשות חודש א' בין כ"ט יום ומקדימים י"ב שעות ללבנה, וחודש שאחריו ל' יום ומאחרים י"ב למולד הלבנה. נמצא שכשעושים ל' יום שעת המולד ביום הל' ולכן חוגגים את היום משום שהוא זמן המולד. ואילו לכל דיני זמנים של התורה מונים מיום ל"א שהוא יום א' בחודש ולכן חוגגים אותו. והביאו דבריו שיבולי הלקט (סימן קסח) וברכי יוסף (או"ח סי' תכז).</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יוצא מדבריו שכלפי דינים הנוגעים לזמן אין לנו להתחשב ביום הראשון של ראש חודש כתחילת החודש אלא כסוף החודש שעבר ולכל דיני התורה היום הראשון של החודש מתחיל מיום א' בחודש שהוא ב' דר"ח. וכן מוכח ממה שמונים לכל המועדים מיום ב' דר"ח ולא מיום הראשון דר"ח.</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ואל תשיבני מדיני שטרות ונדרים, דהתם שאני שאזלינן בתר לשון בני אדם ואינו ענין לנידונינו וכמו שהאריך הרשב"ץ בשו"ת תשב"ץ ח"א סימן קנג.</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 xml:space="preserve">ה. ומעתה בנדון דידן ילד זה נולד בסוף אדר וא"כ א"א לומר שהשלים י"ג בל' שבט שהרי נולד בסוף אדר, ולכן יש לו דין גדול רק בסוף אדר, וכיון שאין ל' אדר אותה שנה, נעשה גדול יום שאחריו שהוא יום א' ניסן. [ועיין מחצית השקל בסימן תקס"ח על מג"א ס"ק כ' שלפי הגהתו במג"א אם מת אביו בל' אדר, בשנה הבאה יש לו להתענות בל' שבט, ע"ש. ולכאורה הוא דלא כדברינו, אלא דאינו דחיה, דהתם לגבי תענית שאני דאזלינן בתר לשון בני אדם דהוי כדיני נדרים, ועוד דהתם לפי מה שהגיהו לבושי שרד ופרי מגדים </w:t>
      </w:r>
      <w:r w:rsidRPr="006230BC">
        <w:rPr>
          <w:rFonts w:asciiTheme="majorBidi" w:hAnsiTheme="majorBidi" w:cstheme="majorBidi" w:hint="cs"/>
          <w:sz w:val="24"/>
          <w:szCs w:val="24"/>
          <w:rtl/>
        </w:rPr>
        <w:lastRenderedPageBreak/>
        <w:t>לא אמרה מג"א לעולם, ועיין בירור הלכה הנז' שהאריך טובא לחלוק על דין זה]. ועיין שו"ת אגרות משה (יו"ד ח"ג סי' קנט אות ד) שכתב בפשיטות גבי יארצייט שיש לו לעשות בא' ניסן אלא שעמד כנגדו דברי מג"א ולכן אמר שיעשה כרצונו. ולכאורה לפי סברתו לגבי בר מצוה יש לעשות בר"ח ניסן כיון שאין מג"א להיפך וגם שייכת סברתו, ע"ש [ומה שהעיר על דבריו בהלכה ברורה סי' נה בבירור הלכה אות כ"א אין דבריו מוכרחים].</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ו. והנה בשו"ת הב"ח סימן קמ"ה דיבר על ילד שנולד בר"ח טבת ובשנת הי"ג שלו כסלו מלא וכתב שיכול להיות ש"ץ בליל ר"ח טבת כיון שכבר נחשב י"ג שנים שלימות אע"פ שאינם מעת לעת, וסגי במקצת היום כדי שישלים י"ג, ע"ש. והביאו דבריו האחרונים. ולכאורה נראה מדבריו ששני ימי ר"ח הוו כיום אחד ארוך והיום הראשון הוי כמו השני. ולפי זה בשאלה דידן הוי גדול ביום ל' שבט שהוא תחילת ר"ח אדר, שהרי הוא נולד בראשון דר"ח. כן הבין כוונתו הגרד"י נר"ו בספר הלכה ברורה (סי' נה בבירור הלכה  אות כא). אלא שלענ"ד אין זו כוונת הב"ח. שבנדון הב"ח הרי בשנה שנולד לא היה ל' כסלו, והוא נולד יום אחר כ"ט, ולכן כשמגיע יום ל' בשנת י"ג הרי כבר השלים שנתו, שהרי לא בעינן י"ג שנה מעת לעת אלא מתחילת היום כבר הוי גדול דהיינו מכשנגמר היום הקודם ליום לידתו, ולכן אע"פ שהשנה נתוסף יום ל' שלא היה בשנת לידתו, אינו עושהו קטן שהרי הוא גמר י"ג וכבר נכנס ליום שאחרי היום האחרון שהיה לפני לידתו. והמעיין בתשובת הב"ח יראה כן, שהרי בכל אריכות דבריו רק הוכיח שלא בעינן י"ג שנים מעת לעת וסגי להגיע לתחילת היום, ולא כתב כלום להוכיח שב' ימי ר"ח חשיבי כחד, ועל כרחך שאין כוונתו לומר שחשיבי כחד אלא כדברינו הנזכרים. וכן לשונו בסוף התשובה: דאנן לא בעינן אלא שיעברו י"ג שנה שלימים אע"פ שאינן מעת לעת. ע"כ. הרי שכוונתו שבעינן שיגמר השנה אע"פ שלא הגיע לעת לידתו. [ועיין אור תורה מנחם אב תשמט סימן קנט]. באופן שלמקרה דידן שנולד ביום ל' לחודש אין קשר לנידון הב"ח, דודאי הב"ח מודה של' בחודש לכל דיני התורה דינו כסוף החודש הקודם שלא מצינו מי שחולק בזה. ושוב הגיע לידי ספר בירור הלכה הנז' וראיתי שהאריך טובא לחלוק על דברי הב"ח וכן כתב כמה אפשרויות להסביר דבריו. ועכ"פ הסבר דידן מובן אע"פ שאין מוכרח לפסוק כמותו אלא שהרבה אחרונים הביאו דבריו.</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 xml:space="preserve">ז. סוף דבר העולה והמחוור לדינא שנעשה גדול לכל דיני תורה ביום ר"ח ראשון לניסן. וכן פסק בספר בירור הלכה הנזכר, [וראיתי לו בחלק ד' סימן נ"ה שהביא בשם הגרשז"א והגריש"א זלה"ה שיש לנהוג לחומרא לב' הכיוונים, וביאר שם שסבירא להו שהעיקר לדינא הוי א' ניסן אלא כיון שיצא מפי כמה אחרונים ל' שבט נקטו לחומרא]. והנלע"ד כתבתי וציי"מ וימ"ן והי"ז ביום ב' בשבת ד' לחו' אדר השני משנת התשע"ו לפ"ג פאנאמא יע"א ע"ה יוסף פרץ. </w:t>
      </w:r>
    </w:p>
    <w:p w:rsidR="006230BC" w:rsidRDefault="006230BC" w:rsidP="006230BC">
      <w:pPr>
        <w:bidi/>
        <w:spacing w:after="0" w:line="360" w:lineRule="auto"/>
        <w:jc w:val="both"/>
        <w:rPr>
          <w:rFonts w:asciiTheme="majorBidi" w:hAnsiTheme="majorBidi" w:cstheme="majorBidi"/>
          <w:sz w:val="24"/>
          <w:szCs w:val="24"/>
          <w:rtl/>
        </w:rPr>
      </w:pPr>
    </w:p>
    <w:p w:rsidR="006230BC" w:rsidRPr="006230BC" w:rsidRDefault="006230BC" w:rsidP="006230BC">
      <w:pPr>
        <w:bidi/>
        <w:spacing w:after="0" w:line="360" w:lineRule="auto"/>
        <w:jc w:val="center"/>
        <w:rPr>
          <w:rFonts w:asciiTheme="majorBidi" w:hAnsiTheme="majorBidi" w:cstheme="majorBidi"/>
          <w:b/>
          <w:bCs/>
          <w:sz w:val="24"/>
          <w:szCs w:val="24"/>
          <w:rtl/>
        </w:rPr>
      </w:pPr>
      <w:r w:rsidRPr="006230BC">
        <w:rPr>
          <w:rFonts w:asciiTheme="majorBidi" w:hAnsiTheme="majorBidi" w:cstheme="majorBidi" w:hint="cs"/>
          <w:b/>
          <w:bCs/>
          <w:sz w:val="24"/>
          <w:szCs w:val="24"/>
          <w:rtl/>
        </w:rPr>
        <w:t>סימן</w:t>
      </w:r>
      <w:r w:rsidR="009936E8">
        <w:rPr>
          <w:rFonts w:asciiTheme="majorBidi" w:hAnsiTheme="majorBidi" w:cstheme="majorBidi" w:hint="cs"/>
          <w:b/>
          <w:bCs/>
          <w:sz w:val="24"/>
          <w:szCs w:val="24"/>
          <w:rtl/>
        </w:rPr>
        <w:t xml:space="preserve"> ד</w:t>
      </w:r>
    </w:p>
    <w:p w:rsidR="006230BC" w:rsidRDefault="006230BC" w:rsidP="006230BC">
      <w:pPr>
        <w:bidi/>
        <w:spacing w:after="0" w:line="360" w:lineRule="auto"/>
        <w:contextualSpacing/>
        <w:jc w:val="center"/>
        <w:rPr>
          <w:rFonts w:ascii="Times New Roman" w:eastAsia="Calibri" w:hAnsi="Times New Roman" w:cs="Times New Roman"/>
          <w:b/>
          <w:bCs/>
          <w:sz w:val="24"/>
          <w:szCs w:val="24"/>
          <w:rtl/>
          <w:lang w:val="en-US"/>
        </w:rPr>
      </w:pPr>
      <w:r w:rsidRPr="006230BC">
        <w:rPr>
          <w:rFonts w:ascii="Times New Roman" w:eastAsia="Calibri" w:hAnsi="Times New Roman" w:cs="Times New Roman"/>
          <w:b/>
          <w:bCs/>
          <w:sz w:val="24"/>
          <w:szCs w:val="24"/>
          <w:rtl/>
          <w:lang w:val="en-US"/>
        </w:rPr>
        <w:t>קריאת שמע נגד שער אשה</w:t>
      </w:r>
      <w:r w:rsidRPr="006230BC">
        <w:rPr>
          <w:rFonts w:ascii="Times New Roman" w:eastAsia="Calibri" w:hAnsi="Times New Roman" w:cs="Times New Roman" w:hint="cs"/>
          <w:b/>
          <w:bCs/>
          <w:sz w:val="24"/>
          <w:szCs w:val="24"/>
          <w:rtl/>
          <w:lang w:val="en-US"/>
        </w:rPr>
        <w:t xml:space="preserve"> </w:t>
      </w:r>
      <w:r>
        <w:rPr>
          <w:rFonts w:ascii="Times New Roman" w:eastAsia="Calibri" w:hAnsi="Times New Roman" w:cs="Times New Roman" w:hint="cs"/>
          <w:b/>
          <w:bCs/>
          <w:sz w:val="24"/>
          <w:szCs w:val="24"/>
          <w:rtl/>
          <w:lang w:val="en-US"/>
        </w:rPr>
        <w:t>ובאין דרכה לכסותו</w:t>
      </w:r>
    </w:p>
    <w:p w:rsidR="006230BC" w:rsidRPr="006230BC" w:rsidRDefault="006230BC" w:rsidP="006230BC">
      <w:pPr>
        <w:bidi/>
        <w:spacing w:after="0" w:line="360" w:lineRule="auto"/>
        <w:contextualSpacing/>
        <w:jc w:val="center"/>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lang w:val="en-US"/>
        </w:rPr>
        <w:t xml:space="preserve">(או"ח </w:t>
      </w:r>
      <w:r w:rsidRPr="006230BC">
        <w:rPr>
          <w:rFonts w:ascii="Times New Roman" w:eastAsia="Calibri" w:hAnsi="Times New Roman" w:cs="Times New Roman" w:hint="cs"/>
          <w:b/>
          <w:bCs/>
          <w:sz w:val="24"/>
          <w:szCs w:val="24"/>
          <w:rtl/>
          <w:lang w:val="en-US"/>
        </w:rPr>
        <w:t>סימן עה</w:t>
      </w:r>
      <w:r>
        <w:rPr>
          <w:rFonts w:ascii="Times New Roman" w:eastAsia="Calibri" w:hAnsi="Times New Roman" w:cs="Times New Roman" w:hint="cs"/>
          <w:b/>
          <w:bCs/>
          <w:sz w:val="24"/>
          <w:szCs w:val="24"/>
          <w:rtl/>
          <w:lang w:val="en-US"/>
        </w:rPr>
        <w:t>)</w:t>
      </w:r>
    </w:p>
    <w:p w:rsidR="006230BC" w:rsidRPr="006230BC" w:rsidRDefault="006230BC" w:rsidP="006230BC">
      <w:pPr>
        <w:bidi/>
        <w:spacing w:after="0" w:line="360" w:lineRule="auto"/>
        <w:contextualSpacing/>
        <w:jc w:val="both"/>
        <w:rPr>
          <w:rFonts w:ascii="Times New Roman" w:eastAsia="Calibri" w:hAnsi="Times New Roman" w:cs="Times New Roman"/>
          <w:sz w:val="24"/>
          <w:szCs w:val="24"/>
          <w:lang w:val="en-US"/>
        </w:rPr>
      </w:pPr>
      <w:r w:rsidRPr="006230BC">
        <w:rPr>
          <w:rFonts w:ascii="Times New Roman" w:eastAsia="Calibri" w:hAnsi="Times New Roman" w:cs="Times New Roman" w:hint="cs"/>
          <w:sz w:val="24"/>
          <w:szCs w:val="24"/>
          <w:rtl/>
          <w:lang w:val="en-US"/>
        </w:rPr>
        <w:t xml:space="preserve">א. </w:t>
      </w:r>
      <w:r w:rsidRPr="006230BC">
        <w:rPr>
          <w:rFonts w:ascii="Times New Roman" w:eastAsia="Calibri" w:hAnsi="Times New Roman" w:cs="Times New Roman"/>
          <w:sz w:val="24"/>
          <w:szCs w:val="24"/>
          <w:rtl/>
          <w:lang w:val="en-US"/>
        </w:rPr>
        <w:t xml:space="preserve">ברכות כד ע"א: אמר רב יצחק טפח באשה ערוה, למאי אילימא לאסתכולי בה והא אמר רב ששת וכו' כל המסתכל באצבע קטנה של אשה כאילו מסתכל במקום התורף, אלא באשתו ולק"ש. אמר רב חסדא שוק </w:t>
      </w:r>
      <w:r w:rsidRPr="006230BC">
        <w:rPr>
          <w:rFonts w:ascii="Times New Roman" w:eastAsia="Calibri" w:hAnsi="Times New Roman" w:cs="Times New Roman"/>
          <w:sz w:val="24"/>
          <w:szCs w:val="24"/>
          <w:rtl/>
          <w:lang w:val="en-US"/>
        </w:rPr>
        <w:lastRenderedPageBreak/>
        <w:t>באשה ערוה שנא' וכו'. אמר שמואל קול באשה ערוה שנא' וכו'. אמר רב ששת שער באשה ערוה שנא' וכו'. עכ"ל.</w:t>
      </w:r>
    </w:p>
    <w:p w:rsidR="006230BC" w:rsidRPr="006230BC" w:rsidRDefault="006230BC" w:rsidP="006230BC">
      <w:pPr>
        <w:bidi/>
        <w:spacing w:after="0" w:line="360" w:lineRule="auto"/>
        <w:contextualSpacing/>
        <w:jc w:val="both"/>
        <w:rPr>
          <w:rFonts w:ascii="Times New Roman" w:eastAsia="Calibri" w:hAnsi="Times New Roman" w:cs="Times New Roman"/>
          <w:sz w:val="24"/>
          <w:szCs w:val="24"/>
          <w:rtl/>
          <w:lang w:val="en-US"/>
        </w:rPr>
      </w:pPr>
      <w:r w:rsidRPr="006230BC">
        <w:rPr>
          <w:rFonts w:ascii="Times New Roman" w:eastAsia="Calibri" w:hAnsi="Times New Roman" w:cs="Times New Roman"/>
          <w:sz w:val="24"/>
          <w:szCs w:val="24"/>
          <w:rtl/>
          <w:lang w:val="en-US"/>
        </w:rPr>
        <w:t xml:space="preserve">ומצינו ג' שיטות בראשונים גבי דין שער באשה ערוה. א) שמותר לקרות ק"ש כנגד שער אשה, וכוונת הגמ' </w:t>
      </w:r>
      <w:r w:rsidRPr="006230BC">
        <w:rPr>
          <w:rFonts w:ascii="Times New Roman" w:eastAsia="Calibri" w:hAnsi="Times New Roman" w:cs="Times New Roman" w:hint="cs"/>
          <w:sz w:val="24"/>
          <w:szCs w:val="24"/>
          <w:rtl/>
          <w:lang w:val="en-US"/>
        </w:rPr>
        <w:t xml:space="preserve">רק </w:t>
      </w:r>
      <w:r w:rsidRPr="006230BC">
        <w:rPr>
          <w:rFonts w:ascii="Times New Roman" w:eastAsia="Calibri" w:hAnsi="Times New Roman" w:cs="Times New Roman"/>
          <w:sz w:val="24"/>
          <w:szCs w:val="24"/>
          <w:rtl/>
          <w:lang w:val="en-US"/>
        </w:rPr>
        <w:t>לאסור הסתכלות. ב) שבגמ' א</w:t>
      </w:r>
      <w:r w:rsidRPr="006230BC">
        <w:rPr>
          <w:rFonts w:ascii="Times New Roman" w:eastAsia="Calibri" w:hAnsi="Times New Roman" w:cs="Times New Roman" w:hint="cs"/>
          <w:sz w:val="24"/>
          <w:szCs w:val="24"/>
          <w:rtl/>
          <w:lang w:val="en-US"/>
        </w:rPr>
        <w:t>יי</w:t>
      </w:r>
      <w:r w:rsidRPr="006230BC">
        <w:rPr>
          <w:rFonts w:ascii="Times New Roman" w:eastAsia="Calibri" w:hAnsi="Times New Roman" w:cs="Times New Roman"/>
          <w:sz w:val="24"/>
          <w:szCs w:val="24"/>
          <w:rtl/>
          <w:lang w:val="en-US"/>
        </w:rPr>
        <w:t>ר</w:t>
      </w:r>
      <w:r w:rsidRPr="006230BC">
        <w:rPr>
          <w:rFonts w:ascii="Times New Roman" w:eastAsia="Calibri" w:hAnsi="Times New Roman" w:cs="Times New Roman" w:hint="cs"/>
          <w:sz w:val="24"/>
          <w:szCs w:val="24"/>
          <w:rtl/>
          <w:lang w:val="en-US"/>
        </w:rPr>
        <w:t>י</w:t>
      </w:r>
      <w:r w:rsidRPr="006230BC">
        <w:rPr>
          <w:rFonts w:ascii="Times New Roman" w:eastAsia="Calibri" w:hAnsi="Times New Roman" w:cs="Times New Roman"/>
          <w:sz w:val="24"/>
          <w:szCs w:val="24"/>
          <w:rtl/>
          <w:lang w:val="en-US"/>
        </w:rPr>
        <w:t xml:space="preserve"> לאסור לקרא ק"ש אבל היינו דוקא באשה נשואה שרגילה לכסות ראשה, אבל בתולות שלא מכסות שערן מותר לקרא כנגדן. ג) שאסור לקרא כנגד שער בכל גווני ואפילו</w:t>
      </w:r>
      <w:r w:rsidRPr="006230BC">
        <w:rPr>
          <w:rFonts w:ascii="Times New Roman" w:eastAsia="Calibri" w:hAnsi="Times New Roman" w:cs="Times New Roman" w:hint="cs"/>
          <w:sz w:val="24"/>
          <w:szCs w:val="24"/>
          <w:rtl/>
          <w:lang w:val="en-US"/>
        </w:rPr>
        <w:t xml:space="preserve"> </w:t>
      </w:r>
      <w:r w:rsidRPr="006230BC">
        <w:rPr>
          <w:rFonts w:ascii="Times New Roman" w:eastAsia="Calibri" w:hAnsi="Times New Roman" w:cs="Times New Roman"/>
          <w:sz w:val="24"/>
          <w:szCs w:val="24"/>
          <w:rtl/>
          <w:lang w:val="en-US"/>
        </w:rPr>
        <w:t>שער פנויה. ונביא שיטות הראשונים.</w:t>
      </w:r>
    </w:p>
    <w:p w:rsidR="006230BC" w:rsidRPr="006230BC" w:rsidRDefault="006230BC" w:rsidP="006230BC">
      <w:pPr>
        <w:bidi/>
        <w:spacing w:after="0" w:line="360" w:lineRule="auto"/>
        <w:contextualSpacing/>
        <w:jc w:val="both"/>
        <w:rPr>
          <w:rFonts w:ascii="Times New Roman" w:eastAsia="Calibri" w:hAnsi="Times New Roman" w:cs="Times New Roman"/>
          <w:sz w:val="24"/>
          <w:szCs w:val="24"/>
          <w:lang w:val="en-US"/>
        </w:rPr>
      </w:pPr>
      <w:r w:rsidRPr="006230BC">
        <w:rPr>
          <w:rFonts w:ascii="Times New Roman" w:eastAsia="Calibri" w:hAnsi="Times New Roman" w:cs="Times New Roman" w:hint="cs"/>
          <w:sz w:val="24"/>
          <w:szCs w:val="24"/>
          <w:rtl/>
          <w:lang w:val="en-US"/>
        </w:rPr>
        <w:t xml:space="preserve">ב. </w:t>
      </w:r>
      <w:r w:rsidRPr="006230BC">
        <w:rPr>
          <w:rFonts w:ascii="Times New Roman" w:eastAsia="Calibri" w:hAnsi="Times New Roman" w:cs="Times New Roman"/>
          <w:sz w:val="24"/>
          <w:szCs w:val="24"/>
          <w:rtl/>
          <w:lang w:val="en-US"/>
        </w:rPr>
        <w:t>כתב הרשב"א: הא דאמר רב יצחק טפח באשה ערוה ואוקימנא באשתו ובק"ש. פירש הראב"ד ז"ל דאפשר דוקא ממקום צנוע שבה ועלה קאתי רב חסדא</w:t>
      </w:r>
      <w:r w:rsidRPr="006230BC">
        <w:rPr>
          <w:rFonts w:ascii="Times New Roman" w:eastAsia="Calibri" w:hAnsi="Times New Roman" w:cs="Times New Roman" w:hint="cs"/>
          <w:sz w:val="24"/>
          <w:szCs w:val="24"/>
          <w:rtl/>
          <w:lang w:val="en-US"/>
        </w:rPr>
        <w:t xml:space="preserve"> </w:t>
      </w:r>
      <w:r w:rsidRPr="006230BC">
        <w:rPr>
          <w:rFonts w:ascii="Times New Roman" w:eastAsia="Calibri" w:hAnsi="Times New Roman" w:cs="Times New Roman"/>
          <w:sz w:val="24"/>
          <w:szCs w:val="24"/>
          <w:rtl/>
          <w:lang w:val="en-US"/>
        </w:rPr>
        <w:t>למימר דשוק באשה מקום צנוע וערוה הוא ואפילו לגבי בעלה אע"פ שאינו מקום צנוע באיש, אבל פניה ידיה ורגליה וקול דיבורה שאינו זמר ושערה מחוץ לצמתה שאינו מתכסה אין חוששין להם מפני שהוא רגיל בהן ולא טריד. ובאשה אחרת אסור להסתכל בשום מקום ואפילו באצבע קטנה ובשערה, ואסור לשמוע אפילו קול דיבורה וכו'. עכ"ל.</w:t>
      </w:r>
    </w:p>
    <w:p w:rsidR="006230BC" w:rsidRPr="006230BC" w:rsidRDefault="006230BC" w:rsidP="006230BC">
      <w:pPr>
        <w:bidi/>
        <w:spacing w:after="0" w:line="360" w:lineRule="auto"/>
        <w:contextualSpacing/>
        <w:jc w:val="both"/>
        <w:rPr>
          <w:rFonts w:ascii="Times New Roman" w:eastAsia="Calibri" w:hAnsi="Times New Roman" w:cs="Times New Roman"/>
          <w:sz w:val="24"/>
          <w:szCs w:val="24"/>
          <w:rtl/>
          <w:lang w:val="en-US"/>
        </w:rPr>
      </w:pPr>
      <w:r w:rsidRPr="006230BC">
        <w:rPr>
          <w:rFonts w:ascii="Times New Roman" w:eastAsia="Calibri" w:hAnsi="Times New Roman" w:cs="Times New Roman"/>
          <w:sz w:val="24"/>
          <w:szCs w:val="24"/>
          <w:rtl/>
          <w:lang w:val="en-US"/>
        </w:rPr>
        <w:t>והנה במ</w:t>
      </w:r>
      <w:r w:rsidRPr="006230BC">
        <w:rPr>
          <w:rFonts w:ascii="Times New Roman" w:eastAsia="Calibri" w:hAnsi="Times New Roman" w:cs="Times New Roman" w:hint="cs"/>
          <w:sz w:val="24"/>
          <w:szCs w:val="24"/>
          <w:rtl/>
          <w:lang w:val="en-US"/>
        </w:rPr>
        <w:t>ה</w:t>
      </w:r>
      <w:r w:rsidRPr="006230BC">
        <w:rPr>
          <w:rFonts w:ascii="Times New Roman" w:eastAsia="Calibri" w:hAnsi="Times New Roman" w:cs="Times New Roman"/>
          <w:sz w:val="24"/>
          <w:szCs w:val="24"/>
          <w:rtl/>
          <w:lang w:val="en-US"/>
        </w:rPr>
        <w:t xml:space="preserve"> שכתב ובאשה אחרת אסור להסתכל וכו'. יש</w:t>
      </w:r>
      <w:r w:rsidRPr="006230BC">
        <w:rPr>
          <w:rFonts w:ascii="Times New Roman" w:eastAsia="Calibri" w:hAnsi="Times New Roman" w:cs="Times New Roman" w:hint="cs"/>
          <w:sz w:val="24"/>
          <w:szCs w:val="24"/>
          <w:rtl/>
          <w:lang w:val="en-US"/>
        </w:rPr>
        <w:t xml:space="preserve"> </w:t>
      </w:r>
      <w:r w:rsidRPr="006230BC">
        <w:rPr>
          <w:rFonts w:ascii="Times New Roman" w:eastAsia="Calibri" w:hAnsi="Times New Roman" w:cs="Times New Roman"/>
          <w:sz w:val="24"/>
          <w:szCs w:val="24"/>
          <w:rtl/>
          <w:lang w:val="en-US"/>
        </w:rPr>
        <w:t>לעיין שכאן לא אייירינן באיסור הסתכלות רק בדין ק"ש ואמאי כתב כאן שאסור להסתכל, וצריך לומר שהכוונה אסור להסתכל היינו בשעת ק"ש. ויוצא שלראב"ד באשה אחרת אסור לקרא אפילו כנגד מקומות שרגילים להיות מגולים. כ"כ בדעתו רבנו מנוח (הל' ק"ש פ"ג הט"ז). אבל הב"י (סי' עה) כתב בדעת הראב"ד שמתיר במקומות המגולים גם באחרת, דהייינו שלמד שמה שכתב הראב"ד אבל באחרת כוונתו לאסור הסתכלות.</w:t>
      </w:r>
    </w:p>
    <w:p w:rsidR="006230BC" w:rsidRPr="006230BC" w:rsidRDefault="006230BC" w:rsidP="006230BC">
      <w:pPr>
        <w:bidi/>
        <w:spacing w:after="0" w:line="360" w:lineRule="auto"/>
        <w:contextualSpacing/>
        <w:jc w:val="both"/>
        <w:rPr>
          <w:rFonts w:ascii="Times New Roman" w:eastAsia="Calibri" w:hAnsi="Times New Roman" w:cs="Times New Roman"/>
          <w:sz w:val="24"/>
          <w:szCs w:val="24"/>
          <w:lang w:val="en-US"/>
        </w:rPr>
      </w:pPr>
      <w:r w:rsidRPr="006230BC">
        <w:rPr>
          <w:rFonts w:ascii="Times New Roman" w:eastAsia="Calibri" w:hAnsi="Times New Roman" w:cs="Times New Roman" w:hint="cs"/>
          <w:sz w:val="24"/>
          <w:szCs w:val="24"/>
          <w:rtl/>
          <w:lang w:val="en-US"/>
        </w:rPr>
        <w:t xml:space="preserve">ג. </w:t>
      </w:r>
      <w:r w:rsidRPr="006230BC">
        <w:rPr>
          <w:rFonts w:ascii="Times New Roman" w:eastAsia="Calibri" w:hAnsi="Times New Roman" w:cs="Times New Roman"/>
          <w:sz w:val="24"/>
          <w:szCs w:val="24"/>
          <w:rtl/>
          <w:lang w:val="en-US"/>
        </w:rPr>
        <w:t>ארחות חיים (הל' ק"ש אות לו): וכתב ה"ר טוביה בשם ר"ת דוקא להסתכל היא ערוה אבל לקרות כנגד שערה מותר, שהרי מעשים בכל יום שאין נזהרים מלקרות כנגד שער הבתולות. ע"כ. וכ"כ בתוספות רבי יהודה בר יצחק שירל</w:t>
      </w:r>
      <w:r w:rsidRPr="006230BC">
        <w:rPr>
          <w:rFonts w:ascii="Times New Roman" w:eastAsia="Calibri" w:hAnsi="Times New Roman" w:cs="Times New Roman" w:hint="cs"/>
          <w:sz w:val="24"/>
          <w:szCs w:val="24"/>
          <w:rtl/>
          <w:lang w:val="en-US"/>
        </w:rPr>
        <w:t>י</w:t>
      </w:r>
      <w:r w:rsidRPr="006230BC">
        <w:rPr>
          <w:rFonts w:ascii="Times New Roman" w:eastAsia="Calibri" w:hAnsi="Times New Roman" w:cs="Times New Roman"/>
          <w:sz w:val="24"/>
          <w:szCs w:val="24"/>
          <w:rtl/>
          <w:lang w:val="en-US"/>
        </w:rPr>
        <w:t>א</w:t>
      </w:r>
      <w:r w:rsidRPr="006230BC">
        <w:rPr>
          <w:rFonts w:ascii="Times New Roman" w:eastAsia="Calibri" w:hAnsi="Times New Roman" w:cs="Times New Roman" w:hint="cs"/>
          <w:sz w:val="24"/>
          <w:szCs w:val="24"/>
          <w:rtl/>
          <w:lang w:val="en-US"/>
        </w:rPr>
        <w:t>ו</w:t>
      </w:r>
      <w:r w:rsidRPr="006230BC">
        <w:rPr>
          <w:rFonts w:ascii="Times New Roman" w:eastAsia="Calibri" w:hAnsi="Times New Roman" w:cs="Times New Roman"/>
          <w:sz w:val="24"/>
          <w:szCs w:val="24"/>
          <w:rtl/>
          <w:lang w:val="en-US"/>
        </w:rPr>
        <w:t>ן (ברכות כד ע"א), וכ"כ או"ז (ח"א סי' קלג) בשמו. וכ"כ מהר"ם ריקאנטי (סי' כו) ועוד.</w:t>
      </w:r>
    </w:p>
    <w:p w:rsidR="006230BC" w:rsidRPr="006230BC" w:rsidRDefault="006230BC" w:rsidP="006230BC">
      <w:pPr>
        <w:bidi/>
        <w:spacing w:after="0" w:line="360" w:lineRule="auto"/>
        <w:contextualSpacing/>
        <w:jc w:val="both"/>
        <w:rPr>
          <w:rFonts w:ascii="Times New Roman" w:eastAsia="Calibri" w:hAnsi="Times New Roman" w:cs="Times New Roman"/>
          <w:sz w:val="24"/>
          <w:szCs w:val="24"/>
          <w:lang w:val="en-US"/>
        </w:rPr>
      </w:pPr>
      <w:r w:rsidRPr="006230BC">
        <w:rPr>
          <w:rFonts w:ascii="Times New Roman" w:eastAsia="Calibri" w:hAnsi="Times New Roman" w:cs="Times New Roman" w:hint="cs"/>
          <w:sz w:val="24"/>
          <w:szCs w:val="24"/>
          <w:rtl/>
          <w:lang w:val="en-US"/>
        </w:rPr>
        <w:t xml:space="preserve">ד. </w:t>
      </w:r>
      <w:r w:rsidRPr="006230BC">
        <w:rPr>
          <w:rFonts w:ascii="Times New Roman" w:eastAsia="Calibri" w:hAnsi="Times New Roman" w:cs="Times New Roman"/>
          <w:sz w:val="24"/>
          <w:szCs w:val="24"/>
          <w:rtl/>
          <w:lang w:val="en-US"/>
        </w:rPr>
        <w:t>הרי"ף השמיט כל הסוגיא, וכתב הרשב"א בשם הראב"ד וז"ל: והרב אלפסי שלא הזכיר מכל זה כלום, אפשר דמשום ד</w:t>
      </w:r>
      <w:r w:rsidRPr="006230BC">
        <w:rPr>
          <w:rFonts w:ascii="Times New Roman" w:eastAsia="Calibri" w:hAnsi="Times New Roman" w:cs="Times New Roman" w:hint="cs"/>
          <w:sz w:val="24"/>
          <w:szCs w:val="24"/>
          <w:rtl/>
          <w:lang w:val="en-US"/>
        </w:rPr>
        <w:t>א</w:t>
      </w:r>
      <w:r w:rsidRPr="006230BC">
        <w:rPr>
          <w:rFonts w:ascii="Times New Roman" w:eastAsia="Calibri" w:hAnsi="Times New Roman" w:cs="Times New Roman"/>
          <w:sz w:val="24"/>
          <w:szCs w:val="24"/>
          <w:rtl/>
          <w:lang w:val="en-US"/>
        </w:rPr>
        <w:t>מרינן לעיל עגבות אין בהן משום ערוה, סבור הרב ז"ל דכל שכן טפח ושוק ושערה וקול. וכתב הראב"ד ז"ל דלא מן השם הוא זה אלא הכא משום דמיטריד וברואה, ועגבות הא פרישנא דוקא דנפשיה ובאשתו בשאינו רואה ואע"פ שנוגע, דכל שאינו רואה משום נגיעה לבד לא מיטריד הואיל וג</w:t>
      </w:r>
      <w:r w:rsidRPr="006230BC">
        <w:rPr>
          <w:rFonts w:ascii="Times New Roman" w:eastAsia="Calibri" w:hAnsi="Times New Roman" w:cs="Times New Roman" w:hint="cs"/>
          <w:sz w:val="24"/>
          <w:szCs w:val="24"/>
          <w:rtl/>
          <w:lang w:val="en-US"/>
        </w:rPr>
        <w:t>ס</w:t>
      </w:r>
      <w:r w:rsidRPr="006230BC">
        <w:rPr>
          <w:rFonts w:ascii="Times New Roman" w:eastAsia="Calibri" w:hAnsi="Times New Roman" w:cs="Times New Roman"/>
          <w:sz w:val="24"/>
          <w:szCs w:val="24"/>
          <w:rtl/>
          <w:lang w:val="en-US"/>
        </w:rPr>
        <w:t xml:space="preserve"> בה. עכ"ל.</w:t>
      </w:r>
    </w:p>
    <w:p w:rsidR="006230BC" w:rsidRPr="006230BC" w:rsidRDefault="006230BC" w:rsidP="006230BC">
      <w:pPr>
        <w:bidi/>
        <w:spacing w:after="0" w:line="360" w:lineRule="auto"/>
        <w:contextualSpacing/>
        <w:jc w:val="both"/>
        <w:rPr>
          <w:rFonts w:ascii="Times New Roman" w:eastAsia="Calibri" w:hAnsi="Times New Roman" w:cs="Times New Roman"/>
          <w:sz w:val="24"/>
          <w:szCs w:val="24"/>
          <w:lang w:val="en-US"/>
        </w:rPr>
      </w:pPr>
      <w:r w:rsidRPr="006230BC">
        <w:rPr>
          <w:rFonts w:ascii="Times New Roman" w:eastAsia="Calibri" w:hAnsi="Times New Roman" w:cs="Times New Roman" w:hint="cs"/>
          <w:sz w:val="24"/>
          <w:szCs w:val="24"/>
          <w:rtl/>
          <w:lang w:val="en-US"/>
        </w:rPr>
        <w:t xml:space="preserve">ה. </w:t>
      </w:r>
      <w:r w:rsidRPr="006230BC">
        <w:rPr>
          <w:rFonts w:ascii="Times New Roman" w:eastAsia="Calibri" w:hAnsi="Times New Roman" w:cs="Times New Roman"/>
          <w:sz w:val="24"/>
          <w:szCs w:val="24"/>
          <w:rtl/>
          <w:lang w:val="en-US"/>
        </w:rPr>
        <w:t xml:space="preserve">ראבי"ה (סי' עו) כתב: פסק בהלכות גדולות וכו' כל הני אסור לקרות ק"ש כנגדן, וכ"פ ר"ח וכו'. וכל הדברים שהזכרנו למעלה לערוה דוקא בדבר שאין רגילות להגלות, אבל בתולה הרגילה בגילוי שער לא חישיינן, דליכא הרהור, וכן בקולה לרגיל בו. עכ"ל. והביאו דבריו הגהות מיימוניות (פ"ג אות ס') ומרדכי (סי' פ). דהיינו שדחה דברי ר"ת שפירש </w:t>
      </w:r>
      <w:r w:rsidRPr="006230BC">
        <w:rPr>
          <w:rFonts w:ascii="Times New Roman" w:eastAsia="Calibri" w:hAnsi="Times New Roman" w:cs="Times New Roman" w:hint="cs"/>
          <w:sz w:val="24"/>
          <w:szCs w:val="24"/>
          <w:rtl/>
          <w:lang w:val="en-US"/>
        </w:rPr>
        <w:t>ש</w:t>
      </w:r>
      <w:r w:rsidRPr="006230BC">
        <w:rPr>
          <w:rFonts w:ascii="Times New Roman" w:eastAsia="Calibri" w:hAnsi="Times New Roman" w:cs="Times New Roman"/>
          <w:sz w:val="24"/>
          <w:szCs w:val="24"/>
          <w:rtl/>
          <w:lang w:val="en-US"/>
        </w:rPr>
        <w:t>ל</w:t>
      </w:r>
      <w:r w:rsidRPr="006230BC">
        <w:rPr>
          <w:rFonts w:ascii="Times New Roman" w:eastAsia="Calibri" w:hAnsi="Times New Roman" w:cs="Times New Roman" w:hint="cs"/>
          <w:sz w:val="24"/>
          <w:szCs w:val="24"/>
          <w:rtl/>
          <w:lang w:val="en-US"/>
        </w:rPr>
        <w:t>א</w:t>
      </w:r>
      <w:r w:rsidRPr="006230BC">
        <w:rPr>
          <w:rFonts w:ascii="Times New Roman" w:eastAsia="Calibri" w:hAnsi="Times New Roman" w:cs="Times New Roman"/>
          <w:sz w:val="24"/>
          <w:szCs w:val="24"/>
          <w:rtl/>
          <w:lang w:val="en-US"/>
        </w:rPr>
        <w:t xml:space="preserve"> איירי לענין ק"ש כיון שרגילין לקרות כנגד הבתולות, ובדבריו שזה לא כלול בסוגיא ש</w:t>
      </w:r>
      <w:r w:rsidRPr="006230BC">
        <w:rPr>
          <w:rFonts w:ascii="Times New Roman" w:eastAsia="Calibri" w:hAnsi="Times New Roman" w:cs="Times New Roman" w:hint="cs"/>
          <w:sz w:val="24"/>
          <w:szCs w:val="24"/>
          <w:rtl/>
          <w:lang w:val="en-US"/>
        </w:rPr>
        <w:t>וב יכולים</w:t>
      </w:r>
      <w:r w:rsidRPr="006230BC">
        <w:rPr>
          <w:rFonts w:ascii="Times New Roman" w:eastAsia="Calibri" w:hAnsi="Times New Roman" w:cs="Times New Roman"/>
          <w:sz w:val="24"/>
          <w:szCs w:val="24"/>
          <w:rtl/>
          <w:lang w:val="en-US"/>
        </w:rPr>
        <w:t xml:space="preserve"> לפרש שאיירי לגבי ק"ש. וכן פסק הרא"ש (סי' לז) והטור (סי' עה).</w:t>
      </w:r>
    </w:p>
    <w:p w:rsidR="006230BC" w:rsidRPr="006230BC" w:rsidRDefault="006230BC" w:rsidP="006230BC">
      <w:pPr>
        <w:bidi/>
        <w:spacing w:after="0" w:line="360" w:lineRule="auto"/>
        <w:contextualSpacing/>
        <w:jc w:val="both"/>
        <w:rPr>
          <w:rFonts w:ascii="Times New Roman" w:eastAsia="Calibri" w:hAnsi="Times New Roman" w:cs="Times New Roman"/>
          <w:sz w:val="24"/>
          <w:szCs w:val="24"/>
          <w:lang w:val="en-US"/>
        </w:rPr>
      </w:pPr>
      <w:r w:rsidRPr="006230BC">
        <w:rPr>
          <w:rFonts w:ascii="Times New Roman" w:eastAsia="Calibri" w:hAnsi="Times New Roman" w:cs="Times New Roman" w:hint="cs"/>
          <w:sz w:val="24"/>
          <w:szCs w:val="24"/>
          <w:rtl/>
          <w:lang w:val="en-US"/>
        </w:rPr>
        <w:t xml:space="preserve">ו. </w:t>
      </w:r>
      <w:r w:rsidRPr="006230BC">
        <w:rPr>
          <w:rFonts w:ascii="Times New Roman" w:eastAsia="Calibri" w:hAnsi="Times New Roman" w:cs="Times New Roman"/>
          <w:sz w:val="24"/>
          <w:szCs w:val="24"/>
          <w:rtl/>
          <w:lang w:val="en-US"/>
        </w:rPr>
        <w:t>הרמב"ם (הל' ק"ש פ"ג הט"ז): וכל גוף האשה ערוה לפיכך לא יסתכל בגוף האשה כשהוא קורא אפילו אשתו אם היה מגולה טפח מגופה לא יקרא כנגדו. עכ"ל. ופירש רבנו מנוח: וכל גוף האשה ערוה וכו', כלומר בין ידיה ופניה ואצ"ל שוק ושער:</w:t>
      </w:r>
      <w:r w:rsidRPr="006230BC">
        <w:rPr>
          <w:rFonts w:ascii="Times New Roman" w:eastAsia="Calibri" w:hAnsi="Times New Roman" w:cs="Times New Roman" w:hint="cs"/>
          <w:sz w:val="24"/>
          <w:szCs w:val="24"/>
          <w:rtl/>
          <w:lang w:val="en-US"/>
        </w:rPr>
        <w:t xml:space="preserve"> </w:t>
      </w:r>
      <w:r w:rsidRPr="006230BC">
        <w:rPr>
          <w:rFonts w:ascii="Times New Roman" w:eastAsia="Calibri" w:hAnsi="Times New Roman" w:cs="Times New Roman"/>
          <w:sz w:val="24"/>
          <w:szCs w:val="24"/>
          <w:rtl/>
          <w:lang w:val="en-US"/>
        </w:rPr>
        <w:t xml:space="preserve">לפיכך לא יסתכל בגוף האשה כשהוא קורא אפילו באצבע קטנה שלה, וה"ה נמי שלא ישמע קולה כשהיא משוררת ואם שומע אותה אסור לקרות עד שתפסוק: ואם היתה מגולה </w:t>
      </w:r>
      <w:r w:rsidRPr="006230BC">
        <w:rPr>
          <w:rFonts w:ascii="Times New Roman" w:eastAsia="Calibri" w:hAnsi="Times New Roman" w:cs="Times New Roman"/>
          <w:sz w:val="24"/>
          <w:szCs w:val="24"/>
          <w:rtl/>
          <w:lang w:val="en-US"/>
        </w:rPr>
        <w:lastRenderedPageBreak/>
        <w:t>טפח מגופה לא יקרא כנגדה. פירוש טפח מגופה ה</w:t>
      </w:r>
      <w:r w:rsidRPr="006230BC">
        <w:rPr>
          <w:rFonts w:ascii="Times New Roman" w:eastAsia="Calibri" w:hAnsi="Times New Roman" w:cs="Times New Roman" w:hint="cs"/>
          <w:sz w:val="24"/>
          <w:szCs w:val="24"/>
          <w:rtl/>
          <w:lang w:val="en-US"/>
        </w:rPr>
        <w:t>ס</w:t>
      </w:r>
      <w:r w:rsidRPr="006230BC">
        <w:rPr>
          <w:rFonts w:ascii="Times New Roman" w:eastAsia="Calibri" w:hAnsi="Times New Roman" w:cs="Times New Roman"/>
          <w:sz w:val="24"/>
          <w:szCs w:val="24"/>
          <w:rtl/>
          <w:lang w:val="en-US"/>
        </w:rPr>
        <w:t>מוי מן העין דטפח מגולה מגוף האשה הרי הוא כצואה וצריך הרחקה מלא ע</w:t>
      </w:r>
      <w:r w:rsidRPr="006230BC">
        <w:rPr>
          <w:rFonts w:ascii="Times New Roman" w:eastAsia="Calibri" w:hAnsi="Times New Roman" w:cs="Times New Roman" w:hint="cs"/>
          <w:sz w:val="24"/>
          <w:szCs w:val="24"/>
          <w:rtl/>
          <w:lang w:val="en-US"/>
        </w:rPr>
        <w:t>י</w:t>
      </w:r>
      <w:r w:rsidRPr="006230BC">
        <w:rPr>
          <w:rFonts w:ascii="Times New Roman" w:eastAsia="Calibri" w:hAnsi="Times New Roman" w:cs="Times New Roman"/>
          <w:sz w:val="24"/>
          <w:szCs w:val="24"/>
          <w:rtl/>
          <w:lang w:val="en-US"/>
        </w:rPr>
        <w:t>ניו ודוקא טפח אבל פחות מטפח לאו כלום הוא. ע"כ.</w:t>
      </w:r>
    </w:p>
    <w:p w:rsidR="006230BC" w:rsidRPr="006230BC" w:rsidRDefault="006230BC" w:rsidP="006230BC">
      <w:pPr>
        <w:bidi/>
        <w:spacing w:after="0" w:line="360" w:lineRule="auto"/>
        <w:contextualSpacing/>
        <w:jc w:val="both"/>
        <w:rPr>
          <w:rFonts w:ascii="Times New Roman" w:eastAsia="Calibri" w:hAnsi="Times New Roman" w:cs="Times New Roman"/>
          <w:sz w:val="24"/>
          <w:szCs w:val="24"/>
          <w:rtl/>
          <w:lang w:val="en-US"/>
        </w:rPr>
      </w:pPr>
      <w:r w:rsidRPr="006230BC">
        <w:rPr>
          <w:rFonts w:ascii="Times New Roman" w:eastAsia="Calibri" w:hAnsi="Times New Roman" w:cs="Times New Roman"/>
          <w:sz w:val="24"/>
          <w:szCs w:val="24"/>
          <w:rtl/>
          <w:lang w:val="en-US"/>
        </w:rPr>
        <w:t>ומרן בבית יוסף כתב על דברי הרמב"ם: והשמיט קול ושער משום דמשמע ליה דלשמוע ולהסתכל קאמר ולא לענין ק"ש, ודקדק לומר אם היה מגולה טפח מגופה לרמוז למה שנתבאר בסמוך דידיה ופניה וכל מקום שאין דרך לכסותו שרי דהא לא שייך לומר מגולה אלא במקום שדרכו להתכסות. ע"כ. וכ"כ בספרו כסף משנה. ויש עוד ב' ביאורים ברמב"ם עיין בילקוט שנויי נוסחאות ברמב"ם פרנקל. וע"ש מה</w:t>
      </w:r>
      <w:r w:rsidRPr="006230BC">
        <w:rPr>
          <w:rFonts w:ascii="Times New Roman" w:eastAsia="Calibri" w:hAnsi="Times New Roman" w:cs="Times New Roman" w:hint="cs"/>
          <w:sz w:val="24"/>
          <w:szCs w:val="24"/>
          <w:rtl/>
          <w:lang w:val="en-US"/>
        </w:rPr>
        <w:t xml:space="preserve"> </w:t>
      </w:r>
      <w:r w:rsidRPr="006230BC">
        <w:rPr>
          <w:rFonts w:ascii="Times New Roman" w:eastAsia="Calibri" w:hAnsi="Times New Roman" w:cs="Times New Roman"/>
          <w:sz w:val="24"/>
          <w:szCs w:val="24"/>
          <w:rtl/>
          <w:lang w:val="en-US"/>
        </w:rPr>
        <w:t>שביארו בכוונת רבנו מנוח.</w:t>
      </w:r>
    </w:p>
    <w:p w:rsidR="006230BC" w:rsidRPr="006230BC" w:rsidRDefault="006230BC" w:rsidP="006230BC">
      <w:pPr>
        <w:bidi/>
        <w:spacing w:after="0" w:line="360" w:lineRule="auto"/>
        <w:contextualSpacing/>
        <w:jc w:val="both"/>
        <w:rPr>
          <w:rFonts w:ascii="Times New Roman" w:eastAsia="Calibri" w:hAnsi="Times New Roman" w:cs="Times New Roman"/>
          <w:sz w:val="24"/>
          <w:szCs w:val="24"/>
          <w:lang w:val="en-US"/>
        </w:rPr>
      </w:pPr>
      <w:r w:rsidRPr="006230BC">
        <w:rPr>
          <w:rFonts w:ascii="Times New Roman" w:eastAsia="Calibri" w:hAnsi="Times New Roman" w:cs="Times New Roman" w:hint="cs"/>
          <w:sz w:val="24"/>
          <w:szCs w:val="24"/>
          <w:rtl/>
          <w:lang w:val="en-US"/>
        </w:rPr>
        <w:t xml:space="preserve">ז. </w:t>
      </w:r>
      <w:r w:rsidRPr="006230BC">
        <w:rPr>
          <w:rFonts w:ascii="Times New Roman" w:eastAsia="Calibri" w:hAnsi="Times New Roman" w:cs="Times New Roman"/>
          <w:sz w:val="24"/>
          <w:szCs w:val="24"/>
          <w:rtl/>
          <w:lang w:val="en-US"/>
        </w:rPr>
        <w:t>באופן שלדינא יש ג' שיטות בראשונים. א) דעת הראב"ד והרמב"ם לפי' רבנו מנוח שאסור אפילו שער שאין דרכה ל</w:t>
      </w:r>
      <w:r w:rsidRPr="006230BC">
        <w:rPr>
          <w:rFonts w:ascii="Times New Roman" w:eastAsia="Calibri" w:hAnsi="Times New Roman" w:cs="Times New Roman" w:hint="cs"/>
          <w:sz w:val="24"/>
          <w:szCs w:val="24"/>
          <w:rtl/>
          <w:lang w:val="en-US"/>
        </w:rPr>
        <w:t>כס</w:t>
      </w:r>
      <w:r w:rsidRPr="006230BC">
        <w:rPr>
          <w:rFonts w:ascii="Times New Roman" w:eastAsia="Calibri" w:hAnsi="Times New Roman" w:cs="Times New Roman"/>
          <w:sz w:val="24"/>
          <w:szCs w:val="24"/>
          <w:rtl/>
          <w:lang w:val="en-US"/>
        </w:rPr>
        <w:t>ותו. ב) דעת ר"ת ורבי יהודה ואו"ז והרי"ף ודעת הרמב"ם לפירוש כס"מ שמותר לקרות כנגד שער אשה. ג) דעת ראבי"ה והרא"ש ומרדכי והגהמ"י שבדרכה לכסותו אסור ובאין דרכה שרי.</w:t>
      </w:r>
    </w:p>
    <w:p w:rsidR="006230BC" w:rsidRPr="006230BC" w:rsidRDefault="006230BC" w:rsidP="006230BC">
      <w:pPr>
        <w:bidi/>
        <w:spacing w:after="0" w:line="360" w:lineRule="auto"/>
        <w:contextualSpacing/>
        <w:jc w:val="both"/>
        <w:rPr>
          <w:rFonts w:ascii="Times New Roman" w:eastAsia="Calibri" w:hAnsi="Times New Roman" w:cs="Times New Roman"/>
          <w:sz w:val="24"/>
          <w:szCs w:val="24"/>
          <w:rtl/>
          <w:lang w:val="en-US"/>
        </w:rPr>
      </w:pPr>
      <w:r w:rsidRPr="006230BC">
        <w:rPr>
          <w:rFonts w:ascii="Times New Roman" w:eastAsia="Calibri" w:hAnsi="Times New Roman" w:cs="Times New Roman"/>
          <w:sz w:val="24"/>
          <w:szCs w:val="24"/>
          <w:rtl/>
          <w:lang w:val="en-US"/>
        </w:rPr>
        <w:t>מרן בבית יוסף כתב: ולענין הלכה נראה דנקטינן כדברי הרמב"ם מיהו טוב ליזהר לכתחלה ממראית שער ומשמיעת קול זמר אשה בשעת ק"ש. עכ"ל. ומור"ם בד"מ כתב: ולי נראה דאף בלא זהירות יש לחוש משום איסורא מאחר דרבים אוסרים. עכ"ל.</w:t>
      </w:r>
    </w:p>
    <w:p w:rsidR="006230BC" w:rsidRPr="006230BC" w:rsidRDefault="006230BC" w:rsidP="006230BC">
      <w:pPr>
        <w:bidi/>
        <w:spacing w:after="0" w:line="360" w:lineRule="auto"/>
        <w:contextualSpacing/>
        <w:jc w:val="both"/>
        <w:rPr>
          <w:rFonts w:ascii="Times New Roman" w:eastAsia="Calibri" w:hAnsi="Times New Roman" w:cs="Times New Roman"/>
          <w:sz w:val="24"/>
          <w:szCs w:val="24"/>
          <w:rtl/>
          <w:lang w:val="en-US"/>
        </w:rPr>
      </w:pPr>
      <w:r w:rsidRPr="006230BC">
        <w:rPr>
          <w:rFonts w:ascii="Times New Roman" w:eastAsia="Calibri" w:hAnsi="Times New Roman" w:cs="Times New Roman"/>
          <w:sz w:val="24"/>
          <w:szCs w:val="24"/>
          <w:rtl/>
          <w:lang w:val="en-US"/>
        </w:rPr>
        <w:t>ובשו"ע (ס"ב): שער של אשה שדרכה לכסותו אסור לקרות כנגד</w:t>
      </w:r>
      <w:r w:rsidRPr="006230BC">
        <w:rPr>
          <w:rFonts w:ascii="Times New Roman" w:eastAsia="Calibri" w:hAnsi="Times New Roman" w:cs="Times New Roman" w:hint="cs"/>
          <w:sz w:val="24"/>
          <w:szCs w:val="24"/>
          <w:rtl/>
          <w:lang w:val="en-US"/>
        </w:rPr>
        <w:t>ו</w:t>
      </w:r>
      <w:r w:rsidRPr="006230BC">
        <w:rPr>
          <w:rFonts w:ascii="Times New Roman" w:eastAsia="Calibri" w:hAnsi="Times New Roman" w:cs="Times New Roman"/>
          <w:sz w:val="24"/>
          <w:szCs w:val="24"/>
          <w:rtl/>
          <w:lang w:val="en-US"/>
        </w:rPr>
        <w:t>, הגה אפילו אשתו. אבל בתולות שדרכן לילך פרועות הראש מותר. ע"כ. ועיין ברכי יוסף שהעיר שמרן חזר בו בשו"ע ואסר, וכ"כ בס' שלחן אברהם ו</w:t>
      </w:r>
      <w:r w:rsidRPr="006230BC">
        <w:rPr>
          <w:rFonts w:ascii="Times New Roman" w:eastAsia="Calibri" w:hAnsi="Times New Roman" w:cs="Times New Roman" w:hint="cs"/>
          <w:sz w:val="24"/>
          <w:szCs w:val="24"/>
          <w:rtl/>
          <w:lang w:val="en-US"/>
        </w:rPr>
        <w:t xml:space="preserve">בס' </w:t>
      </w:r>
      <w:r w:rsidRPr="006230BC">
        <w:rPr>
          <w:rFonts w:ascii="Times New Roman" w:eastAsia="Calibri" w:hAnsi="Times New Roman" w:cs="Times New Roman"/>
          <w:sz w:val="24"/>
          <w:szCs w:val="24"/>
          <w:rtl/>
          <w:lang w:val="en-US"/>
        </w:rPr>
        <w:t>דברי</w:t>
      </w:r>
      <w:r w:rsidRPr="006230BC">
        <w:rPr>
          <w:rFonts w:ascii="Times New Roman" w:eastAsia="Calibri" w:hAnsi="Times New Roman" w:cs="Times New Roman" w:hint="cs"/>
          <w:sz w:val="24"/>
          <w:szCs w:val="24"/>
          <w:rtl/>
          <w:lang w:val="en-US"/>
        </w:rPr>
        <w:t xml:space="preserve"> </w:t>
      </w:r>
      <w:r w:rsidRPr="006230BC">
        <w:rPr>
          <w:rFonts w:ascii="Times New Roman" w:eastAsia="Calibri" w:hAnsi="Times New Roman" w:cs="Times New Roman"/>
          <w:sz w:val="24"/>
          <w:szCs w:val="24"/>
          <w:rtl/>
          <w:lang w:val="en-US"/>
        </w:rPr>
        <w:t>משה לרבי משה בן אדרת.</w:t>
      </w:r>
    </w:p>
    <w:p w:rsidR="006230BC" w:rsidRPr="006230BC" w:rsidRDefault="006230BC" w:rsidP="006230BC">
      <w:pPr>
        <w:bidi/>
        <w:spacing w:after="0" w:line="360" w:lineRule="auto"/>
        <w:contextualSpacing/>
        <w:jc w:val="center"/>
        <w:rPr>
          <w:rFonts w:ascii="Times New Roman" w:eastAsia="Calibri" w:hAnsi="Times New Roman" w:cs="Times New Roman"/>
          <w:b/>
          <w:bCs/>
          <w:sz w:val="24"/>
          <w:szCs w:val="24"/>
          <w:rtl/>
          <w:lang w:val="en-US"/>
        </w:rPr>
      </w:pPr>
      <w:r w:rsidRPr="006230BC">
        <w:rPr>
          <w:rFonts w:ascii="Times New Roman" w:eastAsia="Calibri" w:hAnsi="Times New Roman" w:cs="Times New Roman"/>
          <w:b/>
          <w:bCs/>
          <w:sz w:val="24"/>
          <w:szCs w:val="24"/>
          <w:rtl/>
          <w:lang w:val="en-US"/>
        </w:rPr>
        <w:t>שער נשים נשואות שלא מכסות ראשן</w:t>
      </w:r>
    </w:p>
    <w:p w:rsidR="006230BC" w:rsidRPr="006230BC" w:rsidRDefault="006230BC" w:rsidP="006230BC">
      <w:pPr>
        <w:bidi/>
        <w:spacing w:after="0" w:line="360" w:lineRule="auto"/>
        <w:contextualSpacing/>
        <w:jc w:val="both"/>
        <w:rPr>
          <w:rFonts w:ascii="Times New Roman" w:eastAsia="Calibri" w:hAnsi="Times New Roman" w:cs="Times New Roman"/>
          <w:sz w:val="24"/>
          <w:szCs w:val="24"/>
          <w:lang w:val="en-US"/>
        </w:rPr>
      </w:pPr>
      <w:r w:rsidRPr="006230BC">
        <w:rPr>
          <w:rFonts w:ascii="Times New Roman" w:eastAsia="Calibri" w:hAnsi="Times New Roman" w:cs="Times New Roman" w:hint="cs"/>
          <w:sz w:val="24"/>
          <w:szCs w:val="24"/>
          <w:rtl/>
          <w:lang w:val="en-US"/>
        </w:rPr>
        <w:t xml:space="preserve">ח. </w:t>
      </w:r>
      <w:r w:rsidRPr="006230BC">
        <w:rPr>
          <w:rFonts w:ascii="Times New Roman" w:eastAsia="Calibri" w:hAnsi="Times New Roman" w:cs="Times New Roman"/>
          <w:sz w:val="24"/>
          <w:szCs w:val="24"/>
          <w:rtl/>
          <w:lang w:val="en-US"/>
        </w:rPr>
        <w:t>וכעת נבוא לדין</w:t>
      </w:r>
      <w:r w:rsidRPr="006230BC">
        <w:rPr>
          <w:rFonts w:ascii="Times New Roman" w:eastAsia="Calibri" w:hAnsi="Times New Roman" w:cs="Times New Roman" w:hint="cs"/>
          <w:sz w:val="24"/>
          <w:szCs w:val="24"/>
          <w:rtl/>
          <w:lang w:val="en-US"/>
        </w:rPr>
        <w:t xml:space="preserve"> </w:t>
      </w:r>
      <w:r w:rsidRPr="006230BC">
        <w:rPr>
          <w:rFonts w:ascii="Times New Roman" w:eastAsia="Calibri" w:hAnsi="Times New Roman" w:cs="Times New Roman"/>
          <w:sz w:val="24"/>
          <w:szCs w:val="24"/>
          <w:rtl/>
          <w:lang w:val="en-US"/>
        </w:rPr>
        <w:t>שמצוי בזמנינו בעו"ה שיש נשים נשואות שלא מכסות ראשן כלל, האם חוזר דינם כבתולות שאין דרכן לכסות ושרי לקרות כנגדן, או שכיון שעבדי באיסור לא חשיבי כמקום שאין דרך לכסותו.</w:t>
      </w:r>
    </w:p>
    <w:p w:rsidR="006230BC" w:rsidRPr="006230BC" w:rsidRDefault="006230BC" w:rsidP="006230BC">
      <w:pPr>
        <w:bidi/>
        <w:spacing w:after="0" w:line="360" w:lineRule="auto"/>
        <w:contextualSpacing/>
        <w:jc w:val="both"/>
        <w:rPr>
          <w:rFonts w:ascii="Times New Roman" w:eastAsia="Calibri" w:hAnsi="Times New Roman" w:cs="Times New Roman"/>
          <w:sz w:val="24"/>
          <w:szCs w:val="24"/>
          <w:rtl/>
          <w:lang w:val="en-US"/>
        </w:rPr>
      </w:pPr>
      <w:r w:rsidRPr="006230BC">
        <w:rPr>
          <w:rFonts w:ascii="Times New Roman" w:eastAsia="Calibri" w:hAnsi="Times New Roman" w:cs="Times New Roman"/>
          <w:sz w:val="24"/>
          <w:szCs w:val="24"/>
          <w:rtl/>
          <w:lang w:val="en-US"/>
        </w:rPr>
        <w:t>וקודם כל דבר יש להבהיר שלדעת הראב"ד והרמב"ם כפירוש רבנו מנוח פשיטא שאסור. ולדעת ר"ת וסיעתו פשיטא שמותר. וכל הספק רק אליבא דראבי"ה והרא"ש שמרן בשו"ע פסק כוותיי</w:t>
      </w:r>
      <w:r w:rsidRPr="006230BC">
        <w:rPr>
          <w:rFonts w:ascii="Times New Roman" w:eastAsia="Calibri" w:hAnsi="Times New Roman" w:cs="Times New Roman" w:hint="cs"/>
          <w:sz w:val="24"/>
          <w:szCs w:val="24"/>
          <w:rtl/>
          <w:lang w:val="en-US"/>
        </w:rPr>
        <w:t>ה</w:t>
      </w:r>
      <w:r w:rsidRPr="006230BC">
        <w:rPr>
          <w:rFonts w:ascii="Times New Roman" w:eastAsia="Calibri" w:hAnsi="Times New Roman" w:cs="Times New Roman"/>
          <w:sz w:val="24"/>
          <w:szCs w:val="24"/>
          <w:rtl/>
          <w:lang w:val="en-US"/>
        </w:rPr>
        <w:t>ו.</w:t>
      </w:r>
    </w:p>
    <w:p w:rsidR="006230BC" w:rsidRPr="006230BC" w:rsidRDefault="006230BC" w:rsidP="006230BC">
      <w:pPr>
        <w:bidi/>
        <w:spacing w:after="0" w:line="360" w:lineRule="auto"/>
        <w:contextualSpacing/>
        <w:jc w:val="both"/>
        <w:rPr>
          <w:rFonts w:ascii="Times New Roman" w:eastAsia="Calibri" w:hAnsi="Times New Roman" w:cs="Times New Roman"/>
          <w:sz w:val="24"/>
          <w:szCs w:val="24"/>
          <w:rtl/>
          <w:lang w:val="en-US"/>
        </w:rPr>
      </w:pPr>
      <w:r w:rsidRPr="006230BC">
        <w:rPr>
          <w:rFonts w:ascii="Times New Roman" w:eastAsia="Calibri" w:hAnsi="Times New Roman" w:cs="Times New Roman"/>
          <w:sz w:val="24"/>
          <w:szCs w:val="24"/>
          <w:rtl/>
          <w:lang w:val="en-US"/>
        </w:rPr>
        <w:t>נחלקו בזה רבותינו האחרונים.</w:t>
      </w:r>
    </w:p>
    <w:p w:rsidR="006230BC" w:rsidRPr="006230BC" w:rsidRDefault="006230BC" w:rsidP="006230BC">
      <w:pPr>
        <w:bidi/>
        <w:spacing w:after="0" w:line="360" w:lineRule="auto"/>
        <w:contextualSpacing/>
        <w:jc w:val="both"/>
        <w:rPr>
          <w:rFonts w:ascii="Times New Roman" w:eastAsia="Calibri" w:hAnsi="Times New Roman" w:cs="Times New Roman"/>
          <w:sz w:val="24"/>
          <w:szCs w:val="24"/>
          <w:rtl/>
          <w:lang w:val="en-US"/>
        </w:rPr>
      </w:pPr>
      <w:r w:rsidRPr="006230BC">
        <w:rPr>
          <w:rFonts w:ascii="Times New Roman" w:eastAsia="Calibri" w:hAnsi="Times New Roman" w:cs="Times New Roman"/>
          <w:sz w:val="24"/>
          <w:szCs w:val="24"/>
          <w:rtl/>
          <w:lang w:val="en-US"/>
        </w:rPr>
        <w:t>הבן איש חי (ש"א בא יב) כתב: ובספרי הק' מקבציאל העלתי דהנשים בערי אירופא שדרכן לילך תמיד פרועי ראש מותר לקרות כנגדן, כיון דכל הנשים דרכן בכך. ע"כ. וכן פסק בערוך השלחן (סי' עה ס"ז) לדינא נראה שמותר לנו להתפלל</w:t>
      </w:r>
      <w:r w:rsidRPr="006230BC">
        <w:rPr>
          <w:rFonts w:ascii="Times New Roman" w:eastAsia="Calibri" w:hAnsi="Times New Roman" w:cs="Times New Roman" w:hint="cs"/>
          <w:sz w:val="24"/>
          <w:szCs w:val="24"/>
          <w:rtl/>
          <w:lang w:val="en-US"/>
        </w:rPr>
        <w:t xml:space="preserve"> ו</w:t>
      </w:r>
      <w:r w:rsidRPr="006230BC">
        <w:rPr>
          <w:rFonts w:ascii="Times New Roman" w:eastAsia="Calibri" w:hAnsi="Times New Roman" w:cs="Times New Roman"/>
          <w:sz w:val="24"/>
          <w:szCs w:val="24"/>
          <w:rtl/>
          <w:lang w:val="en-US"/>
        </w:rPr>
        <w:t>לברך נגד ראשי</w:t>
      </w:r>
      <w:r w:rsidRPr="006230BC">
        <w:rPr>
          <w:rFonts w:ascii="Times New Roman" w:eastAsia="Calibri" w:hAnsi="Times New Roman" w:cs="Times New Roman" w:hint="cs"/>
          <w:sz w:val="24"/>
          <w:szCs w:val="24"/>
          <w:rtl/>
          <w:lang w:val="en-US"/>
        </w:rPr>
        <w:t>ה</w:t>
      </w:r>
      <w:r w:rsidRPr="006230BC">
        <w:rPr>
          <w:rFonts w:ascii="Times New Roman" w:eastAsia="Calibri" w:hAnsi="Times New Roman" w:cs="Times New Roman"/>
          <w:sz w:val="24"/>
          <w:szCs w:val="24"/>
          <w:rtl/>
          <w:lang w:val="en-US"/>
        </w:rPr>
        <w:t>ן המגולות כיון שעתה רובן הולכות כך והוה כמקומות המגולים בגופה. ע"כ. וכן באגרות משה חאו"ח ח"א סי' לט כתב שאין למחות ביד המקילין לסמוך על ערוך השלחן. וכן פסק להקל כף החיים (סי' עה אות טו"ב). וכן פסק בשו"ת יביע אומר (ח"ו חאו"ח סי' יג) וכתב שכן פסקו ש</w:t>
      </w:r>
      <w:r w:rsidRPr="006230BC">
        <w:rPr>
          <w:rFonts w:ascii="Times New Roman" w:eastAsia="Calibri" w:hAnsi="Times New Roman" w:cs="Times New Roman" w:hint="cs"/>
          <w:sz w:val="24"/>
          <w:szCs w:val="24"/>
          <w:rtl/>
          <w:lang w:val="en-US"/>
        </w:rPr>
        <w:t>ב</w:t>
      </w:r>
      <w:r w:rsidRPr="006230BC">
        <w:rPr>
          <w:rFonts w:ascii="Times New Roman" w:eastAsia="Calibri" w:hAnsi="Times New Roman" w:cs="Times New Roman"/>
          <w:sz w:val="24"/>
          <w:szCs w:val="24"/>
          <w:rtl/>
          <w:lang w:val="en-US"/>
        </w:rPr>
        <w:t>ילי דוד (סי' ע סק"ב) ושו"ת חלק לוי (או"ח סי' לו) ושו"ת שרידי אש (ח"ב סי' י"ד) וישכיל עבדי (ח"ד סי' ט). וכן פסק</w:t>
      </w:r>
      <w:r w:rsidRPr="006230BC">
        <w:rPr>
          <w:rFonts w:ascii="Times New Roman" w:eastAsia="Calibri" w:hAnsi="Times New Roman" w:cs="Times New Roman" w:hint="cs"/>
          <w:sz w:val="24"/>
          <w:szCs w:val="24"/>
          <w:rtl/>
          <w:lang w:val="en-US"/>
        </w:rPr>
        <w:t>ו</w:t>
      </w:r>
      <w:r w:rsidRPr="006230BC">
        <w:rPr>
          <w:rFonts w:ascii="Times New Roman" w:eastAsia="Calibri" w:hAnsi="Times New Roman" w:cs="Times New Roman"/>
          <w:sz w:val="24"/>
          <w:szCs w:val="24"/>
          <w:rtl/>
          <w:lang w:val="en-US"/>
        </w:rPr>
        <w:t xml:space="preserve"> אור לציון (ח"א סי' י') וברכת ה' (ח"א פ"ז סי"ב).</w:t>
      </w:r>
    </w:p>
    <w:p w:rsidR="006230BC" w:rsidRPr="006230BC" w:rsidRDefault="006230BC" w:rsidP="006230BC">
      <w:pPr>
        <w:bidi/>
        <w:spacing w:after="0" w:line="360" w:lineRule="auto"/>
        <w:contextualSpacing/>
        <w:jc w:val="both"/>
        <w:rPr>
          <w:rFonts w:ascii="Times New Roman" w:eastAsia="Calibri" w:hAnsi="Times New Roman" w:cs="Times New Roman"/>
          <w:sz w:val="24"/>
          <w:szCs w:val="24"/>
          <w:rtl/>
          <w:lang w:val="en-US"/>
        </w:rPr>
      </w:pPr>
      <w:r w:rsidRPr="006230BC">
        <w:rPr>
          <w:rFonts w:ascii="Times New Roman" w:eastAsia="Calibri" w:hAnsi="Times New Roman" w:cs="Times New Roman"/>
          <w:sz w:val="24"/>
          <w:szCs w:val="24"/>
          <w:rtl/>
          <w:lang w:val="en-US"/>
        </w:rPr>
        <w:t>מצד שני משנה ברורה (עה סק"י) כתב: ודע דאפילו אם דרך אשה זו וחברותיה באותו מקום לילך בגילוי הראש בשוק כדרך הפרוצות אסור, וכמו לענין גילוי שוקה דאסור בכל גווני, כיון שצריכות ל</w:t>
      </w:r>
      <w:r w:rsidRPr="006230BC">
        <w:rPr>
          <w:rFonts w:ascii="Times New Roman" w:eastAsia="Calibri" w:hAnsi="Times New Roman" w:cs="Times New Roman" w:hint="cs"/>
          <w:sz w:val="24"/>
          <w:szCs w:val="24"/>
          <w:rtl/>
          <w:lang w:val="en-US"/>
        </w:rPr>
        <w:t>כס</w:t>
      </w:r>
      <w:r w:rsidRPr="006230BC">
        <w:rPr>
          <w:rFonts w:ascii="Times New Roman" w:eastAsia="Calibri" w:hAnsi="Times New Roman" w:cs="Times New Roman"/>
          <w:sz w:val="24"/>
          <w:szCs w:val="24"/>
          <w:rtl/>
          <w:lang w:val="en-US"/>
        </w:rPr>
        <w:t>ות השערות מצד הדין, וגם כל בנות ישראל המחזיקות בדת משה נזהרות מזה מימות אבותינו מעולם ועד עתה, בכלל ערוה היא ואסור לקרות כנגדן. עכ"ל. והביא בשו"ת יביע אומר שכן פסקו כמוה"ר אברהם פ</w:t>
      </w:r>
      <w:r w:rsidRPr="006230BC">
        <w:rPr>
          <w:rFonts w:ascii="Times New Roman" w:eastAsia="Calibri" w:hAnsi="Times New Roman" w:cs="Times New Roman" w:hint="cs"/>
          <w:sz w:val="24"/>
          <w:szCs w:val="24"/>
          <w:rtl/>
          <w:lang w:val="en-US"/>
        </w:rPr>
        <w:t>א</w:t>
      </w:r>
      <w:r w:rsidRPr="006230BC">
        <w:rPr>
          <w:rFonts w:ascii="Times New Roman" w:eastAsia="Calibri" w:hAnsi="Times New Roman" w:cs="Times New Roman"/>
          <w:sz w:val="24"/>
          <w:szCs w:val="24"/>
          <w:rtl/>
          <w:lang w:val="en-US"/>
        </w:rPr>
        <w:t>ל</w:t>
      </w:r>
      <w:r w:rsidRPr="006230BC">
        <w:rPr>
          <w:rFonts w:ascii="Times New Roman" w:eastAsia="Calibri" w:hAnsi="Times New Roman" w:cs="Times New Roman" w:hint="cs"/>
          <w:sz w:val="24"/>
          <w:szCs w:val="24"/>
          <w:rtl/>
          <w:lang w:val="en-US"/>
        </w:rPr>
        <w:t>א</w:t>
      </w:r>
      <w:r w:rsidRPr="006230BC">
        <w:rPr>
          <w:rFonts w:ascii="Times New Roman" w:eastAsia="Calibri" w:hAnsi="Times New Roman" w:cs="Times New Roman"/>
          <w:sz w:val="24"/>
          <w:szCs w:val="24"/>
          <w:rtl/>
          <w:lang w:val="en-US"/>
        </w:rPr>
        <w:t xml:space="preserve">ג'י בס' </w:t>
      </w:r>
      <w:r w:rsidRPr="006230BC">
        <w:rPr>
          <w:rFonts w:ascii="Times New Roman" w:eastAsia="Calibri" w:hAnsi="Times New Roman" w:cs="Times New Roman"/>
          <w:sz w:val="24"/>
          <w:szCs w:val="24"/>
          <w:rtl/>
          <w:lang w:val="en-US"/>
        </w:rPr>
        <w:lastRenderedPageBreak/>
        <w:t>וימהר אברהם (מע' ש' אות תקכח) ואחיו כמוהר"ר יוסף פלאג'י בספר יוסף את אחיו (מע' א' אות כד) ובשו"ת נהרי אפרסמון (אה"ע סי' יט) ובשו"ת לבושי מרדכי קמא (או"ח סי' פא) ושו"ת מי יהודה (או"ח סי' יד) ותורת חיים סופר (סי' עה סק"ב) ומהר"י טייטלבוים בתשובתו שנדפסה בטהרת יו"ט (ח"ו עמ' מ"ו) וכן פסק חזו"א (או"ח סי' טז אות ח) וז"ל: ובשער דמותר בפנויה ואסור בנשואה לכאורה לא היה ראוי לאסור אלא באשה שהוא מכירה ורואה אותה תמיד בשער מכוסה וכי מגלה השתא חשיב ערוה אבל רואה אשה שאינו מכירה וראשה פרוע לא עדיף מפנויה. אבל לא מצאנו כן בפוסקים, אלא הכי קבעו חכמים דשיער נשואה כיון דחייבת לכסות עשאוה כערוה לכו"ע, ונראה דאפילו פרוצה שיוצאת תמיד בראש פרוע אסור דלא הקילו חכמים בפריצות, והרי גם פניה וידיה יש בהן איסור בהסתכלות ויש מקום לאסור לקרות ק"ש אף נגד פניה אלא שכל גזירת חכמים בפלס שקלוה ואי אפשר להכביד על הצבור ולכן הקילו בפ</w:t>
      </w:r>
      <w:r w:rsidRPr="006230BC">
        <w:rPr>
          <w:rFonts w:ascii="Times New Roman" w:eastAsia="Calibri" w:hAnsi="Times New Roman" w:cs="Times New Roman" w:hint="cs"/>
          <w:sz w:val="24"/>
          <w:szCs w:val="24"/>
          <w:rtl/>
          <w:lang w:val="en-US"/>
        </w:rPr>
        <w:t>נ</w:t>
      </w:r>
      <w:r w:rsidRPr="006230BC">
        <w:rPr>
          <w:rFonts w:ascii="Times New Roman" w:eastAsia="Calibri" w:hAnsi="Times New Roman" w:cs="Times New Roman"/>
          <w:sz w:val="24"/>
          <w:szCs w:val="24"/>
          <w:rtl/>
          <w:lang w:val="en-US"/>
        </w:rPr>
        <w:t>יה ובשיער פנויה, מ"מ בנשואה שחייבת בכיסוי לא הקילו, וכ"כ במשנ"ב. עכ"ל. וכן פסק תשובות והנהגות (ח"א סי' ס"ג) ע"ש טעמו.</w:t>
      </w:r>
    </w:p>
    <w:p w:rsidR="006230BC" w:rsidRPr="006230BC" w:rsidRDefault="006230BC" w:rsidP="006230BC">
      <w:pPr>
        <w:bidi/>
        <w:spacing w:after="0" w:line="360" w:lineRule="auto"/>
        <w:contextualSpacing/>
        <w:jc w:val="both"/>
        <w:rPr>
          <w:rFonts w:ascii="Times New Roman" w:eastAsia="Calibri" w:hAnsi="Times New Roman" w:cs="Times New Roman"/>
          <w:sz w:val="24"/>
          <w:szCs w:val="24"/>
          <w:rtl/>
          <w:lang w:val="en-US"/>
        </w:rPr>
      </w:pPr>
      <w:r w:rsidRPr="006230BC">
        <w:rPr>
          <w:rFonts w:ascii="Times New Roman" w:eastAsia="Calibri" w:hAnsi="Times New Roman" w:cs="Times New Roman"/>
          <w:sz w:val="24"/>
          <w:szCs w:val="24"/>
          <w:rtl/>
          <w:lang w:val="en-US"/>
        </w:rPr>
        <w:t>באופן שפליגי בהגדרת מקום שדרכם לגלת, דלדעת בא"ח וסיעתו היינו לפי המציאות, ולדעת משנ"ב וסיעתו היינו לפי הדין. ויש לעיין לדעת המתירים שס"ל שתלוי במציאות א"כ במקום של פרוצות שדרכן לילך בזרועות חשופות וכדומה היה להם להתיר ג"כ, וב</w:t>
      </w:r>
      <w:r w:rsidR="00C17F29">
        <w:rPr>
          <w:rFonts w:ascii="Times New Roman" w:eastAsia="Calibri" w:hAnsi="Times New Roman" w:cs="Times New Roman"/>
          <w:sz w:val="24"/>
          <w:szCs w:val="24"/>
          <w:rtl/>
          <w:lang w:val="en-US"/>
        </w:rPr>
        <w:t>זה לא הקלו הפוסקים. וראיתי ב</w:t>
      </w:r>
      <w:r w:rsidR="00C17F29">
        <w:rPr>
          <w:rFonts w:ascii="Times New Roman" w:eastAsia="Calibri" w:hAnsi="Times New Roman" w:cs="Times New Roman" w:hint="cs"/>
          <w:sz w:val="24"/>
          <w:szCs w:val="24"/>
          <w:rtl/>
          <w:lang w:val="en-US"/>
        </w:rPr>
        <w:t xml:space="preserve">ס' </w:t>
      </w:r>
      <w:r w:rsidR="00C17F29">
        <w:rPr>
          <w:rFonts w:ascii="Times New Roman" w:eastAsia="Calibri" w:hAnsi="Times New Roman" w:cs="Times New Roman"/>
          <w:sz w:val="24"/>
          <w:szCs w:val="24"/>
          <w:rtl/>
          <w:lang w:val="en-US"/>
        </w:rPr>
        <w:t>ברכ</w:t>
      </w:r>
      <w:r w:rsidRPr="006230BC">
        <w:rPr>
          <w:rFonts w:ascii="Times New Roman" w:eastAsia="Calibri" w:hAnsi="Times New Roman" w:cs="Times New Roman"/>
          <w:sz w:val="24"/>
          <w:szCs w:val="24"/>
          <w:rtl/>
          <w:lang w:val="en-US"/>
        </w:rPr>
        <w:t>ת ה' (ח"א פ"ז הערה 58) שתירץ לנכון, שתלוי לא רק במציאות של גילוי וכיסוי אלא גם במציאות של מטריד, דבמקומות שלדינא צריך לכסות הגו</w:t>
      </w:r>
      <w:r w:rsidRPr="006230BC">
        <w:rPr>
          <w:rFonts w:ascii="Times New Roman" w:eastAsia="Calibri" w:hAnsi="Times New Roman" w:cs="Times New Roman" w:hint="cs"/>
          <w:sz w:val="24"/>
          <w:szCs w:val="24"/>
          <w:rtl/>
          <w:lang w:val="en-US"/>
        </w:rPr>
        <w:t>ף</w:t>
      </w:r>
      <w:r w:rsidRPr="006230BC">
        <w:rPr>
          <w:rFonts w:ascii="Times New Roman" w:eastAsia="Calibri" w:hAnsi="Times New Roman" w:cs="Times New Roman"/>
          <w:sz w:val="24"/>
          <w:szCs w:val="24"/>
          <w:rtl/>
          <w:lang w:val="en-US"/>
        </w:rPr>
        <w:t xml:space="preserve"> הם מקומות שגורמים טרדא, ולהכי לא שייך להתיר ותמיד חשיב מקום מכוסה, משא"כ שער שאינו מטריד להכי שרי באין דרכן לכסות. והראיה לזה שאינו מטריד שהרי הותר בבתולות. ואור לציון (ח"א סי' י) תירץ דדוקא בשער מתירים במקום שאין דרכן לכסותו משום שדעת מרן שהעיקר להלכה שמותר לקרות כנגד שער שבאשה, כשיטת הרי"ף והרמב"ם, וכמו שמבואר בב"י, ורק לכתחילה פסק דיש ליזהר, ושפיר פסק הבא"ח דבמקום שאין רגילות לכסותן שרי, שהרי א"א ליזהר בזה, אבל ודאי שאין להקל ולקרות כנגד טפח באשה שהוא ערוה אפילו במקום שאין דרכן לכסותו, ע"כ. ולפי דרכו אין זה תלוי במציאות, אלא שאפילו נימא שהגדרת מקום מכוסה היינו שלפי הדין יש ל</w:t>
      </w:r>
      <w:r w:rsidRPr="006230BC">
        <w:rPr>
          <w:rFonts w:ascii="Times New Roman" w:eastAsia="Calibri" w:hAnsi="Times New Roman" w:cs="Times New Roman" w:hint="cs"/>
          <w:sz w:val="24"/>
          <w:szCs w:val="24"/>
          <w:rtl/>
          <w:lang w:val="en-US"/>
        </w:rPr>
        <w:t>כס</w:t>
      </w:r>
      <w:r w:rsidRPr="006230BC">
        <w:rPr>
          <w:rFonts w:ascii="Times New Roman" w:eastAsia="Calibri" w:hAnsi="Times New Roman" w:cs="Times New Roman"/>
          <w:sz w:val="24"/>
          <w:szCs w:val="24"/>
          <w:rtl/>
          <w:lang w:val="en-US"/>
        </w:rPr>
        <w:t xml:space="preserve">ותו בכל זאת </w:t>
      </w:r>
      <w:r w:rsidRPr="006230BC">
        <w:rPr>
          <w:rFonts w:ascii="Times New Roman" w:eastAsia="Calibri" w:hAnsi="Times New Roman" w:cs="Times New Roman" w:hint="cs"/>
          <w:sz w:val="24"/>
          <w:szCs w:val="24"/>
          <w:rtl/>
          <w:lang w:val="en-US"/>
        </w:rPr>
        <w:t>מ</w:t>
      </w:r>
      <w:r w:rsidRPr="006230BC">
        <w:rPr>
          <w:rFonts w:ascii="Times New Roman" w:eastAsia="Calibri" w:hAnsi="Times New Roman" w:cs="Times New Roman"/>
          <w:sz w:val="24"/>
          <w:szCs w:val="24"/>
          <w:rtl/>
          <w:lang w:val="en-US"/>
        </w:rPr>
        <w:t>ק</w:t>
      </w:r>
      <w:r w:rsidRPr="006230BC">
        <w:rPr>
          <w:rFonts w:ascii="Times New Roman" w:eastAsia="Calibri" w:hAnsi="Times New Roman" w:cs="Times New Roman" w:hint="cs"/>
          <w:sz w:val="24"/>
          <w:szCs w:val="24"/>
          <w:rtl/>
          <w:lang w:val="en-US"/>
        </w:rPr>
        <w:t>י</w:t>
      </w:r>
      <w:r w:rsidRPr="006230BC">
        <w:rPr>
          <w:rFonts w:ascii="Times New Roman" w:eastAsia="Calibri" w:hAnsi="Times New Roman" w:cs="Times New Roman"/>
          <w:sz w:val="24"/>
          <w:szCs w:val="24"/>
          <w:rtl/>
          <w:lang w:val="en-US"/>
        </w:rPr>
        <w:t>ל</w:t>
      </w:r>
      <w:r w:rsidRPr="006230BC">
        <w:rPr>
          <w:rFonts w:ascii="Times New Roman" w:eastAsia="Calibri" w:hAnsi="Times New Roman" w:cs="Times New Roman" w:hint="cs"/>
          <w:sz w:val="24"/>
          <w:szCs w:val="24"/>
          <w:rtl/>
          <w:lang w:val="en-US"/>
        </w:rPr>
        <w:t>ים</w:t>
      </w:r>
      <w:r w:rsidRPr="006230BC">
        <w:rPr>
          <w:rFonts w:ascii="Times New Roman" w:eastAsia="Calibri" w:hAnsi="Times New Roman" w:cs="Times New Roman"/>
          <w:sz w:val="24"/>
          <w:szCs w:val="24"/>
          <w:rtl/>
          <w:lang w:val="en-US"/>
        </w:rPr>
        <w:t xml:space="preserve"> בשער כיון שיש פוסקים שמתירין לגמרי שער סומכים עליהם בשעת הדחק כזו.</w:t>
      </w:r>
    </w:p>
    <w:p w:rsidR="006230BC" w:rsidRPr="006230BC" w:rsidRDefault="006230BC" w:rsidP="006230BC">
      <w:pPr>
        <w:bidi/>
        <w:spacing w:after="0" w:line="360" w:lineRule="auto"/>
        <w:contextualSpacing/>
        <w:jc w:val="both"/>
        <w:rPr>
          <w:rFonts w:ascii="Times New Roman" w:eastAsia="Calibri" w:hAnsi="Times New Roman" w:cs="Times New Roman"/>
          <w:sz w:val="24"/>
          <w:szCs w:val="24"/>
          <w:rtl/>
          <w:lang w:val="en-US"/>
        </w:rPr>
      </w:pPr>
      <w:r w:rsidRPr="006230BC">
        <w:rPr>
          <w:rFonts w:ascii="Times New Roman" w:eastAsia="Calibri" w:hAnsi="Times New Roman" w:cs="Times New Roman"/>
          <w:sz w:val="24"/>
          <w:szCs w:val="24"/>
          <w:rtl/>
          <w:lang w:val="en-US"/>
        </w:rPr>
        <w:t>ולכאורה לדינא כיון שפליגי בסברא וקשה להכריע בכהאי גוונא נזיל בתר המ</w:t>
      </w:r>
      <w:r w:rsidRPr="006230BC">
        <w:rPr>
          <w:rFonts w:ascii="Times New Roman" w:eastAsia="Calibri" w:hAnsi="Times New Roman" w:cs="Times New Roman" w:hint="cs"/>
          <w:sz w:val="24"/>
          <w:szCs w:val="24"/>
          <w:rtl/>
          <w:lang w:val="en-US"/>
        </w:rPr>
        <w:t>י</w:t>
      </w:r>
      <w:r w:rsidRPr="006230BC">
        <w:rPr>
          <w:rFonts w:ascii="Times New Roman" w:eastAsia="Calibri" w:hAnsi="Times New Roman" w:cs="Times New Roman"/>
          <w:sz w:val="24"/>
          <w:szCs w:val="24"/>
          <w:rtl/>
          <w:lang w:val="en-US"/>
        </w:rPr>
        <w:t>קל כדקיי"ל בדרבנן הלך אחר המ</w:t>
      </w:r>
      <w:r w:rsidRPr="006230BC">
        <w:rPr>
          <w:rFonts w:ascii="Times New Roman" w:eastAsia="Calibri" w:hAnsi="Times New Roman" w:cs="Times New Roman" w:hint="cs"/>
          <w:sz w:val="24"/>
          <w:szCs w:val="24"/>
          <w:rtl/>
          <w:lang w:val="en-US"/>
        </w:rPr>
        <w:t>י</w:t>
      </w:r>
      <w:r w:rsidRPr="006230BC">
        <w:rPr>
          <w:rFonts w:ascii="Times New Roman" w:eastAsia="Calibri" w:hAnsi="Times New Roman" w:cs="Times New Roman"/>
          <w:sz w:val="24"/>
          <w:szCs w:val="24"/>
          <w:rtl/>
          <w:lang w:val="en-US"/>
        </w:rPr>
        <w:t>קל. וביותר</w:t>
      </w:r>
      <w:r w:rsidRPr="006230BC">
        <w:rPr>
          <w:rFonts w:ascii="Times New Roman" w:eastAsia="Calibri" w:hAnsi="Times New Roman" w:cs="Times New Roman" w:hint="cs"/>
          <w:sz w:val="24"/>
          <w:szCs w:val="24"/>
          <w:rtl/>
          <w:lang w:val="en-US"/>
        </w:rPr>
        <w:t xml:space="preserve"> </w:t>
      </w:r>
      <w:r w:rsidRPr="006230BC">
        <w:rPr>
          <w:rFonts w:ascii="Times New Roman" w:eastAsia="Calibri" w:hAnsi="Times New Roman" w:cs="Times New Roman"/>
          <w:sz w:val="24"/>
          <w:szCs w:val="24"/>
          <w:rtl/>
          <w:lang w:val="en-US"/>
        </w:rPr>
        <w:t>שיש כאן ס"ס, ספק הלכה כר"ת וסיעתו שמתירין לגמרי בשער, ואת"ל כראבי"ה והרא"ש והשו"ע אול</w:t>
      </w:r>
      <w:r w:rsidRPr="006230BC">
        <w:rPr>
          <w:rFonts w:ascii="Times New Roman" w:eastAsia="Calibri" w:hAnsi="Times New Roman" w:cs="Times New Roman" w:hint="cs"/>
          <w:sz w:val="24"/>
          <w:szCs w:val="24"/>
          <w:rtl/>
          <w:lang w:val="en-US"/>
        </w:rPr>
        <w:t>י</w:t>
      </w:r>
      <w:r w:rsidRPr="006230BC">
        <w:rPr>
          <w:rFonts w:ascii="Times New Roman" w:eastAsia="Calibri" w:hAnsi="Times New Roman" w:cs="Times New Roman"/>
          <w:sz w:val="24"/>
          <w:szCs w:val="24"/>
          <w:rtl/>
          <w:lang w:val="en-US"/>
        </w:rPr>
        <w:t xml:space="preserve"> בכהאי גוונא לא חשיב מכוסה כמו שכתב ס"ס זה בש</w:t>
      </w:r>
      <w:r w:rsidRPr="006230BC">
        <w:rPr>
          <w:rFonts w:ascii="Times New Roman" w:eastAsia="Calibri" w:hAnsi="Times New Roman" w:cs="Times New Roman" w:hint="cs"/>
          <w:sz w:val="24"/>
          <w:szCs w:val="24"/>
          <w:rtl/>
          <w:lang w:val="en-US"/>
        </w:rPr>
        <w:t>ו</w:t>
      </w:r>
      <w:r w:rsidRPr="006230BC">
        <w:rPr>
          <w:rFonts w:ascii="Times New Roman" w:eastAsia="Calibri" w:hAnsi="Times New Roman" w:cs="Times New Roman"/>
          <w:sz w:val="24"/>
          <w:szCs w:val="24"/>
          <w:rtl/>
          <w:lang w:val="en-US"/>
        </w:rPr>
        <w:t>"</w:t>
      </w:r>
      <w:r w:rsidRPr="006230BC">
        <w:rPr>
          <w:rFonts w:ascii="Times New Roman" w:eastAsia="Calibri" w:hAnsi="Times New Roman" w:cs="Times New Roman" w:hint="cs"/>
          <w:sz w:val="24"/>
          <w:szCs w:val="24"/>
          <w:rtl/>
          <w:lang w:val="en-US"/>
        </w:rPr>
        <w:t>ת יבי"א</w:t>
      </w:r>
      <w:r w:rsidRPr="006230BC">
        <w:rPr>
          <w:rFonts w:ascii="Times New Roman" w:eastAsia="Calibri" w:hAnsi="Times New Roman" w:cs="Times New Roman"/>
          <w:sz w:val="24"/>
          <w:szCs w:val="24"/>
          <w:rtl/>
          <w:lang w:val="en-US"/>
        </w:rPr>
        <w:t>. ויש לציין שהיינו דוקא במקום שהוא דבר שכיח ורגיל, אבל במקום שרק יחידות פרצו גדר בזה, לכו"ע אסור, כמו שכתב בא"ח וש"א שלא תלוי באחת אלא בדרך המקום.</w:t>
      </w:r>
    </w:p>
    <w:p w:rsidR="006230BC" w:rsidRPr="006230BC" w:rsidRDefault="006230BC" w:rsidP="006230BC">
      <w:pPr>
        <w:bidi/>
        <w:spacing w:after="0" w:line="360" w:lineRule="auto"/>
        <w:contextualSpacing/>
        <w:jc w:val="both"/>
        <w:rPr>
          <w:rFonts w:ascii="Times New Roman" w:eastAsia="Calibri" w:hAnsi="Times New Roman" w:cs="Times New Roman"/>
          <w:sz w:val="24"/>
          <w:szCs w:val="24"/>
          <w:lang w:val="en-US"/>
        </w:rPr>
      </w:pPr>
      <w:r w:rsidRPr="006230BC">
        <w:rPr>
          <w:rFonts w:ascii="Times New Roman" w:eastAsia="Calibri" w:hAnsi="Times New Roman" w:cs="Times New Roman" w:hint="cs"/>
          <w:sz w:val="24"/>
          <w:szCs w:val="24"/>
          <w:rtl/>
          <w:lang w:val="en-US"/>
        </w:rPr>
        <w:t xml:space="preserve">ט. </w:t>
      </w:r>
      <w:r w:rsidRPr="006230BC">
        <w:rPr>
          <w:rFonts w:ascii="Times New Roman" w:eastAsia="Calibri" w:hAnsi="Times New Roman" w:cs="Times New Roman"/>
          <w:sz w:val="24"/>
          <w:szCs w:val="24"/>
          <w:rtl/>
          <w:lang w:val="en-US"/>
        </w:rPr>
        <w:t>העולה לדינא: אסור לקרא ק"ש כנגד שער של אשה נשואה, אבל מותר לברך כנגד שער של בתולה שאינה צריכה לכסותו על פי הדין. וכן אפשר להקל לקרא כנגד שער של אשה נשואה שעוברת על הדת ואינה מכסה שערה אע"פ שצריכה לכסותו על פי ההלכה, במקום שנפרץ הדבר והרבה נשים נשואות עוברות על הדת, שכיון שאין דרכן לכסותו אין בו חשש הרהור.</w:t>
      </w:r>
    </w:p>
    <w:p w:rsidR="006230BC" w:rsidRPr="006230BC" w:rsidRDefault="006230BC" w:rsidP="006230BC">
      <w:pPr>
        <w:bidi/>
        <w:spacing w:after="0" w:line="360" w:lineRule="auto"/>
        <w:contextualSpacing/>
        <w:jc w:val="both"/>
        <w:rPr>
          <w:rFonts w:ascii="Times New Roman" w:eastAsia="Calibri" w:hAnsi="Times New Roman" w:cs="Times New Roman"/>
          <w:sz w:val="24"/>
          <w:szCs w:val="24"/>
          <w:rtl/>
          <w:lang w:val="en-US"/>
        </w:rPr>
      </w:pPr>
      <w:r w:rsidRPr="006230BC">
        <w:rPr>
          <w:rFonts w:ascii="Times New Roman" w:eastAsia="Calibri" w:hAnsi="Times New Roman" w:cs="Times New Roman"/>
          <w:sz w:val="24"/>
          <w:szCs w:val="24"/>
          <w:rtl/>
          <w:lang w:val="en-US"/>
        </w:rPr>
        <w:t>מהראוי לכתוב דברי ספר הבתים (שערי ק"ש שער חמישי ס"ל) שאחר שהביא השיטות כתב: וטוב להחמיר שלא לקרות כנגד אשה כלל. ע"כ. וכוונתו אפילו כנגד אשה צנועה לחשוש לשיטת הראב"ד.</w:t>
      </w:r>
    </w:p>
    <w:p w:rsidR="003310DE" w:rsidRDefault="003310DE" w:rsidP="003310DE">
      <w:pPr>
        <w:bidi/>
        <w:spacing w:after="0" w:line="360" w:lineRule="auto"/>
        <w:jc w:val="both"/>
        <w:rPr>
          <w:rFonts w:asciiTheme="majorBidi" w:hAnsiTheme="majorBidi" w:cstheme="majorBidi"/>
          <w:sz w:val="24"/>
          <w:szCs w:val="24"/>
          <w:rtl/>
        </w:rPr>
      </w:pPr>
    </w:p>
    <w:p w:rsidR="006230BC" w:rsidRPr="00065892" w:rsidRDefault="006230BC" w:rsidP="00065892">
      <w:pPr>
        <w:bidi/>
        <w:spacing w:after="0" w:line="360" w:lineRule="auto"/>
        <w:jc w:val="center"/>
        <w:rPr>
          <w:rFonts w:asciiTheme="majorBidi" w:hAnsiTheme="majorBidi" w:cstheme="majorBidi"/>
          <w:b/>
          <w:bCs/>
          <w:sz w:val="24"/>
          <w:szCs w:val="24"/>
          <w:rtl/>
        </w:rPr>
      </w:pPr>
      <w:r w:rsidRPr="00065892">
        <w:rPr>
          <w:rFonts w:asciiTheme="majorBidi" w:hAnsiTheme="majorBidi" w:cstheme="majorBidi" w:hint="cs"/>
          <w:b/>
          <w:bCs/>
          <w:sz w:val="24"/>
          <w:szCs w:val="24"/>
          <w:rtl/>
        </w:rPr>
        <w:t>סימן</w:t>
      </w:r>
      <w:r w:rsidR="009936E8">
        <w:rPr>
          <w:rFonts w:asciiTheme="majorBidi" w:hAnsiTheme="majorBidi" w:cstheme="majorBidi" w:hint="cs"/>
          <w:b/>
          <w:bCs/>
          <w:sz w:val="24"/>
          <w:szCs w:val="24"/>
          <w:rtl/>
        </w:rPr>
        <w:t xml:space="preserve"> ה</w:t>
      </w:r>
    </w:p>
    <w:p w:rsidR="00065892" w:rsidRDefault="006230BC" w:rsidP="00065892">
      <w:pPr>
        <w:bidi/>
        <w:spacing w:after="0" w:line="360" w:lineRule="auto"/>
        <w:jc w:val="center"/>
        <w:rPr>
          <w:rFonts w:asciiTheme="majorBidi" w:hAnsiTheme="majorBidi" w:cstheme="majorBidi"/>
          <w:b/>
          <w:bCs/>
          <w:sz w:val="24"/>
          <w:szCs w:val="24"/>
          <w:rtl/>
        </w:rPr>
      </w:pPr>
      <w:r w:rsidRPr="006230BC">
        <w:rPr>
          <w:rFonts w:asciiTheme="majorBidi" w:hAnsiTheme="majorBidi" w:cstheme="majorBidi" w:hint="cs"/>
          <w:b/>
          <w:bCs/>
          <w:sz w:val="24"/>
          <w:szCs w:val="24"/>
          <w:rtl/>
        </w:rPr>
        <w:t>האם תפלה בציבור הוא חובה</w:t>
      </w:r>
      <w:r w:rsidR="00065892">
        <w:rPr>
          <w:rFonts w:asciiTheme="majorBidi" w:hAnsiTheme="majorBidi" w:cstheme="majorBidi" w:hint="cs"/>
          <w:b/>
          <w:bCs/>
          <w:sz w:val="24"/>
          <w:szCs w:val="24"/>
          <w:rtl/>
        </w:rPr>
        <w:t xml:space="preserve"> </w:t>
      </w:r>
    </w:p>
    <w:p w:rsidR="006230BC" w:rsidRPr="006230BC" w:rsidRDefault="00065892" w:rsidP="00065892">
      <w:pPr>
        <w:bidi/>
        <w:spacing w:after="0" w:line="360" w:lineRule="auto"/>
        <w:jc w:val="center"/>
        <w:rPr>
          <w:rFonts w:asciiTheme="majorBidi" w:hAnsiTheme="majorBidi" w:cstheme="majorBidi"/>
          <w:b/>
          <w:bCs/>
          <w:sz w:val="24"/>
          <w:szCs w:val="24"/>
          <w:rtl/>
        </w:rPr>
      </w:pPr>
      <w:r>
        <w:rPr>
          <w:rFonts w:asciiTheme="majorBidi" w:hAnsiTheme="majorBidi" w:cstheme="majorBidi" w:hint="cs"/>
          <w:b/>
          <w:bCs/>
          <w:sz w:val="24"/>
          <w:szCs w:val="24"/>
          <w:rtl/>
        </w:rPr>
        <w:t>(או"ח סי' צ)</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א. ראשית כל יש לבאר שבגדר "חובה" יש שתי דרגות, אחת שהוא חובה ומעכב, והשני שהוא חובה ואינו מעכב. וכאן בתפלה בציבור ודאי שאינו מעכב, שמי שמתפלל ביחיד, בין בשוגג בין במזיד קיים מצות תפלה כהלכתה, רק שהחסיר מצוה. ולכן הטור והשו"ע בסי' צ סעיף ט כתבו "ישתדל אדם להתפלל בבית הכנסת עם הצבור". ולא כתבו חייב אדם, כיון שלשון חייב יכולים להבין שחייב עם ציבור ואם אין ציבור שלא יתפלל, מה שאינו נכון, לכן כתבו ישתדל, שזהו החיוב "להשתדל", אבל אם השתדל ולא הצליח אינו קשור לחיוב תפילה ואינו מעכב את תפלתו (ועיין מה שכתב בדיוק זה אג"מ או"ח ח"ב סי' כ"ז, ואו"ח ח"ג סי' ז).</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השאלה היא אם הוא "חובה" דהיינו שהוי תקנת חכמים וחיוב גמור, ומי שיש לו אפשרות להתפלל במנין ומתפלל ביחיד הוי עובר על דברי חכמים, או דילמא אינו אלא מצוה בעלמא והוי רשות, שאינו אלא בבחינת עצה טובה ודבר ממולץ וטוב, אבל אם אינו רוצה אינו איסור.</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שנית יש לבאר, שכאן מדברים אך ורק על תפלה עצמה, ולא על שאר הדברים הנלוים, כגון קדיש וקדושה וברכו וקריאת התורה.</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 xml:space="preserve">שלישית, את"ל שהוי חובה גמורה יש לדון ולחלק בין אם כבר נמצאים עשרה ביחד שאז יש להם חיוב להתפלל במנין, לבין שאינם ביחד אם יש להם חיוב להתאסף ולהוות מנין. ועוד יש לדון באופן שיש עשרה והוא אינו עמהם אם מחויב ללכת אצלם ולהתפלל אתם. </w:t>
      </w:r>
    </w:p>
    <w:p w:rsidR="006230BC" w:rsidRPr="006230BC" w:rsidRDefault="006230BC" w:rsidP="006230BC">
      <w:pPr>
        <w:bidi/>
        <w:spacing w:after="0" w:line="360" w:lineRule="auto"/>
        <w:jc w:val="both"/>
        <w:rPr>
          <w:rFonts w:asciiTheme="majorBidi" w:hAnsiTheme="majorBidi" w:cstheme="majorBidi"/>
          <w:sz w:val="24"/>
          <w:szCs w:val="24"/>
          <w:rtl/>
        </w:rPr>
      </w:pPr>
    </w:p>
    <w:p w:rsidR="006230BC" w:rsidRPr="006230BC" w:rsidRDefault="006230BC" w:rsidP="006230BC">
      <w:pPr>
        <w:bidi/>
        <w:spacing w:after="0" w:line="360" w:lineRule="auto"/>
        <w:jc w:val="both"/>
        <w:rPr>
          <w:rFonts w:asciiTheme="majorBidi" w:hAnsiTheme="majorBidi" w:cstheme="majorBidi"/>
          <w:b/>
          <w:bCs/>
          <w:sz w:val="24"/>
          <w:szCs w:val="24"/>
          <w:rtl/>
        </w:rPr>
      </w:pPr>
      <w:r w:rsidRPr="006230BC">
        <w:rPr>
          <w:rFonts w:asciiTheme="majorBidi" w:hAnsiTheme="majorBidi" w:cstheme="majorBidi" w:hint="cs"/>
          <w:b/>
          <w:bCs/>
          <w:sz w:val="24"/>
          <w:szCs w:val="24"/>
          <w:rtl/>
        </w:rPr>
        <w:t xml:space="preserve">בנמצא עם ציבור </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ב.</w:t>
      </w:r>
      <w:r w:rsidRPr="006230BC">
        <w:rPr>
          <w:rFonts w:asciiTheme="majorBidi" w:hAnsiTheme="majorBidi" w:cstheme="majorBidi"/>
          <w:sz w:val="24"/>
          <w:szCs w:val="24"/>
          <w:rtl/>
        </w:rPr>
        <w:t xml:space="preserve"> </w:t>
      </w:r>
      <w:r w:rsidRPr="006230BC">
        <w:rPr>
          <w:rFonts w:asciiTheme="majorBidi" w:hAnsiTheme="majorBidi" w:cstheme="majorBidi" w:hint="cs"/>
          <w:sz w:val="24"/>
          <w:szCs w:val="24"/>
          <w:rtl/>
        </w:rPr>
        <w:t>ברכות (כ"ח ע"ב): אמר רב נחמן אסור לו לאדם שיקדים תפילתו לתפילת הציבור, ובציבור שנו. ע"כ. ונפסק בשו"ע סימן צ' סעיף י' וזו לשונו: כשעומד עם הציבור אסור לו להקדים תפלתו לתפלת צבור, אלא אם כן השעה עוברת ואין הצבור מתפללין לפי שמאריכין בפיוטים או לסבה אחרת, עכ"ל. והטעם הביא מרן הבית יוסף מרבנו יונה, וז"ל: כלומר כשעומד בבית הכנסת אין לו להקדים ולהתפלל אלא ימתין כדי שיתפלל עם הציבור שתפילת הרבים היא רצויה יותר לפני המקום. עכ"ל. בזה מבואר שכשאדם נמצא עם צבור שעומדים להתפלל חל עליו חיוב גמור להתפלל עמהם, ואם לא יתפלל עמהם עובר איסור. והטעם משום חשיבות תפלה במנין לכן תקנו שכך צריך להתפלל. וכ"כ הריטב״א. ובזה נתיישב לנו הספק שבאופן שנמצא במקום שיש מנין כבר חל עליו חיוב.</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ויש לציין שמה שכתבנו הוא דעת השו"ע והבית יוסף שביאר כרבנו יונה, אמנם יש ראשונים אחרים שפירשו טעם האיסור באופן אחר, ראה משנה ברורה ס"ק ל"ד שכתב בשם אורחות חיים שהטעם משום שמבזה את הציבור. ולטעם זה לכאורה אינו חיוב מדיני תפלת ציבור אלא מדיני דרך ארץ בעלמא. ויש עוד טעם ברבנו יהונתן מלוניל, שכיון שמקדים תפלתו ויעמוד בטל בעוד שהצבור מתפללים יביא עצמו לידי חשד וחילול ה'. ע"כ. וכ"כ הנ"י. עכ"פ אנן קיי"ל כדעת השו"ע</w:t>
      </w:r>
      <w:r w:rsidRPr="006230BC">
        <w:rPr>
          <w:rFonts w:asciiTheme="majorBidi" w:hAnsiTheme="majorBidi" w:cstheme="majorBidi"/>
          <w:sz w:val="24"/>
          <w:szCs w:val="24"/>
        </w:rPr>
        <w:t xml:space="preserve"> </w:t>
      </w:r>
      <w:r w:rsidRPr="006230BC">
        <w:rPr>
          <w:rFonts w:asciiTheme="majorBidi" w:hAnsiTheme="majorBidi" w:cstheme="majorBidi" w:hint="cs"/>
          <w:sz w:val="24"/>
          <w:szCs w:val="24"/>
          <w:rtl/>
        </w:rPr>
        <w:t xml:space="preserve"> [ועיין בית יוסף סי' קי"ד ס"ב ד"ה ומ"ש אסור ליחיד להקדים. ובב"ח שם ד"ה והב"י כתב].</w:t>
      </w:r>
    </w:p>
    <w:p w:rsidR="006230BC" w:rsidRPr="006230BC" w:rsidRDefault="006230BC" w:rsidP="006230BC">
      <w:pPr>
        <w:bidi/>
        <w:spacing w:after="0" w:line="360" w:lineRule="auto"/>
        <w:jc w:val="both"/>
        <w:rPr>
          <w:rFonts w:asciiTheme="majorBidi" w:hAnsiTheme="majorBidi" w:cstheme="majorBidi"/>
          <w:sz w:val="24"/>
          <w:szCs w:val="24"/>
          <w:rtl/>
        </w:rPr>
      </w:pP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 xml:space="preserve">ג. וכן כשנמצא בציבור אין לו לאחר תפלתו לתפלת הציבור, וכמו שפסק השו"ע סי' נ"ב, וז"ל: אם בא לבית הכנסת ומצא ציבור בסוף פסוקי דזמרה אומר וכו' ואם כבר התחילו הצבור יוצר ואין שהות לומר פסוקי דזמרה אפילו בדלוג, יקרא ק"ש וברכותיה עם הצבור ויתפלל עמהם ואחר כך יקרא כל פסוקי דזמרא בלא ברכה שלפניהם ולא של אחריהם. עכ"ל. הרי שכדי להתפלל בציבור יש לו לדלג פסוקי דזמרה, ולא משמע שהוא רשות ורק אם ירצה, אלא הוא חובה לדלג, ואפילו באופן שיפסיד לגמרי ברוך שאמר וישתבח, והטעם כנז', שכיון שכבר נמצא בציבור חל עליו חיוב גמור להתפלל בציבור ואסור לו להקדים או לאחר תפלתו לתפלת הצבור. </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 xml:space="preserve">וכן הוא בסימן רל"ו סעיף ג גבי תפלת ערבית: מצא צבור שקראו קריאת שמע ורוצים לעמוד בתפלה יתפלל עמהם ואחר כך יקרא קריאת שמע עם ברכותיה. עכ"ל. </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 xml:space="preserve">ובשו"ת אור לציון ח"ב פ"ז ה"ב כתב בשם כף החיים סי' נ"ב אות ב' שאין ראוי לדלג כלל לצורך תפילה בציבור, וטעמם כיון שמבלבל סדר העולמות ע"פ הסוד. אומנם כבר דחו האחרונים שגם ע"פ הסוד עדיף תפילה בציבור מאשר לומר ע"פ הסדר, כמו שכתב כמוהר"ר אברהם קורייאט בס' ברית אבות (פ' נצבים) [עיין שם שהאריך כמה קלקולים נובעים מזה שלא מדלגים], וכמוהר"ר יוסף כנאפו בספר זך ונקי (פ"ב), ומהר"ש עמאר בשו"ת מענה אברהם (או"ח סי' ב) וחזר ונדפס בשו"ת דברי שלום ואמת (או"ח סי' א), ומשנ"ב סק"א בשם חכם צבי, וכמוהר"ר ברוך אסבאג בס' מנחה בלולה פי"ט במקור ברוך בשם נוה שלום ועוד. וכן פשיטא </w:t>
      </w:r>
      <w:r w:rsidR="008808CC">
        <w:rPr>
          <w:rFonts w:asciiTheme="majorBidi" w:hAnsiTheme="majorBidi" w:cstheme="majorBidi" w:hint="cs"/>
          <w:sz w:val="24"/>
          <w:szCs w:val="24"/>
          <w:rtl/>
        </w:rPr>
        <w:t>ליה להרב קרית חנה דוד ח"ב סי' ז</w:t>
      </w:r>
      <w:r w:rsidRPr="006230BC">
        <w:rPr>
          <w:rFonts w:asciiTheme="majorBidi" w:hAnsiTheme="majorBidi" w:cstheme="majorBidi" w:hint="cs"/>
          <w:sz w:val="24"/>
          <w:szCs w:val="24"/>
          <w:rtl/>
        </w:rPr>
        <w:t xml:space="preserve">. </w:t>
      </w:r>
    </w:p>
    <w:p w:rsidR="006230BC" w:rsidRPr="006230BC" w:rsidRDefault="006230BC" w:rsidP="006230BC">
      <w:pPr>
        <w:bidi/>
        <w:spacing w:after="0" w:line="360" w:lineRule="auto"/>
        <w:jc w:val="both"/>
        <w:rPr>
          <w:rFonts w:asciiTheme="majorBidi" w:hAnsiTheme="majorBidi" w:cstheme="majorBidi"/>
          <w:sz w:val="24"/>
          <w:szCs w:val="24"/>
          <w:rtl/>
        </w:rPr>
      </w:pP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 xml:space="preserve">ד. וכן יש להוכיח ממס' ברכות כ"א ע"ב, דאיתא התם "אבל יחיד לגבי ציבור כמאן דלא צלי דמי קמ"ל". ע"כ. דהיינו שהיה הוה אמינא שמי שהתפלל ביחיד ומצא צבור שמתפללים יש לו לחזור ולהתפלל דהוי כמאן דלא צלי. ואם תפלה בצבור הוא רשות בעלמא מה ההוה אמינא לומר זה, ועל כרחך שהוא חיוב והוה אמינא שאע"פ שכבר קיים מצות תפלה כיון שעדיין חסר לו חיוב תפלה בצבור יש לו לחזור ולהתפלל, קמ"ל שלא. וכעין זה מצינו בקהלות יעקב (קנייבסקי, ברכות) שביאר לגבי דין כוונה בתפלה, שמי שהתפלל בלי כוונה יצא ידי תפלה ויש לו לחזור ולהתפלל כדי לקיים מצות כוונה. וכן מצינו בשו"ע גבי עמידה בתפלה, שמי שמתפלל מיושב אם יכול אחר כך תוך זמן תפלה להתפלל מעומד יש לו לחזור ולהתפלל. דהיינו שאע"פ שקיים מצות תפלה מיושב יש לו לחזור ולהתפלל מעומד לקיים דין "מעומד". והוה אמינא שהוא הדין גבי תפלה בצבור, שאע"פ שאם התפלל ביחיד יצא כיון שלא קיים מצות תפלה בצבור יש לו לחזור ולהתפלל. </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 xml:space="preserve">וחזינן מהכא שהוי חיוב אלא שאינו חיוב בכל מצב, רק באופן שלא התפלל, אבל אם כבר התפלל אין לו לחזור ולהתפלל עבור זה.  </w:t>
      </w:r>
    </w:p>
    <w:p w:rsidR="006230BC" w:rsidRPr="006230BC" w:rsidRDefault="006230BC" w:rsidP="006230BC">
      <w:pPr>
        <w:bidi/>
        <w:spacing w:after="0" w:line="360" w:lineRule="auto"/>
        <w:jc w:val="both"/>
        <w:rPr>
          <w:rFonts w:asciiTheme="majorBidi" w:hAnsiTheme="majorBidi" w:cstheme="majorBidi"/>
          <w:sz w:val="24"/>
          <w:szCs w:val="24"/>
          <w:rtl/>
        </w:rPr>
      </w:pPr>
    </w:p>
    <w:p w:rsidR="006230BC" w:rsidRPr="006230BC" w:rsidRDefault="006230BC" w:rsidP="006230BC">
      <w:pPr>
        <w:bidi/>
        <w:spacing w:after="0" w:line="360" w:lineRule="auto"/>
        <w:jc w:val="both"/>
        <w:rPr>
          <w:rFonts w:asciiTheme="majorBidi" w:hAnsiTheme="majorBidi" w:cstheme="majorBidi"/>
          <w:b/>
          <w:bCs/>
          <w:sz w:val="24"/>
          <w:szCs w:val="24"/>
          <w:rtl/>
        </w:rPr>
      </w:pPr>
      <w:r w:rsidRPr="006230BC">
        <w:rPr>
          <w:rFonts w:asciiTheme="majorBidi" w:hAnsiTheme="majorBidi" w:cstheme="majorBidi" w:hint="cs"/>
          <w:b/>
          <w:bCs/>
          <w:sz w:val="24"/>
          <w:szCs w:val="24"/>
          <w:rtl/>
        </w:rPr>
        <w:t>ביש צבור ואינו נמצא עמהם</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 xml:space="preserve">ה. כתב השולחן ערוך סימן צ סעיף טז: ההולך בדרך והגיע לעיר ורוצה ללון בה, אם לפניו עד ארבעה מילין מקום שמתפללין בעשרה צריך לילך שם, ולאחריו צריך לחזור עד מיל כדי להתפלל בעשרה. עכ"ל. ומקורו </w:t>
      </w:r>
      <w:r w:rsidRPr="006230BC">
        <w:rPr>
          <w:rFonts w:asciiTheme="majorBidi" w:hAnsiTheme="majorBidi" w:cstheme="majorBidi" w:hint="cs"/>
          <w:sz w:val="24"/>
          <w:szCs w:val="24"/>
          <w:rtl/>
        </w:rPr>
        <w:lastRenderedPageBreak/>
        <w:t>מפסחים מו ע"א וחולין קכ"ב ע"ב. ואע"פ שיש פירושים אחרים בגמרא פסק השו"ע הכא כפירוש זה שהוא פירוש רש"י ותוס' ואור זרוע ח"א סי' נ"ד ופסקי רי"ד פסחים והטור והמרדכי ברכות סי' מ"ה והמאירי בבית הבחירה ברכות טו ע"א וחולין קכב ע"ב ובפסחים מו ע"א. באופן שכתוב כאן שיש חיוב להתפלל במנין גם כשאינו עמהם, שאם אינו חיוב ורק מצוה בעלמא, מה שייך שיעור לזה, וכן איתא להדיא בירושלמי חלה פ"ב ה"א וז"ל: "אין דבעי מימר ארבעת מילים ואת אמרת רשות". פירוש בתמיה. הרי שלמד מדין זה שהוא חיוב. ועיין מחצית השקל סי' תט"ו ס"ק ב.</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 xml:space="preserve">אלא ששמו גבול כמה יש לו לטרוח ולהפסיד בשביל התפלה במנין, ולא הכריחוהו בלי סוף. וכן הוכיח אגרות משה או"ח ח"ב סי' כ"ז. וכבר כתבו ראיה זו חתם סופר בשו״ת ח״ו סי׳ פו ושמירת הלשון בחתימת הספר. </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[וראיתי מי שהקשה שמרן בסי' צ"ב ס"ד פסק דין זה גבי נטילה לתפלה, וא"כ איך פסק כאן כפירוש רש"י שאיירי גבי תפלה בציבור. אמנם המעיין שם בבית יוסף יראה דהתם פסק כגירסת הרי"ף והרמב"ם בברכות ט"ו ע"א, ואינו ענין עם סוגיא דפסחים. דאע"פ שבפסחים יפרש כרש"י בברכות יכול לגרוס כהרי"ף. ועוד שהרי המאירי בההיא דפסחים פירש שלתפלה כולל ב' הפירושים, גם מנין עשרה וגם נט"י, והכי פסק מר"ן].</w:t>
      </w:r>
    </w:p>
    <w:p w:rsidR="006230BC" w:rsidRPr="006230BC" w:rsidRDefault="006230BC" w:rsidP="006230BC">
      <w:pPr>
        <w:bidi/>
        <w:spacing w:after="0" w:line="360" w:lineRule="auto"/>
        <w:jc w:val="both"/>
        <w:rPr>
          <w:rFonts w:asciiTheme="majorBidi" w:hAnsiTheme="majorBidi" w:cstheme="majorBidi"/>
          <w:sz w:val="24"/>
          <w:szCs w:val="24"/>
          <w:rtl/>
        </w:rPr>
      </w:pP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ו. וא"ת אם כן אמאי צריך האיסור להקדים תפלתו לתפלת הציבור, הרי אפילו אם אינו בבית כנסת יש לו חיוב להתפלל בציבור, וי"ל שנפקא מינה עד כמה צריך להתאמץ, שכשנמצא במנין חייב אפילו שיש לו טרחה גדולה והפסד גדול, מה שפטורים אם לא נמצאים בבית הכנסת כיון שהוי טירחא יותר מכדי שיעור מיל. ודו"ק.</w:t>
      </w:r>
    </w:p>
    <w:p w:rsidR="006230BC" w:rsidRPr="006230BC" w:rsidRDefault="006230BC" w:rsidP="006230BC">
      <w:pPr>
        <w:bidi/>
        <w:spacing w:after="0" w:line="360" w:lineRule="auto"/>
        <w:jc w:val="both"/>
        <w:rPr>
          <w:rFonts w:asciiTheme="majorBidi" w:hAnsiTheme="majorBidi" w:cstheme="majorBidi"/>
          <w:sz w:val="24"/>
          <w:szCs w:val="24"/>
          <w:rtl/>
        </w:rPr>
      </w:pPr>
    </w:p>
    <w:p w:rsidR="006230BC" w:rsidRPr="006230BC" w:rsidRDefault="006230BC" w:rsidP="006230BC">
      <w:pPr>
        <w:bidi/>
        <w:spacing w:after="0" w:line="360" w:lineRule="auto"/>
        <w:jc w:val="both"/>
        <w:rPr>
          <w:rFonts w:asciiTheme="majorBidi" w:hAnsiTheme="majorBidi" w:cstheme="majorBidi"/>
          <w:b/>
          <w:bCs/>
          <w:sz w:val="24"/>
          <w:szCs w:val="24"/>
          <w:rtl/>
        </w:rPr>
      </w:pPr>
      <w:r w:rsidRPr="006230BC">
        <w:rPr>
          <w:rFonts w:asciiTheme="majorBidi" w:hAnsiTheme="majorBidi" w:cstheme="majorBidi" w:hint="cs"/>
          <w:b/>
          <w:bCs/>
          <w:sz w:val="24"/>
          <w:szCs w:val="24"/>
          <w:rtl/>
        </w:rPr>
        <w:t>הוכחות האחרונים</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ז. בס' עמק ברכה (פומרנצ'יק, עמ' ז, ברכות ק"ש אות א) הביא מברכות דף ז' ע"ב, דאיתא התם, א"ל ר"י לר' נחמן מ"ט לא אתי מר לבי כנישתא לצלויי, א"ל לא יכילנא, א"ל לכנפי למר עשרה וליצלי, א"ל טריחא לי מילתא. וכתב: ואם נימא דהוי חיוב מצוה ככל המצות המחויבות, מה טענה היא זו טריחא לי מילתא, הא חייב אדם להשתדל ולטרוח במצות אפילו אם קשה לו הדבר [ואולי משום בטול תורה]. וע"כ מוכח מזה דתפלה בצבור מצד עצמה אינה מצוה, ולפיכך אין שום חיוב להתפלל עם הצבור, אלא כיון שאין תפלת היחיד נשמעת בכל עת אלא בצבור, ולפיכך צריך האדם להשתדל להתפלל עם הצבור כדי שתקובל תפלתו, וזה כל הענין של תפלה בצבור. עכ"ל.</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והנה מלבד מה שדחה בעצמו ראייתו, שאולי משום בטול תורה לא התפלל במנין, והרי תפלה עצמה נדחת מפני לימוד תורה, וכ"ש תפלה בצבור, וכדאיתא ברמ"א סי' צ' סי"ח. וא"כ אע"פ שהוא חיוב, באופן כזה אין חיוב. בלאו הכי איכא למידחי, דהכא לא חייבו כל טירחא, אלא העמידו גדר עד כמה יש לטרוח, עד מיל לאחריו וכו', ולהכי כשיש טרחא גדולה משיעור טרחא זו פטור, וכך היה לו לרב נחמן ולהכי היה פטור, וזה ממש מה שאמר רב נחמן "טריחא לי מילתא" (ועיין תשובות והנהגות ח"ה סי' מא).</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lastRenderedPageBreak/>
        <w:t xml:space="preserve">אמנם אם נעיין היטב נראה שיש כאן שני נדונים, אחד ללכת למנין קיים, והשני לאסוף עשרה ולייצר מנין. ועל השאלה הראשונה אמר רב נחמן "לא יכילנא". דהיינו שלא היה לו אפשרות כלל, באופן שאין מכאן ראיה כלל שבאופן זה אין חיוב, ורק יש ראיה על לייצר מנין, שעל זה אמר טריחא לי מילתא, וזו שאלה אחרת וכתבנו בזה להלן. </w:t>
      </w:r>
    </w:p>
    <w:p w:rsidR="006230BC" w:rsidRPr="006230BC" w:rsidRDefault="006230BC" w:rsidP="006230BC">
      <w:pPr>
        <w:bidi/>
        <w:spacing w:after="0" w:line="360" w:lineRule="auto"/>
        <w:jc w:val="both"/>
        <w:rPr>
          <w:rFonts w:asciiTheme="majorBidi" w:hAnsiTheme="majorBidi" w:cstheme="majorBidi"/>
          <w:sz w:val="24"/>
          <w:szCs w:val="24"/>
          <w:rtl/>
        </w:rPr>
      </w:pP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 xml:space="preserve">ח. עוד כתב שם להוכיח מלשון הרמב"ם רפ"ח מהל' תפלה וז"ל: תפלת הצבור נשמעת תמיד ואפילו היו בהן חוטאים אין הקב"ה מואס בתפלתן של רבים, לפיכך צריך אדם לשתף עצמו עם הצבור ולא יתפלל יחיד כל זמן שיכול להתפלל עם הצבור. עכ"ל. ולשונו זה "ולא יתפלל יחיד כל זמן שיכול להתפלל עם הצבור", מורה להדיא שאינו חיוב כלל, אלא השתדלות שתקובל תפלתו. עכ"ל הרב עמק ברכה. ובמה שכתבנו באות ו' נדחת ראיה זו, שכאן הוא חיוב ששמו לו חכמים גדר עד כמה צריך לטרוח בשבילו, ולכן כתב "כל זמן שיכול", דהיינו שאם הוא טרחא גדולה לא הכריחוהו. </w:t>
      </w:r>
    </w:p>
    <w:p w:rsidR="006230BC" w:rsidRPr="006230BC" w:rsidRDefault="006230BC" w:rsidP="006230BC">
      <w:pPr>
        <w:bidi/>
        <w:spacing w:after="0" w:line="360" w:lineRule="auto"/>
        <w:jc w:val="both"/>
        <w:rPr>
          <w:rFonts w:asciiTheme="majorBidi" w:hAnsiTheme="majorBidi" w:cstheme="majorBidi"/>
          <w:sz w:val="24"/>
          <w:szCs w:val="24"/>
          <w:rtl/>
        </w:rPr>
      </w:pPr>
    </w:p>
    <w:p w:rsidR="006230BC" w:rsidRPr="006230BC" w:rsidRDefault="006230BC" w:rsidP="006230BC">
      <w:pPr>
        <w:bidi/>
        <w:spacing w:after="0" w:line="360" w:lineRule="auto"/>
        <w:jc w:val="both"/>
        <w:rPr>
          <w:rFonts w:asciiTheme="majorBidi" w:hAnsiTheme="majorBidi" w:cstheme="majorBidi"/>
          <w:b/>
          <w:bCs/>
          <w:sz w:val="24"/>
          <w:szCs w:val="24"/>
          <w:rtl/>
        </w:rPr>
      </w:pPr>
      <w:r w:rsidRPr="006230BC">
        <w:rPr>
          <w:rFonts w:asciiTheme="majorBidi" w:hAnsiTheme="majorBidi" w:cstheme="majorBidi" w:hint="cs"/>
          <w:b/>
          <w:bCs/>
          <w:sz w:val="24"/>
          <w:szCs w:val="24"/>
          <w:rtl/>
        </w:rPr>
        <w:t>שיטת המהרי"ל</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 xml:space="preserve">ט.  מהרי"ל הלכות ערובי חצירות עמ' רל: אמר מהר"י סג"ל דלא ראה בשום פוסק שמותר לערב תחומין לילך לבית הכנסת כדי להתפלל בעשרה רק בסמ"ק (סי' רפב עמ' שיב) ובספר אגודה. א"ל הר"ר איקא ולא יהא פחות מבית המשתה, א"ל הרב להתפלל בעשרה אינה כ"כ מצוה דיכול לכוון תפלתו בביתו, דלא אשכחן אשר הצריכו חכמים להתפלל בי'. אבל בית המשתה מצוה הוא. עכ"ל. ולכאורה הוא לא סובר כפירוש רש"י גבי הדין שצריך ללכת ד' מילין לתפלה בציבור. אומנם איכא למדחי שגם הוא סבירא ליה שהוא חיוב אלא שכאן איירי באדם הנמצא בביתו ולא בהולך בדרך ובזה רק חייב מיל כדברי המשנ"ב סי' צ' ס"'ק נ״ב ולכן פטור מתפלה בציבור לכ"ע. אומנם לא נראה לפרש כן דלכאורה גם אם הוא פטור סוף סוף אם ילך יקיים מצוה ואמאי אמר מהרי"ל שאינו מצוה וע"כ סבירא ליה שאינו חיב כלל ואפי' מצוה אינו אלא רק עצה חשובה כדי שתתקבל תפלתו. ויש לומר עוד שבאמת גם למהרי"ל הוי חיוב תפלה בצבור אלא שבשביל עירובי תחומין צריך מצוה חיובית ולא מצוה קיומית, ולכן כיון שהוא יותר ממיל שאין עליו חיוב ללכת להתפלל בציבור אינו יכול לערב בשביל זה מה שאין כן שמחת נישואין שהוא חיוב לשמח החתן. אלא שלשונו אינו סובל זה. </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אומנם המג"א בסי' תט"ו ס"ק ב' חלק על מהרי"ל שודאי הוא מצוה והוכיח מסי' צ' סט"ז שצריך ללכת ד' מילין לפניו ואחריו מיל, א"כ ע"כ מצוה היא וכמו שכתבנו למעלה אות</w:t>
      </w:r>
      <w:r w:rsidR="00615616">
        <w:rPr>
          <w:rFonts w:asciiTheme="majorBidi" w:hAnsiTheme="majorBidi" w:cstheme="majorBidi" w:hint="cs"/>
          <w:sz w:val="24"/>
          <w:szCs w:val="24"/>
          <w:rtl/>
        </w:rPr>
        <w:t xml:space="preserve"> ד'. וכן פסקו המשנ"ב ס"</w:t>
      </w:r>
      <w:r w:rsidRPr="006230BC">
        <w:rPr>
          <w:rFonts w:asciiTheme="majorBidi" w:hAnsiTheme="majorBidi" w:cstheme="majorBidi" w:hint="cs"/>
          <w:sz w:val="24"/>
          <w:szCs w:val="24"/>
          <w:rtl/>
        </w:rPr>
        <w:t>ק ד' וכף החיים אות ז'. אומנם אין מזה ראיה שהוא חיוב, שהרי הפוסקים התירו לערב כדי ללכת לברית מילה, ואין חיוב בזה ועל כרחך סבירא להו שמצוה בעלמא סגי.</w:t>
      </w:r>
    </w:p>
    <w:p w:rsidR="006230BC" w:rsidRPr="006230BC" w:rsidRDefault="006230BC" w:rsidP="006230BC">
      <w:pPr>
        <w:bidi/>
        <w:spacing w:after="0" w:line="360" w:lineRule="auto"/>
        <w:jc w:val="both"/>
        <w:rPr>
          <w:rFonts w:asciiTheme="majorBidi" w:hAnsiTheme="majorBidi" w:cstheme="majorBidi"/>
          <w:b/>
          <w:bCs/>
          <w:sz w:val="24"/>
          <w:szCs w:val="24"/>
          <w:rtl/>
        </w:rPr>
      </w:pPr>
    </w:p>
    <w:p w:rsidR="006230BC" w:rsidRPr="006230BC" w:rsidRDefault="006230BC" w:rsidP="006230BC">
      <w:pPr>
        <w:bidi/>
        <w:spacing w:after="0" w:line="360" w:lineRule="auto"/>
        <w:jc w:val="both"/>
        <w:rPr>
          <w:rFonts w:asciiTheme="majorBidi" w:hAnsiTheme="majorBidi" w:cstheme="majorBidi"/>
          <w:b/>
          <w:bCs/>
          <w:sz w:val="24"/>
          <w:szCs w:val="24"/>
          <w:rtl/>
        </w:rPr>
      </w:pPr>
      <w:r w:rsidRPr="006230BC">
        <w:rPr>
          <w:rFonts w:asciiTheme="majorBidi" w:hAnsiTheme="majorBidi" w:cstheme="majorBidi" w:hint="cs"/>
          <w:b/>
          <w:bCs/>
          <w:sz w:val="24"/>
          <w:szCs w:val="24"/>
          <w:rtl/>
        </w:rPr>
        <w:t>כשאין מנין האם יש מצווה לעשות מנין</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 xml:space="preserve">י. כתב שו"ע יו"ד סי' רס"ז סעיף ע"ט: המשחרר את עבדו עובר בעשה דלעולם בהם תעבודו, ומותר לשחררו לדבר מצוה אפילו הוא מדבריהם, כגון שלא היו עשרה בבית הכנסת הרי זה משחרר עבדו ומשלים בו מנין וכן כל כיוצא בזה. עכ"ל. והנה זה ברור שאין חיוב לשחרר את העבד כדי לעשות מנין, דבודאי </w:t>
      </w:r>
      <w:r w:rsidRPr="006230BC">
        <w:rPr>
          <w:rFonts w:asciiTheme="majorBidi" w:hAnsiTheme="majorBidi" w:cstheme="majorBidi" w:hint="cs"/>
          <w:sz w:val="24"/>
          <w:szCs w:val="24"/>
          <w:rtl/>
        </w:rPr>
        <w:lastRenderedPageBreak/>
        <w:t xml:space="preserve">הפסד ממון כזה הוי יותר משיעור ד' מילין לפניו ואחריו מיל, אבל עכ"פ חזינן מהכא שתפלה במנין היא מצוה גדולה מאוד שדוחה עשה של לעולם בהם תעבודו, ועיין מג"א או"ח סי' צ' ס"ק ל' מה שכתב בזה. </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וגם מההיא דברכות דף ז' ע"ב "א"ל לכנפי למר עשרה וליצלי, א"ל טריחא לי מילתא". חזינן שכיון שטריחא ליה מילתא פטור מלאסוף ולייצר מנין. ואין ראיה באופן דלא טריחא שאין חיוב.</w:t>
      </w:r>
      <w:r>
        <w:rPr>
          <w:rFonts w:asciiTheme="majorBidi" w:hAnsiTheme="majorBidi" w:cstheme="majorBidi" w:hint="cs"/>
          <w:sz w:val="24"/>
          <w:szCs w:val="24"/>
          <w:rtl/>
        </w:rPr>
        <w:t xml:space="preserve"> (ויש לעיין סי' צ' סי"ח ודו"ק). </w:t>
      </w:r>
    </w:p>
    <w:p w:rsidR="006230BC" w:rsidRPr="006230BC" w:rsidRDefault="006230BC" w:rsidP="006230BC">
      <w:pPr>
        <w:bidi/>
        <w:spacing w:after="0" w:line="360" w:lineRule="auto"/>
        <w:jc w:val="both"/>
        <w:rPr>
          <w:rFonts w:asciiTheme="majorBidi" w:hAnsiTheme="majorBidi" w:cstheme="majorBidi"/>
          <w:sz w:val="24"/>
          <w:szCs w:val="24"/>
          <w:rtl/>
        </w:rPr>
      </w:pP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 xml:space="preserve">יא. וראה בשו"ת הריב"ש סי' תקי"ח ופסקו הרמ"א סימן נ"ה סעיף כ"ב, במקום שאין מנין תמיד בבית הכנסת כופין זה את זה בקנסות שיבואו תמיד מנין לבית הכנסת, שלא יתבטל התמיד. עכ"ל. וכתב משנה ברורה ס"ק עג וז״ל: כי כיון שיש מנין בעירם חל עליהם חובת המצוה. עכ"ל. הרי שכתב להדיא משנה ברורה בביאור שיטת הריב"ש והרמ"א שיש חיוב לאסוף מנין. וכן מוכרח, שאם אינו חיוב מה שייך לקנוס על דבר רשות, וממה שכתב הריב"ש שכופין זה לזה בקנסות מוכח שהוא חובה. וכן מוכח מדברי תרומת הדשן המובאים בבית יוסף סוף סימן נ"ה. [ועיין גם סי' ק"נ ס"א כופין בני העיר זה את זה לבנות בית הכנסת. ושדי חמד כללים מע' ב' כלל מג מד, ודו"ק]. </w:t>
      </w:r>
    </w:p>
    <w:p w:rsidR="006230BC" w:rsidRPr="006230BC" w:rsidRDefault="006230BC" w:rsidP="006230BC">
      <w:pPr>
        <w:bidi/>
        <w:spacing w:after="0" w:line="360" w:lineRule="auto"/>
        <w:jc w:val="both"/>
        <w:rPr>
          <w:rFonts w:asciiTheme="majorBidi" w:hAnsiTheme="majorBidi" w:cstheme="majorBidi"/>
          <w:sz w:val="24"/>
          <w:szCs w:val="24"/>
          <w:rtl/>
        </w:rPr>
      </w:pPr>
    </w:p>
    <w:p w:rsidR="006230BC" w:rsidRPr="006230BC" w:rsidRDefault="006230BC" w:rsidP="006230BC">
      <w:pPr>
        <w:bidi/>
        <w:spacing w:after="0" w:line="360" w:lineRule="auto"/>
        <w:jc w:val="both"/>
        <w:rPr>
          <w:rFonts w:asciiTheme="majorBidi" w:hAnsiTheme="majorBidi" w:cstheme="majorBidi"/>
          <w:b/>
          <w:bCs/>
          <w:sz w:val="24"/>
          <w:szCs w:val="24"/>
          <w:rtl/>
        </w:rPr>
      </w:pPr>
      <w:r w:rsidRPr="006230BC">
        <w:rPr>
          <w:rFonts w:asciiTheme="majorBidi" w:hAnsiTheme="majorBidi" w:cstheme="majorBidi" w:hint="cs"/>
          <w:b/>
          <w:bCs/>
          <w:sz w:val="24"/>
          <w:szCs w:val="24"/>
          <w:rtl/>
        </w:rPr>
        <w:t>דעת האחרונים</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 xml:space="preserve">יב. עיין שדי חמד (כללים מע' ת' כלל ל"ז) שציין להרבה אחרונים שהוי מצוה דרבנן, ומוכח שנקטו שהוי חובה ולא רשות. וכן נקט משנה ברורה (סימן ר"נ בביאור הלכה ד"ה ישכים בבוקר) שהוי מצוה דרבנן, ומוכח משם שאינו רשות, ודו"ק. וכן שו"ת איש מצליח ח"ב חאו"ח סי' א' האריך שהוי מצוה דרבנן, ודן שם בדברי מהרי"ל ודברי חות יאיר ויריעות האהל. ע"ש. וכ״כ בשו״ת ארץ צבי סי׳ כב ד״ה דרך, ומנחת יצחק ח״ז סי׳ ו. וכן נראה דעת מרן הגרש״ז אוירבך בס׳ הליכות שלמה תפלה פ״ה, עיין שם היטב שמוכח שהוא חובה. </w:t>
      </w:r>
    </w:p>
    <w:p w:rsidR="006230BC" w:rsidRPr="006230BC" w:rsidRDefault="006230BC" w:rsidP="006230BC">
      <w:pPr>
        <w:bidi/>
        <w:spacing w:after="0" w:line="360" w:lineRule="auto"/>
        <w:jc w:val="both"/>
        <w:rPr>
          <w:rFonts w:asciiTheme="majorBidi" w:hAnsiTheme="majorBidi" w:cstheme="majorBidi"/>
          <w:sz w:val="24"/>
          <w:szCs w:val="24"/>
          <w:rtl/>
        </w:rPr>
      </w:pPr>
    </w:p>
    <w:p w:rsidR="006230BC" w:rsidRPr="006230BC" w:rsidRDefault="006230BC" w:rsidP="006230BC">
      <w:pPr>
        <w:bidi/>
        <w:spacing w:after="0" w:line="360" w:lineRule="auto"/>
        <w:jc w:val="both"/>
        <w:rPr>
          <w:rFonts w:asciiTheme="majorBidi" w:hAnsiTheme="majorBidi" w:cstheme="majorBidi"/>
          <w:b/>
          <w:bCs/>
          <w:sz w:val="24"/>
          <w:szCs w:val="24"/>
          <w:rtl/>
        </w:rPr>
      </w:pPr>
      <w:r w:rsidRPr="006230BC">
        <w:rPr>
          <w:rFonts w:asciiTheme="majorBidi" w:hAnsiTheme="majorBidi" w:cstheme="majorBidi" w:hint="cs"/>
          <w:b/>
          <w:bCs/>
          <w:sz w:val="24"/>
          <w:szCs w:val="24"/>
          <w:rtl/>
        </w:rPr>
        <w:t>העולה להלכה</w:t>
      </w:r>
    </w:p>
    <w:p w:rsidR="006230BC" w:rsidRPr="006230BC" w:rsidRDefault="006230BC" w:rsidP="006230BC">
      <w:pPr>
        <w:bidi/>
        <w:spacing w:after="0" w:line="360" w:lineRule="auto"/>
        <w:jc w:val="both"/>
        <w:rPr>
          <w:rFonts w:asciiTheme="majorBidi" w:hAnsiTheme="majorBidi" w:cstheme="majorBidi"/>
          <w:sz w:val="24"/>
          <w:szCs w:val="24"/>
          <w:rtl/>
        </w:rPr>
      </w:pPr>
      <w:r w:rsidRPr="006230BC">
        <w:rPr>
          <w:rFonts w:asciiTheme="majorBidi" w:hAnsiTheme="majorBidi" w:cstheme="majorBidi" w:hint="cs"/>
          <w:sz w:val="24"/>
          <w:szCs w:val="24"/>
          <w:rtl/>
        </w:rPr>
        <w:t>יג. כשאדם נמצא במקום שיש ציבור מתפללים אסור לו להקדים או לאחר תפלתו לתפלת הציבור. ואם יש תוך מיל ממקומו ציבור שמתפללים חייב להתפלל עמהם. ואפילו אין עשרה שמתפללים אם יש עשרה בעיר חל עליהם חיוב להתאסף ולהתפלל במנין. כל זה הוא לדעת מר"ן הבית יוסף והרמ"א ומשנה ברורה</w:t>
      </w:r>
      <w:r w:rsidR="00065892">
        <w:rPr>
          <w:rFonts w:asciiTheme="majorBidi" w:hAnsiTheme="majorBidi" w:cstheme="majorBidi" w:hint="cs"/>
          <w:sz w:val="24"/>
          <w:szCs w:val="24"/>
          <w:rtl/>
        </w:rPr>
        <w:t xml:space="preserve"> ו</w:t>
      </w:r>
      <w:r w:rsidRPr="006230BC">
        <w:rPr>
          <w:rFonts w:asciiTheme="majorBidi" w:hAnsiTheme="majorBidi" w:cstheme="majorBidi" w:hint="cs"/>
          <w:sz w:val="24"/>
          <w:szCs w:val="24"/>
          <w:rtl/>
        </w:rPr>
        <w:t xml:space="preserve">הגרשז״א זלה״ה.  </w:t>
      </w:r>
    </w:p>
    <w:p w:rsidR="006230BC" w:rsidRDefault="006230BC" w:rsidP="006230BC">
      <w:pPr>
        <w:bidi/>
        <w:spacing w:after="0" w:line="360" w:lineRule="auto"/>
        <w:jc w:val="both"/>
        <w:rPr>
          <w:rFonts w:asciiTheme="majorBidi" w:hAnsiTheme="majorBidi" w:cstheme="majorBidi"/>
          <w:sz w:val="24"/>
          <w:szCs w:val="24"/>
          <w:rtl/>
        </w:rPr>
      </w:pPr>
    </w:p>
    <w:p w:rsidR="00D034C6" w:rsidRPr="00D034C6" w:rsidRDefault="00D034C6" w:rsidP="00D034C6">
      <w:pPr>
        <w:bidi/>
        <w:spacing w:after="0" w:line="360" w:lineRule="auto"/>
        <w:jc w:val="center"/>
        <w:rPr>
          <w:rFonts w:asciiTheme="majorBidi" w:hAnsiTheme="majorBidi" w:cstheme="majorBidi"/>
          <w:b/>
          <w:bCs/>
          <w:sz w:val="24"/>
          <w:szCs w:val="24"/>
          <w:rtl/>
          <w:lang w:val="en-US"/>
        </w:rPr>
      </w:pPr>
      <w:r w:rsidRPr="00D034C6">
        <w:rPr>
          <w:rFonts w:asciiTheme="majorBidi" w:hAnsiTheme="majorBidi" w:cstheme="majorBidi" w:hint="cs"/>
          <w:b/>
          <w:bCs/>
          <w:sz w:val="24"/>
          <w:szCs w:val="24"/>
          <w:rtl/>
          <w:lang w:val="en-US"/>
        </w:rPr>
        <w:t>סימן</w:t>
      </w:r>
      <w:r w:rsidR="009936E8">
        <w:rPr>
          <w:rFonts w:asciiTheme="majorBidi" w:hAnsiTheme="majorBidi" w:cstheme="majorBidi" w:hint="cs"/>
          <w:b/>
          <w:bCs/>
          <w:sz w:val="24"/>
          <w:szCs w:val="24"/>
          <w:rtl/>
          <w:lang w:val="en-US"/>
        </w:rPr>
        <w:t xml:space="preserve"> ו</w:t>
      </w:r>
    </w:p>
    <w:p w:rsidR="00D034C6" w:rsidRDefault="00D034C6" w:rsidP="00D034C6">
      <w:pPr>
        <w:bidi/>
        <w:spacing w:after="0" w:line="360" w:lineRule="auto"/>
        <w:jc w:val="center"/>
        <w:rPr>
          <w:rFonts w:asciiTheme="majorBidi" w:hAnsiTheme="majorBidi" w:cstheme="majorBidi"/>
          <w:sz w:val="24"/>
          <w:szCs w:val="24"/>
          <w:lang w:val="en-US"/>
        </w:rPr>
      </w:pPr>
      <w:r w:rsidRPr="00D034C6">
        <w:rPr>
          <w:rFonts w:asciiTheme="majorBidi" w:hAnsiTheme="majorBidi" w:cstheme="majorBidi"/>
          <w:b/>
          <w:bCs/>
          <w:sz w:val="24"/>
          <w:szCs w:val="24"/>
          <w:rtl/>
          <w:lang w:val="en-US"/>
        </w:rPr>
        <w:t>שכח הזכר</w:t>
      </w:r>
      <w:r>
        <w:rPr>
          <w:rFonts w:asciiTheme="majorBidi" w:hAnsiTheme="majorBidi" w:cstheme="majorBidi"/>
          <w:b/>
          <w:bCs/>
          <w:sz w:val="24"/>
          <w:szCs w:val="24"/>
          <w:rtl/>
          <w:lang w:val="en-US"/>
        </w:rPr>
        <w:t>ת מעין המאורע ונזכר בסיום הברכה</w:t>
      </w:r>
    </w:p>
    <w:p w:rsidR="00D034C6" w:rsidRPr="00D034C6" w:rsidRDefault="00D034C6" w:rsidP="00D034C6">
      <w:pPr>
        <w:bidi/>
        <w:spacing w:after="0" w:line="360" w:lineRule="auto"/>
        <w:jc w:val="center"/>
        <w:rPr>
          <w:rFonts w:asciiTheme="majorBidi" w:hAnsiTheme="majorBidi" w:cstheme="majorBidi"/>
          <w:sz w:val="24"/>
          <w:szCs w:val="24"/>
          <w:rtl/>
          <w:lang w:val="en-US"/>
        </w:rPr>
      </w:pPr>
      <w:r>
        <w:rPr>
          <w:rFonts w:asciiTheme="majorBidi" w:hAnsiTheme="majorBidi" w:cstheme="majorBidi" w:hint="cs"/>
          <w:sz w:val="24"/>
          <w:szCs w:val="24"/>
          <w:rtl/>
          <w:lang w:val="en-US"/>
        </w:rPr>
        <w:t>(או"</w:t>
      </w:r>
      <w:r w:rsidRPr="00D034C6">
        <w:rPr>
          <w:rFonts w:asciiTheme="majorBidi" w:hAnsiTheme="majorBidi" w:cstheme="majorBidi" w:hint="cs"/>
          <w:sz w:val="24"/>
          <w:szCs w:val="24"/>
          <w:rtl/>
          <w:lang w:val="en-US"/>
        </w:rPr>
        <w:t>ח סימן קיד סעיף ו</w:t>
      </w:r>
      <w:r>
        <w:rPr>
          <w:rFonts w:asciiTheme="majorBidi" w:hAnsiTheme="majorBidi" w:cstheme="majorBidi" w:hint="cs"/>
          <w:sz w:val="24"/>
          <w:szCs w:val="24"/>
          <w:rtl/>
          <w:lang w:val="en-US"/>
        </w:rPr>
        <w:t>,</w:t>
      </w:r>
      <w:r w:rsidRPr="00D034C6">
        <w:rPr>
          <w:rFonts w:asciiTheme="majorBidi" w:hAnsiTheme="majorBidi" w:cstheme="majorBidi" w:hint="cs"/>
          <w:sz w:val="24"/>
          <w:szCs w:val="24"/>
          <w:rtl/>
          <w:lang w:val="en-US"/>
        </w:rPr>
        <w:t xml:space="preserve"> רצד סעיף ד</w:t>
      </w:r>
      <w:r>
        <w:rPr>
          <w:rFonts w:asciiTheme="majorBidi" w:hAnsiTheme="majorBidi" w:cstheme="majorBidi" w:hint="cs"/>
          <w:sz w:val="24"/>
          <w:szCs w:val="24"/>
          <w:rtl/>
          <w:lang w:val="en-US"/>
        </w:rPr>
        <w:t>,</w:t>
      </w:r>
      <w:r w:rsidRPr="00D034C6">
        <w:rPr>
          <w:rFonts w:asciiTheme="majorBidi" w:hAnsiTheme="majorBidi" w:cstheme="majorBidi" w:hint="cs"/>
          <w:sz w:val="24"/>
          <w:szCs w:val="24"/>
          <w:rtl/>
          <w:lang w:val="en-US"/>
        </w:rPr>
        <w:t xml:space="preserve"> תכב סעיף א</w:t>
      </w:r>
      <w:r>
        <w:rPr>
          <w:rFonts w:asciiTheme="majorBidi" w:hAnsiTheme="majorBidi" w:cstheme="majorBidi" w:hint="cs"/>
          <w:sz w:val="24"/>
          <w:szCs w:val="24"/>
          <w:rtl/>
          <w:lang w:val="en-US"/>
        </w:rPr>
        <w:t>)</w:t>
      </w:r>
    </w:p>
    <w:p w:rsidR="00D034C6" w:rsidRPr="00D034C6" w:rsidRDefault="00D034C6" w:rsidP="00D034C6">
      <w:pPr>
        <w:bidi/>
        <w:spacing w:after="0" w:line="360" w:lineRule="auto"/>
        <w:jc w:val="both"/>
        <w:rPr>
          <w:rFonts w:asciiTheme="majorBidi" w:hAnsiTheme="majorBidi" w:cstheme="majorBidi"/>
          <w:b/>
          <w:bCs/>
          <w:sz w:val="24"/>
          <w:szCs w:val="24"/>
          <w:rtl/>
          <w:lang w:val="en-US"/>
        </w:rPr>
      </w:pPr>
    </w:p>
    <w:p w:rsidR="00D034C6" w:rsidRPr="00D034C6" w:rsidRDefault="00D034C6" w:rsidP="00D034C6">
      <w:pPr>
        <w:bidi/>
        <w:spacing w:after="0" w:line="360" w:lineRule="auto"/>
        <w:jc w:val="both"/>
        <w:rPr>
          <w:rFonts w:asciiTheme="majorBidi" w:hAnsiTheme="majorBidi" w:cstheme="majorBidi"/>
          <w:b/>
          <w:bCs/>
          <w:sz w:val="24"/>
          <w:szCs w:val="24"/>
          <w:rtl/>
          <w:lang w:val="en-US"/>
        </w:rPr>
      </w:pPr>
      <w:r w:rsidRPr="00D034C6">
        <w:rPr>
          <w:rFonts w:asciiTheme="majorBidi" w:hAnsiTheme="majorBidi" w:cstheme="majorBidi"/>
          <w:b/>
          <w:bCs/>
          <w:sz w:val="24"/>
          <w:szCs w:val="24"/>
          <w:rtl/>
          <w:lang w:val="en-US"/>
        </w:rPr>
        <w:t>דברי רבותינו בעלי התוספות</w:t>
      </w:r>
    </w:p>
    <w:p w:rsidR="00D034C6" w:rsidRPr="00D034C6" w:rsidRDefault="00D034C6" w:rsidP="00D034C6">
      <w:pPr>
        <w:bidi/>
        <w:spacing w:after="0" w:line="360" w:lineRule="auto"/>
        <w:jc w:val="both"/>
        <w:rPr>
          <w:rFonts w:asciiTheme="majorBidi" w:hAnsiTheme="majorBidi" w:cstheme="majorBidi"/>
          <w:b/>
          <w:bCs/>
          <w:sz w:val="24"/>
          <w:szCs w:val="24"/>
          <w:lang w:val="en-US"/>
        </w:rPr>
      </w:pPr>
      <w:r w:rsidRPr="00D034C6">
        <w:rPr>
          <w:rFonts w:asciiTheme="majorBidi" w:hAnsiTheme="majorBidi" w:cstheme="majorBidi" w:hint="cs"/>
          <w:sz w:val="24"/>
          <w:szCs w:val="24"/>
          <w:rtl/>
          <w:lang w:val="en-US"/>
        </w:rPr>
        <w:lastRenderedPageBreak/>
        <w:t>א.</w:t>
      </w:r>
      <w:r w:rsidRPr="00D034C6">
        <w:rPr>
          <w:rFonts w:asciiTheme="majorBidi" w:hAnsiTheme="majorBidi" w:cstheme="majorBidi"/>
          <w:sz w:val="24"/>
          <w:szCs w:val="24"/>
          <w:rtl/>
          <w:lang w:val="en-US"/>
        </w:rPr>
        <w:t xml:space="preserve"> התוס' (ברכות ל ע"ב ד"ה מסתברא) הביאו ג' שיטות בזה, ומקור הדברים מדברי רבינו אלחנן נדפס בסדור רבי שלמה מגרמיזא (עמ' רא),</w:t>
      </w:r>
      <w:r w:rsidRPr="00D034C6">
        <w:rPr>
          <w:rFonts w:asciiTheme="majorBidi" w:hAnsiTheme="majorBidi" w:cstheme="majorBidi" w:hint="cs"/>
          <w:sz w:val="24"/>
          <w:szCs w:val="24"/>
          <w:rtl/>
          <w:lang w:val="en-US"/>
        </w:rPr>
        <w:t xml:space="preserve"> </w:t>
      </w:r>
      <w:r w:rsidRPr="00D034C6">
        <w:rPr>
          <w:rFonts w:asciiTheme="majorBidi" w:hAnsiTheme="majorBidi" w:cstheme="majorBidi"/>
          <w:sz w:val="24"/>
          <w:szCs w:val="24"/>
          <w:rtl/>
          <w:lang w:val="en-US"/>
        </w:rPr>
        <w:t>ואעתיק משם: רגיל רבי [הוא ר"י הזקן] לומר דכל היכא דאם לא אמר אין מחזירין אותו, כגון יעלה ויבוא בתפלה ברצה בראש חודש בלילה, וכגון עננו וכגון על הניסים דמוכח בתוספתא דאין מחזירין אותו, לאו דוקא אם גמר תפלתו, אלא אפילו נזכר בתוך תפלתו אינו חוזר כלל וכלל, ואפילו נמי לא התחיל בברכה שאחריה אלא [גמר] ברכת עבודה ולא אמר יעלה ויבוא אף על פי [ש]עדיין [לא פתח] במודים, או סיים הודאה ולא פתח בשים שלום ולא אמר על הניסים</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אינו חוזר לראש, דכיון דאין מחזירין אות</w:t>
      </w:r>
      <w:r w:rsidRPr="00D034C6">
        <w:rPr>
          <w:rFonts w:asciiTheme="majorBidi" w:hAnsiTheme="majorBidi" w:cstheme="majorBidi" w:hint="cs"/>
          <w:sz w:val="24"/>
          <w:szCs w:val="24"/>
          <w:rtl/>
          <w:lang w:val="en-US"/>
        </w:rPr>
        <w:t>ו</w:t>
      </w:r>
      <w:r w:rsidRPr="00D034C6">
        <w:rPr>
          <w:rFonts w:asciiTheme="majorBidi" w:hAnsiTheme="majorBidi" w:cstheme="majorBidi"/>
          <w:sz w:val="24"/>
          <w:szCs w:val="24"/>
          <w:rtl/>
          <w:lang w:val="en-US"/>
        </w:rPr>
        <w:t xml:space="preserve"> לא שנא ברכה ולא שנא ברכות הרבה, לא שנא גמר תפלתו ולא שנא לא גמר תפלתו עדיין, דכיון דאין מחזירין אם כן סברא הוא שיהיה ברכה לבטלה אם היה חוזר כלל כלל.</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 xml:space="preserve">ולי [רבינו אלחנן] היה נראה, שיש חילוק בין חזרת אותה ברכה עצמה שטעה בה בין שלא פתח בשל אחריה בין פתח בשל אחריה, וראיה לדבר דביעלה ויבוא של ראש חודש בברכת [המזון] מצינו שתקנו חכמים ברכה חדשה בשלא פתח בהטוב והמטיב, כדאיתא בברכות בפ' שלשה שאכלו, אע"ג דאם סיים הכל אין מחזירין אותו, ואפילו אם פתח הטוב והמטיב אין מחזירין אותו, מדקאמר התם גבי שכח ולא אמר של שבתות וימים טובים ואם פתח בהטוב והמטיב חוזר לראש, אלמא משמע התם כאילו סיים </w:t>
      </w:r>
      <w:r w:rsidRPr="00D034C6">
        <w:rPr>
          <w:rFonts w:asciiTheme="majorBidi" w:hAnsiTheme="majorBidi" w:cstheme="majorBidi" w:hint="cs"/>
          <w:sz w:val="24"/>
          <w:szCs w:val="24"/>
          <w:rtl/>
          <w:lang w:val="en-US"/>
        </w:rPr>
        <w:t>ה</w:t>
      </w:r>
      <w:r w:rsidRPr="00D034C6">
        <w:rPr>
          <w:rFonts w:asciiTheme="majorBidi" w:hAnsiTheme="majorBidi" w:cstheme="majorBidi"/>
          <w:sz w:val="24"/>
          <w:szCs w:val="24"/>
          <w:rtl/>
          <w:lang w:val="en-US"/>
        </w:rPr>
        <w:t>כל סיומי, והכא נמי יחזור לראש אותה ברכה אפילו אין מחזירין אותו אפילו כשהוא פותח בשל אחריה, דהואיל וברכת (הארץ) [המזון] תיקנו חכמים ברכה חדשה, כיון שלא רצו לתקן ברכה חדשה באמצע התפלה, סברא הוא מיהא שיחזור לראש הברכה.</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ורבי אומר דאין לומר דזו ראיה שיחזור לראש, [דאיכא] למימר דאין מחזירין אותו ה</w:t>
      </w:r>
      <w:r w:rsidRPr="00D034C6">
        <w:rPr>
          <w:rFonts w:asciiTheme="majorBidi" w:hAnsiTheme="majorBidi" w:cstheme="majorBidi" w:hint="cs"/>
          <w:sz w:val="24"/>
          <w:szCs w:val="24"/>
          <w:rtl/>
          <w:lang w:val="en-US"/>
        </w:rPr>
        <w:t>ו</w:t>
      </w:r>
      <w:r w:rsidRPr="00D034C6">
        <w:rPr>
          <w:rFonts w:asciiTheme="majorBidi" w:hAnsiTheme="majorBidi" w:cstheme="majorBidi"/>
          <w:sz w:val="24"/>
          <w:szCs w:val="24"/>
          <w:rtl/>
          <w:lang w:val="en-US"/>
        </w:rPr>
        <w:t>י דוקא, דאין מחזירין כלל אפילו אותה ברכה, ולכך אין מחזירין אותה ברכה בברכת המזון. ומה שתיקנו שם חכמים ברכה חדשה יש לומר דהואיל והטוב והמטיב לאו דאורייתא, יש בקל לתקן אחר בונה ירושלים ברכה חדשה דאין זו הפסקה כל כך.</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ואף על פי כן אומר רבי ששמע מרבי יעקב מ"כ חזר אחר סיום מודים בדבר שאם לא אמר אין מחזירין אותו, ואיני יוד</w:t>
      </w:r>
      <w:r w:rsidRPr="00D034C6">
        <w:rPr>
          <w:rFonts w:asciiTheme="majorBidi" w:hAnsiTheme="majorBidi" w:cstheme="majorBidi" w:hint="cs"/>
          <w:sz w:val="24"/>
          <w:szCs w:val="24"/>
          <w:rtl/>
          <w:lang w:val="en-US"/>
        </w:rPr>
        <w:t>ע</w:t>
      </w:r>
      <w:r w:rsidRPr="00D034C6">
        <w:rPr>
          <w:rFonts w:asciiTheme="majorBidi" w:hAnsiTheme="majorBidi" w:cstheme="majorBidi"/>
          <w:sz w:val="24"/>
          <w:szCs w:val="24"/>
          <w:rtl/>
          <w:lang w:val="en-US"/>
        </w:rPr>
        <w:t xml:space="preserve"> אם פתח בשים שלום.</w:t>
      </w:r>
      <w:r w:rsidRPr="00D034C6">
        <w:rPr>
          <w:rFonts w:asciiTheme="majorBidi" w:hAnsiTheme="majorBidi" w:cstheme="majorBidi" w:hint="cs"/>
          <w:sz w:val="24"/>
          <w:szCs w:val="24"/>
          <w:rtl/>
          <w:lang w:val="en-US"/>
        </w:rPr>
        <w:t xml:space="preserve"> </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 xml:space="preserve">ואמנם לא היה נראה לרבי לחזור לראש, אפילו נמי לא פתח בשים שלום כדפרישית לעיל. </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ועוד יש לדקדק דראיה שהבאתי לעיל מיעלה ויבוא בברכת המזון בראש חודש אינה כל כך ראיה לעל הניסים כמו ליעלה ויבוא, משום דהתם בברכות בפרק שלשה שאכלו גבי טעה בשלש אחרונות חוזר לעבודה, ומשמע דסיים ברכה שטעה בה חוזר לעבודה, אע"פ שלא פתח בשל אחריה, וגם אפרש כך, ואם כן סיים מודים בלא על הניסים סברא הוא שפיר, שאם באת להחזירו מטעם שטעה שיחזור לעבודה, ואין ללמוד מברכת המזון שעושה ברכה חדשה אחר בונה ירוש</w:t>
      </w:r>
      <w:r w:rsidRPr="00D034C6">
        <w:rPr>
          <w:rFonts w:asciiTheme="majorBidi" w:hAnsiTheme="majorBidi" w:cstheme="majorBidi" w:hint="cs"/>
          <w:sz w:val="24"/>
          <w:szCs w:val="24"/>
          <w:rtl/>
          <w:lang w:val="en-US"/>
        </w:rPr>
        <w:t>ל</w:t>
      </w:r>
      <w:r w:rsidRPr="00D034C6">
        <w:rPr>
          <w:rFonts w:asciiTheme="majorBidi" w:hAnsiTheme="majorBidi" w:cstheme="majorBidi"/>
          <w:sz w:val="24"/>
          <w:szCs w:val="24"/>
          <w:rtl/>
          <w:lang w:val="en-US"/>
        </w:rPr>
        <w:t>ים שיחזור כאן שתי ברכות. הרב רבי אלחנן. עכ"ל.</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hint="cs"/>
          <w:sz w:val="24"/>
          <w:szCs w:val="24"/>
          <w:rtl/>
          <w:lang w:val="en-US"/>
        </w:rPr>
        <w:t>ב. ה</w:t>
      </w:r>
      <w:r w:rsidRPr="00D034C6">
        <w:rPr>
          <w:rFonts w:asciiTheme="majorBidi" w:hAnsiTheme="majorBidi" w:cstheme="majorBidi"/>
          <w:sz w:val="24"/>
          <w:szCs w:val="24"/>
          <w:rtl/>
          <w:lang w:val="en-US"/>
        </w:rPr>
        <w:t>תוס' ברכות הנז' הביאו כל הנז' בקיצור קצת וכוונתם כנ"ל, ויש שני הבדלים. א', בדחיית ראיית רבנו אלחנן כתבו: ומיהו אין ראיה מהתם דשאני התם בברכת המזון שכבר בירך ג' ברכות ובר</w:t>
      </w:r>
      <w:r w:rsidRPr="00D034C6">
        <w:rPr>
          <w:rFonts w:asciiTheme="majorBidi" w:hAnsiTheme="majorBidi" w:cstheme="majorBidi" w:hint="cs"/>
          <w:sz w:val="24"/>
          <w:szCs w:val="24"/>
          <w:rtl/>
          <w:lang w:val="en-US"/>
        </w:rPr>
        <w:t>כ</w:t>
      </w:r>
      <w:r w:rsidRPr="00D034C6">
        <w:rPr>
          <w:rFonts w:asciiTheme="majorBidi" w:hAnsiTheme="majorBidi" w:cstheme="majorBidi"/>
          <w:sz w:val="24"/>
          <w:szCs w:val="24"/>
          <w:rtl/>
          <w:lang w:val="en-US"/>
        </w:rPr>
        <w:t>ת הטוב והמטיב לאו דאורייתא היא על כן אין מחזירין אותו לגמרי כי אין דומה שם הפסק כל כך, ואין להביא ממנו ראיה לי"ח ברכות דאם יחזירוהו בדבר שאין לו לחזור הוי כמו הפסקה. עכ"ל.</w:t>
      </w:r>
      <w:r w:rsidRPr="00D034C6">
        <w:rPr>
          <w:rFonts w:asciiTheme="majorBidi" w:hAnsiTheme="majorBidi" w:cstheme="majorBidi" w:hint="cs"/>
          <w:sz w:val="24"/>
          <w:szCs w:val="24"/>
          <w:rtl/>
          <w:lang w:val="en-US"/>
        </w:rPr>
        <w:t xml:space="preserve"> </w:t>
      </w:r>
      <w:r w:rsidRPr="00D034C6">
        <w:rPr>
          <w:rFonts w:asciiTheme="majorBidi" w:hAnsiTheme="majorBidi" w:cstheme="majorBidi"/>
          <w:sz w:val="24"/>
          <w:szCs w:val="24"/>
          <w:rtl/>
          <w:lang w:val="en-US"/>
        </w:rPr>
        <w:t>ומלשון רבנו אלחנן שהבאנו לעיל משמע שלחזור אינו הפסקה, רק שזה פשיטא שאין לחזור כיון שהוי דבר שאין מחזירין אותו, וטעם שלא תיקנו ברכה חדשה הוי משום הפסקה. ולתוס' גם החזרה עצמה הוי הפסק.</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lastRenderedPageBreak/>
        <w:t>ב', בדברי ר"ת כתב שחזר לרצה, ושכן עמא דבר. ואפשר שגם לפי רבנו אלחנן כך עשה ר"ת אע"פ שלא פירש כן. והמרדכי כתב שר"ת חזר אחר שהתחיל ברכה שאחריה. וגם כתב שחוזר לרצה.</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 xml:space="preserve">תוס' רבי יהודה בברכות כט ע"ב ד"ה איכא דאמרי, כתב כל הנז' ובדחיה הנז' </w:t>
      </w:r>
      <w:r w:rsidRPr="00D034C6">
        <w:rPr>
          <w:rFonts w:asciiTheme="majorBidi" w:hAnsiTheme="majorBidi" w:cstheme="majorBidi" w:hint="cs"/>
          <w:sz w:val="24"/>
          <w:szCs w:val="24"/>
          <w:rtl/>
          <w:lang w:val="en-US"/>
        </w:rPr>
        <w:t xml:space="preserve">כתב </w:t>
      </w:r>
      <w:r w:rsidRPr="00D034C6">
        <w:rPr>
          <w:rFonts w:asciiTheme="majorBidi" w:hAnsiTheme="majorBidi" w:cstheme="majorBidi"/>
          <w:sz w:val="24"/>
          <w:szCs w:val="24"/>
          <w:rtl/>
          <w:lang w:val="en-US"/>
        </w:rPr>
        <w:t>כהתוס' ברכות הנז', וכ"כ אור זרוע ח"ב סי' תנט.</w:t>
      </w:r>
    </w:p>
    <w:p w:rsidR="00D034C6" w:rsidRPr="00D034C6" w:rsidRDefault="00D034C6" w:rsidP="00D034C6">
      <w:pPr>
        <w:bidi/>
        <w:spacing w:after="0" w:line="360" w:lineRule="auto"/>
        <w:jc w:val="both"/>
        <w:rPr>
          <w:rFonts w:asciiTheme="majorBidi" w:hAnsiTheme="majorBidi" w:cstheme="majorBidi"/>
          <w:b/>
          <w:bCs/>
          <w:sz w:val="24"/>
          <w:szCs w:val="24"/>
          <w:rtl/>
          <w:lang w:val="en-US"/>
        </w:rPr>
      </w:pPr>
    </w:p>
    <w:p w:rsidR="00D034C6" w:rsidRPr="00D034C6" w:rsidRDefault="00D034C6" w:rsidP="00D034C6">
      <w:pPr>
        <w:bidi/>
        <w:spacing w:after="0" w:line="360" w:lineRule="auto"/>
        <w:jc w:val="both"/>
        <w:rPr>
          <w:rFonts w:asciiTheme="majorBidi" w:hAnsiTheme="majorBidi" w:cstheme="majorBidi"/>
          <w:b/>
          <w:bCs/>
          <w:sz w:val="24"/>
          <w:szCs w:val="24"/>
          <w:rtl/>
          <w:lang w:val="en-US"/>
        </w:rPr>
      </w:pPr>
      <w:r w:rsidRPr="00D034C6">
        <w:rPr>
          <w:rFonts w:asciiTheme="majorBidi" w:hAnsiTheme="majorBidi" w:cstheme="majorBidi"/>
          <w:b/>
          <w:bCs/>
          <w:sz w:val="24"/>
          <w:szCs w:val="24"/>
          <w:rtl/>
          <w:lang w:val="en-US"/>
        </w:rPr>
        <w:t>ביאור הרשב"א בשיטת רבנו אלחנן</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hint="cs"/>
          <w:sz w:val="24"/>
          <w:szCs w:val="24"/>
          <w:rtl/>
          <w:lang w:val="en-US"/>
        </w:rPr>
        <w:t xml:space="preserve">ג. </w:t>
      </w:r>
      <w:r w:rsidRPr="00D034C6">
        <w:rPr>
          <w:rFonts w:asciiTheme="majorBidi" w:hAnsiTheme="majorBidi" w:cstheme="majorBidi"/>
          <w:sz w:val="24"/>
          <w:szCs w:val="24"/>
          <w:rtl/>
          <w:lang w:val="en-US"/>
        </w:rPr>
        <w:t>הרשב"א (ברכות כט ע"א) הביא דברי רבנו אלחנן, וכתב: ומיהו נראה דאפילו לפי דבריו לא שהוא חוזר אותה ברכה אלא שמזכיר המאורע קודם שיפתח ברכה אחרת, דהתם נמי אפילו לא פתח בהטוב והמטיב אינו חוזר ברכת בנין ירושלים אלא שמזכיר המאורע קודם שיתחיל ברכת הטוב. עכ"ל. וכן משמע קצת במאירי (ברכות כט ע"א ד"ה טעה ולא הזכיר הבדלה). עיי"ש.</w:t>
      </w:r>
      <w:r w:rsidRPr="00D034C6">
        <w:rPr>
          <w:rFonts w:asciiTheme="majorBidi" w:hAnsiTheme="majorBidi" w:cstheme="majorBidi" w:hint="cs"/>
          <w:sz w:val="24"/>
          <w:szCs w:val="24"/>
          <w:rtl/>
          <w:lang w:val="en-US"/>
        </w:rPr>
        <w:t xml:space="preserve"> </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והעיר כמוהר"ר פתחיה מרדכי בירדוגו בספרו פתוחי חותם שמהתוספות ושאר ראשונים לא משמע כן אלא שלרבנו אלחנן חוזר על כל הברכה.</w:t>
      </w:r>
      <w:r w:rsidRPr="00D034C6">
        <w:rPr>
          <w:rFonts w:asciiTheme="majorBidi" w:hAnsiTheme="majorBidi" w:cstheme="majorBidi" w:hint="cs"/>
          <w:sz w:val="24"/>
          <w:szCs w:val="24"/>
          <w:rtl/>
          <w:lang w:val="en-US"/>
        </w:rPr>
        <w:t xml:space="preserve"> ע"כ. </w:t>
      </w:r>
      <w:r w:rsidRPr="00D034C6">
        <w:rPr>
          <w:rFonts w:asciiTheme="majorBidi" w:hAnsiTheme="majorBidi" w:cstheme="majorBidi"/>
          <w:sz w:val="24"/>
          <w:szCs w:val="24"/>
          <w:rtl/>
          <w:lang w:val="en-US"/>
        </w:rPr>
        <w:t>ויש לעיין אמאי לפי הראשונים רבנו אלחנן לא אמר כהרשב"א, שיאמר רק בהזכרה בלי ברכה. ולכאורה צ"ל שס"ל שאין אפשרות להוסיף בתפלה הוספות סתם, רק אם הוי בתוך ברכה או שמוסיף ברכה וכמו ברכת עננו לש"ץ, אבל הוספה שאינה ברכה בין הברכות לא שייך כלל שאינו מצורת התפלה ואינו מתקנת חז"ל שהיא להתפלל בצורת ברכות, לכן אם יזכיר הוי הפסקה בעלמא בלי תועלת כלל וכלא אמר כלום חשיב. ולכן מוכרח רבינו אלחנן לומר שיחזור הברכה, וכן נראה מברכת המזון שלא תיקנו לומר ההזכרה בעלמא רק בצורת ברכה, והטעם כנ"ל שברכת המזון נתקן בברכות וכל מה שאינו בברכה אינו אלא הוספה בעלמא ולא חשיב חלק מברכת המזון כלל. ולכאורה זה דבר שהיה פשוט לרבנו אלחנן ולר"י ולר"ת ולהכי לא הביאו אפשרות כזו כלל.</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אמנם בשו"ת הרדב"ז (ח"א סי' תקסא) כתב וז"ל: שאלת בכל מקום שאמרו אין מחזירין אותו אם סיים הברכה ועדיין לא התחיל הברכה של אחריה אם חוזר או לא. תשובה נמצא כתוב בשבלי הלקט לאו דוקא אם גמר תפלתו אלא אפילו אם נזכר בתוך תפלתו אינו חוזר ואפילו לא התחיל בברכה של אחריה אלא סיים ברכת העבודה ולא אמר יעלה ויבוא או סיים ההודאה ולא אמר על הניסים ועדיין לא פתח בשים שלום אינו חוזר דכיון דאין מחזירין אותו סברא הוא שהוא לבטלה. ע"כ. ולפי דעתי לא אמרו אלא בזמן שחוזר ואומר הברכה שאז הוי ברכה לבטלה כיון דמדינא אין מחזירין אותו אבל אם אומר על הניסים או יעלה ויבוא בין ברכה לברכה אין כאן ברכה לבטלה והפסקה נמי לא הוי שהרי מעין הברכה הוא לפיכך אומ</w:t>
      </w:r>
      <w:r w:rsidRPr="00D034C6">
        <w:rPr>
          <w:rFonts w:asciiTheme="majorBidi" w:hAnsiTheme="majorBidi" w:cstheme="majorBidi" w:hint="cs"/>
          <w:sz w:val="24"/>
          <w:szCs w:val="24"/>
          <w:rtl/>
          <w:lang w:val="en-US"/>
        </w:rPr>
        <w:t>ר</w:t>
      </w:r>
      <w:r w:rsidRPr="00D034C6">
        <w:rPr>
          <w:rFonts w:asciiTheme="majorBidi" w:hAnsiTheme="majorBidi" w:cstheme="majorBidi"/>
          <w:sz w:val="24"/>
          <w:szCs w:val="24"/>
          <w:rtl/>
          <w:lang w:val="en-US"/>
        </w:rPr>
        <w:t>ה בין הברכות וכן ראוי לנהוג והנלע"ד כתבתי. עכ"ל. דברי שבלי הלקט הם דברי ר"י, וכותב הרדב"ז שר"י מודה שמצי למימר בלי ברכה. וזה דלא כמו שהסברנו.</w:t>
      </w:r>
      <w:r w:rsidRPr="00D034C6">
        <w:rPr>
          <w:rFonts w:asciiTheme="majorBidi" w:hAnsiTheme="majorBidi" w:cstheme="majorBidi" w:hint="cs"/>
          <w:sz w:val="24"/>
          <w:szCs w:val="24"/>
          <w:rtl/>
          <w:lang w:val="en-US"/>
        </w:rPr>
        <w:t xml:space="preserve"> </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hint="cs"/>
          <w:sz w:val="24"/>
          <w:szCs w:val="24"/>
          <w:rtl/>
          <w:lang w:val="en-US"/>
        </w:rPr>
        <w:t>וצריך לומר שס"ל שרבינו אלחנן רצה לומר ברכה כיון שודאי הכי עדיף טפי וגם שכך היה המנהג וכמו שכתבו התוס'. אבל אחר שהוכיחו התוס' שא"א לומר כן עכ"פ יאמר ההזכרה בלבד ואע"פ שאינו הדבר הטוב ביותר, לפחות יעשה כך כיון שאין לו תקנה אחרת.</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hint="cs"/>
          <w:sz w:val="24"/>
          <w:szCs w:val="24"/>
          <w:rtl/>
          <w:lang w:val="en-US"/>
        </w:rPr>
        <w:t xml:space="preserve">אמנם בספר הבתים (שערי תפילה ש"ב ס"ח) כתב וז"ל: יש מן הגדולים שכתב שאם לא הזכיר על הנסים בהודאה בחנוכה ובפורים חוזר להודאה, והוא שלא התחיל בברכה אחרת. ויש מי שכתב שאינו חוזר לראש הברכה מפני שהוא מפסיק בתפילתו, וכן אינו אומר על הנסים במקום שנזכר  מפני שזה יהיה הפסק בתפלה, </w:t>
      </w:r>
      <w:r w:rsidRPr="00D034C6">
        <w:rPr>
          <w:rFonts w:asciiTheme="majorBidi" w:hAnsiTheme="majorBidi" w:cstheme="majorBidi" w:hint="cs"/>
          <w:sz w:val="24"/>
          <w:szCs w:val="24"/>
          <w:rtl/>
          <w:lang w:val="en-US"/>
        </w:rPr>
        <w:lastRenderedPageBreak/>
        <w:t xml:space="preserve">וכן נראה. עכ"ל. דעת אחד מן הגדולים היא דעת רבינו אלחנן. ויש מי שכתב הוא ר"י, וכתב בהדיא בשיטת ר"י שאינו אומר מעין המאורע כלל אפילו בלי חתימה ודלא כהרדב"ז. </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 xml:space="preserve">החיד"א בברכי יוסף (סי' קפח אות ז) הביא דברי הרדב"ז, והקשה שהרשב"א (הנז') כתב להדיא שאסור לומר בין ברכה לברכה אפילו בלי ברכה. ולכאורה שיטת הרשב"א אינה כשאר ראשונים ולשאר ראשונים לא דיברו כלל על אמירה בלי ברכה, ולזה הרדב"ז ס"ל שאינו איסור ואינו הפסקה. ובע"ה להלן נדבר עוד בשיטת רדב"ז. וראה שו"ת יביע אומר </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ח"א או"ח סי' כ"ב אות יא והלאה</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hint="cs"/>
          <w:sz w:val="24"/>
          <w:szCs w:val="24"/>
          <w:rtl/>
          <w:lang w:val="en-US"/>
        </w:rPr>
        <w:t>מהרי"ל הלכות חנוכה (מהדו' מכון ירושלים עמ' תה) כתב וז"ל: ואמר מהר"י סג"ל דנראה לו אף אם נזכר אחר סיום הברכה רק שעדיין לא התחיל ברכה שלאחריה צריך לחזור. עכ"ל. והמגיה שם ובחזון עובדיה חנוכה (עמ' קצב) הבינו שכוונתו כהרדב"ז. ולענ"ד נראה שס"ל כרבינו אלחנן, וחוזר היינו חוזר על הברכה.</w:t>
      </w:r>
    </w:p>
    <w:p w:rsidR="00D034C6" w:rsidRPr="00D034C6" w:rsidRDefault="00D034C6" w:rsidP="00D034C6">
      <w:pPr>
        <w:bidi/>
        <w:spacing w:after="0" w:line="360" w:lineRule="auto"/>
        <w:jc w:val="both"/>
        <w:rPr>
          <w:rFonts w:asciiTheme="majorBidi" w:hAnsiTheme="majorBidi" w:cstheme="majorBidi"/>
          <w:sz w:val="24"/>
          <w:szCs w:val="24"/>
          <w:rtl/>
          <w:lang w:val="en-US"/>
        </w:rPr>
      </w:pPr>
    </w:p>
    <w:p w:rsidR="00D034C6" w:rsidRPr="00D034C6" w:rsidRDefault="00D034C6" w:rsidP="00D034C6">
      <w:pPr>
        <w:bidi/>
        <w:spacing w:after="0" w:line="360" w:lineRule="auto"/>
        <w:jc w:val="both"/>
        <w:rPr>
          <w:rFonts w:asciiTheme="majorBidi" w:hAnsiTheme="majorBidi" w:cstheme="majorBidi"/>
          <w:b/>
          <w:bCs/>
          <w:sz w:val="24"/>
          <w:szCs w:val="24"/>
          <w:rtl/>
          <w:lang w:val="en-US"/>
        </w:rPr>
      </w:pPr>
      <w:r w:rsidRPr="00D034C6">
        <w:rPr>
          <w:rFonts w:asciiTheme="majorBidi" w:hAnsiTheme="majorBidi" w:cstheme="majorBidi"/>
          <w:b/>
          <w:bCs/>
          <w:sz w:val="24"/>
          <w:szCs w:val="24"/>
          <w:rtl/>
          <w:lang w:val="en-US"/>
        </w:rPr>
        <w:t>שיטת ראבי"ה</w:t>
      </w:r>
    </w:p>
    <w:p w:rsidR="00D034C6" w:rsidRPr="00D034C6" w:rsidRDefault="00D034C6" w:rsidP="00D034C6">
      <w:pPr>
        <w:bidi/>
        <w:spacing w:after="0" w:line="360" w:lineRule="auto"/>
        <w:jc w:val="both"/>
        <w:rPr>
          <w:rFonts w:asciiTheme="majorBidi" w:hAnsiTheme="majorBidi" w:cstheme="majorBidi"/>
          <w:sz w:val="24"/>
          <w:szCs w:val="24"/>
          <w:lang w:val="en-US"/>
        </w:rPr>
      </w:pPr>
      <w:r w:rsidRPr="00D034C6">
        <w:rPr>
          <w:rFonts w:asciiTheme="majorBidi" w:hAnsiTheme="majorBidi" w:cstheme="majorBidi" w:hint="cs"/>
          <w:sz w:val="24"/>
          <w:szCs w:val="24"/>
          <w:rtl/>
          <w:lang w:val="en-US"/>
        </w:rPr>
        <w:t xml:space="preserve">ד. </w:t>
      </w:r>
      <w:r w:rsidRPr="00D034C6">
        <w:rPr>
          <w:rFonts w:asciiTheme="majorBidi" w:hAnsiTheme="majorBidi" w:cstheme="majorBidi"/>
          <w:sz w:val="24"/>
          <w:szCs w:val="24"/>
          <w:rtl/>
          <w:lang w:val="en-US"/>
        </w:rPr>
        <w:t>ראב</w:t>
      </w:r>
      <w:r w:rsidRPr="00D034C6">
        <w:rPr>
          <w:rFonts w:asciiTheme="majorBidi" w:hAnsiTheme="majorBidi" w:cstheme="majorBidi" w:hint="cs"/>
          <w:sz w:val="24"/>
          <w:szCs w:val="24"/>
          <w:rtl/>
          <w:lang w:val="en-US"/>
        </w:rPr>
        <w:t>י</w:t>
      </w:r>
      <w:r w:rsidRPr="00D034C6">
        <w:rPr>
          <w:rFonts w:asciiTheme="majorBidi" w:hAnsiTheme="majorBidi" w:cstheme="majorBidi"/>
          <w:sz w:val="24"/>
          <w:szCs w:val="24"/>
          <w:rtl/>
          <w:lang w:val="en-US"/>
        </w:rPr>
        <w:t>"ה (ברכות סי' פ"ה): ואם גמר עבודה ו</w:t>
      </w:r>
      <w:r w:rsidRPr="00D034C6">
        <w:rPr>
          <w:rFonts w:asciiTheme="majorBidi" w:hAnsiTheme="majorBidi" w:cstheme="majorBidi" w:hint="cs"/>
          <w:sz w:val="24"/>
          <w:szCs w:val="24"/>
          <w:rtl/>
          <w:lang w:val="en-US"/>
        </w:rPr>
        <w:t>נזכר</w:t>
      </w:r>
      <w:r w:rsidRPr="00D034C6">
        <w:rPr>
          <w:rFonts w:asciiTheme="majorBidi" w:hAnsiTheme="majorBidi" w:cstheme="majorBidi"/>
          <w:sz w:val="24"/>
          <w:szCs w:val="24"/>
          <w:rtl/>
          <w:lang w:val="en-US"/>
        </w:rPr>
        <w:t xml:space="preserve"> עד שלא התחיל במודים אינו חוזר לתחלת עבודה אלא אומר יעלה ויבוא וכו' (ומסיים בתחזינה עינינו עד המחזיר שכינתו לציון), כדאמרינן לקמן לא שנו אלא שלא פתח בהטוב והמטיב וכו', ומיהו ברוך שנתן ראשי חודשים וכו' לא נתקן בתפלה אלא בברכת המזון. עכ"ל (המוסגר, כן הסגירו המגיה </w:t>
      </w:r>
      <w:r w:rsidRPr="00D034C6">
        <w:rPr>
          <w:rFonts w:asciiTheme="majorBidi" w:hAnsiTheme="majorBidi" w:cstheme="majorBidi" w:hint="cs"/>
          <w:sz w:val="24"/>
          <w:szCs w:val="24"/>
          <w:rtl/>
          <w:lang w:val="en-US"/>
        </w:rPr>
        <w:t xml:space="preserve">במהדורה הישנה </w:t>
      </w:r>
      <w:r w:rsidRPr="00D034C6">
        <w:rPr>
          <w:rFonts w:asciiTheme="majorBidi" w:hAnsiTheme="majorBidi" w:cstheme="majorBidi"/>
          <w:sz w:val="24"/>
          <w:szCs w:val="24"/>
          <w:rtl/>
          <w:lang w:val="en-US"/>
        </w:rPr>
        <w:t>והצדק איתו ראה להלן</w:t>
      </w:r>
      <w:r w:rsidRPr="00D034C6">
        <w:rPr>
          <w:rFonts w:asciiTheme="majorBidi" w:hAnsiTheme="majorBidi" w:cstheme="majorBidi" w:hint="cs"/>
          <w:sz w:val="24"/>
          <w:szCs w:val="24"/>
          <w:rtl/>
          <w:lang w:val="en-US"/>
        </w:rPr>
        <w:t>. וכעת הגיעה לידי המהדורה החדשה והמגיה שם הוסיף בראבי"ה כך: ואם גמר עבודה ונזכר עד שלא פתח במודים אינו חוזר לתחילת עבודה אלא אומר יעלה ויבוא וכו' "ואם פתח במודים חוזר לעבודה ואומר יעלה ויבוא וכו'" ומסיים בתחזינה וכו'. ע"כ. וגם אתי שפיר</w:t>
      </w:r>
      <w:r w:rsidRPr="00D034C6">
        <w:rPr>
          <w:rFonts w:asciiTheme="majorBidi" w:hAnsiTheme="majorBidi" w:cstheme="majorBidi"/>
          <w:sz w:val="24"/>
          <w:szCs w:val="24"/>
          <w:rtl/>
          <w:lang w:val="en-US"/>
        </w:rPr>
        <w:t>).</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ובהלכות תענית (סי' תתמ"ו): ועוד נראה לי שאם לא אמר משיב הרוח ומוריד הגשם ונזכר בין חתימת מחיה מתים ועד שלא התחיל באתה קדוש יאמר משיב הרוח ומוריד הגשם בלא חתימה ושוב יאמר אתה קדוש, וכן אם לא אמר ותן טל ומטר ונזכר קודם שהתחיל בברכה שלאחריה תקע בשופר אינו צריך לחזור כלל, כי אם לומר ותן טל ומטר ולא יותר ושוב מתחיל בתקע בשופר, כדאמרינן בפרק שלשה שאכלו טעה ולא הזכיר של ר"ח אומר ברוך שנתן ראשי חודשים לעמו ישראל, ומסקינן דלא ידענא אם חתם בה אם לאו וכיון דספיקא לא חתמינן מספיקא, דהוי ברכה לבטלה וקעבר משום לא תשא וגו' ודכוותיה הכא לא אמרינן חתימה כיון שלא הוזכר בתלמוד דבר זה וברוך שנתן וגו' לא שייך הכא למימר דשאלה היא. ומסקנא התם לא שנו אלא שלא פתח בהטוב ומטיב אבל פתח בהטוב ומטיב חוזר לראש, וכן הכי דינו אם לא פתח בתפלה בברכה שלאחריה, וכן נמי גבי יעלה ויבוא דתפלה אם לא פתח במודים, אבל אם פתח במודים חוזר לעבודה וכו'. עכ"ל.</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והנה הראבי"ה דיבר רק בדבר שמחזירין אותו ויש לעיין מה הדין בדבר שאין מחזירין אותו. והסברא נותנת שגם בדבר שאין מחזירין אותו יכול לאומרו במקום שנזכר, שהרי הטעם שיכול לאומרו שם לכאורה הוי שלא נחשב שנסתיים הברכה עד שיתחיל באחרת, וכל זמן שלא התחיל באחרת עדיין עסוק באותו עניין הוא ויכול להשלים החסרונות, וא"כ מה לי דבר שמחזירין אותו ומה לי דבר שאין מחזירין אותו.</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hint="cs"/>
          <w:sz w:val="24"/>
          <w:szCs w:val="24"/>
          <w:rtl/>
          <w:lang w:val="en-US"/>
        </w:rPr>
        <w:t xml:space="preserve">ה. </w:t>
      </w:r>
      <w:r w:rsidRPr="00D034C6">
        <w:rPr>
          <w:rFonts w:asciiTheme="majorBidi" w:hAnsiTheme="majorBidi" w:cstheme="majorBidi"/>
          <w:sz w:val="24"/>
          <w:szCs w:val="24"/>
          <w:rtl/>
          <w:lang w:val="en-US"/>
        </w:rPr>
        <w:t xml:space="preserve">ולכאורה לדעת התוספות בדבר שמחזירין אותו יש לו לחזור הברכה אפילו לא פתח בברכה שלאחריה, לסברא ראשונה שכתבנו זה פשוט שהרי בלי ברכה לא חשוב תפלה כלל, וגם בדעת הרדב"ז כיון שיש </w:t>
      </w:r>
      <w:r w:rsidRPr="00D034C6">
        <w:rPr>
          <w:rFonts w:asciiTheme="majorBidi" w:hAnsiTheme="majorBidi" w:cstheme="majorBidi"/>
          <w:sz w:val="24"/>
          <w:szCs w:val="24"/>
          <w:rtl/>
          <w:lang w:val="en-US"/>
        </w:rPr>
        <w:lastRenderedPageBreak/>
        <w:t xml:space="preserve">מעליותא באמירה עם ברכה ודאי שכך יש לעשות ולא סגי שיאמרו בלי ברכה, עכ"פ לדעת הרדב"ז נראה שאם אמרו כן יצא לדעת התוס' שסוף סוף מחשיבו חלק מהתפלה ובכל זאת אם רוצה לחזור לאומרו כתיקנו יכול. ולסברא ראשונה שאמרנו צ"ע אם אמר כך אם יצא דאפשר שלא יצא כיון שאינו מצורת התפלה ולא אמרו בברכה ויש להאריך בזה. </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 xml:space="preserve">אמנם בלשון רבנו אלחנן שהבאנו באות א' הביא ראיה מהא דטעה ולא הזכיר ר"ח בעבודה חוזר לעבודה, ומוכח שאפילו סיים הברכה בלבד חשיב כטעה וצריך לחזור. וכ"כ תר"י וכ"כ בתוס' רבי יהודה, ולכאורה נראה שלא ס"ל כראבי"ה. וראה ביאור הלכה סי' קיד ס"ו ד"ה בלא חתימה שֶׁמָּנָה שיטות ראשונים שלא ס"ל כראבי"ה. </w:t>
      </w:r>
    </w:p>
    <w:p w:rsidR="00D034C6" w:rsidRPr="00D034C6" w:rsidRDefault="00D034C6" w:rsidP="00D034C6">
      <w:pPr>
        <w:bidi/>
        <w:spacing w:after="0" w:line="360" w:lineRule="auto"/>
        <w:jc w:val="both"/>
        <w:rPr>
          <w:rFonts w:asciiTheme="majorBidi" w:hAnsiTheme="majorBidi" w:cstheme="majorBidi"/>
          <w:sz w:val="24"/>
          <w:szCs w:val="24"/>
          <w:lang w:val="en-US"/>
        </w:rPr>
      </w:pPr>
    </w:p>
    <w:p w:rsidR="00D034C6" w:rsidRPr="00D034C6" w:rsidRDefault="00D034C6" w:rsidP="00D034C6">
      <w:pPr>
        <w:bidi/>
        <w:spacing w:after="0" w:line="360" w:lineRule="auto"/>
        <w:jc w:val="both"/>
        <w:rPr>
          <w:rFonts w:asciiTheme="majorBidi" w:hAnsiTheme="majorBidi" w:cstheme="majorBidi"/>
          <w:b/>
          <w:bCs/>
          <w:sz w:val="24"/>
          <w:szCs w:val="24"/>
          <w:rtl/>
          <w:lang w:val="en-US"/>
        </w:rPr>
      </w:pPr>
      <w:r w:rsidRPr="00D034C6">
        <w:rPr>
          <w:rFonts w:asciiTheme="majorBidi" w:hAnsiTheme="majorBidi" w:cstheme="majorBidi"/>
          <w:b/>
          <w:bCs/>
          <w:sz w:val="24"/>
          <w:szCs w:val="24"/>
          <w:rtl/>
          <w:lang w:val="en-US"/>
        </w:rPr>
        <w:t>דברי המרדכי</w:t>
      </w:r>
    </w:p>
    <w:p w:rsidR="00D034C6" w:rsidRPr="00D034C6" w:rsidRDefault="00D034C6" w:rsidP="00D034C6">
      <w:pPr>
        <w:bidi/>
        <w:spacing w:after="0" w:line="360" w:lineRule="auto"/>
        <w:jc w:val="both"/>
        <w:rPr>
          <w:rFonts w:asciiTheme="majorBidi" w:hAnsiTheme="majorBidi" w:cstheme="majorBidi"/>
          <w:sz w:val="24"/>
          <w:szCs w:val="24"/>
          <w:lang w:val="en-US"/>
        </w:rPr>
      </w:pPr>
      <w:r w:rsidRPr="00D034C6">
        <w:rPr>
          <w:rFonts w:asciiTheme="majorBidi" w:hAnsiTheme="majorBidi" w:cstheme="majorBidi" w:hint="cs"/>
          <w:sz w:val="24"/>
          <w:szCs w:val="24"/>
          <w:rtl/>
          <w:lang w:val="en-US"/>
        </w:rPr>
        <w:t>ו. ה</w:t>
      </w:r>
      <w:r w:rsidRPr="00D034C6">
        <w:rPr>
          <w:rFonts w:asciiTheme="majorBidi" w:hAnsiTheme="majorBidi" w:cstheme="majorBidi"/>
          <w:sz w:val="24"/>
          <w:szCs w:val="24"/>
          <w:rtl/>
          <w:lang w:val="en-US"/>
        </w:rPr>
        <w:t>מרדכי (סוף פרק תפלת השחר) הביא שיטת רבותינו בעלי התוספות, וכתב: ורבינו אבי העזרי פסק כרבינו אלחנן, וכתב שאינו חוזר לתחילת עבודה אלא אומר יעלה ויבוא ומסיים ותחזינה עינינו עד המחזיר שכינתו לציון. עכ"ל.</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והנה כתב כן לפי גירסא שלפנינו בראבי"ה סי' פ"ה, ולפי גירסא זו יש סתירה בראבי"ה. והשווה שיטת ראבי"ה לשיטת רבינו אלחנן, ורבנו אלחנן דיבר בדבר שלא מחזירין אותו וראבי"ה בדבר שמחזירין אותו. וצ"ע מנלן שראבי"ה יסבור כרבנו אלחנן בדבר שאין מחזירין אותו, והמגיה בראבי"ה כתב שכוונת מרדכי שראבי"ה ורבנו אלחנן סבירא להו שאינו הפסקה, ואינו מס</w:t>
      </w:r>
      <w:r w:rsidRPr="00D034C6">
        <w:rPr>
          <w:rFonts w:asciiTheme="majorBidi" w:hAnsiTheme="majorBidi" w:cstheme="majorBidi" w:hint="cs"/>
          <w:sz w:val="24"/>
          <w:szCs w:val="24"/>
          <w:rtl/>
          <w:lang w:val="en-US"/>
        </w:rPr>
        <w:t>פ</w:t>
      </w:r>
      <w:r w:rsidRPr="00D034C6">
        <w:rPr>
          <w:rFonts w:asciiTheme="majorBidi" w:hAnsiTheme="majorBidi" w:cstheme="majorBidi"/>
          <w:sz w:val="24"/>
          <w:szCs w:val="24"/>
          <w:rtl/>
          <w:lang w:val="en-US"/>
        </w:rPr>
        <w:t>יק כלל שלכולי עלמא בדבר שמחזירין אותו אינו הפסקה, וצ"ע.</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hint="cs"/>
          <w:sz w:val="24"/>
          <w:szCs w:val="24"/>
          <w:rtl/>
          <w:lang w:val="en-US"/>
        </w:rPr>
        <w:t xml:space="preserve">ז. </w:t>
      </w:r>
      <w:r w:rsidRPr="00D034C6">
        <w:rPr>
          <w:rFonts w:asciiTheme="majorBidi" w:hAnsiTheme="majorBidi" w:cstheme="majorBidi"/>
          <w:sz w:val="24"/>
          <w:szCs w:val="24"/>
          <w:rtl/>
          <w:lang w:val="en-US"/>
        </w:rPr>
        <w:t>המרדכי ריש תענית הביא דברי הראבי"ה בהלכות תענית שא</w:t>
      </w:r>
      <w:r w:rsidRPr="00D034C6">
        <w:rPr>
          <w:rFonts w:asciiTheme="majorBidi" w:hAnsiTheme="majorBidi" w:cstheme="majorBidi" w:hint="cs"/>
          <w:sz w:val="24"/>
          <w:szCs w:val="24"/>
          <w:rtl/>
          <w:lang w:val="en-US"/>
        </w:rPr>
        <w:t>ו</w:t>
      </w:r>
      <w:r w:rsidRPr="00D034C6">
        <w:rPr>
          <w:rFonts w:asciiTheme="majorBidi" w:hAnsiTheme="majorBidi" w:cstheme="majorBidi"/>
          <w:sz w:val="24"/>
          <w:szCs w:val="24"/>
          <w:rtl/>
          <w:lang w:val="en-US"/>
        </w:rPr>
        <w:t>מר בלי חתימה וא</w:t>
      </w:r>
      <w:r w:rsidRPr="00D034C6">
        <w:rPr>
          <w:rFonts w:asciiTheme="majorBidi" w:hAnsiTheme="majorBidi" w:cstheme="majorBidi" w:hint="cs"/>
          <w:sz w:val="24"/>
          <w:szCs w:val="24"/>
          <w:rtl/>
          <w:lang w:val="en-US"/>
        </w:rPr>
        <w:t>יי</w:t>
      </w:r>
      <w:r w:rsidRPr="00D034C6">
        <w:rPr>
          <w:rFonts w:asciiTheme="majorBidi" w:hAnsiTheme="majorBidi" w:cstheme="majorBidi"/>
          <w:sz w:val="24"/>
          <w:szCs w:val="24"/>
          <w:rtl/>
          <w:lang w:val="en-US"/>
        </w:rPr>
        <w:t>ר</w:t>
      </w:r>
      <w:r w:rsidRPr="00D034C6">
        <w:rPr>
          <w:rFonts w:asciiTheme="majorBidi" w:hAnsiTheme="majorBidi" w:cstheme="majorBidi" w:hint="cs"/>
          <w:sz w:val="24"/>
          <w:szCs w:val="24"/>
          <w:rtl/>
          <w:lang w:val="en-US"/>
        </w:rPr>
        <w:t>י</w:t>
      </w:r>
      <w:r w:rsidRPr="00D034C6">
        <w:rPr>
          <w:rFonts w:asciiTheme="majorBidi" w:hAnsiTheme="majorBidi" w:cstheme="majorBidi"/>
          <w:sz w:val="24"/>
          <w:szCs w:val="24"/>
          <w:rtl/>
          <w:lang w:val="en-US"/>
        </w:rPr>
        <w:t xml:space="preserve"> בדברים שמחזירים אותו. וצ"ע שסותר דברי עצמו בברכות. וכבר העיר בזה א"ר (קיד, ח) וי</w:t>
      </w:r>
      <w:r w:rsidRPr="00D034C6">
        <w:rPr>
          <w:rFonts w:asciiTheme="majorBidi" w:hAnsiTheme="majorBidi" w:cstheme="majorBidi" w:hint="cs"/>
          <w:sz w:val="24"/>
          <w:szCs w:val="24"/>
          <w:rtl/>
          <w:lang w:val="en-US"/>
        </w:rPr>
        <w:t>ב</w:t>
      </w:r>
      <w:r w:rsidRPr="00D034C6">
        <w:rPr>
          <w:rFonts w:asciiTheme="majorBidi" w:hAnsiTheme="majorBidi" w:cstheme="majorBidi"/>
          <w:sz w:val="24"/>
          <w:szCs w:val="24"/>
          <w:rtl/>
          <w:lang w:val="en-US"/>
        </w:rPr>
        <w:t>"א (שם אות ד).</w:t>
      </w:r>
    </w:p>
    <w:p w:rsidR="00D034C6" w:rsidRPr="00D034C6" w:rsidRDefault="00D034C6" w:rsidP="00D034C6">
      <w:pPr>
        <w:bidi/>
        <w:spacing w:after="0" w:line="360" w:lineRule="auto"/>
        <w:jc w:val="both"/>
        <w:rPr>
          <w:rFonts w:asciiTheme="majorBidi" w:hAnsiTheme="majorBidi" w:cstheme="majorBidi"/>
          <w:sz w:val="24"/>
          <w:szCs w:val="24"/>
          <w:lang w:val="en-US"/>
        </w:rPr>
      </w:pPr>
    </w:p>
    <w:p w:rsidR="00D034C6" w:rsidRPr="00D034C6" w:rsidRDefault="00D034C6" w:rsidP="00D034C6">
      <w:pPr>
        <w:bidi/>
        <w:spacing w:after="0" w:line="360" w:lineRule="auto"/>
        <w:jc w:val="both"/>
        <w:rPr>
          <w:rFonts w:asciiTheme="majorBidi" w:hAnsiTheme="majorBidi" w:cstheme="majorBidi"/>
          <w:b/>
          <w:bCs/>
          <w:sz w:val="24"/>
          <w:szCs w:val="24"/>
          <w:rtl/>
          <w:lang w:val="en-US"/>
        </w:rPr>
      </w:pPr>
      <w:r w:rsidRPr="00D034C6">
        <w:rPr>
          <w:rFonts w:asciiTheme="majorBidi" w:hAnsiTheme="majorBidi" w:cstheme="majorBidi"/>
          <w:b/>
          <w:bCs/>
          <w:sz w:val="24"/>
          <w:szCs w:val="24"/>
          <w:rtl/>
          <w:lang w:val="en-US"/>
        </w:rPr>
        <w:t>שיטת הרא"ש והטור</w:t>
      </w:r>
    </w:p>
    <w:p w:rsidR="00D034C6" w:rsidRPr="00D034C6" w:rsidRDefault="00D034C6" w:rsidP="00D034C6">
      <w:pPr>
        <w:bidi/>
        <w:spacing w:after="0" w:line="360" w:lineRule="auto"/>
        <w:jc w:val="both"/>
        <w:rPr>
          <w:rFonts w:asciiTheme="majorBidi" w:hAnsiTheme="majorBidi" w:cstheme="majorBidi"/>
          <w:sz w:val="24"/>
          <w:szCs w:val="24"/>
          <w:lang w:val="en-US"/>
        </w:rPr>
      </w:pPr>
      <w:r w:rsidRPr="00D034C6">
        <w:rPr>
          <w:rFonts w:asciiTheme="majorBidi" w:hAnsiTheme="majorBidi" w:cstheme="majorBidi" w:hint="cs"/>
          <w:sz w:val="24"/>
          <w:szCs w:val="24"/>
          <w:rtl/>
          <w:lang w:val="en-US"/>
        </w:rPr>
        <w:t xml:space="preserve">ח. </w:t>
      </w:r>
      <w:r w:rsidRPr="00D034C6">
        <w:rPr>
          <w:rFonts w:asciiTheme="majorBidi" w:hAnsiTheme="majorBidi" w:cstheme="majorBidi"/>
          <w:sz w:val="24"/>
          <w:szCs w:val="24"/>
          <w:rtl/>
          <w:lang w:val="en-US"/>
        </w:rPr>
        <w:t>הרא"ש ריש תענית הביא דברי ראבי"ה בהל' תענית שבסיים הברכה יאמר שם משיב הרוח ומוריד הגשם, ואם התחיל אתה</w:t>
      </w:r>
      <w:r w:rsidRPr="00D034C6">
        <w:rPr>
          <w:rFonts w:asciiTheme="majorBidi" w:hAnsiTheme="majorBidi" w:cstheme="majorBidi" w:hint="cs"/>
          <w:sz w:val="24"/>
          <w:szCs w:val="24"/>
          <w:rtl/>
          <w:lang w:val="en-US"/>
        </w:rPr>
        <w:t xml:space="preserve"> </w:t>
      </w:r>
      <w:r w:rsidRPr="00D034C6">
        <w:rPr>
          <w:rFonts w:asciiTheme="majorBidi" w:hAnsiTheme="majorBidi" w:cstheme="majorBidi"/>
          <w:sz w:val="24"/>
          <w:szCs w:val="24"/>
          <w:rtl/>
          <w:lang w:val="en-US"/>
        </w:rPr>
        <w:t>קדוש חוזר לראש. וכ"כ בקצור פסקי הרא"ש שם. וכן פסק הטור או"ח סי' קיד כדברי ראבי"ה, וכן פסק בסימן תכ"ב.</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וברא"ש (ברכות פ"ד סי"ז) הביא דברי רבנו אלחנן ודברי ר"י וכתב: וה"ר יונה ז"ל הביא ראיה דאין לחזור מהא דאמר טעה ולא הזכיר של ראש חודש בעבודה חוזר לעבודה, משמע דמיד שסייים ברכת עבודה דיינינן לה בטעות ולכך אמר לשון חוזר ואע"פ שלא התחיל עדיין ברכה אחרת. עכ"ל. ועיין פני יהושע (ברכות כט ע"ב ד"ה אמר רבי תנחום).</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 xml:space="preserve">וממשיך הרא"ש: ורבינו יצחק ז"ל ראה לרבנו תם ז"ל שחזר לאחר מודים בדבר שאם לא אמר אין מחזירין אותו. ולא מסתבר כלל דהיכא שאם עקר רגליו </w:t>
      </w:r>
      <w:r w:rsidRPr="00D034C6">
        <w:rPr>
          <w:rFonts w:asciiTheme="majorBidi" w:hAnsiTheme="majorBidi" w:cstheme="majorBidi" w:hint="cs"/>
          <w:sz w:val="24"/>
          <w:szCs w:val="24"/>
          <w:rtl/>
          <w:lang w:val="en-US"/>
        </w:rPr>
        <w:t xml:space="preserve">אינו </w:t>
      </w:r>
      <w:r w:rsidRPr="00D034C6">
        <w:rPr>
          <w:rFonts w:asciiTheme="majorBidi" w:hAnsiTheme="majorBidi" w:cstheme="majorBidi"/>
          <w:sz w:val="24"/>
          <w:szCs w:val="24"/>
          <w:rtl/>
          <w:lang w:val="en-US"/>
        </w:rPr>
        <w:t>חוזר לראש גם אם סיים הברכה אינו חוזר לעבודה, ואפשר שהוא היה מפרש אין מחזירין אותו אינו חייב לחזור ואם רוצה חוזר, ומיהו גם זה יתכן אם סיים תפלתו שיכול לחזור לראש דלא גרע מתפלת נדבה אבל באמצע התפלה כיון דאינו מחוייב לחזור נראה לי דהוי הפסק אם הוא חוזר. עכ"ל. וכן פסק הטור (או"ח סי' רצד).</w:t>
      </w:r>
    </w:p>
    <w:p w:rsidR="00D034C6" w:rsidRPr="00D034C6" w:rsidRDefault="00D034C6" w:rsidP="00D034C6">
      <w:pPr>
        <w:bidi/>
        <w:spacing w:after="0" w:line="360" w:lineRule="auto"/>
        <w:jc w:val="both"/>
        <w:rPr>
          <w:rFonts w:asciiTheme="majorBidi" w:hAnsiTheme="majorBidi" w:cstheme="majorBidi"/>
          <w:sz w:val="24"/>
          <w:szCs w:val="24"/>
          <w:lang w:val="en-US"/>
        </w:rPr>
      </w:pPr>
      <w:r w:rsidRPr="00D034C6">
        <w:rPr>
          <w:rFonts w:asciiTheme="majorBidi" w:hAnsiTheme="majorBidi" w:cstheme="majorBidi" w:hint="cs"/>
          <w:sz w:val="24"/>
          <w:szCs w:val="24"/>
          <w:rtl/>
          <w:lang w:val="en-US"/>
        </w:rPr>
        <w:lastRenderedPageBreak/>
        <w:t xml:space="preserve">ט. </w:t>
      </w:r>
      <w:r w:rsidRPr="00D034C6">
        <w:rPr>
          <w:rFonts w:asciiTheme="majorBidi" w:hAnsiTheme="majorBidi" w:cstheme="majorBidi"/>
          <w:sz w:val="24"/>
          <w:szCs w:val="24"/>
          <w:rtl/>
          <w:lang w:val="en-US"/>
        </w:rPr>
        <w:t>באופן שהרא"ש פסק כר"י שאינו חוזר, ופסק כראבי"ה שמהני לומר ההזכרה בלא ברכה בין הברכות. הרא"ש בברכות איירי במקום שאין מחזירין אותו, ובתעני</w:t>
      </w:r>
      <w:r w:rsidRPr="00D034C6">
        <w:rPr>
          <w:rFonts w:asciiTheme="majorBidi" w:hAnsiTheme="majorBidi" w:cstheme="majorBidi" w:hint="cs"/>
          <w:sz w:val="24"/>
          <w:szCs w:val="24"/>
          <w:rtl/>
          <w:lang w:val="en-US"/>
        </w:rPr>
        <w:t>ת</w:t>
      </w:r>
      <w:r w:rsidRPr="00D034C6">
        <w:rPr>
          <w:rFonts w:asciiTheme="majorBidi" w:hAnsiTheme="majorBidi" w:cstheme="majorBidi"/>
          <w:sz w:val="24"/>
          <w:szCs w:val="24"/>
          <w:rtl/>
          <w:lang w:val="en-US"/>
        </w:rPr>
        <w:t xml:space="preserve"> איירי במקום שמחזירים אותו. ולפי הרדב"ז הנז' שדין ראבי"ה שייך גם בדבר שאין מחזירין, צ"ל שבברכות לא פירש שיכול לומר בין הברכות בלא ברכה כיון שאיירי בדברי התוספות שדברו על חזרת ברכה, ועל זה פליג, ומה שסתם בברכות פירש בתענית שמהני לומר בין הברכות. וכן פירש מעדני יו"ט (ברכות פ"ד סי' י"ז אות ז).</w:t>
      </w:r>
    </w:p>
    <w:p w:rsidR="00D034C6" w:rsidRPr="00D034C6" w:rsidRDefault="00D034C6" w:rsidP="00D034C6">
      <w:pPr>
        <w:bidi/>
        <w:spacing w:after="0" w:line="360" w:lineRule="auto"/>
        <w:jc w:val="both"/>
        <w:rPr>
          <w:rFonts w:asciiTheme="majorBidi" w:hAnsiTheme="majorBidi" w:cstheme="majorBidi"/>
          <w:sz w:val="24"/>
          <w:szCs w:val="24"/>
          <w:lang w:val="en-US"/>
        </w:rPr>
      </w:pPr>
      <w:r w:rsidRPr="00D034C6">
        <w:rPr>
          <w:rFonts w:asciiTheme="majorBidi" w:hAnsiTheme="majorBidi" w:cstheme="majorBidi" w:hint="cs"/>
          <w:sz w:val="24"/>
          <w:szCs w:val="24"/>
          <w:rtl/>
          <w:lang w:val="en-US"/>
        </w:rPr>
        <w:t>י. מ</w:t>
      </w:r>
      <w:r w:rsidRPr="00D034C6">
        <w:rPr>
          <w:rFonts w:asciiTheme="majorBidi" w:hAnsiTheme="majorBidi" w:cstheme="majorBidi"/>
          <w:sz w:val="24"/>
          <w:szCs w:val="24"/>
          <w:rtl/>
          <w:lang w:val="en-US"/>
        </w:rPr>
        <w:t>רן הבית יוסף (או"ח סי' קיד), כתב ששיטת ר"י חולקת על הראבי"ה, וכתב שרבנו יונה והתוספות והרא"ש שכתבו כר"י פליגי על ראבי"ה, שלשונו הוא: כיון דכבר סי</w:t>
      </w:r>
      <w:r w:rsidRPr="00D034C6">
        <w:rPr>
          <w:rFonts w:asciiTheme="majorBidi" w:hAnsiTheme="majorBidi" w:cstheme="majorBidi" w:hint="cs"/>
          <w:sz w:val="24"/>
          <w:szCs w:val="24"/>
          <w:rtl/>
          <w:lang w:val="en-US"/>
        </w:rPr>
        <w:t>י</w:t>
      </w:r>
      <w:r w:rsidRPr="00D034C6">
        <w:rPr>
          <w:rFonts w:asciiTheme="majorBidi" w:hAnsiTheme="majorBidi" w:cstheme="majorBidi"/>
          <w:sz w:val="24"/>
          <w:szCs w:val="24"/>
          <w:rtl/>
          <w:lang w:val="en-US"/>
        </w:rPr>
        <w:t>ם כל הברכה ולא נזכר כמי שטעה והתחיל האחרת דיינינן ליה ואין מחזירין אותו. ע"כ</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וכעין לשון זה כתבו שאר ראשונים</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ומוכח שלא יאמר אפילו בלי הזכרה. וכן מוכח מראיית רבינו יונה שהביא הרא"ש שיש לו לחזור הברכה ולא מהני לומר ההזכרה בין הברכות.</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ותירץ בית יוסף וז"ל: ושמא יש לומר שהוא סובר דנהי דבדברים שאין מחזירין אותו חשיב סיום הברכה כטעות ואינו חוזר</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בדברים שמחזירין אותו לא חשיב כטעות, ומפני כך כתב הרא"ש בפרק קמא דתעניות דברי אבי העזרי ולא חלק עליהם, ואע"פ שהביא בפרק תפלת השחר דברי ה"ר יונה דדייק מדקאמר טעה ולא הזכיר של ר"ח בעבודה חוזר לעבודה, דמשמע דאפילו בדברים שמחזירין אותו קאמר דסיום ברכה חשיב כטעות, איכא למימר שלא הביא דבריו אלא לסתור דברי ה"ר אלחנן דקאמר דאף לענין דברים שאין מחזירין לא חשיב סיום הברכה כטעות, ומכל מקום איהו לא סבר כוותיה אלא לעניין דברים שאין מחזירין בלבד, וכן משמע מדכתב וכו'. עכ"ל. ע"ש באורך. וסיים: ולענין הלכה נראה דהכי נקטינן כיון שהרא"ש מכריע כן. עכ"ל.</w:t>
      </w:r>
    </w:p>
    <w:p w:rsidR="00D034C6" w:rsidRPr="00D034C6" w:rsidRDefault="00D034C6" w:rsidP="00D034C6">
      <w:pPr>
        <w:bidi/>
        <w:spacing w:after="0" w:line="360" w:lineRule="auto"/>
        <w:jc w:val="both"/>
        <w:rPr>
          <w:rFonts w:asciiTheme="majorBidi" w:hAnsiTheme="majorBidi" w:cstheme="majorBidi"/>
          <w:sz w:val="24"/>
          <w:szCs w:val="24"/>
          <w:lang w:val="en-US"/>
        </w:rPr>
      </w:pPr>
      <w:r w:rsidRPr="00D034C6">
        <w:rPr>
          <w:rFonts w:asciiTheme="majorBidi" w:hAnsiTheme="majorBidi" w:cstheme="majorBidi" w:hint="cs"/>
          <w:sz w:val="24"/>
          <w:szCs w:val="24"/>
          <w:rtl/>
          <w:lang w:val="en-US"/>
        </w:rPr>
        <w:t>יא. ב</w:t>
      </w:r>
      <w:r w:rsidRPr="00D034C6">
        <w:rPr>
          <w:rFonts w:asciiTheme="majorBidi" w:hAnsiTheme="majorBidi" w:cstheme="majorBidi"/>
          <w:sz w:val="24"/>
          <w:szCs w:val="24"/>
          <w:rtl/>
          <w:lang w:val="en-US"/>
        </w:rPr>
        <w:t>שו"ת יביע אומר (ח"א או"ח סי' כב אות יא) הקשה על הרדב"ז מדברי הרא"ש (ברכות פ"ד סי' י"ז) שכתב שאם יחזור במקום שאין צריך לחזור נראה לי שהוי הפסק, ומוכח מזה שיש בזה חשש הפסק. עכ"ל. וי"ל דדוקא בחוזר הברכה יש הפסק שהרי כבר בירכה ויצא וחוזר ומברכה הוי הפסק, אבל אמירת ההזכרה בלבד בלי לחזור על הברכה אינו הפסק, כיון שלא אמרה עדיין וחכמים תקנו לאומרה בתפלה להכי לא חשיב הפסק.</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ועוד הקשה יבי"א (שם אות יב) דלפי פירוש הרדב"ז ומעדני יו"ט שרק ברכה א"א ל</w:t>
      </w:r>
      <w:r w:rsidRPr="00D034C6">
        <w:rPr>
          <w:rFonts w:asciiTheme="majorBidi" w:hAnsiTheme="majorBidi" w:cstheme="majorBidi" w:hint="cs"/>
          <w:sz w:val="24"/>
          <w:szCs w:val="24"/>
          <w:rtl/>
          <w:lang w:val="en-US"/>
        </w:rPr>
        <w:t>ח</w:t>
      </w:r>
      <w:r w:rsidRPr="00D034C6">
        <w:rPr>
          <w:rFonts w:asciiTheme="majorBidi" w:hAnsiTheme="majorBidi" w:cstheme="majorBidi"/>
          <w:sz w:val="24"/>
          <w:szCs w:val="24"/>
          <w:rtl/>
          <w:lang w:val="en-US"/>
        </w:rPr>
        <w:t>ז</w:t>
      </w:r>
      <w:r w:rsidRPr="00D034C6">
        <w:rPr>
          <w:rFonts w:asciiTheme="majorBidi" w:hAnsiTheme="majorBidi" w:cstheme="majorBidi" w:hint="cs"/>
          <w:sz w:val="24"/>
          <w:szCs w:val="24"/>
          <w:rtl/>
          <w:lang w:val="en-US"/>
        </w:rPr>
        <w:t>ו</w:t>
      </w:r>
      <w:r w:rsidRPr="00D034C6">
        <w:rPr>
          <w:rFonts w:asciiTheme="majorBidi" w:hAnsiTheme="majorBidi" w:cstheme="majorBidi"/>
          <w:sz w:val="24"/>
          <w:szCs w:val="24"/>
          <w:rtl/>
          <w:lang w:val="en-US"/>
        </w:rPr>
        <w:t>ר אמאי הוצרך הרא"ש לומר שאין לחזור מטעם הפסק, דהוה לי</w:t>
      </w:r>
      <w:r w:rsidRPr="00D034C6">
        <w:rPr>
          <w:rFonts w:asciiTheme="majorBidi" w:hAnsiTheme="majorBidi" w:cstheme="majorBidi" w:hint="cs"/>
          <w:sz w:val="24"/>
          <w:szCs w:val="24"/>
          <w:rtl/>
          <w:lang w:val="en-US"/>
        </w:rPr>
        <w:t>ה</w:t>
      </w:r>
      <w:r w:rsidRPr="00D034C6">
        <w:rPr>
          <w:rFonts w:asciiTheme="majorBidi" w:hAnsiTheme="majorBidi" w:cstheme="majorBidi"/>
          <w:sz w:val="24"/>
          <w:szCs w:val="24"/>
          <w:rtl/>
          <w:lang w:val="en-US"/>
        </w:rPr>
        <w:t xml:space="preserve"> למימר שאין לחזור מטעם ברכה לבטלה, אלא ודאי כפירוש בית יוסף שאפילו הזכרה בלבד בלי ברכה נמי אין לומר משום הפסק. עכ"ד. וכן העיר א"ר (קיד, ז). וי"ל דהרא"ש לא כתב משום ברכה לבטלה, כיון שרבנו אלחנן הוכיח מברכת המזון שאין כאן ברכה לבטלה, ור"י דחה ראי</w:t>
      </w:r>
      <w:r w:rsidRPr="00D034C6">
        <w:rPr>
          <w:rFonts w:asciiTheme="majorBidi" w:hAnsiTheme="majorBidi" w:cstheme="majorBidi" w:hint="cs"/>
          <w:sz w:val="24"/>
          <w:szCs w:val="24"/>
          <w:rtl/>
          <w:lang w:val="en-US"/>
        </w:rPr>
        <w:t>י</w:t>
      </w:r>
      <w:r w:rsidRPr="00D034C6">
        <w:rPr>
          <w:rFonts w:asciiTheme="majorBidi" w:hAnsiTheme="majorBidi" w:cstheme="majorBidi"/>
          <w:sz w:val="24"/>
          <w:szCs w:val="24"/>
          <w:rtl/>
          <w:lang w:val="en-US"/>
        </w:rPr>
        <w:t>תו מטעם הפסק בלבד ולא מטעם ברכה לבטלה, ולכן כתב כן הרא"ש, וזה ברור.</w:t>
      </w:r>
    </w:p>
    <w:p w:rsidR="00D034C6" w:rsidRPr="00D034C6" w:rsidRDefault="00D034C6" w:rsidP="00D034C6">
      <w:pPr>
        <w:bidi/>
        <w:spacing w:after="0" w:line="360" w:lineRule="auto"/>
        <w:jc w:val="both"/>
        <w:rPr>
          <w:rFonts w:asciiTheme="majorBidi" w:hAnsiTheme="majorBidi" w:cstheme="majorBidi"/>
          <w:sz w:val="24"/>
          <w:szCs w:val="24"/>
          <w:rtl/>
          <w:lang w:val="en-US"/>
        </w:rPr>
      </w:pPr>
    </w:p>
    <w:p w:rsidR="00D034C6" w:rsidRPr="00D034C6" w:rsidRDefault="00D034C6" w:rsidP="00D034C6">
      <w:pPr>
        <w:bidi/>
        <w:spacing w:after="0" w:line="360" w:lineRule="auto"/>
        <w:jc w:val="both"/>
        <w:rPr>
          <w:rFonts w:asciiTheme="majorBidi" w:hAnsiTheme="majorBidi" w:cstheme="majorBidi"/>
          <w:b/>
          <w:bCs/>
          <w:sz w:val="24"/>
          <w:szCs w:val="24"/>
          <w:rtl/>
          <w:lang w:val="en-US"/>
        </w:rPr>
      </w:pPr>
      <w:r w:rsidRPr="00D034C6">
        <w:rPr>
          <w:rFonts w:asciiTheme="majorBidi" w:hAnsiTheme="majorBidi" w:cstheme="majorBidi"/>
          <w:b/>
          <w:bCs/>
          <w:sz w:val="24"/>
          <w:szCs w:val="24"/>
          <w:rtl/>
          <w:lang w:val="en-US"/>
        </w:rPr>
        <w:t>פסק השו"ע</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hint="cs"/>
          <w:sz w:val="24"/>
          <w:szCs w:val="24"/>
          <w:rtl/>
          <w:lang w:val="en-US"/>
        </w:rPr>
        <w:t xml:space="preserve">יב. </w:t>
      </w:r>
      <w:r w:rsidRPr="00D034C6">
        <w:rPr>
          <w:rFonts w:asciiTheme="majorBidi" w:hAnsiTheme="majorBidi" w:cstheme="majorBidi"/>
          <w:sz w:val="24"/>
          <w:szCs w:val="24"/>
          <w:rtl/>
          <w:lang w:val="en-US"/>
        </w:rPr>
        <w:t>שו"ע או"ח סי' קיד ס"ו: במה דברים אמורים שמחזירין אותו כשלא אמר בימות הגשמים מוריד הגשם וכו' ואפילו אם סיים הברכה ונזכר קודם שאמר אתה קדוש אין צריך לחזור אלא אומר משיב הרוח ומוריד הגשם בלא חתימה. עכ"ל.</w:t>
      </w:r>
      <w:r w:rsidRPr="00D034C6">
        <w:rPr>
          <w:rFonts w:asciiTheme="majorBidi" w:hAnsiTheme="majorBidi" w:cstheme="majorBidi" w:hint="cs"/>
          <w:sz w:val="24"/>
          <w:szCs w:val="24"/>
          <w:rtl/>
          <w:lang w:val="en-US"/>
        </w:rPr>
        <w:t xml:space="preserve"> </w:t>
      </w:r>
      <w:r w:rsidRPr="00D034C6">
        <w:rPr>
          <w:rFonts w:asciiTheme="majorBidi" w:hAnsiTheme="majorBidi" w:cstheme="majorBidi"/>
          <w:sz w:val="24"/>
          <w:szCs w:val="24"/>
          <w:rtl/>
          <w:lang w:val="en-US"/>
        </w:rPr>
        <w:t>סי' רצב ס"ד: במקום שאמרו שאינו חוזר להתפלל, מיד כשסיים הברכה אין לו לחזור אף על פי שלא פתח בברכה שלאחריה. ע"כ. ולא כתב לומר בין ברכה לברכה.</w:t>
      </w:r>
      <w:r w:rsidRPr="00D034C6">
        <w:rPr>
          <w:rFonts w:asciiTheme="majorBidi" w:hAnsiTheme="majorBidi" w:cstheme="majorBidi" w:hint="cs"/>
          <w:sz w:val="24"/>
          <w:szCs w:val="24"/>
          <w:rtl/>
          <w:lang w:val="en-US"/>
        </w:rPr>
        <w:t xml:space="preserve"> </w:t>
      </w:r>
      <w:r w:rsidRPr="00D034C6">
        <w:rPr>
          <w:rFonts w:asciiTheme="majorBidi" w:hAnsiTheme="majorBidi" w:cstheme="majorBidi"/>
          <w:sz w:val="24"/>
          <w:szCs w:val="24"/>
          <w:rtl/>
          <w:lang w:val="en-US"/>
        </w:rPr>
        <w:t xml:space="preserve">סי' תכב ס"א: אבל </w:t>
      </w:r>
      <w:r w:rsidRPr="00D034C6">
        <w:rPr>
          <w:rFonts w:asciiTheme="majorBidi" w:hAnsiTheme="majorBidi" w:cstheme="majorBidi"/>
          <w:sz w:val="24"/>
          <w:szCs w:val="24"/>
          <w:rtl/>
          <w:lang w:val="en-US"/>
        </w:rPr>
        <w:lastRenderedPageBreak/>
        <w:t>אם לא אמרו שחרית ומנחה מחזירין אותו</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ואם נזכר קודם שהתחיל מודים אומר במקום שנזכר. עכ"ל.</w:t>
      </w:r>
      <w:r w:rsidRPr="00D034C6">
        <w:rPr>
          <w:rFonts w:asciiTheme="majorBidi" w:hAnsiTheme="majorBidi" w:cstheme="majorBidi" w:hint="cs"/>
          <w:sz w:val="24"/>
          <w:szCs w:val="24"/>
          <w:rtl/>
          <w:lang w:val="en-US"/>
        </w:rPr>
        <w:t xml:space="preserve"> </w:t>
      </w:r>
      <w:r w:rsidRPr="00D034C6">
        <w:rPr>
          <w:rFonts w:asciiTheme="majorBidi" w:hAnsiTheme="majorBidi" w:cstheme="majorBidi"/>
          <w:sz w:val="24"/>
          <w:szCs w:val="24"/>
          <w:rtl/>
          <w:lang w:val="en-US"/>
        </w:rPr>
        <w:t>וראה סי' תרפ"ב ס"א.</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באופן שהשו"ע פסק כדעת ראבי"ה במקום שמחזירין אותו, ובמקום</w:t>
      </w:r>
      <w:r w:rsidRPr="00D034C6">
        <w:rPr>
          <w:rFonts w:asciiTheme="majorBidi" w:hAnsiTheme="majorBidi" w:cstheme="majorBidi" w:hint="cs"/>
          <w:sz w:val="24"/>
          <w:szCs w:val="24"/>
          <w:rtl/>
          <w:lang w:val="en-US"/>
        </w:rPr>
        <w:t xml:space="preserve"> </w:t>
      </w:r>
      <w:r w:rsidRPr="00D034C6">
        <w:rPr>
          <w:rFonts w:asciiTheme="majorBidi" w:hAnsiTheme="majorBidi" w:cstheme="majorBidi"/>
          <w:sz w:val="24"/>
          <w:szCs w:val="24"/>
          <w:rtl/>
          <w:lang w:val="en-US"/>
        </w:rPr>
        <w:t>שאין מחזירין אותו פסק שאין לומר בין ברכה לברכה וכשיטתו בב"י סי' קיד.</w:t>
      </w:r>
    </w:p>
    <w:p w:rsidR="00D034C6" w:rsidRPr="00D034C6" w:rsidRDefault="00D034C6" w:rsidP="00D034C6">
      <w:pPr>
        <w:bidi/>
        <w:spacing w:after="0" w:line="360" w:lineRule="auto"/>
        <w:jc w:val="both"/>
        <w:rPr>
          <w:rFonts w:asciiTheme="majorBidi" w:hAnsiTheme="majorBidi" w:cstheme="majorBidi"/>
          <w:sz w:val="24"/>
          <w:szCs w:val="24"/>
          <w:rtl/>
          <w:lang w:val="en-US"/>
        </w:rPr>
      </w:pPr>
    </w:p>
    <w:p w:rsidR="00D034C6" w:rsidRPr="00D034C6" w:rsidRDefault="00D034C6" w:rsidP="00D034C6">
      <w:pPr>
        <w:bidi/>
        <w:spacing w:after="0" w:line="360" w:lineRule="auto"/>
        <w:jc w:val="both"/>
        <w:rPr>
          <w:rFonts w:asciiTheme="majorBidi" w:hAnsiTheme="majorBidi" w:cstheme="majorBidi"/>
          <w:b/>
          <w:bCs/>
          <w:sz w:val="24"/>
          <w:szCs w:val="24"/>
          <w:rtl/>
          <w:lang w:val="en-US"/>
        </w:rPr>
      </w:pPr>
      <w:r w:rsidRPr="00D034C6">
        <w:rPr>
          <w:rFonts w:asciiTheme="majorBidi" w:hAnsiTheme="majorBidi" w:cstheme="majorBidi"/>
          <w:b/>
          <w:bCs/>
          <w:sz w:val="24"/>
          <w:szCs w:val="24"/>
          <w:rtl/>
          <w:lang w:val="en-US"/>
        </w:rPr>
        <w:t>סיכום השיטות</w:t>
      </w:r>
    </w:p>
    <w:p w:rsidR="00D034C6" w:rsidRPr="00D034C6" w:rsidRDefault="00D034C6" w:rsidP="00D034C6">
      <w:pPr>
        <w:bidi/>
        <w:spacing w:after="0" w:line="360" w:lineRule="auto"/>
        <w:jc w:val="both"/>
        <w:rPr>
          <w:rFonts w:asciiTheme="majorBidi" w:hAnsiTheme="majorBidi" w:cstheme="majorBidi"/>
          <w:sz w:val="24"/>
          <w:szCs w:val="24"/>
          <w:lang w:val="en-US"/>
        </w:rPr>
      </w:pPr>
      <w:r w:rsidRPr="00D034C6">
        <w:rPr>
          <w:rFonts w:asciiTheme="majorBidi" w:hAnsiTheme="majorBidi" w:cstheme="majorBidi" w:hint="cs"/>
          <w:sz w:val="24"/>
          <w:szCs w:val="24"/>
          <w:rtl/>
          <w:lang w:val="en-US"/>
        </w:rPr>
        <w:t>יג. ב</w:t>
      </w:r>
      <w:r w:rsidRPr="00D034C6">
        <w:rPr>
          <w:rFonts w:asciiTheme="majorBidi" w:hAnsiTheme="majorBidi" w:cstheme="majorBidi"/>
          <w:sz w:val="24"/>
          <w:szCs w:val="24"/>
          <w:rtl/>
          <w:lang w:val="en-US"/>
        </w:rPr>
        <w:t>מקום שמחזירין אותו וסיים הברכה ולא התחיל אחרת. לתוס' ותר</w:t>
      </w:r>
      <w:r w:rsidRPr="00D034C6">
        <w:rPr>
          <w:rFonts w:asciiTheme="majorBidi" w:hAnsiTheme="majorBidi" w:cstheme="majorBidi" w:hint="cs"/>
          <w:sz w:val="24"/>
          <w:szCs w:val="24"/>
          <w:rtl/>
          <w:lang w:val="en-US"/>
        </w:rPr>
        <w:t>"י</w:t>
      </w:r>
      <w:r w:rsidRPr="00D034C6">
        <w:rPr>
          <w:rFonts w:asciiTheme="majorBidi" w:hAnsiTheme="majorBidi" w:cstheme="majorBidi"/>
          <w:sz w:val="24"/>
          <w:szCs w:val="24"/>
          <w:rtl/>
          <w:lang w:val="en-US"/>
        </w:rPr>
        <w:t xml:space="preserve"> ועוד יש לו לחזור על הברכה הקודמת. ולראבי"ה ורא"ש ומרדכי וטור ועוד יכול לומר במקום שנזכר.</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במקום שאין מחזירין אותו. לרבנו אלחנן ולר"ת יחזור על הברכה, לר"י לא חוזר. לענין להזכיר בלי ברכה לדעת ב"י אין ל הזכיר ויש ראיות לזה, ולדעת רדב"ז יזכיר בלי ברכה. ולדעת ראבי"ה יזכיר בלי ברכה. ולרא"ש לב"י לא יזכיר כלל, ולרדב"ז ומעדני יו"ט יזכיר בלי ברכה.</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ולדידן שקבלנו הוראות מרן הבית יוסף במקום שמחזירין אותו עבדינן כראבי"ה ובמקום שאין מחזירין אותו אין לומר בין ברכה לברכה.</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 xml:space="preserve">וראה בענין זה בס' אוצר פסקי הסדור לאאמו"ר </w:t>
      </w:r>
      <w:r w:rsidRPr="00D034C6">
        <w:rPr>
          <w:rFonts w:asciiTheme="majorBidi" w:hAnsiTheme="majorBidi" w:cstheme="majorBidi" w:hint="cs"/>
          <w:sz w:val="24"/>
          <w:szCs w:val="24"/>
          <w:rtl/>
          <w:lang w:val="en-US"/>
        </w:rPr>
        <w:t xml:space="preserve">הרה"ג </w:t>
      </w:r>
      <w:r w:rsidRPr="00D034C6">
        <w:rPr>
          <w:rFonts w:asciiTheme="majorBidi" w:hAnsiTheme="majorBidi" w:cstheme="majorBidi"/>
          <w:sz w:val="24"/>
          <w:szCs w:val="24"/>
          <w:rtl/>
          <w:lang w:val="en-US"/>
        </w:rPr>
        <w:t>נר"</w:t>
      </w:r>
      <w:r w:rsidRPr="00D034C6">
        <w:rPr>
          <w:rFonts w:asciiTheme="majorBidi" w:hAnsiTheme="majorBidi" w:cstheme="majorBidi" w:hint="cs"/>
          <w:sz w:val="24"/>
          <w:szCs w:val="24"/>
          <w:rtl/>
          <w:lang w:val="en-US"/>
        </w:rPr>
        <w:t>ו</w:t>
      </w:r>
      <w:r w:rsidRPr="00D034C6">
        <w:rPr>
          <w:rFonts w:asciiTheme="majorBidi" w:hAnsiTheme="majorBidi" w:cstheme="majorBidi"/>
          <w:sz w:val="24"/>
          <w:szCs w:val="24"/>
          <w:rtl/>
          <w:lang w:val="en-US"/>
        </w:rPr>
        <w:t xml:space="preserve"> עמ' קי, קהלות יעקב (</w:t>
      </w:r>
      <w:r w:rsidRPr="00D034C6">
        <w:rPr>
          <w:rFonts w:asciiTheme="majorBidi" w:hAnsiTheme="majorBidi" w:cstheme="majorBidi" w:hint="cs"/>
          <w:sz w:val="24"/>
          <w:szCs w:val="24"/>
          <w:rtl/>
          <w:lang w:val="en-US"/>
        </w:rPr>
        <w:t xml:space="preserve">להגר"י </w:t>
      </w:r>
      <w:r w:rsidRPr="00D034C6">
        <w:rPr>
          <w:rFonts w:asciiTheme="majorBidi" w:hAnsiTheme="majorBidi" w:cstheme="majorBidi"/>
          <w:sz w:val="24"/>
          <w:szCs w:val="24"/>
          <w:rtl/>
          <w:lang w:val="en-US"/>
        </w:rPr>
        <w:t xml:space="preserve">קנייבסקי ברכות סי' ח"י) ושו"ת יביע אומר </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ח"ט סי' נ"ג</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הלכות חג בחג (קארפ) חנוכה עמ' קכח.</w:t>
      </w:r>
    </w:p>
    <w:p w:rsidR="00D034C6" w:rsidRDefault="00D034C6" w:rsidP="00D034C6">
      <w:pPr>
        <w:bidi/>
        <w:spacing w:after="0" w:line="360" w:lineRule="auto"/>
        <w:jc w:val="both"/>
        <w:rPr>
          <w:rFonts w:asciiTheme="majorBidi" w:hAnsiTheme="majorBidi" w:cstheme="majorBidi"/>
          <w:sz w:val="24"/>
          <w:szCs w:val="24"/>
          <w:rtl/>
          <w:lang w:val="en-US"/>
        </w:rPr>
      </w:pPr>
    </w:p>
    <w:p w:rsidR="00782F8C" w:rsidRPr="00782F8C" w:rsidRDefault="00782F8C" w:rsidP="00782F8C">
      <w:pPr>
        <w:bidi/>
        <w:spacing w:after="0" w:line="360" w:lineRule="auto"/>
        <w:jc w:val="center"/>
        <w:rPr>
          <w:rFonts w:asciiTheme="majorBidi" w:hAnsiTheme="majorBidi" w:cstheme="majorBidi"/>
          <w:b/>
          <w:bCs/>
          <w:sz w:val="24"/>
          <w:szCs w:val="24"/>
          <w:rtl/>
          <w:lang w:val="en-US"/>
        </w:rPr>
      </w:pPr>
      <w:r w:rsidRPr="00782F8C">
        <w:rPr>
          <w:rFonts w:asciiTheme="majorBidi" w:hAnsiTheme="majorBidi" w:cstheme="majorBidi" w:hint="cs"/>
          <w:b/>
          <w:bCs/>
          <w:sz w:val="24"/>
          <w:szCs w:val="24"/>
          <w:rtl/>
          <w:lang w:val="en-US"/>
        </w:rPr>
        <w:t>סימן</w:t>
      </w:r>
      <w:r w:rsidR="009936E8">
        <w:rPr>
          <w:rFonts w:asciiTheme="majorBidi" w:hAnsiTheme="majorBidi" w:cstheme="majorBidi" w:hint="cs"/>
          <w:b/>
          <w:bCs/>
          <w:sz w:val="24"/>
          <w:szCs w:val="24"/>
          <w:rtl/>
          <w:lang w:val="en-US"/>
        </w:rPr>
        <w:t xml:space="preserve"> ז</w:t>
      </w:r>
    </w:p>
    <w:p w:rsidR="00782F8C" w:rsidRDefault="00782F8C" w:rsidP="00782F8C">
      <w:pPr>
        <w:bidi/>
        <w:spacing w:after="0" w:line="360" w:lineRule="auto"/>
        <w:jc w:val="center"/>
        <w:rPr>
          <w:rFonts w:asciiTheme="majorBidi" w:hAnsiTheme="majorBidi" w:cstheme="majorBidi"/>
          <w:b/>
          <w:bCs/>
          <w:sz w:val="24"/>
          <w:szCs w:val="24"/>
          <w:rtl/>
          <w:lang w:val="en-US"/>
        </w:rPr>
      </w:pPr>
      <w:r w:rsidRPr="00782F8C">
        <w:rPr>
          <w:rFonts w:asciiTheme="majorBidi" w:hAnsiTheme="majorBidi" w:cstheme="majorBidi"/>
          <w:b/>
          <w:bCs/>
          <w:sz w:val="24"/>
          <w:szCs w:val="24"/>
          <w:rtl/>
          <w:lang w:val="en-US"/>
        </w:rPr>
        <w:t>נוסח  "על זקניהם"</w:t>
      </w:r>
    </w:p>
    <w:p w:rsidR="00782F8C" w:rsidRPr="00782F8C" w:rsidRDefault="00782F8C" w:rsidP="00782F8C">
      <w:pPr>
        <w:bidi/>
        <w:spacing w:after="0" w:line="360" w:lineRule="auto"/>
        <w:jc w:val="center"/>
        <w:rPr>
          <w:rFonts w:asciiTheme="majorBidi" w:hAnsiTheme="majorBidi" w:cstheme="majorBidi"/>
          <w:b/>
          <w:bCs/>
          <w:sz w:val="24"/>
          <w:szCs w:val="24"/>
          <w:rtl/>
          <w:lang w:val="en-US"/>
        </w:rPr>
      </w:pPr>
      <w:r>
        <w:rPr>
          <w:rFonts w:asciiTheme="majorBidi" w:hAnsiTheme="majorBidi" w:cstheme="majorBidi" w:hint="cs"/>
          <w:b/>
          <w:bCs/>
          <w:sz w:val="24"/>
          <w:szCs w:val="24"/>
          <w:rtl/>
          <w:lang w:val="en-US"/>
        </w:rPr>
        <w:t>(סימן קיז)</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sz w:val="24"/>
          <w:szCs w:val="24"/>
          <w:rtl/>
          <w:lang w:val="en-US"/>
        </w:rPr>
        <w:t>א. תוספתא מסכת ברכות (פ"ג הכ"ה): שמונה עשרה ברכות שאמרו חכמים כנגד שמנה עשרה אזכרות שבהבו לה' בני אלים כולל של מינים בשל פרושין ושל גרים בשל זקנים ושל דוד בבונה ירושלים אם אמר אלו לעצמן ואילו לעצמן יצא. ע"כ. ויש להבין מה פירוש "בשל פרושין" שבדרך כלל פרושים היינו פורשים מטומאה והם ההיפך מבייתוסים ומה עניינם עם ברכת המינים, ונראה שכאן הכוונה לפורשים מדרכי ציבור כדאיתא בר"ה י"ז ע"א ועיין שם ברש"י, וכן פירש בחסדי דוד. אמנם בתוס' רי"ד (תענית יג ב) גריס בתוספתא רשעים במקום פרושין, וכן הגיה חזון יחזקאל.</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sz w:val="24"/>
          <w:szCs w:val="24"/>
          <w:rtl/>
          <w:lang w:val="en-US"/>
        </w:rPr>
        <w:t xml:space="preserve">ב. תלמוד ירושלמי מסכת ברכות (פ"ב ה"ד): ותני עלה כולל של מינים ושל רשעים [נ"א פושעים] במכניע זידים. ושל גרים ושל זקנים [נ"א ושל זקנים ושל גרים] במבטח לצדיקים. ושל דוד בבונה ירושלים. ע"כ. ופירש בעל חרדים: ושל מינים ושל רשעים במכניע זדים, ושל גרים ושל זקנים במבטח לצדיקים. כגירסת ספרי דווקני דגרסי במקום ומלכות זדון ומלכות הרשעה, ובמקום ועל שארית עמך ישראל ועל זקני עמך ישראל. וכן קבלנו דבברכת על הצדיקים איתא כל אותיות אלפא ביתא עם זיי''ן דזקני, עכ''ל. ויש לעיין דמלכות הרשעה אינו רשעים, ובדרך כלל מלכות הרשעה היא רומי, ומירושלמי משמע דצריך להזכיר רשעים סתם. ומה שכתב שקיבל לומר כל אלפא ביתא עיין לקמן מה שנכתוב בזה.  </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sz w:val="24"/>
          <w:szCs w:val="24"/>
          <w:rtl/>
          <w:lang w:val="en-US"/>
        </w:rPr>
        <w:t xml:space="preserve">וכן איתא בתלמוד ירושלמי ברכות (פ"ד ה"ג): ולמה שמונה עשרה אמר וכו', אמר רבי לוי כנגד י"ח אזכרות שכתוב (תהילים כט א) בהבו לה' בני אלים אמר רבי הונה אם יאמר לך אדם שבע עשרה אינון אמור לו של </w:t>
      </w:r>
      <w:r w:rsidRPr="00782F8C">
        <w:rPr>
          <w:rFonts w:asciiTheme="majorBidi" w:hAnsiTheme="majorBidi" w:cstheme="majorBidi"/>
          <w:sz w:val="24"/>
          <w:szCs w:val="24"/>
          <w:rtl/>
          <w:lang w:val="en-US"/>
        </w:rPr>
        <w:lastRenderedPageBreak/>
        <w:t>מינים כבר קבעו חכמים ביבנה התיב ר"א ב"ר יוסי קומי ר' יוסי והא כתיב (שם ג) אל הכבוד הרעים א"ל והתני כולל של מינים ושל פושעים במכניע זדים ושל זקנים ושל גרים במבטח לצדיקים ושל דוד בבונה ירושלים אית לך מספקא לכל חדא וחדא מנהון אדכרה. עכ"ל. ופירש החרדים: אם יאמר לך אדם. אם יקשה דמעיקרא מתקנת עזרא אין הברכות של תפילה רק י''ז דהוא לא תיקן ברכת המינין, וגם ברכת את צמח דוד שאנו אומרים ע''פ הבבלי בני הירושלמי לא היו אומרים אלא כוללים אותה בבונה ירושלים וכלקמיה דכולל של דוד בבונה ירושלים, וכדמוכיח נמי הירושלמי בהדיא בפרק היה קורא כי מייתי סדר ברכות התפילה, נמצאו י''ז בלבד וכו', עכ''ל.</w:t>
      </w:r>
    </w:p>
    <w:p w:rsidR="00782F8C" w:rsidRPr="00782F8C" w:rsidRDefault="00782F8C" w:rsidP="00782F8C">
      <w:pPr>
        <w:bidi/>
        <w:spacing w:after="0" w:line="360" w:lineRule="auto"/>
        <w:jc w:val="both"/>
        <w:rPr>
          <w:rFonts w:asciiTheme="majorBidi" w:hAnsiTheme="majorBidi" w:cstheme="majorBidi"/>
          <w:sz w:val="24"/>
          <w:szCs w:val="24"/>
          <w:rtl/>
          <w:lang w:val="en-US" w:bidi="ar-SA"/>
        </w:rPr>
      </w:pPr>
      <w:r w:rsidRPr="00782F8C">
        <w:rPr>
          <w:rFonts w:asciiTheme="majorBidi" w:hAnsiTheme="majorBidi" w:cstheme="majorBidi"/>
          <w:sz w:val="24"/>
          <w:szCs w:val="24"/>
          <w:rtl/>
          <w:lang w:val="en-US"/>
        </w:rPr>
        <w:t>ד. למדנו מכל זה שיש לומר בברכת מכניע זדים פושעים ומינים, ובברכת הצדיקים זקנים וגירים, ובברכת בונה ירושלים יש להזכיר דוד. ויש לתמוה על הרמב"ם שבשלשת הברכות לא כלל מה שאמרו בתוספתא וירושלמי.</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sz w:val="24"/>
          <w:szCs w:val="24"/>
          <w:rtl/>
          <w:lang w:val="en-US"/>
        </w:rPr>
        <w:t xml:space="preserve">וז"ל הרמב"ם (סדר תפילות נוסח ברכות התפילה) [כנוסח שברמב"ם פרנקל שהוא על פי כתב היד שחתם עליו הרמב"ם שהוגה מספרו]: </w:t>
      </w:r>
      <w:r w:rsidRPr="00782F8C">
        <w:rPr>
          <w:rFonts w:asciiTheme="majorBidi" w:hAnsiTheme="majorBidi" w:cstheme="majorBidi"/>
          <w:sz w:val="24"/>
          <w:szCs w:val="24"/>
          <w:rtl/>
          <w:lang w:val="en-US" w:bidi="ar-SA"/>
        </w:rPr>
        <w:t>(</w:t>
      </w:r>
      <w:r w:rsidRPr="00782F8C">
        <w:rPr>
          <w:rFonts w:asciiTheme="majorBidi" w:hAnsiTheme="majorBidi" w:cstheme="majorBidi"/>
          <w:sz w:val="24"/>
          <w:szCs w:val="24"/>
          <w:rtl/>
          <w:lang w:val="en-US"/>
        </w:rPr>
        <w:t>יב) למשומדים אל תהי תקוה כל המינים כרגע יאבדו ומלכות זדון תעקר ותשבר מהרה בימינו ברוך אתה יי' שובר אויבים ומכניע זדים. (יג) על הצדיקים ועל החסידים ועל גירי הצדק ועל שארית עמך בית ישראל וכו'. (יד) תשכון בתוך ירושלים עירך כאשר דברת ובנה אותה בנין עולם במהרה בימינו ברוך אתה יי' בונה ירושלים. (טו) את צמח דוד מהרה תצמיח וקרנו תרום בישועתך ברוך אתה יי' מצמיח קרן ישועה.</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sz w:val="24"/>
          <w:szCs w:val="24"/>
          <w:rtl/>
          <w:lang w:val="en-US"/>
        </w:rPr>
        <w:t xml:space="preserve">הרי שלא הזכיר רשעים ופושעים במכניע זדים, ולא זקנים במבטח לצדיקים, ולא כלל דוד בבונה ירושלים אלא הביאה בפני עצמה. [ועיין תקון תפלה שבסדור אוצר התפלות בברכת על הצדיקים שתמה כן אמאי לא גורס זקנים נגד התוספתא והירושלמי]. </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sz w:val="24"/>
          <w:szCs w:val="24"/>
          <w:rtl/>
          <w:lang w:val="en-US"/>
        </w:rPr>
        <w:t>ה. ונראה דס''ל לרמב''ם דתלמוד בבלי דידן חולק על התוספתא ועל הירושלמי בזה, ופסק כהבבלי, דהנה איתא במס' מגילה (יז ע"ב): וכיון שנתקבצו גליות נעשה דין ברשעים וכו', וכיון שנעשה דין מן הרשעים כלו המינים, וכולל הזדים עם המינין וכו'. וכיון שכלו המינים מתרוממת קרן הצדיקים וכו', וכולל גירי הצדק עם הצדיקים, שנאמר מפני שיבה תקום והדרת פני זקן, וסמיך ליה וכי יגור אתכם גר. והיכן מתרוממת קרנם בירושלים וכו'. וכיון שנבנית ירושלים בא דוד וכו'. ע"כ. הרי שברייתא זו חולקת על הירושלמי דרק מזכירים זדים עם מינים ואין צורך להזכיר רשעים, ומשמע שלבבלי ברכת השיבה שופטינו היא ברכה על הרשעים [וכ''כ מהרש''א] ואין צורך להזכירם בברכת המינים, ורק מזכירים גרים עם הצדיקים ואין צורך להזכיר זקנים, וכן ס''ל דברכת דוד וברכת בונה ירושלים הם ב' ברכות, ולכן הרמב''ם לא פסק כהתוספתא והירושלמי.</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sz w:val="24"/>
          <w:szCs w:val="24"/>
          <w:rtl/>
          <w:lang w:val="en-US"/>
        </w:rPr>
        <w:t xml:space="preserve">וכן בסידור רב סעדיה גאון (עמוד יח) לא הזכיר זקנים בעל הצדיקים, ולא הזכיר דוד בבונה ירושלים. וצ''ל שטעמו כנ''ל, דס''ל דהבבלי חולק על הירושלמי, והלכה כהבבלי. [ויש להעיר בברכת המינים דלא גורס ''מינים'' כלל בברכה, ובחתימה חותם בא''י שובר רשעים ומכניע זדים, הרי שהזכיר רשעים בחתימה וזה משמע קצת כהירושלמי, ולא הזכיר מינים כלל שמשמע שלכו''ע הם עיקר הברכה, וצ"ע]. וכן בסידור רבי שלמה ב''ר נתן (עמוד טו) שהוא מזמן הראשונים הקדמונים שלא גורס על זקניהם. וכן בסדר רב עמרם </w:t>
      </w:r>
      <w:r w:rsidRPr="00782F8C">
        <w:rPr>
          <w:rFonts w:asciiTheme="majorBidi" w:hAnsiTheme="majorBidi" w:cstheme="majorBidi"/>
          <w:sz w:val="24"/>
          <w:szCs w:val="24"/>
          <w:rtl/>
          <w:lang w:val="en-US"/>
        </w:rPr>
        <w:lastRenderedPageBreak/>
        <w:t>גאון (דף ) לא גריס על זקניהם [אלא שכידוע נוסח התפילה שבסדור רע"ג שבידינו אינו מקורי אלא המעתיקים כתבו לפי מנהג מקומם].</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sz w:val="24"/>
          <w:szCs w:val="24"/>
          <w:rtl/>
          <w:lang w:val="en-US"/>
        </w:rPr>
        <w:t>וכן בספר ר''ד אבודרהם גרס בשלושת הברכות דלא כהירושלמי, ועל כרחך כנ''ל דהבבלי חולק על הירושלמי.</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sz w:val="24"/>
          <w:szCs w:val="24"/>
          <w:rtl/>
          <w:lang w:val="en-US"/>
        </w:rPr>
        <w:t>ועיין תוס' רי''ד (תענית יג ב) שהאריך להוכיח שהבבלי חולק על הירושלמי בענין הזכרת דוד בבונה ירושלים, ואף אנו נאמר שהבבלי חולק על שאר חלקי הברייתא. [ועיין תקון תפלה שבסדור אוצר התפלות ח"א דף קמט והלאה בהערה לשמונה עשרה ברכות שג"כ האריך להוכיח המחלוקת בבלי וירושלמי בברכת בונה ירושלים, וכמו שהבאנו לעיל מפירוש חרדים].</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sz w:val="24"/>
          <w:szCs w:val="24"/>
          <w:rtl/>
          <w:lang w:val="en-US"/>
        </w:rPr>
        <w:t xml:space="preserve"> ו. והנה המהרש"א במס' מגילה שם כתב וז"ל: וקאמר דכולל גירי צדק כו' שנאמר והדרת פני זקן גו' וסמיך ליה וכי יגור גו', ובהך ברכה נמי מזכיר זקני צדיקים כמו שאומרים ועל זקני עמך כו' ועל גירי הצדק וכו'. ע"כ. וכוונתו דקשיא ליה מה ענין פסוק מפני שיבה תקום לברכת על הצדיקים, ולכן פירש כפי נוסח אשכנז שגורסים בברכת הצדיקים על זקני עמך בית ישראל, ולכן פסוק זה קשור לברכת על הצדיקים.</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sz w:val="24"/>
          <w:szCs w:val="24"/>
          <w:rtl/>
          <w:lang w:val="en-US"/>
        </w:rPr>
        <w:t>והנה לפי דברינו א''א לפרש כן, דהרי הוכחנו דהבבלי לא גורס זקנים בברכת הצדיקים, וא''כ איך נתרץ קושית המהרש''א.</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sz w:val="24"/>
          <w:szCs w:val="24"/>
          <w:rtl/>
          <w:lang w:val="en-US"/>
        </w:rPr>
        <w:t xml:space="preserve">והנה מצאנו בב''י שיישב זה שצדיקים היינו זקנים וז''ל: כלומר דקרא דמפני שיבה תקום מיירי בצדיקים דכתיב ביה והדרת פני זקן והיינו חכם כדדריש בפרק קמא דקידושין (לב:) זה שקנה חכמה וסמיך ליה וכי יגור אתך גר הרי גרים סמוכים לצדיקים לכך כוללם בברכה אחת, ע''כ. הרי שמבאר בפשיטות שסתם צדיק היינו מי שקנה חכמה ואין צורך לומר כדברי מהרש"א, וכן פירש מוהרח''ך בספר פרחי כהונה במגילה וכיון לדברי הב''י. וכן כתב פרי מגדים בסוף סימן קיח בא"א שזה הטעם שהבית יוסף כתב "כלומר" כדי ליישב קושיית מהרש"א כיון שלא גרס "זקני". וע''ע בפירוש התפילות והברכות לרבי יהודה ב''ר יקר (עמוד נ) שפירש צדיקים היינו עוסקים בתורה, והוא כנז'.  </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sz w:val="24"/>
          <w:szCs w:val="24"/>
          <w:rtl/>
          <w:lang w:val="en-US"/>
        </w:rPr>
        <w:t xml:space="preserve">ז. ונראה שהטעם שהבבלי לא גריס זקנים עם הצדיקים, דבלשון חז"ל זקנים פירושו סמוך, שנסמך בארץ ישראל ליקרות רבי ולדון דיני קנסות, כדמוכח בסנהדרין י"ג ע"ב מיסמך סבי, ושם יד ע"א אמר רבי שמואל בר נחמן אמר רבי יונתן מניין שאין נסמכין לבית עלי, שנאמר לא יהיה זקן בביתך כל הימים, מאי זקן, אילימא זקן ממש והכתיב כל מרבית ביתך ימותו אנשים, אלא סמיכה. ע"כ. וכן מוכח בעוד מקומות בחז"ל, והנה קיי"ל שאין סמיכה בחוצה לארץ, כדאיתא בסנהדרין שם, ולכן בבבל לא רצו להזכיר הזקנים במיוחד כיון שהוי כחסרון כבוד לחכמי בבל שאין להם סמיכה. </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sz w:val="24"/>
          <w:szCs w:val="24"/>
          <w:rtl/>
          <w:lang w:val="en-US"/>
        </w:rPr>
        <w:t>ח. כתב טור (או"ח סי' קיח): ויש בה כל האלפא ביתא לומר למען צדיקים עוסקי תורתך עשה עמנו חסד, ויש בה מ"ב תיבות כנגד הפסוקים שיסודה מהם ז' תיבות בפסוק וכל קרני רשעים אגדע ול"ה תיבות שבאלו ב' פסוקים מפני שיבה תקום וגו' וכי יגור אתך גר וגו'. ע"כ. ומקורו מפירושי סידור התפילה לרוקח (ח''א עמוד שדמ), וכן מובא בארחות חיים (תפילה כ) ובכל בו (סי' יא).</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sz w:val="24"/>
          <w:szCs w:val="24"/>
          <w:rtl/>
          <w:lang w:val="en-US"/>
        </w:rPr>
        <w:t xml:space="preserve">וכבר הבאנו לעיל מפירוש חרדים לירושלמי שאם לא גורסים זקנים חסר אות ז' ואין את כל אותיות אלפא ביתא. ובספר תפילה לדוד עמאר (סי' רעד דף סג ע''ב) העיר שרק בנוסח האשכנזים יש מ''ב תיבות. וכן העיר פמ''ג בא''א סס''י קי"ח וז''ל: המעיין בר"ד אבודרהם משמע דלא גרס זקני ופליטת, ובר"מ סוף ספר </w:t>
      </w:r>
      <w:r w:rsidRPr="00782F8C">
        <w:rPr>
          <w:rFonts w:asciiTheme="majorBidi" w:hAnsiTheme="majorBidi" w:cstheme="majorBidi"/>
          <w:sz w:val="24"/>
          <w:szCs w:val="24"/>
          <w:rtl/>
          <w:lang w:val="en-US"/>
        </w:rPr>
        <w:lastRenderedPageBreak/>
        <w:t xml:space="preserve">אהבה גם כן ד' כתות. ובית יוסף "כלומר", יע"ש. ואלו גרס זקני אין צריך כלומר. אלא דמ"ב תיבות ליתא כי אם דגרס זקני, יע"ש. עכ"ל. אלא שאינו מוכרח לגרוס זקני שאפשר לגרוס ועל שארית עמך במקום זקני עמך וג"כ יהיה מ"ב תיבות. אמנם הרוקח בפירושו גריס להדיא ועל זקני עמך בית ישראל. </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sz w:val="24"/>
          <w:szCs w:val="24"/>
          <w:rtl/>
          <w:lang w:val="en-US"/>
        </w:rPr>
        <w:t>אמנם יש לציין שכל פירוש הרוקח ומספרי התיבות שלו בנוי אך ורק על פי נוסח אשכנז ואינו מסתדר כלל עם שאר נוסחי קהלות ישראל, וכבר כתב כן הר"ד אבודרהם והביאו ב"י סו"ס קי"ג וז''ל: כתב ה"ר דוד אבודרהם (עמ' קה) יש אנשים שמנו התיבות שיש בכל ברכה וברכה מי"ח והביאו פסוקים על כל ברכה מענינה שעולין תיבותיהן כמנין תיבות הברכה, וכן עשיתי אני בראשונה מנין כזה, ואח"כ נראה לי שאין לו יסוד ולא שורש כי לא תמצא מקום בעולם שאומרים י"ח בענין אחד תיבה בתיבה אלא יש מוסיפין תיבות ויש גורעין וא"כ המנין הזה אינו מועיל אלא למי שעשאו ולא לזולתו ולמה נטריח על הסופרים לכתבו. עכ"ל. באופן שכל הרמזים ומקבילות מספריות של רבינו הרוקח אינם ענין לפי גירסתינו.</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sz w:val="24"/>
          <w:szCs w:val="24"/>
          <w:rtl/>
          <w:lang w:val="en-US"/>
        </w:rPr>
        <w:t>ט. והנה בסידור הראב''ן (עמוד צד) [וכן הוא בסידור רבי שלמה מגרמייזא עמוד קיא שכבר הוכיחו שהוא עצמו פירוש הראב''ן] כתב וז''ל: וכולל גרים עימהם דכתוב מפני שיבה תקום, שהם הזקנים, וסמיך ליה וכי יגור איתכם גר, עכ''ל. לכאורה משמע שגורס זקנים בברכה, וכפירוש המהרש"א. אומנם הוא מחכמי אשכנז שגורסים ועל זקני עמך בית ישראל ואינו ענין לנוסחתינו. [ומה שפירש בדבריו בס' יוסף חיים להר' י"ח מזרחי עמ' פז הוא דוחק].</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sz w:val="24"/>
          <w:szCs w:val="24"/>
          <w:rtl/>
          <w:lang w:val="en-US"/>
        </w:rPr>
        <w:t>וגם מחזור ויטרי סימן פט (ס' צ') גורס "ועל זקני עמך בית ישראל". אמנם עיין במבוא למחזור ויטרי שנוסחאות התפילות של מח"ו שבידינו אינם מקוריות מרבי שמחה מויטרי תלמיד רש"י עצמו רק הם נוסחאות המעתיקים שהעתיקו לפי הנוסח השגור בקהלתם, והוכיח שם שהנוסח שלפנינו הוא כמנהג צרפת, ויוצא שגם בצרפת נהגו כאשכנז לומר ועל זקני.</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sz w:val="24"/>
          <w:szCs w:val="24"/>
          <w:rtl/>
          <w:lang w:val="en-US"/>
        </w:rPr>
        <w:t xml:space="preserve">י. יוצא שמנהג אשכנז וצרפת לומר זקנים בברכת הצדיקים וכהירושלמי ודלא כהבבלי, והנה בפירוש התפילה לרוקח הנז' גם כלל דוד בברכת ירושלים, והיינו כהירושלמי, חזינן שניחא להו לנקוט בזה כהירושלמי, וידוע שחכמי אשכנז נקטו בכמה דברים כהירושלמי אפילו נגד הבבלי, אמנם בברכת המינים לא כתב רשעים כלל וזה דלא כהירושלמי, וצ"ע אמאי דוקא בזה לא נקט כהירושלמי. </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sz w:val="24"/>
          <w:szCs w:val="24"/>
          <w:rtl/>
          <w:lang w:val="en-US"/>
        </w:rPr>
        <w:t xml:space="preserve">רבי יהודה בר יקר בפירושו לתפילה (עמ' נ) כתב וז"ל: על הצדיקים ועל החסידים ועל גרי הצדק ועלינו יהמו נא רחמיך, כך אומרים באלו הארצות וכן כתב ה"ר משה. וכו' ויש אומרים (ועוד) [עוד] ועל זקני עמך ישראל על שם אל תשליכנו לעת זקנה וכו'. ויש אומרים עוד ועל פליטת סופריהם וכו'. ע"כ. הרי שהמנהג הפשוט בארצו היה שלא להזכיר זקנים, ורק יש שאמרו, ולא הזכיר כלל הירושלמי שכתוב לומר כן וטעמו כנזכר כיון שאין הלכה כירושלמי בזה לכן אין מקום להביאו. </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sz w:val="24"/>
          <w:szCs w:val="24"/>
          <w:rtl/>
          <w:lang w:val="en-US"/>
        </w:rPr>
        <w:t>יא. וכעת צריך לברר מהו מנהג ספרד בזה: בסידור נאפולי מלפני הגירוש משנת ר"נ כמנהג ספרד: על הצדיקים ועל החסידים ועל שארית עמך בית ישראל ועל פליטת בית סופריהם ועל גירי הצדק ועלינו, הרי דליתא על זקניהם. וכן הוא בהרבה סידורים כתב יד מספרד מלפני הגרוש שבכולם ליתא ועל זקניהם. וגם בדפוסים ראשונים של סדורי הספרדים ליתא, וכן ליתא בסדור תפלת ישרים הנדפס באמסטרדם שנת ת"ק, ורק בדפוסי ליוורנו הכניסו זה וברובם בסוגריים. הסדור הספרדי הראשון שמצאתי כן הוא בדפוס ווניציה שנת תפ"ב. אמנם בדפוסי ונצייה משנת משי"ח ליתא על זקניהם. וצריך לדעת על פי מה ומי הכניסו זה.</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sz w:val="24"/>
          <w:szCs w:val="24"/>
          <w:rtl/>
          <w:lang w:val="en-US"/>
        </w:rPr>
        <w:lastRenderedPageBreak/>
        <w:t>וכן מנהג שאר כל עדות ישראל חוץ מאשכנז וצרפת:</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615616">
        <w:rPr>
          <w:rFonts w:asciiTheme="majorBidi" w:hAnsiTheme="majorBidi" w:cstheme="majorBidi"/>
          <w:bCs/>
          <w:sz w:val="24"/>
          <w:szCs w:val="24"/>
          <w:rtl/>
          <w:lang w:val="en-US"/>
        </w:rPr>
        <w:t>מצרים</w:t>
      </w:r>
      <w:r w:rsidRPr="00782F8C">
        <w:rPr>
          <w:rFonts w:asciiTheme="majorBidi" w:hAnsiTheme="majorBidi" w:cstheme="majorBidi"/>
          <w:b/>
          <w:sz w:val="24"/>
          <w:szCs w:val="24"/>
          <w:rtl/>
          <w:lang w:val="en-US"/>
        </w:rPr>
        <w:t xml:space="preserve"> </w:t>
      </w:r>
      <w:r w:rsidRPr="00615616">
        <w:rPr>
          <w:rFonts w:asciiTheme="majorBidi" w:hAnsiTheme="majorBidi" w:cstheme="majorBidi"/>
          <w:bCs/>
          <w:sz w:val="24"/>
          <w:szCs w:val="24"/>
          <w:rtl/>
          <w:lang w:val="en-US"/>
        </w:rPr>
        <w:t>בזמן הגאונים</w:t>
      </w:r>
      <w:r w:rsidRPr="00782F8C">
        <w:rPr>
          <w:rFonts w:asciiTheme="majorBidi" w:hAnsiTheme="majorBidi" w:cstheme="majorBidi"/>
          <w:b/>
          <w:sz w:val="24"/>
          <w:szCs w:val="24"/>
          <w:rtl/>
          <w:lang w:val="en-US"/>
        </w:rPr>
        <w:t xml:space="preserve"> </w:t>
      </w:r>
      <w:r w:rsidRPr="00782F8C">
        <w:rPr>
          <w:rFonts w:asciiTheme="majorBidi" w:hAnsiTheme="majorBidi" w:cstheme="majorBidi"/>
          <w:sz w:val="24"/>
          <w:szCs w:val="24"/>
          <w:rtl/>
          <w:lang w:val="en-US"/>
        </w:rPr>
        <w:t>– בספר תפלת שמונה עשרה על פי הגניזה הביא מתשעים סדורים מגניזת קהיר ולא מוזכר זקנים.</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b/>
          <w:bCs/>
          <w:sz w:val="24"/>
          <w:szCs w:val="24"/>
          <w:rtl/>
          <w:lang w:val="en-US"/>
        </w:rPr>
        <w:t>תימן</w:t>
      </w:r>
      <w:r w:rsidRPr="00782F8C">
        <w:rPr>
          <w:rFonts w:asciiTheme="majorBidi" w:hAnsiTheme="majorBidi" w:cstheme="majorBidi"/>
          <w:sz w:val="24"/>
          <w:szCs w:val="24"/>
          <w:rtl/>
          <w:lang w:val="en-US"/>
        </w:rPr>
        <w:t xml:space="preserve"> - כידוע יש לתימנים שתי נוסחאות, נוסח הקדום שהיה נהוג ביניהם מזמנים קדומים והוא הנקרא בלאדי ויש נוסח חדש שלקחו הרבה מסידורי לוורנו והוא הנקרא שאמי, בנוסח בלאדי ליתא על זקניהם ראה סידור שיח ישראל מהד' ר"י קפח, ורק בשאמי איתא על פי סדורי ליוורנו, ראה סידור כנסת הגדולה (ח"א עמ' קלא) ובס' תפלת החדש דפוס ירושלים תרע"ד כמנהג עדן. </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b/>
          <w:bCs/>
          <w:sz w:val="24"/>
          <w:szCs w:val="24"/>
          <w:rtl/>
          <w:lang w:val="en-US"/>
        </w:rPr>
        <w:t>פרס</w:t>
      </w:r>
      <w:r w:rsidRPr="00782F8C">
        <w:rPr>
          <w:rFonts w:asciiTheme="majorBidi" w:hAnsiTheme="majorBidi" w:cstheme="majorBidi"/>
          <w:sz w:val="24"/>
          <w:szCs w:val="24"/>
          <w:rtl/>
          <w:lang w:val="en-US"/>
        </w:rPr>
        <w:t xml:space="preserve"> - ראה בס' נוסח התפלה של יהודי פרס מכת"י (עמ' 85) שהוא המנהג הקדום בפרס לפני שהתחילו להתפלל בנוסח הספרדים וליתא שם זקנים. </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b/>
          <w:bCs/>
          <w:sz w:val="24"/>
          <w:szCs w:val="24"/>
          <w:rtl/>
          <w:lang w:val="en-US"/>
        </w:rPr>
        <w:t>רומה איטלייא</w:t>
      </w:r>
      <w:r w:rsidRPr="00782F8C">
        <w:rPr>
          <w:rFonts w:asciiTheme="majorBidi" w:hAnsiTheme="majorBidi" w:cstheme="majorBidi"/>
          <w:sz w:val="24"/>
          <w:szCs w:val="24"/>
          <w:rtl/>
          <w:lang w:val="en-US"/>
        </w:rPr>
        <w:t xml:space="preserve"> - סידור דפוס בולונייא רצ"ו כמנהג רומי, בית תפלה ליוורנו תרכ"ב כמנהג איטאלייאני, וכן הוא בסידור סדר תפלות כמנהג איטאלייאני כפי הנהוג בירושלים עיה"ק תשע"א. </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b/>
          <w:bCs/>
          <w:sz w:val="24"/>
          <w:szCs w:val="24"/>
          <w:rtl/>
          <w:lang w:val="en-US"/>
        </w:rPr>
        <w:t>מחזור ארם צובא</w:t>
      </w:r>
      <w:r w:rsidRPr="00782F8C">
        <w:rPr>
          <w:rFonts w:asciiTheme="majorBidi" w:hAnsiTheme="majorBidi" w:cstheme="majorBidi"/>
          <w:sz w:val="24"/>
          <w:szCs w:val="24"/>
          <w:rtl/>
          <w:lang w:val="en-US"/>
        </w:rPr>
        <w:t xml:space="preserve"> - ונציא רפ"ז שהוא הנוסח של המסתערבים בסוריה ליתא. בס' דרך אר"ץ מנהגי ארם צובא כותב שמנהגם לומר, ופשוט שמנהג זה התחיל מחמת סידורי ליוורנו שהרי לא נהגו לאומרו בקהלות המסתערבים ולא בקהלות הספרדים. ועיין בסדר עולת תמיד שנדפס בארם צובא בדפוס רבי ישעיה דיין [מובא בסוף ספר דרך ארץ] שליתא שם ועל זקניהם. הרי שגם בדורות האחרונים לא היה מנהג פשוט בחלב לאומרו.</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b/>
          <w:bCs/>
          <w:sz w:val="24"/>
          <w:szCs w:val="24"/>
          <w:rtl/>
          <w:lang w:val="en-US"/>
        </w:rPr>
        <w:t>מחזור רומניא</w:t>
      </w:r>
      <w:r w:rsidRPr="00782F8C">
        <w:rPr>
          <w:rFonts w:asciiTheme="majorBidi" w:hAnsiTheme="majorBidi" w:cstheme="majorBidi"/>
          <w:sz w:val="24"/>
          <w:szCs w:val="24"/>
          <w:rtl/>
          <w:lang w:val="en-US"/>
        </w:rPr>
        <w:t xml:space="preserve"> – דפוס ונציה רפ"ג שהוא מנהג היהודים המקוריים בארצות הבלקן. </w:t>
      </w:r>
    </w:p>
    <w:p w:rsidR="00782F8C" w:rsidRPr="00782F8C" w:rsidRDefault="00FD69E6" w:rsidP="00782F8C">
      <w:pPr>
        <w:bidi/>
        <w:spacing w:after="0" w:line="360" w:lineRule="auto"/>
        <w:jc w:val="both"/>
        <w:rPr>
          <w:rFonts w:asciiTheme="majorBidi" w:hAnsiTheme="majorBidi" w:cstheme="majorBidi"/>
          <w:sz w:val="24"/>
          <w:szCs w:val="24"/>
          <w:rtl/>
          <w:lang w:val="en-US"/>
        </w:rPr>
      </w:pPr>
      <w:r w:rsidRPr="00FD69E6">
        <w:rPr>
          <w:rFonts w:asciiTheme="majorBidi" w:hAnsiTheme="majorBidi" w:cstheme="majorBidi" w:hint="cs"/>
          <w:b/>
          <w:bCs/>
          <w:sz w:val="24"/>
          <w:szCs w:val="24"/>
          <w:rtl/>
          <w:lang w:val="en-US"/>
        </w:rPr>
        <w:t>צפון אפריקה</w:t>
      </w:r>
      <w:r>
        <w:rPr>
          <w:rFonts w:asciiTheme="majorBidi" w:hAnsiTheme="majorBidi" w:cstheme="majorBidi" w:hint="cs"/>
          <w:sz w:val="24"/>
          <w:szCs w:val="24"/>
          <w:rtl/>
          <w:lang w:val="en-US"/>
        </w:rPr>
        <w:t xml:space="preserve"> </w:t>
      </w:r>
      <w:r>
        <w:rPr>
          <w:rFonts w:asciiTheme="majorBidi" w:hAnsiTheme="majorBidi" w:cstheme="majorBidi"/>
          <w:sz w:val="24"/>
          <w:szCs w:val="24"/>
          <w:rtl/>
          <w:lang w:val="en-US"/>
        </w:rPr>
        <w:t>–</w:t>
      </w:r>
      <w:r>
        <w:rPr>
          <w:rFonts w:asciiTheme="majorBidi" w:hAnsiTheme="majorBidi" w:cstheme="majorBidi" w:hint="cs"/>
          <w:sz w:val="24"/>
          <w:szCs w:val="24"/>
          <w:rtl/>
          <w:lang w:val="en-US"/>
        </w:rPr>
        <w:t xml:space="preserve"> כן ליתא בנוסח צפון אפריקה הקדום, דהיינו תונס ואלג'יר.</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sz w:val="24"/>
          <w:szCs w:val="24"/>
          <w:rtl/>
          <w:lang w:val="en-US"/>
        </w:rPr>
        <w:t xml:space="preserve">יב. </w:t>
      </w:r>
      <w:r w:rsidRPr="00782F8C">
        <w:rPr>
          <w:rFonts w:asciiTheme="majorBidi" w:hAnsiTheme="majorBidi" w:cstheme="majorBidi"/>
          <w:b/>
          <w:bCs/>
          <w:sz w:val="24"/>
          <w:szCs w:val="24"/>
          <w:rtl/>
          <w:lang w:val="en-US"/>
        </w:rPr>
        <w:t>דעת המקובלים.</w:t>
      </w:r>
      <w:r w:rsidRPr="00782F8C">
        <w:rPr>
          <w:rFonts w:asciiTheme="majorBidi" w:hAnsiTheme="majorBidi" w:cstheme="majorBidi"/>
          <w:sz w:val="24"/>
          <w:szCs w:val="24"/>
          <w:rtl/>
          <w:lang w:val="en-US"/>
        </w:rPr>
        <w:t xml:space="preserve"> כתב בשער הכוונות דף נא ע"ג בנוסח התפלה שקבלתי ממורי: על הצדיקים וכו' ועל שארית עמך בית ישראל ועל פליטת בית סופריהם וכו'. ע"כ. הרי שלא גריס על זקניהם. אמנם במנחת אהרן (כלל טז אות ל) כתב בשם האר"י שגרס כן, ועל כרחך יש טעות סופר בדבריו, ועל כל פנים דבריו תמוהים שהרי בכתבי האר"י המקוריים ליתא, וגם בשער התפלה (עמ' קפד) שנדפס מעצם כתב יד קדשו של מהרח"ו הנוסח כמו שהעתקנו באופן שאין ספק כלל בדעת האר"י. וכן בסדור חסד לאברהם טוביינא (דף נט ע"ב) ליתא, וכן הביא בשמו בעבודת התמיד לרבי אלישע חביליו (דף קעד א) וכן ליתא בסידור הרש"ש הנדפס (דף צה ע"ג) וכן בצילום כת"י היר"א (עמ' 689). באופן שברור בדעת האר"י והרש"ש שלא לגרוס כן, ודברי מנחת אהרן צריכים עיון ותיקון, וגם בקונטרס תפלת כל פה שבסוף שיח יצחק חגיגה (עמ' קמח) כתב שהאר"י לא גרס. [בספר שושן סודות דף טז ע"ב גריס ועל זקני אמנם המעיין שם בכל נוסח התפילה שלו רואה שהוא נוסח אשכנז].</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sz w:val="24"/>
          <w:szCs w:val="24"/>
          <w:rtl/>
          <w:lang w:val="en-US"/>
        </w:rPr>
        <w:t xml:space="preserve">יג. דעת אחרוני הספרדים. בספר חמדת ימים (חלק ב פורים פ"ב תפלה על הגלות דף עא ע"ג) בתוך התפילה הזכיר נוסח ברכת הצדיקים וגריס "ועל זקניהם". בשו"ת זכור לאברהם אביגדור (א"ח סי' כד) כתב על פי הגמרא מגילה כפי שהסבירה המהרש"א שיש לומר על זקניהם. וכבר הראנו שאין בזה הכרח כלל וכבר הב"י הסבירה לנכון. ובשו"ת צפיחית בדבש (סי' ט) וכן בספרו פתח הדביר (סי' קיח סק"ד) כתב לומר ועל זקניהם מטעם הגמ' מגילה ע"פ המהרש"א וכזכור לאברהם הנז' ומשום דברי הירושלמי והתוספתא והרוקח והיעב"ץ בסי' עמודי שמים ומנחת אהרן שהעיד על מנהג האר"י. וכבר מבואר בכל דברינו סתירת ראיותיו, </w:t>
      </w:r>
      <w:r w:rsidRPr="00782F8C">
        <w:rPr>
          <w:rFonts w:asciiTheme="majorBidi" w:hAnsiTheme="majorBidi" w:cstheme="majorBidi"/>
          <w:sz w:val="24"/>
          <w:szCs w:val="24"/>
          <w:rtl/>
          <w:lang w:val="en-US"/>
        </w:rPr>
        <w:lastRenderedPageBreak/>
        <w:t>דהירושלמי והתוספתא פליגי על הבבלי, והרוקח והיעב"ץ הם כנוסח אשכנז ואינו ענין למנהגינו, ודברי האר"י כפי שהביאם מנחת אהרן אינם מקויימים. וגם הגר"ח פלאג'י בכף החיים (טו, לב) כתב לאומרה מטעמי פתח הדביר והביא גם דברי פרי מגדים שהבאנו לעיל וכבר הראנו שאינו מכריח לומר זקנים. וכן מהר"י רקח בשערי תפלה (דף לד ע"א אות י) ונתיבי עם (סי' קיח) והגרע"י ביחוה דעת (ח"ה סי' ט) וביב"א (ח"ח או"ח יא יח) והרב הנאמ"ן בקונטרס לאוקמי גירסא (אות נה) ובסידור כנסת הגדולה הנז' כולם חזרו על אותם טענות.</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sz w:val="24"/>
          <w:szCs w:val="24"/>
          <w:rtl/>
          <w:lang w:val="en-US"/>
        </w:rPr>
        <w:t>ולעומתם בסדר היום לרבי משה בן מכיר לא גריס ליה, וכן בעבודת התמיד חביליו כתב שלא לאומרו, וכן אאמו"ר בס' אוצר פסקי הסדור (שער ד סימן יא) תירץ כל הקושיות על המשמיטים ועל זקניהם עיין שם באורך, וכן בספר יוסף חיים הנ"ל ובסדורי חקת עולם וסדורי תפלת ישרים שנדפסו באמ</w:t>
      </w:r>
      <w:r w:rsidR="001072F5">
        <w:rPr>
          <w:rFonts w:asciiTheme="majorBidi" w:hAnsiTheme="majorBidi" w:cstheme="majorBidi"/>
          <w:sz w:val="24"/>
          <w:szCs w:val="24"/>
          <w:rtl/>
          <w:lang w:val="en-US"/>
        </w:rPr>
        <w:t>סטרדם וגם בהוצאת ח' צלאח מנצור.</w:t>
      </w:r>
    </w:p>
    <w:p w:rsidR="00782F8C" w:rsidRPr="00782F8C" w:rsidRDefault="00782F8C" w:rsidP="00782F8C">
      <w:pPr>
        <w:bidi/>
        <w:spacing w:after="0" w:line="360" w:lineRule="auto"/>
        <w:jc w:val="both"/>
        <w:rPr>
          <w:rFonts w:asciiTheme="majorBidi" w:hAnsiTheme="majorBidi" w:cstheme="majorBidi"/>
          <w:sz w:val="24"/>
          <w:szCs w:val="24"/>
          <w:rtl/>
          <w:lang w:val="en-US"/>
        </w:rPr>
      </w:pPr>
      <w:r w:rsidRPr="00782F8C">
        <w:rPr>
          <w:rFonts w:asciiTheme="majorBidi" w:hAnsiTheme="majorBidi" w:cstheme="majorBidi"/>
          <w:b/>
          <w:bCs/>
          <w:sz w:val="24"/>
          <w:szCs w:val="24"/>
          <w:rtl/>
          <w:lang w:val="en-US"/>
        </w:rPr>
        <w:t>מסקנא דמילתא.</w:t>
      </w:r>
      <w:r w:rsidRPr="00782F8C">
        <w:rPr>
          <w:rFonts w:asciiTheme="majorBidi" w:hAnsiTheme="majorBidi" w:cstheme="majorBidi"/>
          <w:sz w:val="24"/>
          <w:szCs w:val="24"/>
          <w:rtl/>
          <w:lang w:val="en-US"/>
        </w:rPr>
        <w:t xml:space="preserve"> בנוסח בני הבבלי לא מזכירים זקנים, וכן הוא הנוסח הנהוג ברוב ככל עדות ישראל, וכן נקטו הגאונים והראשונים, ומרן הבית יוסף והאר"י. באופן שעדיף לא לאומרו.</w:t>
      </w:r>
    </w:p>
    <w:p w:rsidR="00782F8C" w:rsidRDefault="001072F5" w:rsidP="001072F5">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 xml:space="preserve">מאמר זה נתלבן עם </w:t>
      </w:r>
      <w:r w:rsidR="00782F8C" w:rsidRPr="00782F8C">
        <w:rPr>
          <w:rFonts w:asciiTheme="majorBidi" w:hAnsiTheme="majorBidi" w:cstheme="majorBidi"/>
          <w:sz w:val="24"/>
          <w:szCs w:val="24"/>
          <w:rtl/>
          <w:lang w:val="en-US"/>
        </w:rPr>
        <w:t>ידידי הרב יוסף בן משה הררי נר"ו</w:t>
      </w:r>
      <w:r>
        <w:rPr>
          <w:rFonts w:asciiTheme="majorBidi" w:hAnsiTheme="majorBidi" w:cstheme="majorBidi" w:hint="cs"/>
          <w:sz w:val="24"/>
          <w:szCs w:val="24"/>
          <w:rtl/>
          <w:lang w:val="en-US"/>
        </w:rPr>
        <w:t>, התודה לו</w:t>
      </w:r>
      <w:r w:rsidR="00782F8C" w:rsidRPr="00782F8C">
        <w:rPr>
          <w:rFonts w:asciiTheme="majorBidi" w:hAnsiTheme="majorBidi" w:cstheme="majorBidi"/>
          <w:sz w:val="24"/>
          <w:szCs w:val="24"/>
          <w:rtl/>
          <w:lang w:val="en-US"/>
        </w:rPr>
        <w:t xml:space="preserve"> על </w:t>
      </w:r>
      <w:r>
        <w:rPr>
          <w:rFonts w:asciiTheme="majorBidi" w:hAnsiTheme="majorBidi" w:cstheme="majorBidi" w:hint="cs"/>
          <w:sz w:val="24"/>
          <w:szCs w:val="24"/>
          <w:rtl/>
          <w:lang w:val="en-US"/>
        </w:rPr>
        <w:t xml:space="preserve">שהעלה </w:t>
      </w:r>
      <w:r w:rsidR="00782F8C" w:rsidRPr="00782F8C">
        <w:rPr>
          <w:rFonts w:asciiTheme="majorBidi" w:hAnsiTheme="majorBidi" w:cstheme="majorBidi"/>
          <w:sz w:val="24"/>
          <w:szCs w:val="24"/>
          <w:rtl/>
          <w:lang w:val="en-US"/>
        </w:rPr>
        <w:t>המאמר</w:t>
      </w:r>
      <w:r>
        <w:rPr>
          <w:rFonts w:asciiTheme="majorBidi" w:hAnsiTheme="majorBidi" w:cstheme="majorBidi" w:hint="cs"/>
          <w:sz w:val="24"/>
          <w:szCs w:val="24"/>
          <w:rtl/>
          <w:lang w:val="en-US"/>
        </w:rPr>
        <w:t xml:space="preserve"> על הכתב</w:t>
      </w:r>
      <w:r w:rsidR="00782F8C" w:rsidRPr="00782F8C">
        <w:rPr>
          <w:rFonts w:asciiTheme="majorBidi" w:hAnsiTheme="majorBidi" w:cstheme="majorBidi"/>
          <w:sz w:val="24"/>
          <w:szCs w:val="24"/>
          <w:rtl/>
          <w:lang w:val="en-US"/>
        </w:rPr>
        <w:t>.</w:t>
      </w:r>
    </w:p>
    <w:p w:rsidR="00615616" w:rsidRPr="00782F8C" w:rsidRDefault="00615616" w:rsidP="00615616">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שוב אחר זמן רב נדפס מאמר על זה מידידי הרה"ג אהרן גבאי נר"ו והסביר הירושל</w:t>
      </w:r>
      <w:r w:rsidR="00234710">
        <w:rPr>
          <w:rFonts w:asciiTheme="majorBidi" w:hAnsiTheme="majorBidi" w:cstheme="majorBidi" w:hint="cs"/>
          <w:sz w:val="24"/>
          <w:szCs w:val="24"/>
          <w:rtl/>
          <w:lang w:val="en-US"/>
        </w:rPr>
        <w:t>מי שכוונתו אם רוצה להזכיר זקנים,</w:t>
      </w:r>
      <w:r>
        <w:rPr>
          <w:rFonts w:asciiTheme="majorBidi" w:hAnsiTheme="majorBidi" w:cstheme="majorBidi" w:hint="cs"/>
          <w:sz w:val="24"/>
          <w:szCs w:val="24"/>
          <w:rtl/>
          <w:lang w:val="en-US"/>
        </w:rPr>
        <w:t xml:space="preserve"> </w:t>
      </w:r>
      <w:r w:rsidR="00234710">
        <w:rPr>
          <w:rFonts w:asciiTheme="majorBidi" w:hAnsiTheme="majorBidi" w:cstheme="majorBidi" w:hint="cs"/>
          <w:sz w:val="24"/>
          <w:szCs w:val="24"/>
          <w:rtl/>
          <w:lang w:val="en-US"/>
        </w:rPr>
        <w:t xml:space="preserve">ע"ש. </w:t>
      </w:r>
      <w:r>
        <w:rPr>
          <w:rFonts w:asciiTheme="majorBidi" w:hAnsiTheme="majorBidi" w:cstheme="majorBidi" w:hint="cs"/>
          <w:sz w:val="24"/>
          <w:szCs w:val="24"/>
          <w:rtl/>
          <w:lang w:val="en-US"/>
        </w:rPr>
        <w:t>ולדבריו יוצא שגם לדעת הירושלמי אין הכרח שסבירא ליה לאומרו.</w:t>
      </w:r>
    </w:p>
    <w:p w:rsidR="00782F8C" w:rsidRPr="00D034C6" w:rsidRDefault="00782F8C" w:rsidP="00782F8C">
      <w:pPr>
        <w:bidi/>
        <w:spacing w:after="0" w:line="360" w:lineRule="auto"/>
        <w:jc w:val="both"/>
        <w:rPr>
          <w:rFonts w:asciiTheme="majorBidi" w:hAnsiTheme="majorBidi" w:cstheme="majorBidi"/>
          <w:sz w:val="24"/>
          <w:szCs w:val="24"/>
          <w:lang w:val="en-US"/>
        </w:rPr>
      </w:pPr>
    </w:p>
    <w:p w:rsidR="00065892" w:rsidRPr="00D034C6" w:rsidRDefault="00D034C6" w:rsidP="00D034C6">
      <w:pPr>
        <w:bidi/>
        <w:spacing w:after="0" w:line="360" w:lineRule="auto"/>
        <w:jc w:val="center"/>
        <w:rPr>
          <w:rFonts w:asciiTheme="majorBidi" w:hAnsiTheme="majorBidi" w:cstheme="majorBidi"/>
          <w:b/>
          <w:bCs/>
          <w:sz w:val="24"/>
          <w:szCs w:val="24"/>
          <w:rtl/>
          <w:lang w:val="en-US"/>
        </w:rPr>
      </w:pPr>
      <w:r w:rsidRPr="00D034C6">
        <w:rPr>
          <w:rFonts w:asciiTheme="majorBidi" w:hAnsiTheme="majorBidi" w:cstheme="majorBidi" w:hint="cs"/>
          <w:b/>
          <w:bCs/>
          <w:sz w:val="24"/>
          <w:szCs w:val="24"/>
          <w:rtl/>
          <w:lang w:val="en-US"/>
        </w:rPr>
        <w:t>סימן</w:t>
      </w:r>
      <w:r w:rsidR="009936E8">
        <w:rPr>
          <w:rFonts w:asciiTheme="majorBidi" w:hAnsiTheme="majorBidi" w:cstheme="majorBidi" w:hint="cs"/>
          <w:b/>
          <w:bCs/>
          <w:sz w:val="24"/>
          <w:szCs w:val="24"/>
          <w:rtl/>
          <w:lang w:val="en-US"/>
        </w:rPr>
        <w:t xml:space="preserve"> ח</w:t>
      </w:r>
    </w:p>
    <w:p w:rsidR="00D034C6" w:rsidRDefault="00D034C6" w:rsidP="00D034C6">
      <w:pPr>
        <w:bidi/>
        <w:spacing w:after="0" w:line="360" w:lineRule="auto"/>
        <w:jc w:val="center"/>
        <w:rPr>
          <w:rFonts w:asciiTheme="majorBidi" w:hAnsiTheme="majorBidi" w:cstheme="majorBidi"/>
          <w:b/>
          <w:bCs/>
          <w:sz w:val="24"/>
          <w:szCs w:val="24"/>
          <w:rtl/>
          <w:lang w:val="en-US"/>
        </w:rPr>
      </w:pPr>
      <w:r w:rsidRPr="00D034C6">
        <w:rPr>
          <w:rFonts w:asciiTheme="majorBidi" w:hAnsiTheme="majorBidi" w:cstheme="majorBidi"/>
          <w:b/>
          <w:bCs/>
          <w:sz w:val="24"/>
          <w:szCs w:val="24"/>
          <w:rtl/>
          <w:lang w:val="en-US"/>
        </w:rPr>
        <w:t>עניית דברים שבקדושה בתחנונים שבסוף שמונה עשרה</w:t>
      </w:r>
      <w:r w:rsidRPr="00D034C6">
        <w:rPr>
          <w:rFonts w:asciiTheme="majorBidi" w:hAnsiTheme="majorBidi" w:cstheme="majorBidi" w:hint="cs"/>
          <w:b/>
          <w:bCs/>
          <w:sz w:val="24"/>
          <w:szCs w:val="24"/>
          <w:rtl/>
          <w:lang w:val="en-US"/>
        </w:rPr>
        <w:t xml:space="preserve"> </w:t>
      </w:r>
    </w:p>
    <w:p w:rsidR="00D034C6" w:rsidRPr="00D034C6" w:rsidRDefault="00D034C6" w:rsidP="00D034C6">
      <w:pPr>
        <w:bidi/>
        <w:spacing w:after="0" w:line="360" w:lineRule="auto"/>
        <w:jc w:val="center"/>
        <w:rPr>
          <w:rFonts w:asciiTheme="majorBidi" w:hAnsiTheme="majorBidi" w:cstheme="majorBidi"/>
          <w:sz w:val="24"/>
          <w:szCs w:val="24"/>
          <w:rtl/>
          <w:lang w:val="en-US"/>
        </w:rPr>
      </w:pPr>
      <w:r>
        <w:rPr>
          <w:rFonts w:asciiTheme="majorBidi" w:hAnsiTheme="majorBidi" w:cstheme="majorBidi" w:hint="cs"/>
          <w:b/>
          <w:bCs/>
          <w:sz w:val="24"/>
          <w:szCs w:val="24"/>
          <w:rtl/>
          <w:lang w:val="en-US"/>
        </w:rPr>
        <w:t>(</w:t>
      </w:r>
      <w:r w:rsidRPr="00D034C6">
        <w:rPr>
          <w:rFonts w:asciiTheme="majorBidi" w:hAnsiTheme="majorBidi" w:cstheme="majorBidi" w:hint="cs"/>
          <w:b/>
          <w:bCs/>
          <w:sz w:val="24"/>
          <w:szCs w:val="24"/>
          <w:rtl/>
          <w:lang w:val="en-US"/>
        </w:rPr>
        <w:t>סימן קכב א</w:t>
      </w:r>
      <w:r>
        <w:rPr>
          <w:rFonts w:asciiTheme="majorBidi" w:hAnsiTheme="majorBidi" w:cstheme="majorBidi" w:hint="cs"/>
          <w:b/>
          <w:bCs/>
          <w:sz w:val="24"/>
          <w:szCs w:val="24"/>
          <w:rtl/>
          <w:lang w:val="en-US"/>
        </w:rPr>
        <w:t>)</w:t>
      </w:r>
    </w:p>
    <w:p w:rsidR="00D034C6" w:rsidRPr="00D034C6" w:rsidRDefault="00D034C6" w:rsidP="00D034C6">
      <w:pPr>
        <w:bidi/>
        <w:spacing w:after="0" w:line="360" w:lineRule="auto"/>
        <w:jc w:val="both"/>
        <w:rPr>
          <w:rFonts w:asciiTheme="majorBidi" w:hAnsiTheme="majorBidi" w:cstheme="majorBidi"/>
          <w:b/>
          <w:bCs/>
          <w:sz w:val="24"/>
          <w:szCs w:val="24"/>
          <w:rtl/>
          <w:lang w:val="en-US"/>
        </w:rPr>
      </w:pPr>
    </w:p>
    <w:p w:rsidR="00D034C6" w:rsidRPr="00D034C6" w:rsidRDefault="00D034C6" w:rsidP="00D034C6">
      <w:pPr>
        <w:bidi/>
        <w:spacing w:after="0" w:line="360" w:lineRule="auto"/>
        <w:jc w:val="both"/>
        <w:rPr>
          <w:rFonts w:asciiTheme="majorBidi" w:hAnsiTheme="majorBidi" w:cstheme="majorBidi"/>
          <w:b/>
          <w:bCs/>
          <w:sz w:val="24"/>
          <w:szCs w:val="24"/>
          <w:rtl/>
          <w:lang w:val="en-US"/>
        </w:rPr>
      </w:pPr>
      <w:r w:rsidRPr="00D034C6">
        <w:rPr>
          <w:rFonts w:asciiTheme="majorBidi" w:hAnsiTheme="majorBidi" w:cstheme="majorBidi"/>
          <w:b/>
          <w:bCs/>
          <w:sz w:val="24"/>
          <w:szCs w:val="24"/>
          <w:rtl/>
          <w:lang w:val="en-US"/>
        </w:rPr>
        <w:t>הבדלים בין תפלת שמונה עשרה לתחנונים</w:t>
      </w:r>
    </w:p>
    <w:p w:rsidR="00D034C6" w:rsidRPr="00D034C6" w:rsidRDefault="00D034C6" w:rsidP="00D034C6">
      <w:pPr>
        <w:bidi/>
        <w:spacing w:after="0" w:line="360" w:lineRule="auto"/>
        <w:jc w:val="both"/>
        <w:rPr>
          <w:rFonts w:asciiTheme="majorBidi" w:hAnsiTheme="majorBidi" w:cstheme="majorBidi"/>
          <w:sz w:val="24"/>
          <w:szCs w:val="24"/>
          <w:lang w:val="en-US"/>
        </w:rPr>
      </w:pPr>
      <w:r w:rsidRPr="00D034C6">
        <w:rPr>
          <w:rFonts w:asciiTheme="majorBidi" w:hAnsiTheme="majorBidi" w:cstheme="majorBidi" w:hint="cs"/>
          <w:sz w:val="24"/>
          <w:szCs w:val="24"/>
          <w:rtl/>
          <w:lang w:val="en-US"/>
        </w:rPr>
        <w:t xml:space="preserve">א. </w:t>
      </w:r>
      <w:r w:rsidRPr="00D034C6">
        <w:rPr>
          <w:rFonts w:asciiTheme="majorBidi" w:hAnsiTheme="majorBidi" w:cstheme="majorBidi"/>
          <w:b/>
          <w:bCs/>
          <w:sz w:val="24"/>
          <w:szCs w:val="24"/>
          <w:rtl/>
          <w:lang w:val="en-US"/>
        </w:rPr>
        <w:t>לצאת ממקומו.</w:t>
      </w:r>
      <w:r w:rsidRPr="00D034C6">
        <w:rPr>
          <w:rFonts w:asciiTheme="majorBidi" w:hAnsiTheme="majorBidi" w:cstheme="majorBidi"/>
          <w:sz w:val="24"/>
          <w:szCs w:val="24"/>
          <w:rtl/>
          <w:lang w:val="en-US"/>
        </w:rPr>
        <w:t xml:space="preserve"> כתב הטור </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סי' קד</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היה מתפלל בדרך ו</w:t>
      </w:r>
      <w:r w:rsidRPr="00D034C6">
        <w:rPr>
          <w:rFonts w:asciiTheme="majorBidi" w:hAnsiTheme="majorBidi" w:cstheme="majorBidi" w:hint="cs"/>
          <w:sz w:val="24"/>
          <w:szCs w:val="24"/>
          <w:rtl/>
          <w:lang w:val="en-US"/>
        </w:rPr>
        <w:t>ב</w:t>
      </w:r>
      <w:r w:rsidRPr="00D034C6">
        <w:rPr>
          <w:rFonts w:asciiTheme="majorBidi" w:hAnsiTheme="majorBidi" w:cstheme="majorBidi"/>
          <w:sz w:val="24"/>
          <w:szCs w:val="24"/>
          <w:rtl/>
          <w:lang w:val="en-US"/>
        </w:rPr>
        <w:t>אה בהמה או קרון כנגדו יטה מן הדרך ולא יפסיק</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אבל בענין אחר אין לו לצאת ממקומו עד שיגמור תפלתו. וההיא דרבי עקיבא (ברכות לא ע"א) כשהיה מתפלל בינו לבין עצמו אדם היה מניחו בזוית זו והיה מוצאו בזוית אחרת מרוב כריעות והשתחויות</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בתחנונים שלאחר תפלה היה. עכ"ל. וכתב בית יוסף שכן פירש</w:t>
      </w:r>
      <w:r w:rsidRPr="00D034C6">
        <w:rPr>
          <w:rFonts w:asciiTheme="majorBidi" w:hAnsiTheme="majorBidi" w:cstheme="majorBidi" w:hint="cs"/>
          <w:sz w:val="24"/>
          <w:szCs w:val="24"/>
          <w:rtl/>
          <w:lang w:val="en-US"/>
        </w:rPr>
        <w:t>ו</w:t>
      </w:r>
      <w:r w:rsidRPr="00D034C6">
        <w:rPr>
          <w:rFonts w:asciiTheme="majorBidi" w:hAnsiTheme="majorBidi" w:cstheme="majorBidi"/>
          <w:sz w:val="24"/>
          <w:szCs w:val="24"/>
          <w:rtl/>
          <w:lang w:val="en-US"/>
        </w:rPr>
        <w:t xml:space="preserve"> ה"ר יונה והרא"ש. ע"כ. וכ"כ עוד ראשונים (המאירי </w:t>
      </w:r>
      <w:r w:rsidRPr="00D034C6">
        <w:rPr>
          <w:rFonts w:asciiTheme="majorBidi" w:hAnsiTheme="majorBidi" w:cstheme="majorBidi" w:hint="cs"/>
          <w:sz w:val="24"/>
          <w:szCs w:val="24"/>
          <w:rtl/>
          <w:lang w:val="en-US"/>
        </w:rPr>
        <w:t xml:space="preserve">והרשב"ץ ברכות לא א ד"ה אדם </w:t>
      </w:r>
      <w:r w:rsidRPr="00D034C6">
        <w:rPr>
          <w:rFonts w:asciiTheme="majorBidi" w:hAnsiTheme="majorBidi" w:cstheme="majorBidi"/>
          <w:sz w:val="24"/>
          <w:szCs w:val="24"/>
          <w:rtl/>
          <w:lang w:val="en-US"/>
        </w:rPr>
        <w:t>ועוד). וכן פסק השו"ע (ס"ב): אבל בענין אחר אין לו לצאת ממקומו עד שיגמור תפלתו, אלא אם כן הוא בתחנונים שלאחר התפלה. עכ"ל.</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חזינן שבתפלת שמונה עשרה אסור לצאת ממקומו, ואילו בתחנונים מותר לצאת, הרי שאין גדר תחנונים כתפלה. אמנם אפשר לדחות ולומר דתחנונים אין חיוב לאמר</w:t>
      </w:r>
      <w:r w:rsidRPr="00D034C6">
        <w:rPr>
          <w:rFonts w:asciiTheme="majorBidi" w:hAnsiTheme="majorBidi" w:cstheme="majorBidi" w:hint="cs"/>
          <w:sz w:val="24"/>
          <w:szCs w:val="24"/>
          <w:rtl/>
          <w:lang w:val="en-US"/>
        </w:rPr>
        <w:t>ם</w:t>
      </w:r>
      <w:r w:rsidRPr="00D034C6">
        <w:rPr>
          <w:rFonts w:asciiTheme="majorBidi" w:hAnsiTheme="majorBidi" w:cstheme="majorBidi"/>
          <w:sz w:val="24"/>
          <w:szCs w:val="24"/>
          <w:rtl/>
          <w:lang w:val="en-US"/>
        </w:rPr>
        <w:t xml:space="preserve"> ויכול להפסיק ולא לומר, וא"כ בזמן שיוצא ממקומו זהו גמר התפלה, שבזה מסיים תפלתו, אבל כל זמן שלא עקר רגליו </w:t>
      </w:r>
      <w:r w:rsidRPr="00D034C6">
        <w:rPr>
          <w:rFonts w:asciiTheme="majorBidi" w:hAnsiTheme="majorBidi" w:cstheme="majorBidi" w:hint="cs"/>
          <w:sz w:val="24"/>
          <w:szCs w:val="24"/>
          <w:rtl/>
          <w:lang w:val="en-US"/>
        </w:rPr>
        <w:t>ו</w:t>
      </w:r>
      <w:r w:rsidRPr="00D034C6">
        <w:rPr>
          <w:rFonts w:asciiTheme="majorBidi" w:hAnsiTheme="majorBidi" w:cstheme="majorBidi"/>
          <w:sz w:val="24"/>
          <w:szCs w:val="24"/>
          <w:rtl/>
          <w:lang w:val="en-US"/>
        </w:rPr>
        <w:t>לא יצא ממקומו אפשר שחשיב שעדיין אוחז בתפלה. [ועיין מג"א שם סק"</w:t>
      </w:r>
      <w:r w:rsidRPr="00D034C6">
        <w:rPr>
          <w:rFonts w:asciiTheme="majorBidi" w:hAnsiTheme="majorBidi" w:cstheme="majorBidi" w:hint="cs"/>
          <w:sz w:val="24"/>
          <w:szCs w:val="24"/>
          <w:rtl/>
          <w:lang w:val="en-US"/>
        </w:rPr>
        <w:t>ב</w:t>
      </w:r>
      <w:r w:rsidRPr="00D034C6">
        <w:rPr>
          <w:rFonts w:asciiTheme="majorBidi" w:hAnsiTheme="majorBidi" w:cstheme="majorBidi"/>
          <w:sz w:val="24"/>
          <w:szCs w:val="24"/>
          <w:rtl/>
          <w:lang w:val="en-US"/>
        </w:rPr>
        <w:t xml:space="preserve"> ובמשנ"ב סק"ט, ושם הטעם שלא התירו להדיא משום שאחר י"ח יש לפסוע ג' פסיעות ולכן אין לצאת ממקומו שלא לצורך, כל זמן שלא פסע ג' פסיעות].</w:t>
      </w:r>
    </w:p>
    <w:p w:rsidR="00D034C6" w:rsidRPr="00D034C6" w:rsidRDefault="00D034C6" w:rsidP="00D034C6">
      <w:pPr>
        <w:bidi/>
        <w:spacing w:after="0" w:line="360" w:lineRule="auto"/>
        <w:jc w:val="both"/>
        <w:rPr>
          <w:rFonts w:asciiTheme="majorBidi" w:hAnsiTheme="majorBidi" w:cstheme="majorBidi"/>
          <w:b/>
          <w:bCs/>
          <w:sz w:val="24"/>
          <w:szCs w:val="24"/>
          <w:rtl/>
          <w:lang w:val="en-US"/>
        </w:rPr>
      </w:pP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hint="cs"/>
          <w:b/>
          <w:bCs/>
          <w:sz w:val="24"/>
          <w:szCs w:val="24"/>
          <w:rtl/>
          <w:lang w:val="en-US"/>
        </w:rPr>
        <w:lastRenderedPageBreak/>
        <w:t xml:space="preserve">ב. </w:t>
      </w:r>
      <w:r w:rsidRPr="00D034C6">
        <w:rPr>
          <w:rFonts w:asciiTheme="majorBidi" w:hAnsiTheme="majorBidi" w:cstheme="majorBidi"/>
          <w:b/>
          <w:bCs/>
          <w:sz w:val="24"/>
          <w:szCs w:val="24"/>
          <w:rtl/>
          <w:lang w:val="en-US"/>
        </w:rPr>
        <w:t>טעה ולא הזכיר ר"ח.</w:t>
      </w:r>
      <w:r w:rsidRPr="00D034C6">
        <w:rPr>
          <w:rFonts w:asciiTheme="majorBidi" w:hAnsiTheme="majorBidi" w:cstheme="majorBidi"/>
          <w:sz w:val="24"/>
          <w:szCs w:val="24"/>
          <w:rtl/>
          <w:lang w:val="en-US"/>
        </w:rPr>
        <w:t xml:space="preserve"> ברכות כט ע"ב (לפי גירסת הרי"ף): אמר רבי יהושע בן לוי טעה ולא הזכיר ר"ח בעבודה חוזר לעבודה, בהודאה ובשים שלום חוזר לעבודה, ואם סיים חוזר לראש. אמר רב פפא בריה דרב אחא בר אדא הא דאמרת אם סיים חוזר לראש לא אמרן אלא שעקר את רגליו אבל לא עקר את רגליו חוזר לעבודה. אמר רב נחמן בר יצחק הא דאמרת כי לא עקר את רגליו חוזר לעבודה לא אמרן אלא כשהוא רגיל לומר אחר תפלתו תחנונים אבל אם אינו רגיל לומר תחנונים אחר תפלתו אף על גב דלא עקר את רגליו חוזר לראש. עכ"ל.</w:t>
      </w:r>
      <w:r w:rsidRPr="00D034C6">
        <w:rPr>
          <w:rFonts w:asciiTheme="majorBidi" w:hAnsiTheme="majorBidi" w:cstheme="majorBidi" w:hint="cs"/>
          <w:sz w:val="24"/>
          <w:szCs w:val="24"/>
          <w:rtl/>
          <w:lang w:val="en-US"/>
        </w:rPr>
        <w:t xml:space="preserve"> </w:t>
      </w:r>
      <w:r w:rsidRPr="00D034C6">
        <w:rPr>
          <w:rFonts w:asciiTheme="majorBidi" w:hAnsiTheme="majorBidi" w:cstheme="majorBidi"/>
          <w:sz w:val="24"/>
          <w:szCs w:val="24"/>
          <w:rtl/>
          <w:lang w:val="en-US"/>
        </w:rPr>
        <w:t>חזינן שכל זמן שעוסק בתחנונים חשיב שעוסק בתפלה, וחשיב שלא סיים תפלתו. וכתב המאירי: אם לא נזכר עד שעקר את רגליו בג' פסיעות חוזר לראש, אע"פ שרגיל לומר תחנונים ובלבו לאמרם אחר עקירת רגליו, עכ"ל. הרי שאם עקר רגליו חשיב שסיים התפלה אפילו אם רוצה לומר אח"כ תחנונים, אבל בלא עקר חשיב שעדיין לא סיים תפלתו. אמנם המאירי דיבר בעקר בג' פסיעות ואפשר לומר דוקא, או אפשר שלאו דוקא אלא אורחא דמילתא נקט וה"ה עקר עקירה בעלמא. וראה להלן דברי תשוב</w:t>
      </w:r>
      <w:r w:rsidRPr="00D034C6">
        <w:rPr>
          <w:rFonts w:asciiTheme="majorBidi" w:hAnsiTheme="majorBidi" w:cstheme="majorBidi" w:hint="cs"/>
          <w:sz w:val="24"/>
          <w:szCs w:val="24"/>
          <w:rtl/>
          <w:lang w:val="en-US"/>
        </w:rPr>
        <w:t>ת</w:t>
      </w:r>
      <w:r w:rsidRPr="00D034C6">
        <w:rPr>
          <w:rFonts w:asciiTheme="majorBidi" w:hAnsiTheme="majorBidi" w:cstheme="majorBidi"/>
          <w:sz w:val="24"/>
          <w:szCs w:val="24"/>
          <w:rtl/>
          <w:lang w:val="en-US"/>
        </w:rPr>
        <w:t xml:space="preserve"> הרשב"א.</w:t>
      </w:r>
    </w:p>
    <w:p w:rsidR="00D034C6" w:rsidRPr="00D034C6" w:rsidRDefault="00D034C6" w:rsidP="00D034C6">
      <w:pPr>
        <w:bidi/>
        <w:spacing w:after="0" w:line="360" w:lineRule="auto"/>
        <w:jc w:val="both"/>
        <w:rPr>
          <w:rFonts w:asciiTheme="majorBidi" w:hAnsiTheme="majorBidi" w:cstheme="majorBidi"/>
          <w:sz w:val="24"/>
          <w:szCs w:val="24"/>
          <w:rtl/>
          <w:lang w:val="en-US"/>
        </w:rPr>
      </w:pPr>
    </w:p>
    <w:p w:rsidR="00D034C6" w:rsidRPr="00D034C6" w:rsidRDefault="00D034C6" w:rsidP="00D034C6">
      <w:pPr>
        <w:bidi/>
        <w:spacing w:after="0" w:line="360" w:lineRule="auto"/>
        <w:jc w:val="both"/>
        <w:rPr>
          <w:rFonts w:asciiTheme="majorBidi" w:hAnsiTheme="majorBidi" w:cstheme="majorBidi"/>
          <w:sz w:val="24"/>
          <w:szCs w:val="24"/>
          <w:lang w:val="en-US"/>
        </w:rPr>
      </w:pPr>
      <w:r w:rsidRPr="00D034C6">
        <w:rPr>
          <w:rFonts w:asciiTheme="majorBidi" w:hAnsiTheme="majorBidi" w:cstheme="majorBidi" w:hint="cs"/>
          <w:b/>
          <w:bCs/>
          <w:sz w:val="24"/>
          <w:szCs w:val="24"/>
          <w:rtl/>
          <w:lang w:val="en-US"/>
        </w:rPr>
        <w:t xml:space="preserve">ג. </w:t>
      </w:r>
      <w:r w:rsidRPr="00D034C6">
        <w:rPr>
          <w:rFonts w:asciiTheme="majorBidi" w:hAnsiTheme="majorBidi" w:cstheme="majorBidi"/>
          <w:b/>
          <w:bCs/>
          <w:sz w:val="24"/>
          <w:szCs w:val="24"/>
          <w:rtl/>
          <w:lang w:val="en-US"/>
        </w:rPr>
        <w:t>לשבת בתוך ד"א של המתפלל.</w:t>
      </w:r>
      <w:r w:rsidRPr="00D034C6">
        <w:rPr>
          <w:rFonts w:asciiTheme="majorBidi" w:hAnsiTheme="majorBidi" w:cstheme="majorBidi"/>
          <w:sz w:val="24"/>
          <w:szCs w:val="24"/>
          <w:rtl/>
          <w:lang w:val="en-US"/>
        </w:rPr>
        <w:t xml:space="preserve"> סי' קב ס"א: אסור לישב בתוך ארבע אמות של מתפלל וכו'. וכתב משנה ברורה סק"ג: ואפילו אם המתפלל עומד בתחנונים שלאחר התפלה כל זמן שלא פסע, והוא הדין לענין שלא לעבור נגד המתפלל. עכ"ל. ומקורו שלחן שלמה. וכ"כ כף החיים (סקכ"א). הרי שחשיב כמתפלל.</w:t>
      </w:r>
    </w:p>
    <w:p w:rsidR="00D034C6" w:rsidRPr="00D034C6" w:rsidRDefault="00D034C6" w:rsidP="00D034C6">
      <w:pPr>
        <w:bidi/>
        <w:spacing w:after="0" w:line="360" w:lineRule="auto"/>
        <w:jc w:val="both"/>
        <w:rPr>
          <w:rFonts w:asciiTheme="majorBidi" w:hAnsiTheme="majorBidi" w:cstheme="majorBidi"/>
          <w:b/>
          <w:bCs/>
          <w:sz w:val="24"/>
          <w:szCs w:val="24"/>
          <w:rtl/>
          <w:lang w:val="en-US"/>
        </w:rPr>
      </w:pPr>
    </w:p>
    <w:p w:rsidR="00D034C6" w:rsidRPr="00D034C6" w:rsidRDefault="00D034C6" w:rsidP="00D034C6">
      <w:pPr>
        <w:bidi/>
        <w:spacing w:after="0" w:line="360" w:lineRule="auto"/>
        <w:jc w:val="both"/>
        <w:rPr>
          <w:rFonts w:asciiTheme="majorBidi" w:hAnsiTheme="majorBidi" w:cstheme="majorBidi"/>
          <w:sz w:val="24"/>
          <w:szCs w:val="24"/>
          <w:lang w:val="en-US"/>
        </w:rPr>
      </w:pPr>
      <w:r w:rsidRPr="00D034C6">
        <w:rPr>
          <w:rFonts w:asciiTheme="majorBidi" w:hAnsiTheme="majorBidi" w:cstheme="majorBidi" w:hint="cs"/>
          <w:b/>
          <w:bCs/>
          <w:sz w:val="24"/>
          <w:szCs w:val="24"/>
          <w:rtl/>
          <w:lang w:val="en-US"/>
        </w:rPr>
        <w:t xml:space="preserve">ד. </w:t>
      </w:r>
      <w:r w:rsidRPr="00D034C6">
        <w:rPr>
          <w:rFonts w:asciiTheme="majorBidi" w:hAnsiTheme="majorBidi" w:cstheme="majorBidi"/>
          <w:b/>
          <w:bCs/>
          <w:sz w:val="24"/>
          <w:szCs w:val="24"/>
          <w:rtl/>
          <w:lang w:val="en-US"/>
        </w:rPr>
        <w:t>לרוק בתפלה.</w:t>
      </w:r>
      <w:r w:rsidRPr="00D034C6">
        <w:rPr>
          <w:rFonts w:asciiTheme="majorBidi" w:hAnsiTheme="majorBidi" w:cstheme="majorBidi"/>
          <w:sz w:val="24"/>
          <w:szCs w:val="24"/>
          <w:rtl/>
          <w:lang w:val="en-US"/>
        </w:rPr>
        <w:t xml:space="preserve"> סי' צז ס"ב: אסור לו לרוק וכו'. וכתב מג"א (סק"ב): נראה לי דאפילו בתחנונים שלאחר התפלה אסור, דכל זמן שלא פסע הוה ליה כעומד לפני המלך. עכ"ל. וכ"כ כף החיים (שם סק"ה) בשם הרבה אחרונים. וכ"כ משנה ברורה (סק"ג).</w:t>
      </w:r>
    </w:p>
    <w:p w:rsidR="00D034C6" w:rsidRPr="00D034C6" w:rsidRDefault="00D034C6" w:rsidP="00D034C6">
      <w:pPr>
        <w:bidi/>
        <w:spacing w:after="0" w:line="360" w:lineRule="auto"/>
        <w:jc w:val="both"/>
        <w:rPr>
          <w:rFonts w:asciiTheme="majorBidi" w:hAnsiTheme="majorBidi" w:cstheme="majorBidi"/>
          <w:b/>
          <w:bCs/>
          <w:sz w:val="24"/>
          <w:szCs w:val="24"/>
          <w:rtl/>
          <w:lang w:val="en-US"/>
        </w:rPr>
      </w:pP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hint="cs"/>
          <w:b/>
          <w:bCs/>
          <w:sz w:val="24"/>
          <w:szCs w:val="24"/>
          <w:rtl/>
          <w:lang w:val="en-US"/>
        </w:rPr>
        <w:t xml:space="preserve">הט. </w:t>
      </w:r>
      <w:r w:rsidRPr="00D034C6">
        <w:rPr>
          <w:rFonts w:asciiTheme="majorBidi" w:hAnsiTheme="majorBidi" w:cstheme="majorBidi"/>
          <w:b/>
          <w:bCs/>
          <w:sz w:val="24"/>
          <w:szCs w:val="24"/>
          <w:rtl/>
          <w:lang w:val="en-US"/>
        </w:rPr>
        <w:t>לענות קדיש וקדושה.</w:t>
      </w:r>
      <w:r w:rsidRPr="00D034C6">
        <w:rPr>
          <w:rFonts w:asciiTheme="majorBidi" w:hAnsiTheme="majorBidi" w:cstheme="majorBidi"/>
          <w:sz w:val="24"/>
          <w:szCs w:val="24"/>
          <w:rtl/>
          <w:lang w:val="en-US"/>
        </w:rPr>
        <w:t xml:space="preserve"> כתב ראבי"ה (סוף סי' ס"ו): וקיי"ל הלכתא שאין מפסיקין לא לברכו ולא לקדושה ולא ליהא שמיה רבא מברך וכו'. ונראה לי שאם מגיע לעושה שלום שעונה עמהם, דאלהי נצור לאו מי"ח ברכות הוא, כדאיתא לעיל בסוף פרק ב'. עכ"ל. [בביאור עושה שלום, הב"י (סימן קכב) כתב שבמקום שים שלום היו מתחילים עושה</w:t>
      </w:r>
      <w:r w:rsidRPr="00D034C6">
        <w:rPr>
          <w:rFonts w:asciiTheme="majorBidi" w:hAnsiTheme="majorBidi" w:cstheme="majorBidi" w:hint="cs"/>
          <w:sz w:val="24"/>
          <w:szCs w:val="24"/>
          <w:rtl/>
          <w:lang w:val="en-US"/>
        </w:rPr>
        <w:t xml:space="preserve"> </w:t>
      </w:r>
      <w:r w:rsidRPr="00D034C6">
        <w:rPr>
          <w:rFonts w:asciiTheme="majorBidi" w:hAnsiTheme="majorBidi" w:cstheme="majorBidi"/>
          <w:sz w:val="24"/>
          <w:szCs w:val="24"/>
          <w:rtl/>
          <w:lang w:val="en-US"/>
        </w:rPr>
        <w:t>שלום. והמגיה בראבי"ה כתב שהיו חותמים עושה</w:t>
      </w:r>
      <w:r w:rsidRPr="00D034C6">
        <w:rPr>
          <w:rFonts w:asciiTheme="majorBidi" w:hAnsiTheme="majorBidi" w:cstheme="majorBidi" w:hint="cs"/>
          <w:sz w:val="24"/>
          <w:szCs w:val="24"/>
          <w:rtl/>
          <w:lang w:val="en-US"/>
        </w:rPr>
        <w:t xml:space="preserve"> </w:t>
      </w:r>
      <w:r w:rsidRPr="00D034C6">
        <w:rPr>
          <w:rFonts w:asciiTheme="majorBidi" w:hAnsiTheme="majorBidi" w:cstheme="majorBidi"/>
          <w:sz w:val="24"/>
          <w:szCs w:val="24"/>
          <w:rtl/>
          <w:lang w:val="en-US"/>
        </w:rPr>
        <w:t>שלום במקום המברך וכו'. ועיין מקורו</w:t>
      </w:r>
      <w:r w:rsidRPr="00D034C6">
        <w:rPr>
          <w:rFonts w:asciiTheme="majorBidi" w:hAnsiTheme="majorBidi" w:cstheme="majorBidi" w:hint="cs"/>
          <w:sz w:val="24"/>
          <w:szCs w:val="24"/>
          <w:rtl/>
          <w:lang w:val="en-US"/>
        </w:rPr>
        <w:t>ת</w:t>
      </w:r>
      <w:r w:rsidRPr="00D034C6">
        <w:rPr>
          <w:rFonts w:asciiTheme="majorBidi" w:hAnsiTheme="majorBidi" w:cstheme="majorBidi"/>
          <w:sz w:val="24"/>
          <w:szCs w:val="24"/>
          <w:rtl/>
          <w:lang w:val="en-US"/>
        </w:rPr>
        <w:t xml:space="preserve"> וציונים ברמב"ם פרנקל].</w:t>
      </w:r>
      <w:r w:rsidRPr="00D034C6">
        <w:rPr>
          <w:rFonts w:asciiTheme="majorBidi" w:hAnsiTheme="majorBidi" w:cstheme="majorBidi" w:hint="cs"/>
          <w:sz w:val="24"/>
          <w:szCs w:val="24"/>
          <w:rtl/>
          <w:lang w:val="en-US"/>
        </w:rPr>
        <w:t xml:space="preserve"> </w:t>
      </w:r>
      <w:r w:rsidRPr="00D034C6">
        <w:rPr>
          <w:rFonts w:asciiTheme="majorBidi" w:hAnsiTheme="majorBidi" w:cstheme="majorBidi"/>
          <w:sz w:val="24"/>
          <w:szCs w:val="24"/>
          <w:rtl/>
          <w:lang w:val="en-US"/>
        </w:rPr>
        <w:t>וכ"כ מרדכי בר</w:t>
      </w:r>
      <w:r w:rsidRPr="00D034C6">
        <w:rPr>
          <w:rFonts w:asciiTheme="majorBidi" w:hAnsiTheme="majorBidi" w:cstheme="majorBidi" w:hint="cs"/>
          <w:sz w:val="24"/>
          <w:szCs w:val="24"/>
          <w:rtl/>
          <w:lang w:val="en-US"/>
        </w:rPr>
        <w:t>כ</w:t>
      </w:r>
      <w:r w:rsidRPr="00D034C6">
        <w:rPr>
          <w:rFonts w:asciiTheme="majorBidi" w:hAnsiTheme="majorBidi" w:cstheme="majorBidi"/>
          <w:sz w:val="24"/>
          <w:szCs w:val="24"/>
          <w:rtl/>
          <w:lang w:val="en-US"/>
        </w:rPr>
        <w:t>ות (פ"ג סי' ע') וסוכה (סי' תשנד). וכ"כ הטור (או"ח סי' קכב).</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הרשב"א בתשובה (ח"ז סי' ת"</w:t>
      </w:r>
      <w:r w:rsidRPr="00D034C6">
        <w:rPr>
          <w:rFonts w:asciiTheme="majorBidi" w:hAnsiTheme="majorBidi" w:cstheme="majorBidi" w:hint="cs"/>
          <w:sz w:val="24"/>
          <w:szCs w:val="24"/>
          <w:rtl/>
          <w:lang w:val="en-US"/>
        </w:rPr>
        <w:t>ה</w:t>
      </w:r>
      <w:r w:rsidRPr="00D034C6">
        <w:rPr>
          <w:rFonts w:asciiTheme="majorBidi" w:hAnsiTheme="majorBidi" w:cstheme="majorBidi"/>
          <w:sz w:val="24"/>
          <w:szCs w:val="24"/>
          <w:rtl/>
          <w:lang w:val="en-US"/>
        </w:rPr>
        <w:t>) וכן נדפס בשו"ת הריטב"א (סי' ה): שאלת אם יכול לענות לקדיש וכו' אחר שסיים י"ח ברכות. תשובה צריך לומר יהיו לרצון וכו' אחר י"ח ברכות בלי שום הפסק</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כמו שאמר דוד אחר י"ח מזמורים והוא מכלל התפילה ואין לענות לשום דבר ולא לומר תחנונים בינו ובין י"ח ברכות</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אבל יכול לענות אחריו לדבר שבקדושה או לומר תחנונים אפילו כסדר יום הכפורים ואע"פ שעדיין לא עקר רגליו. ואם תאמר והרי אמרו בטעה ולא הזכיר יעלה ויבא אם רגיל לומר תחנונים אחר תפלתו ולא עקר רגליו חוזר לעבודה. התם הוא שהקלו דכיון שרגיל לומר תחנונים הרי הוא כמתפלל עדיין ואין צריך לחזור לראש, אבל שניתן לתחנונים אלו ד</w:t>
      </w:r>
      <w:r w:rsidRPr="00D034C6">
        <w:rPr>
          <w:rFonts w:asciiTheme="majorBidi" w:hAnsiTheme="majorBidi" w:cstheme="majorBidi" w:hint="cs"/>
          <w:sz w:val="24"/>
          <w:szCs w:val="24"/>
          <w:rtl/>
          <w:lang w:val="en-US"/>
        </w:rPr>
        <w:t>י</w:t>
      </w:r>
      <w:r w:rsidRPr="00D034C6">
        <w:rPr>
          <w:rFonts w:asciiTheme="majorBidi" w:hAnsiTheme="majorBidi" w:cstheme="majorBidi"/>
          <w:sz w:val="24"/>
          <w:szCs w:val="24"/>
          <w:rtl/>
          <w:lang w:val="en-US"/>
        </w:rPr>
        <w:t>ן חומר עיקר התפלה שלא להפסיק לקדיש ולמודים לא. עכ"ל.</w:t>
      </w:r>
      <w:r w:rsidRPr="00D034C6">
        <w:rPr>
          <w:rFonts w:asciiTheme="majorBidi" w:hAnsiTheme="majorBidi" w:cstheme="majorBidi" w:hint="cs"/>
          <w:sz w:val="24"/>
          <w:szCs w:val="24"/>
          <w:rtl/>
          <w:lang w:val="en-US"/>
        </w:rPr>
        <w:t xml:space="preserve"> </w:t>
      </w:r>
      <w:r w:rsidRPr="00D034C6">
        <w:rPr>
          <w:rFonts w:asciiTheme="majorBidi" w:hAnsiTheme="majorBidi" w:cstheme="majorBidi"/>
          <w:sz w:val="24"/>
          <w:szCs w:val="24"/>
          <w:rtl/>
          <w:lang w:val="en-US"/>
        </w:rPr>
        <w:t>וכן פסק מרן בשו"ע סי</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קכב ס"א: אם בא להפסיק ולענות קדיש וקדושה בין שמונה עשרה לי"ח ברכות אינו פוסק</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w:t>
      </w:r>
      <w:r w:rsidRPr="00D034C6">
        <w:rPr>
          <w:rFonts w:asciiTheme="majorBidi" w:hAnsiTheme="majorBidi" w:cstheme="majorBidi"/>
          <w:sz w:val="24"/>
          <w:szCs w:val="24"/>
          <w:rtl/>
          <w:lang w:val="en-US"/>
        </w:rPr>
        <w:lastRenderedPageBreak/>
        <w:t>שיהיו לרצון מכלל התפלה הוא, אבל בין יהיו לרצון לשאר תחנונים שפיר דמי. ומיהו הרגיל לומר תחנונים אחר תפלתו אם התחיל ש"ץ לסדר תפלתו והגיע לקדיש או לקדושה מקצר ועולה, ואם לא קצר יכול להפסיק כדרך שמפסיק בברכות של קריאת שמע אפילו באמצע. עכ"ל.</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וצריך להבין מה כוונת הרשב"א לחלק בין</w:t>
      </w:r>
      <w:r w:rsidRPr="00D034C6">
        <w:rPr>
          <w:rFonts w:asciiTheme="majorBidi" w:hAnsiTheme="majorBidi" w:cstheme="majorBidi" w:hint="cs"/>
          <w:sz w:val="24"/>
          <w:szCs w:val="24"/>
          <w:rtl/>
          <w:lang w:val="en-US"/>
        </w:rPr>
        <w:t xml:space="preserve"> </w:t>
      </w:r>
      <w:r w:rsidRPr="00D034C6">
        <w:rPr>
          <w:rFonts w:asciiTheme="majorBidi" w:hAnsiTheme="majorBidi" w:cstheme="majorBidi"/>
          <w:sz w:val="24"/>
          <w:szCs w:val="24"/>
          <w:rtl/>
          <w:lang w:val="en-US"/>
        </w:rPr>
        <w:t>שמונה עשרה לתחנונים, שאע"פ שחשיב כשמונה עשרה לגבי חזרה לגבי ענייה לא. ואולי הטעם שאסור לענות בשמ</w:t>
      </w:r>
      <w:r w:rsidRPr="00D034C6">
        <w:rPr>
          <w:rFonts w:asciiTheme="majorBidi" w:hAnsiTheme="majorBidi" w:cstheme="majorBidi" w:hint="cs"/>
          <w:sz w:val="24"/>
          <w:szCs w:val="24"/>
          <w:rtl/>
          <w:lang w:val="en-US"/>
        </w:rPr>
        <w:t>ו</w:t>
      </w:r>
      <w:r w:rsidRPr="00D034C6">
        <w:rPr>
          <w:rFonts w:asciiTheme="majorBidi" w:hAnsiTheme="majorBidi" w:cstheme="majorBidi"/>
          <w:sz w:val="24"/>
          <w:szCs w:val="24"/>
          <w:rtl/>
          <w:lang w:val="en-US"/>
        </w:rPr>
        <w:t>נה עשרה הוי כיון שי"</w:t>
      </w:r>
      <w:r w:rsidRPr="00D034C6">
        <w:rPr>
          <w:rFonts w:asciiTheme="majorBidi" w:hAnsiTheme="majorBidi" w:cstheme="majorBidi" w:hint="cs"/>
          <w:sz w:val="24"/>
          <w:szCs w:val="24"/>
          <w:rtl/>
          <w:lang w:val="en-US"/>
        </w:rPr>
        <w:t>ח</w:t>
      </w:r>
      <w:r w:rsidRPr="00D034C6">
        <w:rPr>
          <w:rFonts w:asciiTheme="majorBidi" w:hAnsiTheme="majorBidi" w:cstheme="majorBidi"/>
          <w:sz w:val="24"/>
          <w:szCs w:val="24"/>
          <w:rtl/>
          <w:lang w:val="en-US"/>
        </w:rPr>
        <w:t xml:space="preserve"> ברכות יש להם סדר והוו כולהו כחדא שמעכבין זה את זה אין להפסיק ביניהם בדברים אחרים, משא</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כ בתחנונים שאין להם סדר ואין הם חיוב אפשר להפסיק בהם בדברים אחרים שהם חשובים ומצוה לעשותם. ואינו דומה לברכות ק"ש ששם הטעם שהתירו הוא שהרי מפסיקין גם להחזיר שלום וכל שכן לצורך גבוה</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אבל בתפלה הרי אין מפסיקין להחזיר שלום ולכאורה ברור שאפילו בתחנונים אין להחזיר שלו</w:t>
      </w:r>
      <w:r w:rsidRPr="00D034C6">
        <w:rPr>
          <w:rFonts w:asciiTheme="majorBidi" w:hAnsiTheme="majorBidi" w:cstheme="majorBidi" w:hint="cs"/>
          <w:sz w:val="24"/>
          <w:szCs w:val="24"/>
          <w:rtl/>
          <w:lang w:val="en-US"/>
        </w:rPr>
        <w:t>ם</w:t>
      </w:r>
      <w:r w:rsidRPr="00D034C6">
        <w:rPr>
          <w:rFonts w:asciiTheme="majorBidi" w:hAnsiTheme="majorBidi" w:cstheme="majorBidi"/>
          <w:sz w:val="24"/>
          <w:szCs w:val="24"/>
          <w:rtl/>
          <w:lang w:val="en-US"/>
        </w:rPr>
        <w:t>, וא"כ א"א ללמוד משם</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ולכן צ"ל שמבחינה אחת קיל מברכות ק"ש, דברכות ק"ש הם ברכות ויש להם מטבע ומחמת זה אין להפסיק בהם בדברים אחרים</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ולכן הוצרכנו ללמוד מהחזרת שלום, משא"כ בתחנונים שאינם ברכה ואין להם נוסח כלל שכל הרוצה להאריך מאריך לקצר מקצר לכן שפיר יענה לדברים שבקדושה. (ולפי סברא זו לכאורה שרי לענות אפילו אמן דברכות ולא רק אמן דקדיש וקדושה</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w:t>
      </w:r>
      <w:r w:rsidRPr="00D034C6">
        <w:rPr>
          <w:rFonts w:asciiTheme="majorBidi" w:hAnsiTheme="majorBidi" w:cstheme="majorBidi" w:hint="cs"/>
          <w:sz w:val="24"/>
          <w:szCs w:val="24"/>
          <w:rtl/>
          <w:lang w:val="en-US"/>
        </w:rPr>
        <w:t>ואע"פ</w:t>
      </w:r>
      <w:r w:rsidRPr="00D034C6">
        <w:rPr>
          <w:rFonts w:asciiTheme="majorBidi" w:hAnsiTheme="majorBidi" w:cstheme="majorBidi"/>
          <w:sz w:val="24"/>
          <w:szCs w:val="24"/>
          <w:rtl/>
          <w:lang w:val="en-US"/>
        </w:rPr>
        <w:t xml:space="preserve"> </w:t>
      </w:r>
      <w:r w:rsidRPr="00D034C6">
        <w:rPr>
          <w:rFonts w:asciiTheme="majorBidi" w:hAnsiTheme="majorBidi" w:cstheme="majorBidi" w:hint="cs"/>
          <w:sz w:val="24"/>
          <w:szCs w:val="24"/>
          <w:rtl/>
          <w:lang w:val="en-US"/>
        </w:rPr>
        <w:t>ש</w:t>
      </w:r>
      <w:r w:rsidRPr="00D034C6">
        <w:rPr>
          <w:rFonts w:asciiTheme="majorBidi" w:hAnsiTheme="majorBidi" w:cstheme="majorBidi"/>
          <w:sz w:val="24"/>
          <w:szCs w:val="24"/>
          <w:rtl/>
          <w:lang w:val="en-US"/>
        </w:rPr>
        <w:t>הרשב"א לא הזכי</w:t>
      </w:r>
      <w:r w:rsidRPr="00D034C6">
        <w:rPr>
          <w:rFonts w:asciiTheme="majorBidi" w:hAnsiTheme="majorBidi" w:cstheme="majorBidi" w:hint="cs"/>
          <w:sz w:val="24"/>
          <w:szCs w:val="24"/>
          <w:rtl/>
          <w:lang w:val="en-US"/>
        </w:rPr>
        <w:t>ר</w:t>
      </w:r>
      <w:r w:rsidRPr="00D034C6">
        <w:rPr>
          <w:rFonts w:asciiTheme="majorBidi" w:hAnsiTheme="majorBidi" w:cstheme="majorBidi"/>
          <w:sz w:val="24"/>
          <w:szCs w:val="24"/>
          <w:rtl/>
          <w:lang w:val="en-US"/>
        </w:rPr>
        <w:t xml:space="preserve"> אמן דברכות</w:t>
      </w:r>
      <w:r w:rsidRPr="00D034C6">
        <w:rPr>
          <w:rFonts w:asciiTheme="majorBidi" w:hAnsiTheme="majorBidi" w:cstheme="majorBidi" w:hint="cs"/>
          <w:sz w:val="24"/>
          <w:szCs w:val="24"/>
          <w:rtl/>
          <w:lang w:val="en-US"/>
        </w:rPr>
        <w:t xml:space="preserve"> הרי איהו ס"ל ששרי לענות אמן דברכות בברכות ק"ש</w:t>
      </w:r>
      <w:r w:rsidRPr="00D034C6">
        <w:rPr>
          <w:rFonts w:asciiTheme="majorBidi" w:hAnsiTheme="majorBidi" w:cstheme="majorBidi"/>
          <w:sz w:val="24"/>
          <w:szCs w:val="24"/>
          <w:rtl/>
          <w:lang w:val="en-US"/>
        </w:rPr>
        <w:t>).</w:t>
      </w:r>
    </w:p>
    <w:p w:rsidR="00D034C6" w:rsidRPr="00D034C6" w:rsidRDefault="00D034C6" w:rsidP="00D034C6">
      <w:pPr>
        <w:bidi/>
        <w:spacing w:after="0" w:line="360" w:lineRule="auto"/>
        <w:jc w:val="both"/>
        <w:rPr>
          <w:rFonts w:asciiTheme="majorBidi" w:hAnsiTheme="majorBidi" w:cstheme="majorBidi"/>
          <w:sz w:val="24"/>
          <w:szCs w:val="24"/>
          <w:rtl/>
          <w:lang w:val="en-US"/>
        </w:rPr>
      </w:pPr>
    </w:p>
    <w:p w:rsidR="00D034C6" w:rsidRPr="00D034C6" w:rsidRDefault="00D034C6" w:rsidP="00D034C6">
      <w:pPr>
        <w:bidi/>
        <w:spacing w:after="0" w:line="360" w:lineRule="auto"/>
        <w:jc w:val="both"/>
        <w:rPr>
          <w:rFonts w:asciiTheme="majorBidi" w:hAnsiTheme="majorBidi" w:cstheme="majorBidi"/>
          <w:sz w:val="24"/>
          <w:szCs w:val="24"/>
          <w:lang w:val="en-US"/>
        </w:rPr>
      </w:pPr>
      <w:r w:rsidRPr="00D034C6">
        <w:rPr>
          <w:rFonts w:asciiTheme="majorBidi" w:hAnsiTheme="majorBidi" w:cstheme="majorBidi" w:hint="cs"/>
          <w:sz w:val="24"/>
          <w:szCs w:val="24"/>
          <w:rtl/>
          <w:lang w:val="en-US"/>
        </w:rPr>
        <w:t xml:space="preserve">ו. </w:t>
      </w:r>
      <w:r w:rsidRPr="00D034C6">
        <w:rPr>
          <w:rFonts w:asciiTheme="majorBidi" w:hAnsiTheme="majorBidi" w:cstheme="majorBidi"/>
          <w:sz w:val="24"/>
          <w:szCs w:val="24"/>
          <w:rtl/>
          <w:lang w:val="en-US"/>
        </w:rPr>
        <w:t>מור"ם בהגה שם כתב: ודוקא במקום שנוהגין לומר יהיו לרצון מיד אחר התפלה, אבל במקום שנוהגין לומר תחנונים קודם יהיו לרצון מפסיק גם כן לקדיש וקדושה. ובמקומות אלו נוהגים להפסיק באלקי נצור קודם יהיו לרצון ולכך מפסיקין גם לקדושה ולקדיש ולברכו. עכ"ל. וביאור הגר"א כתב שאינו מוכרח</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ואפילו במקום שנוהגין לומר תחנונים אסור להפסיק. וגם בס' תהלה לדוד (סק"ב) כתב להקשות על הרמ"א</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הביאו יביע אומר (ח"ה סי' יג אות ג). וכן חלק עליו עטרת זקנים.</w:t>
      </w:r>
      <w:r w:rsidRPr="00D034C6">
        <w:rPr>
          <w:rFonts w:asciiTheme="majorBidi" w:hAnsiTheme="majorBidi" w:cstheme="majorBidi" w:hint="cs"/>
          <w:sz w:val="24"/>
          <w:szCs w:val="24"/>
          <w:rtl/>
          <w:lang w:val="en-US"/>
        </w:rPr>
        <w:t xml:space="preserve"> אמנם מצינו ארחות חיים (הלכות תפלה אות צג) שכתב כדעת הרמ"א.</w:t>
      </w:r>
    </w:p>
    <w:p w:rsidR="00D034C6" w:rsidRPr="00D034C6" w:rsidRDefault="00D034C6" w:rsidP="00D034C6">
      <w:pPr>
        <w:bidi/>
        <w:spacing w:after="0" w:line="360" w:lineRule="auto"/>
        <w:jc w:val="both"/>
        <w:rPr>
          <w:rFonts w:asciiTheme="majorBidi" w:hAnsiTheme="majorBidi" w:cstheme="majorBidi"/>
          <w:b/>
          <w:bCs/>
          <w:sz w:val="24"/>
          <w:szCs w:val="24"/>
          <w:rtl/>
          <w:lang w:val="en-US"/>
        </w:rPr>
      </w:pPr>
    </w:p>
    <w:p w:rsidR="00D034C6" w:rsidRPr="00D034C6" w:rsidRDefault="00D034C6" w:rsidP="00D034C6">
      <w:pPr>
        <w:bidi/>
        <w:spacing w:after="0" w:line="360" w:lineRule="auto"/>
        <w:jc w:val="both"/>
        <w:rPr>
          <w:rFonts w:asciiTheme="majorBidi" w:hAnsiTheme="majorBidi" w:cstheme="majorBidi"/>
          <w:sz w:val="24"/>
          <w:szCs w:val="24"/>
          <w:lang w:val="en-US"/>
        </w:rPr>
      </w:pPr>
      <w:r w:rsidRPr="00D034C6">
        <w:rPr>
          <w:rFonts w:asciiTheme="majorBidi" w:hAnsiTheme="majorBidi" w:cstheme="majorBidi" w:hint="cs"/>
          <w:b/>
          <w:bCs/>
          <w:sz w:val="24"/>
          <w:szCs w:val="24"/>
          <w:rtl/>
          <w:lang w:val="en-US"/>
        </w:rPr>
        <w:t xml:space="preserve">ז. </w:t>
      </w:r>
      <w:r w:rsidRPr="00D034C6">
        <w:rPr>
          <w:rFonts w:asciiTheme="majorBidi" w:hAnsiTheme="majorBidi" w:cstheme="majorBidi"/>
          <w:b/>
          <w:bCs/>
          <w:sz w:val="24"/>
          <w:szCs w:val="24"/>
          <w:rtl/>
          <w:lang w:val="en-US"/>
        </w:rPr>
        <w:t>עניית אמן דברכות באלקי נצור.</w:t>
      </w:r>
      <w:r w:rsidRPr="00D034C6">
        <w:rPr>
          <w:rFonts w:asciiTheme="majorBidi" w:hAnsiTheme="majorBidi" w:cstheme="majorBidi"/>
          <w:sz w:val="24"/>
          <w:szCs w:val="24"/>
          <w:rtl/>
          <w:lang w:val="en-US"/>
        </w:rPr>
        <w:t xml:space="preserve"> מפשטות לשון השו"ע והראשונים שכתבו קדיש וקדושה משמע שאמן דברכות לא עונים. אמנם הט"ז כתב לחלק בין בקשה שנוהגין לאמרה בקביעות שהוי כתפלה ואין עונים</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לבקשה לא קבועה ששם מותר לו לענות אפילו אמן דברכות. והחיד"א ובן איש חי ועוד הרבה אחרונים פסקו שבכל אופן מותר אמן דברכות.</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אמנם מפשטות השו"ע משמע שאסור, ולכאורה ודאי שלכתחילה יש לקצר ולעלות, ובלאו הכי משנ"ב סי' קכ"</w:t>
      </w:r>
      <w:r w:rsidRPr="00D034C6">
        <w:rPr>
          <w:rFonts w:asciiTheme="majorBidi" w:hAnsiTheme="majorBidi" w:cstheme="majorBidi" w:hint="cs"/>
          <w:sz w:val="24"/>
          <w:szCs w:val="24"/>
          <w:rtl/>
          <w:lang w:val="en-US"/>
        </w:rPr>
        <w:t>ד</w:t>
      </w:r>
      <w:r w:rsidRPr="00D034C6">
        <w:rPr>
          <w:rFonts w:asciiTheme="majorBidi" w:hAnsiTheme="majorBidi" w:cstheme="majorBidi"/>
          <w:sz w:val="24"/>
          <w:szCs w:val="24"/>
          <w:rtl/>
          <w:lang w:val="en-US"/>
        </w:rPr>
        <w:t xml:space="preserve"> סקי"ז כתב שאין לומר תחנונים בחזרת הש"ץ. ובלא קיצר לכאורה שב ואל תעשה עדיף אע"פ שיש מקום גדול לומר ששרי לפי מה שביארנו בסק"ט</w:t>
      </w:r>
      <w:r w:rsidR="00804E11">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w:t>
      </w:r>
      <w:r w:rsidRPr="00D034C6">
        <w:rPr>
          <w:rFonts w:asciiTheme="majorBidi" w:hAnsiTheme="majorBidi" w:cstheme="majorBidi" w:hint="cs"/>
          <w:sz w:val="24"/>
          <w:szCs w:val="24"/>
          <w:rtl/>
          <w:lang w:val="en-US"/>
        </w:rPr>
        <w:t>ו</w:t>
      </w:r>
      <w:r w:rsidRPr="00D034C6">
        <w:rPr>
          <w:rFonts w:asciiTheme="majorBidi" w:hAnsiTheme="majorBidi" w:cstheme="majorBidi"/>
          <w:sz w:val="24"/>
          <w:szCs w:val="24"/>
          <w:rtl/>
          <w:lang w:val="en-US"/>
        </w:rPr>
        <w:t>שאני ברכות ק"ש דכיון שהוא בברכה אין עדיפות של אמן דברכה אחרת על ברכה שאומר, ובין הפרקים שרי לענות</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ולמ"ד שאסור הוא משום הפסק בין הברכה לק"ש ולא מחמת הברכה עצמה.</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ועיין ילקוט יוסף, ודברי שלום מזרחי ח"א סי' ע, ולאאמו"ר נר"ו ב</w:t>
      </w:r>
      <w:r w:rsidRPr="00D034C6">
        <w:rPr>
          <w:rFonts w:asciiTheme="majorBidi" w:hAnsiTheme="majorBidi" w:cstheme="majorBidi" w:hint="cs"/>
          <w:sz w:val="24"/>
          <w:szCs w:val="24"/>
          <w:rtl/>
          <w:lang w:val="en-US"/>
        </w:rPr>
        <w:t>ס</w:t>
      </w:r>
      <w:r w:rsidRPr="00D034C6">
        <w:rPr>
          <w:rFonts w:asciiTheme="majorBidi" w:hAnsiTheme="majorBidi" w:cstheme="majorBidi"/>
          <w:sz w:val="24"/>
          <w:szCs w:val="24"/>
          <w:rtl/>
          <w:lang w:val="en-US"/>
        </w:rPr>
        <w:t>' אוצר פסקי הסדור עמ' קיז.</w:t>
      </w:r>
    </w:p>
    <w:p w:rsidR="00D034C6" w:rsidRPr="00D034C6" w:rsidRDefault="00D034C6" w:rsidP="00D034C6">
      <w:pPr>
        <w:bidi/>
        <w:spacing w:after="0" w:line="360" w:lineRule="auto"/>
        <w:jc w:val="both"/>
        <w:rPr>
          <w:rFonts w:asciiTheme="majorBidi" w:hAnsiTheme="majorBidi" w:cstheme="majorBidi"/>
          <w:sz w:val="24"/>
          <w:szCs w:val="24"/>
          <w:rtl/>
          <w:lang w:val="en-US"/>
        </w:rPr>
      </w:pPr>
    </w:p>
    <w:p w:rsidR="00D034C6" w:rsidRPr="00D034C6" w:rsidRDefault="00D034C6" w:rsidP="00D034C6">
      <w:pPr>
        <w:bidi/>
        <w:spacing w:after="0" w:line="360" w:lineRule="auto"/>
        <w:jc w:val="both"/>
        <w:rPr>
          <w:rFonts w:asciiTheme="majorBidi" w:hAnsiTheme="majorBidi" w:cstheme="majorBidi"/>
          <w:sz w:val="24"/>
          <w:szCs w:val="24"/>
          <w:lang w:val="en-US"/>
        </w:rPr>
      </w:pPr>
      <w:r w:rsidRPr="00D034C6">
        <w:rPr>
          <w:rFonts w:asciiTheme="majorBidi" w:hAnsiTheme="majorBidi" w:cstheme="majorBidi" w:hint="cs"/>
          <w:sz w:val="24"/>
          <w:szCs w:val="24"/>
          <w:rtl/>
          <w:lang w:val="en-US"/>
        </w:rPr>
        <w:lastRenderedPageBreak/>
        <w:t xml:space="preserve">ח. </w:t>
      </w:r>
      <w:r w:rsidRPr="00D034C6">
        <w:rPr>
          <w:rFonts w:asciiTheme="majorBidi" w:hAnsiTheme="majorBidi" w:cstheme="majorBidi"/>
          <w:sz w:val="24"/>
          <w:szCs w:val="24"/>
          <w:rtl/>
          <w:lang w:val="en-US"/>
        </w:rPr>
        <w:t>הט"ז סק"א כתב וז"ל: אבל בין יהיו לרצון וכו'. משמע בכל גווני שפיר דמי, ואח"כ סיים כדרך שמפסיק בברכה של ק"ש. וצריך לומר דתחלה מיירי במי שאומר לפרקים תחנונים, על כן אין להם דמיון לי"ח ברכות כלל, על כן מפסיק כמו שירצה. ובסיפא דרגיל, עשאום עליו קבע, ודמיין קצת לי"ח ברכות, על כן מפסיק דוקא כברכת ק"ש. עכ"ל.</w:t>
      </w:r>
      <w:r w:rsidRPr="00D034C6">
        <w:rPr>
          <w:rFonts w:asciiTheme="majorBidi" w:hAnsiTheme="majorBidi" w:cstheme="majorBidi" w:hint="cs"/>
          <w:sz w:val="24"/>
          <w:szCs w:val="24"/>
          <w:rtl/>
          <w:lang w:val="en-US"/>
        </w:rPr>
        <w:t xml:space="preserve"> </w:t>
      </w:r>
      <w:r w:rsidRPr="00D034C6">
        <w:rPr>
          <w:rFonts w:asciiTheme="majorBidi" w:hAnsiTheme="majorBidi" w:cstheme="majorBidi"/>
          <w:sz w:val="24"/>
          <w:szCs w:val="24"/>
          <w:rtl/>
          <w:lang w:val="en-US"/>
        </w:rPr>
        <w:t>ולכאורה לדבריו יש לומר שג"כ לא חשיב כעומד לפני המלך בתחנונים לא קבועים. וכבר הראנו לעיל שבמאירי מצינו כעין סברא זו.</w:t>
      </w:r>
    </w:p>
    <w:p w:rsidR="00D034C6" w:rsidRPr="00D034C6" w:rsidRDefault="00D034C6" w:rsidP="00D034C6">
      <w:pPr>
        <w:bidi/>
        <w:spacing w:after="0" w:line="360" w:lineRule="auto"/>
        <w:jc w:val="both"/>
        <w:rPr>
          <w:rFonts w:asciiTheme="majorBidi" w:hAnsiTheme="majorBidi" w:cstheme="majorBidi"/>
          <w:sz w:val="24"/>
          <w:szCs w:val="24"/>
          <w:rtl/>
          <w:lang w:val="en-US"/>
        </w:rPr>
      </w:pP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hint="cs"/>
          <w:sz w:val="24"/>
          <w:szCs w:val="24"/>
          <w:rtl/>
          <w:lang w:val="en-US"/>
        </w:rPr>
        <w:t xml:space="preserve">ט. </w:t>
      </w:r>
      <w:r w:rsidRPr="00D034C6">
        <w:rPr>
          <w:rFonts w:asciiTheme="majorBidi" w:hAnsiTheme="majorBidi" w:cstheme="majorBidi"/>
          <w:sz w:val="24"/>
          <w:szCs w:val="24"/>
          <w:rtl/>
          <w:lang w:val="en-US"/>
        </w:rPr>
        <w:t>וכעת ראיתי דבר חדש בס' ויאמר שמואל לכמוהר"ר שמואל בן אלבאז זלה"ה (ברכות כט:) וז"ל: בפירוש רש"י ד"ה תחנונים. כגון אלהי נצור וכו'. כלומר דוקא תחנונים כהאי גוונא שנזכרו בגמרא ודרך רוב בני אדם לאומרם</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דבכהאי גוונא אם הוא רגיל לאומרם חשיב כמי שלא עקר, אמנם אם מתחנן בתחנונים כפי צחות לשונו חוץ מתחנונים הנהוגים ברוב כל אדם לאו כל כמיניה ליחשב כעומד בתוך התפלה. עכ"ל. והוא קיצוני יותר מהט"ז, שלט"ז כל שקבוע אצלו חשיב קבע וחלק מהתפלה</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ולויאמר שמואל אפילו קבוע אצלו כל שאינו קבוע אצל רוב בני אדם לא חשיב קבע.</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 xml:space="preserve">אמנם מסתימת הפוסקים גבי ר"ח נראה שס"ל שבכל </w:t>
      </w:r>
      <w:r w:rsidRPr="00D034C6">
        <w:rPr>
          <w:rFonts w:asciiTheme="majorBidi" w:hAnsiTheme="majorBidi" w:cstheme="majorBidi" w:hint="cs"/>
          <w:sz w:val="24"/>
          <w:szCs w:val="24"/>
          <w:rtl/>
          <w:lang w:val="en-US"/>
        </w:rPr>
        <w:t>ג</w:t>
      </w:r>
      <w:r w:rsidRPr="00D034C6">
        <w:rPr>
          <w:rFonts w:asciiTheme="majorBidi" w:hAnsiTheme="majorBidi" w:cstheme="majorBidi"/>
          <w:sz w:val="24"/>
          <w:szCs w:val="24"/>
          <w:rtl/>
          <w:lang w:val="en-US"/>
        </w:rPr>
        <w:t>ווני חשיב כלא סיים</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ודלא כהט"ז ודלא כויאמר שמואל. ועיין דברי שלום הנז'. (ויש לעיין ראבי"ה הל' תענית סי' תתמ"ו עמ' 591 ותחיל</w:t>
      </w:r>
      <w:r w:rsidRPr="00D034C6">
        <w:rPr>
          <w:rFonts w:asciiTheme="majorBidi" w:hAnsiTheme="majorBidi" w:cstheme="majorBidi" w:hint="cs"/>
          <w:sz w:val="24"/>
          <w:szCs w:val="24"/>
          <w:rtl/>
          <w:lang w:val="en-US"/>
        </w:rPr>
        <w:t>ת</w:t>
      </w:r>
      <w:r w:rsidRPr="00D034C6">
        <w:rPr>
          <w:rFonts w:asciiTheme="majorBidi" w:hAnsiTheme="majorBidi" w:cstheme="majorBidi"/>
          <w:sz w:val="24"/>
          <w:szCs w:val="24"/>
          <w:rtl/>
          <w:lang w:val="en-US"/>
        </w:rPr>
        <w:t xml:space="preserve"> עמ' 592, וצ"ע). ויש לעיין עוד בזה.</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 xml:space="preserve">ועיין אשי ישראל לעניין עניית אמנים </w:t>
      </w:r>
      <w:r>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פרק לב סי"ט</w:t>
      </w:r>
      <w:r>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w:t>
      </w:r>
      <w:r>
        <w:rPr>
          <w:rFonts w:asciiTheme="majorBidi" w:hAnsiTheme="majorBidi" w:cstheme="majorBidi" w:hint="cs"/>
          <w:sz w:val="24"/>
          <w:szCs w:val="24"/>
          <w:rtl/>
          <w:lang w:val="en-US"/>
        </w:rPr>
        <w:t xml:space="preserve"> </w:t>
      </w:r>
      <w:r w:rsidRPr="00D034C6">
        <w:rPr>
          <w:rFonts w:asciiTheme="majorBidi" w:hAnsiTheme="majorBidi" w:cstheme="majorBidi"/>
          <w:sz w:val="24"/>
          <w:szCs w:val="24"/>
          <w:rtl/>
          <w:lang w:val="en-US"/>
        </w:rPr>
        <w:t>ועיין תבואות שמש או"</w:t>
      </w:r>
      <w:r w:rsidRPr="00D034C6">
        <w:rPr>
          <w:rFonts w:asciiTheme="majorBidi" w:hAnsiTheme="majorBidi" w:cstheme="majorBidi" w:hint="cs"/>
          <w:sz w:val="24"/>
          <w:szCs w:val="24"/>
          <w:rtl/>
          <w:lang w:val="en-US"/>
        </w:rPr>
        <w:t>ח</w:t>
      </w:r>
      <w:r w:rsidRPr="00D034C6">
        <w:rPr>
          <w:rFonts w:asciiTheme="majorBidi" w:hAnsiTheme="majorBidi" w:cstheme="majorBidi"/>
          <w:sz w:val="24"/>
          <w:szCs w:val="24"/>
          <w:rtl/>
          <w:lang w:val="en-US"/>
        </w:rPr>
        <w:t xml:space="preserve"> סי' ט' והלאה. ושו"ת אור לציון ח"ב פ"ז סי' ל"ד וסי' ל"ה.</w:t>
      </w:r>
    </w:p>
    <w:p w:rsidR="00D034C6" w:rsidRDefault="00D034C6" w:rsidP="00D034C6">
      <w:pPr>
        <w:bidi/>
        <w:spacing w:after="0" w:line="360" w:lineRule="auto"/>
        <w:jc w:val="both"/>
        <w:rPr>
          <w:rFonts w:asciiTheme="majorBidi" w:hAnsiTheme="majorBidi" w:cstheme="majorBidi"/>
          <w:sz w:val="24"/>
          <w:szCs w:val="24"/>
          <w:rtl/>
          <w:lang w:val="en-US"/>
        </w:rPr>
      </w:pPr>
    </w:p>
    <w:p w:rsidR="00D034C6" w:rsidRPr="00D034C6" w:rsidRDefault="00D034C6" w:rsidP="00D034C6">
      <w:pPr>
        <w:bidi/>
        <w:spacing w:after="0" w:line="360" w:lineRule="auto"/>
        <w:jc w:val="center"/>
        <w:rPr>
          <w:rFonts w:asciiTheme="majorBidi" w:hAnsiTheme="majorBidi" w:cstheme="majorBidi"/>
          <w:b/>
          <w:bCs/>
          <w:sz w:val="24"/>
          <w:szCs w:val="24"/>
          <w:lang w:val="en-US"/>
        </w:rPr>
      </w:pPr>
      <w:r w:rsidRPr="00D034C6">
        <w:rPr>
          <w:rFonts w:asciiTheme="majorBidi" w:hAnsiTheme="majorBidi" w:cstheme="majorBidi" w:hint="cs"/>
          <w:b/>
          <w:bCs/>
          <w:sz w:val="24"/>
          <w:szCs w:val="24"/>
          <w:rtl/>
          <w:lang w:val="en-US"/>
        </w:rPr>
        <w:t>סימן</w:t>
      </w:r>
      <w:r w:rsidR="009936E8">
        <w:rPr>
          <w:rFonts w:asciiTheme="majorBidi" w:hAnsiTheme="majorBidi" w:cstheme="majorBidi" w:hint="cs"/>
          <w:b/>
          <w:bCs/>
          <w:sz w:val="24"/>
          <w:szCs w:val="24"/>
          <w:rtl/>
          <w:lang w:val="en-US"/>
        </w:rPr>
        <w:t xml:space="preserve"> ט</w:t>
      </w:r>
    </w:p>
    <w:p w:rsidR="00D034C6" w:rsidRDefault="00D034C6" w:rsidP="00D034C6">
      <w:pPr>
        <w:bidi/>
        <w:spacing w:after="0" w:line="360" w:lineRule="auto"/>
        <w:jc w:val="center"/>
        <w:rPr>
          <w:rFonts w:asciiTheme="majorBidi" w:hAnsiTheme="majorBidi" w:cstheme="majorBidi"/>
          <w:b/>
          <w:bCs/>
          <w:sz w:val="24"/>
          <w:szCs w:val="24"/>
          <w:rtl/>
          <w:lang w:val="en-US"/>
        </w:rPr>
      </w:pPr>
      <w:r w:rsidRPr="00D034C6">
        <w:rPr>
          <w:rFonts w:asciiTheme="majorBidi" w:hAnsiTheme="majorBidi" w:cstheme="majorBidi"/>
          <w:b/>
          <w:bCs/>
          <w:sz w:val="24"/>
          <w:szCs w:val="24"/>
          <w:rtl/>
          <w:lang w:val="en-US"/>
        </w:rPr>
        <w:t>דין אמירת תחנונים לפני יהיו לרצון אמרי פי</w:t>
      </w:r>
      <w:r w:rsidRPr="00D034C6">
        <w:rPr>
          <w:rFonts w:asciiTheme="majorBidi" w:hAnsiTheme="majorBidi" w:cstheme="majorBidi" w:hint="cs"/>
          <w:b/>
          <w:bCs/>
          <w:sz w:val="24"/>
          <w:szCs w:val="24"/>
          <w:rtl/>
          <w:lang w:val="en-US"/>
        </w:rPr>
        <w:t xml:space="preserve"> </w:t>
      </w:r>
    </w:p>
    <w:p w:rsidR="00D034C6" w:rsidRPr="00D034C6" w:rsidRDefault="00D034C6" w:rsidP="00D034C6">
      <w:pPr>
        <w:bidi/>
        <w:spacing w:after="0" w:line="360" w:lineRule="auto"/>
        <w:jc w:val="center"/>
        <w:rPr>
          <w:rFonts w:asciiTheme="majorBidi" w:hAnsiTheme="majorBidi" w:cstheme="majorBidi"/>
          <w:b/>
          <w:bCs/>
          <w:sz w:val="24"/>
          <w:szCs w:val="24"/>
          <w:rtl/>
          <w:lang w:val="en-US"/>
        </w:rPr>
      </w:pPr>
      <w:r>
        <w:rPr>
          <w:rFonts w:asciiTheme="majorBidi" w:hAnsiTheme="majorBidi" w:cstheme="majorBidi" w:hint="cs"/>
          <w:b/>
          <w:bCs/>
          <w:sz w:val="24"/>
          <w:szCs w:val="24"/>
          <w:rtl/>
          <w:lang w:val="en-US"/>
        </w:rPr>
        <w:t>(</w:t>
      </w:r>
      <w:r w:rsidRPr="00D034C6">
        <w:rPr>
          <w:rFonts w:asciiTheme="majorBidi" w:hAnsiTheme="majorBidi" w:cstheme="majorBidi" w:hint="cs"/>
          <w:b/>
          <w:bCs/>
          <w:sz w:val="24"/>
          <w:szCs w:val="24"/>
          <w:rtl/>
          <w:lang w:val="en-US"/>
        </w:rPr>
        <w:t>סימן קכב ב</w:t>
      </w:r>
      <w:r>
        <w:rPr>
          <w:rFonts w:asciiTheme="majorBidi" w:hAnsiTheme="majorBidi" w:cstheme="majorBidi" w:hint="cs"/>
          <w:b/>
          <w:bCs/>
          <w:sz w:val="24"/>
          <w:szCs w:val="24"/>
          <w:rtl/>
          <w:lang w:val="en-US"/>
        </w:rPr>
        <w:t>)</w:t>
      </w:r>
    </w:p>
    <w:p w:rsidR="00D034C6" w:rsidRPr="00D034C6" w:rsidRDefault="00D034C6" w:rsidP="00D034C6">
      <w:pPr>
        <w:bidi/>
        <w:spacing w:after="0" w:line="360" w:lineRule="auto"/>
        <w:jc w:val="both"/>
        <w:rPr>
          <w:rFonts w:asciiTheme="majorBidi" w:hAnsiTheme="majorBidi" w:cstheme="majorBidi"/>
          <w:b/>
          <w:bCs/>
          <w:sz w:val="24"/>
          <w:szCs w:val="24"/>
          <w:lang w:val="en-US"/>
        </w:rPr>
      </w:pPr>
      <w:r w:rsidRPr="00D034C6">
        <w:rPr>
          <w:rFonts w:asciiTheme="majorBidi" w:hAnsiTheme="majorBidi" w:cstheme="majorBidi" w:hint="cs"/>
          <w:b/>
          <w:bCs/>
          <w:sz w:val="24"/>
          <w:szCs w:val="24"/>
          <w:rtl/>
          <w:lang w:val="en-US"/>
        </w:rPr>
        <w:t xml:space="preserve">א. </w:t>
      </w:r>
      <w:r w:rsidRPr="00D034C6">
        <w:rPr>
          <w:rFonts w:asciiTheme="majorBidi" w:hAnsiTheme="majorBidi" w:cstheme="majorBidi"/>
          <w:sz w:val="24"/>
          <w:szCs w:val="24"/>
          <w:rtl/>
          <w:lang w:val="en-US"/>
        </w:rPr>
        <w:t>כתב הרשב"א (סופ"ב דברכות): מר בריה דרבינא בתר צלותיה אמר הכי אלקי נצור לשוני מרע וכו' יהיו לרצון אמרי פי וגו'. כך כתוב בספרים. ומשמע מיהא שכל אותן תחנונים שאמרו כאן לאחריהן היו אומרים יהיו לרצון אמרי פי. והראב"ד ז"ל כתב שאין נכון לומר יהיו לרצון לאחר תחנונים אלו אלא קודם להן לאחר סיום שמונה עשרה ברכות</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כ</w:t>
      </w:r>
      <w:r w:rsidRPr="00D034C6">
        <w:rPr>
          <w:rFonts w:asciiTheme="majorBidi" w:hAnsiTheme="majorBidi" w:cstheme="majorBidi" w:hint="cs"/>
          <w:sz w:val="24"/>
          <w:szCs w:val="24"/>
          <w:rtl/>
          <w:lang w:val="en-US"/>
        </w:rPr>
        <w:t>מ</w:t>
      </w:r>
      <w:r w:rsidRPr="00D034C6">
        <w:rPr>
          <w:rFonts w:asciiTheme="majorBidi" w:hAnsiTheme="majorBidi" w:cstheme="majorBidi"/>
          <w:sz w:val="24"/>
          <w:szCs w:val="24"/>
          <w:rtl/>
          <w:lang w:val="en-US"/>
        </w:rPr>
        <w:t>ו שאמרו דוד לאחר שמונה עשרה מזמורים, ועוד מדאמרינן בפרק תפלת השחר (כט ב) טעה ולא הזכיר של ראש חודש בעבודה חוזר לעבודה</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נזכר בהודאה חוזר לעבודה וכו'</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סיים חוזר לראש, ואמרינן עלה הא דאמרת סיים חוזר ל</w:t>
      </w:r>
      <w:r w:rsidRPr="00D034C6">
        <w:rPr>
          <w:rFonts w:asciiTheme="majorBidi" w:hAnsiTheme="majorBidi" w:cstheme="majorBidi" w:hint="cs"/>
          <w:sz w:val="24"/>
          <w:szCs w:val="24"/>
          <w:rtl/>
          <w:lang w:val="en-US"/>
        </w:rPr>
        <w:t>ר</w:t>
      </w:r>
      <w:r w:rsidRPr="00D034C6">
        <w:rPr>
          <w:rFonts w:asciiTheme="majorBidi" w:hAnsiTheme="majorBidi" w:cstheme="majorBidi"/>
          <w:sz w:val="24"/>
          <w:szCs w:val="24"/>
          <w:rtl/>
          <w:lang w:val="en-US"/>
        </w:rPr>
        <w:t>אש לא אמרן אלא שאינו רגיל לומר תחנונים אחר תפלתו וכו', ואי איתא דיהיו לרצון אומר בסוף תחנונים כי אינו רגיל לומר מאי הוי הא בעי למימר יהיו לרצון. עכ"ל. וכ"כ הרשב"א בתש</w:t>
      </w:r>
      <w:r w:rsidRPr="00D034C6">
        <w:rPr>
          <w:rFonts w:asciiTheme="majorBidi" w:hAnsiTheme="majorBidi" w:cstheme="majorBidi" w:hint="cs"/>
          <w:sz w:val="24"/>
          <w:szCs w:val="24"/>
          <w:rtl/>
          <w:lang w:val="en-US"/>
        </w:rPr>
        <w:t>ו</w:t>
      </w:r>
      <w:r w:rsidRPr="00D034C6">
        <w:rPr>
          <w:rFonts w:asciiTheme="majorBidi" w:hAnsiTheme="majorBidi" w:cstheme="majorBidi"/>
          <w:sz w:val="24"/>
          <w:szCs w:val="24"/>
          <w:rtl/>
          <w:lang w:val="en-US"/>
        </w:rPr>
        <w:t xml:space="preserve">בה ח"ז סי' תה [ואותה תשובה ככתבה וכלשונה נדפסה בשו"ת הריטב"א סי' ה', וכנראה שהיא לרשב"א, </w:t>
      </w:r>
      <w:r w:rsidRPr="00D034C6">
        <w:rPr>
          <w:rFonts w:asciiTheme="majorBidi" w:hAnsiTheme="majorBidi" w:cstheme="majorBidi" w:hint="cs"/>
          <w:sz w:val="24"/>
          <w:szCs w:val="24"/>
          <w:rtl/>
          <w:lang w:val="en-US"/>
        </w:rPr>
        <w:t>ש</w:t>
      </w:r>
      <w:r w:rsidRPr="00D034C6">
        <w:rPr>
          <w:rFonts w:asciiTheme="majorBidi" w:hAnsiTheme="majorBidi" w:cstheme="majorBidi"/>
          <w:sz w:val="24"/>
          <w:szCs w:val="24"/>
          <w:rtl/>
          <w:lang w:val="en-US"/>
        </w:rPr>
        <w:t>עיין להלן ששיטת הריטב"א לא כן].</w:t>
      </w: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sz w:val="24"/>
          <w:szCs w:val="24"/>
          <w:rtl/>
          <w:lang w:val="en-US"/>
        </w:rPr>
        <w:t>וכ"כ נמק"י (יז ע"א)</w:t>
      </w:r>
      <w:r w:rsidRPr="00D034C6">
        <w:rPr>
          <w:rFonts w:asciiTheme="majorBidi" w:hAnsiTheme="majorBidi" w:cstheme="majorBidi"/>
          <w:sz w:val="24"/>
          <w:szCs w:val="24"/>
          <w:lang w:val="en-US"/>
        </w:rPr>
        <w:t xml:space="preserve"> </w:t>
      </w:r>
      <w:r w:rsidRPr="00D034C6">
        <w:rPr>
          <w:rFonts w:asciiTheme="majorBidi" w:hAnsiTheme="majorBidi" w:cstheme="majorBidi"/>
          <w:sz w:val="24"/>
          <w:szCs w:val="24"/>
          <w:rtl/>
          <w:lang w:val="en-US"/>
        </w:rPr>
        <w:t xml:space="preserve">את דברי הראב"ד ז"ל. וכ"כ החידושים שנדפסו על שם הריטב"א ברכות </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י"ז ע"א וכ"ט ע"ב</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w:t>
      </w:r>
      <w:r w:rsidRPr="00D034C6">
        <w:rPr>
          <w:rFonts w:asciiTheme="majorBidi" w:hAnsiTheme="majorBidi" w:cstheme="majorBidi" w:hint="cs"/>
          <w:sz w:val="24"/>
          <w:szCs w:val="24"/>
          <w:rtl/>
          <w:lang w:val="en-US"/>
        </w:rPr>
        <w:t xml:space="preserve"> וכ"כ הרשב"ץ (ברכות כט ב ד"ה נמצא) והמכתם (שם).</w:t>
      </w:r>
    </w:p>
    <w:p w:rsidR="00D034C6" w:rsidRPr="00D034C6" w:rsidRDefault="00D034C6" w:rsidP="00D034C6">
      <w:pPr>
        <w:bidi/>
        <w:spacing w:after="0" w:line="360" w:lineRule="auto"/>
        <w:jc w:val="both"/>
        <w:rPr>
          <w:rFonts w:asciiTheme="majorBidi" w:hAnsiTheme="majorBidi" w:cstheme="majorBidi"/>
          <w:sz w:val="24"/>
          <w:szCs w:val="24"/>
          <w:rtl/>
          <w:lang w:val="en-US"/>
        </w:rPr>
      </w:pP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hint="cs"/>
          <w:sz w:val="24"/>
          <w:szCs w:val="24"/>
          <w:rtl/>
          <w:lang w:val="en-US"/>
        </w:rPr>
        <w:lastRenderedPageBreak/>
        <w:t xml:space="preserve">ב. </w:t>
      </w:r>
      <w:r w:rsidRPr="00D034C6">
        <w:rPr>
          <w:rFonts w:asciiTheme="majorBidi" w:hAnsiTheme="majorBidi" w:cstheme="majorBidi"/>
          <w:sz w:val="24"/>
          <w:szCs w:val="24"/>
          <w:rtl/>
          <w:lang w:val="en-US"/>
        </w:rPr>
        <w:t>תר"י (ברכות כ ע"א ד"ה לא אמרן) הביאו דברי הראב"ד ז"ל, וכתבו: ונראה שאפילו יאמר אדם יהיו לרצון אחר התחנונים אין בזה איסור ואין חוששין לזה</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שהרי אנו רואין שאפילו בברכות עצמן (ע"ז ח א) אם בא לומר בסוף כל ברכה וברכה מעין כל ברכה וברכה אומר</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ובודאי לא עדיף יהיו לרצון מהברכות עצמן</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וכיון דבאמצע הברכות אומר תחנונים כל שכן שיכול לאומרם קודם יהיו לרצון. מפי מורי הרב נר"ו. עכ"ל.</w:t>
      </w:r>
      <w:r w:rsidRPr="00D034C6">
        <w:rPr>
          <w:rFonts w:asciiTheme="majorBidi" w:hAnsiTheme="majorBidi" w:cstheme="majorBidi" w:hint="cs"/>
          <w:sz w:val="24"/>
          <w:szCs w:val="24"/>
          <w:rtl/>
          <w:lang w:val="en-US"/>
        </w:rPr>
        <w:t xml:space="preserve"> [הביאו בית יוסף סימן קכב]. </w:t>
      </w:r>
      <w:r w:rsidRPr="00D034C6">
        <w:rPr>
          <w:rFonts w:asciiTheme="majorBidi" w:hAnsiTheme="majorBidi" w:cstheme="majorBidi"/>
          <w:sz w:val="24"/>
          <w:szCs w:val="24"/>
          <w:rtl/>
          <w:lang w:val="en-US"/>
        </w:rPr>
        <w:t xml:space="preserve">וכ"כ בדף כ"ב </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ע"ב ד"ה אע"פ</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וז"ל: בסוף התפלה בין קודם יהיו לרצון בין אחר יהיו לרצון יכול להאריך ולומר כרצונו בין בלשון יחיד בין בלשון רבים בין צרכיו ממש בין צרכי צבור. עכ"ל.</w:t>
      </w:r>
      <w:r w:rsidRPr="00D034C6">
        <w:rPr>
          <w:rFonts w:asciiTheme="majorBidi" w:hAnsiTheme="majorBidi" w:cstheme="majorBidi" w:hint="cs"/>
          <w:sz w:val="24"/>
          <w:szCs w:val="24"/>
          <w:rtl/>
          <w:lang w:val="en-US"/>
        </w:rPr>
        <w:t xml:space="preserve"> [הביאו ב"י סי' קי"ט]. </w:t>
      </w:r>
      <w:r w:rsidRPr="00D034C6">
        <w:rPr>
          <w:rFonts w:asciiTheme="majorBidi" w:hAnsiTheme="majorBidi" w:cstheme="majorBidi"/>
          <w:sz w:val="24"/>
          <w:szCs w:val="24"/>
          <w:rtl/>
          <w:lang w:val="en-US"/>
        </w:rPr>
        <w:t>וכ"כ הרא"ה (כט ע"ב) והריטב"א (ע"ז ח ע"א).</w:t>
      </w:r>
    </w:p>
    <w:p w:rsidR="00D034C6" w:rsidRPr="00D034C6" w:rsidRDefault="00D034C6" w:rsidP="00D034C6">
      <w:pPr>
        <w:bidi/>
        <w:spacing w:after="0" w:line="360" w:lineRule="auto"/>
        <w:jc w:val="both"/>
        <w:rPr>
          <w:rFonts w:asciiTheme="majorBidi" w:hAnsiTheme="majorBidi" w:cstheme="majorBidi"/>
          <w:sz w:val="24"/>
          <w:szCs w:val="24"/>
          <w:rtl/>
          <w:lang w:val="en-US"/>
        </w:rPr>
      </w:pP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hint="cs"/>
          <w:sz w:val="24"/>
          <w:szCs w:val="24"/>
          <w:rtl/>
          <w:lang w:val="en-US"/>
        </w:rPr>
        <w:t xml:space="preserve">ג. </w:t>
      </w:r>
      <w:r w:rsidRPr="00D034C6">
        <w:rPr>
          <w:rFonts w:asciiTheme="majorBidi" w:hAnsiTheme="majorBidi" w:cstheme="majorBidi"/>
          <w:sz w:val="24"/>
          <w:szCs w:val="24"/>
          <w:rtl/>
          <w:lang w:val="en-US"/>
        </w:rPr>
        <w:t>המאירי (יז ע"א) כתב: ומכל מקום גדולי המפרשים (הראב"ד ז"ל) כתבו שראוי לאומרו תיכף לשמונה עשרה, כמו שדוד אמרו לאחר י"ח מזמורים, וכן ממה שאמרו בפרק תפלת השחר טעה ולא הזכיר של ר"ח בעבודה חוזר לעבודה סיים חוזר לראש. ואמרו עלה, הא דאמרן סיים חוזר לראש דוקא שאין רגיל לומר תחנונים אחר תפלתו אבל רגיל וכו' חוזר לעבודה, ואם איתא תיפוק ליה דבעי למימר יהיו לרצון וכו', וכמו שאמרו בתחלה אומר ה' שפתי ולבסוף אומר יהיו לרצון וכו', אלא ודאי אחר שמונה עשרה אומרים אותו. ומכל מקום אין בראיה זו הכרח, שהרי אין מקום לומר יהיו לרצון עד סוף כל הדברים שבתפלה</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והתחנונים הם כאמצע התפלה לגבי יהיו לרצון, ואם הוצרכו לומר הדין בשביל התחנונים כל שכן שהוצרכו לאמרם בשביל יהיו לרצון, ואעפ"כ הואיל והתחנונים אינם חיוב אחר שמונה עשרה מיקרי, ואף הוא כעין תחנונים הוא. עכ"ל. משמע שמסקנתו דלא כהראב"ד.</w:t>
      </w:r>
      <w:r w:rsidRPr="00D034C6">
        <w:rPr>
          <w:rFonts w:asciiTheme="majorBidi" w:hAnsiTheme="majorBidi" w:cstheme="majorBidi" w:hint="cs"/>
          <w:sz w:val="24"/>
          <w:szCs w:val="24"/>
          <w:rtl/>
          <w:lang w:val="en-US"/>
        </w:rPr>
        <w:t xml:space="preserve"> </w:t>
      </w:r>
      <w:r w:rsidRPr="00D034C6">
        <w:rPr>
          <w:rFonts w:asciiTheme="majorBidi" w:hAnsiTheme="majorBidi" w:cstheme="majorBidi"/>
          <w:sz w:val="24"/>
          <w:szCs w:val="24"/>
          <w:rtl/>
          <w:lang w:val="en-US"/>
        </w:rPr>
        <w:t>ובדף לא (ע"א ד"ה ובתלמוד) כתב דברי הראב"ד, והוסיף: ויש אומרים שראוי לומר כן בתחנונים דאתי מעלמא</w:t>
      </w:r>
      <w:r w:rsidRPr="00D034C6">
        <w:rPr>
          <w:rFonts w:asciiTheme="majorBidi" w:hAnsiTheme="majorBidi" w:cstheme="majorBidi" w:hint="cs"/>
          <w:sz w:val="24"/>
          <w:szCs w:val="24"/>
          <w:rtl/>
          <w:lang w:val="en-US"/>
        </w:rPr>
        <w:t>,</w:t>
      </w:r>
      <w:r w:rsidRPr="00D034C6">
        <w:rPr>
          <w:rFonts w:asciiTheme="majorBidi" w:hAnsiTheme="majorBidi" w:cstheme="majorBidi"/>
          <w:sz w:val="24"/>
          <w:szCs w:val="24"/>
          <w:rtl/>
          <w:lang w:val="en-US"/>
        </w:rPr>
        <w:t xml:space="preserve"> אבל אלקי נצור שהוא קבוע בתפלה הרי מצינו בפרק קורא דמר בריה דרבינא אמר אלקי נצור וכו' עד יהיו לרצון וכו', ואע"פ שדוד אמרו לאחר י"ח פרשיות אף זה סוף י"ח הוא קרוי. עכ"ל.</w:t>
      </w:r>
      <w:r w:rsidRPr="00D034C6">
        <w:rPr>
          <w:rFonts w:asciiTheme="majorBidi" w:hAnsiTheme="majorBidi" w:cstheme="majorBidi" w:hint="cs"/>
          <w:sz w:val="24"/>
          <w:szCs w:val="24"/>
          <w:rtl/>
          <w:lang w:val="en-US"/>
        </w:rPr>
        <w:t xml:space="preserve"> </w:t>
      </w:r>
      <w:r w:rsidRPr="00D034C6">
        <w:rPr>
          <w:rFonts w:asciiTheme="majorBidi" w:hAnsiTheme="majorBidi" w:cstheme="majorBidi"/>
          <w:sz w:val="24"/>
          <w:szCs w:val="24"/>
          <w:rtl/>
          <w:lang w:val="en-US"/>
        </w:rPr>
        <w:t>חילוק זה מזכיר חילוק הט"ז בסי' קכב סק"א, ראה להלן.</w:t>
      </w:r>
      <w:r w:rsidRPr="00D034C6">
        <w:rPr>
          <w:rFonts w:asciiTheme="majorBidi" w:hAnsiTheme="majorBidi" w:cstheme="majorBidi" w:hint="cs"/>
          <w:sz w:val="24"/>
          <w:szCs w:val="24"/>
          <w:rtl/>
          <w:lang w:val="en-US"/>
        </w:rPr>
        <w:t xml:space="preserve"> הוא להיפך ממש מדברי הט"ז שם ס"ק ב. </w:t>
      </w:r>
      <w:r w:rsidRPr="00D034C6">
        <w:rPr>
          <w:rFonts w:asciiTheme="majorBidi" w:hAnsiTheme="majorBidi" w:cstheme="majorBidi"/>
          <w:sz w:val="24"/>
          <w:szCs w:val="24"/>
          <w:rtl/>
          <w:lang w:val="en-US"/>
        </w:rPr>
        <w:t>ועכ"פ נראה שמחלק בין תפלות קבוע</w:t>
      </w:r>
      <w:r w:rsidRPr="00D034C6">
        <w:rPr>
          <w:rFonts w:asciiTheme="majorBidi" w:hAnsiTheme="majorBidi" w:cstheme="majorBidi" w:hint="cs"/>
          <w:sz w:val="24"/>
          <w:szCs w:val="24"/>
          <w:rtl/>
          <w:lang w:val="en-US"/>
        </w:rPr>
        <w:t>ו</w:t>
      </w:r>
      <w:r w:rsidRPr="00D034C6">
        <w:rPr>
          <w:rFonts w:asciiTheme="majorBidi" w:hAnsiTheme="majorBidi" w:cstheme="majorBidi"/>
          <w:sz w:val="24"/>
          <w:szCs w:val="24"/>
          <w:rtl/>
          <w:lang w:val="en-US"/>
        </w:rPr>
        <w:t>ת לבקשות דעלמא. שתפלות קבועות הוא חלק מהתפלה משא"כ בקשות לא קבועות.</w:t>
      </w:r>
      <w:r w:rsidRPr="00D034C6">
        <w:rPr>
          <w:rFonts w:asciiTheme="majorBidi" w:hAnsiTheme="majorBidi" w:cstheme="majorBidi" w:hint="cs"/>
          <w:sz w:val="24"/>
          <w:szCs w:val="24"/>
          <w:rtl/>
          <w:lang w:val="en-US"/>
        </w:rPr>
        <w:t xml:space="preserve"> </w:t>
      </w:r>
    </w:p>
    <w:p w:rsidR="00D034C6" w:rsidRPr="00D034C6" w:rsidRDefault="00D034C6" w:rsidP="00D034C6">
      <w:pPr>
        <w:bidi/>
        <w:spacing w:after="0" w:line="360" w:lineRule="auto"/>
        <w:jc w:val="both"/>
        <w:rPr>
          <w:rFonts w:asciiTheme="majorBidi" w:hAnsiTheme="majorBidi" w:cstheme="majorBidi"/>
          <w:sz w:val="24"/>
          <w:szCs w:val="24"/>
          <w:rtl/>
          <w:lang w:val="en-US"/>
        </w:rPr>
      </w:pP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hint="cs"/>
          <w:sz w:val="24"/>
          <w:szCs w:val="24"/>
          <w:rtl/>
          <w:lang w:val="en-US"/>
        </w:rPr>
        <w:t xml:space="preserve">ד. בזמן הראשונים היה מנהג לומר אלהי נצור לפני יהיו לרצון, עיין </w:t>
      </w:r>
      <w:r w:rsidRPr="00D034C6">
        <w:rPr>
          <w:rFonts w:asciiTheme="majorBidi" w:hAnsiTheme="majorBidi" w:cstheme="majorBidi"/>
          <w:sz w:val="24"/>
          <w:szCs w:val="24"/>
          <w:rtl/>
          <w:lang w:val="en-US"/>
        </w:rPr>
        <w:t>ספר הבתים (ש"א ס"ה)</w:t>
      </w:r>
      <w:r w:rsidRPr="00D034C6">
        <w:rPr>
          <w:rFonts w:asciiTheme="majorBidi" w:hAnsiTheme="majorBidi" w:cstheme="majorBidi" w:hint="cs"/>
          <w:sz w:val="24"/>
          <w:szCs w:val="24"/>
          <w:rtl/>
          <w:lang w:val="en-US"/>
        </w:rPr>
        <w:t xml:space="preserve"> שכתב דברי הראב"ד וכתב, וכבר נהגו העולם לומר אלהי נצור לשוני מרע, ואומרים לבסוף יהיו לרצון אמרי פי</w:t>
      </w:r>
      <w:r w:rsidRPr="00D034C6">
        <w:rPr>
          <w:rFonts w:asciiTheme="majorBidi" w:hAnsiTheme="majorBidi" w:cstheme="majorBidi"/>
          <w:sz w:val="24"/>
          <w:szCs w:val="24"/>
          <w:rtl/>
          <w:lang w:val="en-US"/>
        </w:rPr>
        <w:t>.</w:t>
      </w:r>
      <w:r w:rsidRPr="00D034C6">
        <w:rPr>
          <w:rFonts w:asciiTheme="majorBidi" w:hAnsiTheme="majorBidi" w:cstheme="majorBidi" w:hint="cs"/>
          <w:sz w:val="24"/>
          <w:szCs w:val="24"/>
          <w:rtl/>
          <w:lang w:val="en-US"/>
        </w:rPr>
        <w:t xml:space="preserve"> ע"כ. וכ"כ צרור החיים (דרך א סי' יג), שמנהג העולם לומר אלהי נצור ואח"כ אומרים יהיו לרצון, והראב"ד ז"ל אומר וכו'. ע"כ.</w:t>
      </w:r>
    </w:p>
    <w:p w:rsidR="00D034C6" w:rsidRPr="00D034C6" w:rsidRDefault="00D034C6" w:rsidP="00D034C6">
      <w:pPr>
        <w:bidi/>
        <w:spacing w:after="0" w:line="360" w:lineRule="auto"/>
        <w:jc w:val="both"/>
        <w:rPr>
          <w:rFonts w:asciiTheme="majorBidi" w:hAnsiTheme="majorBidi" w:cstheme="majorBidi"/>
          <w:sz w:val="24"/>
          <w:szCs w:val="24"/>
          <w:rtl/>
          <w:lang w:val="en-US"/>
        </w:rPr>
      </w:pP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hint="cs"/>
          <w:sz w:val="24"/>
          <w:szCs w:val="24"/>
          <w:rtl/>
          <w:lang w:val="en-US"/>
        </w:rPr>
        <w:t xml:space="preserve">ה. ארחות חיים (הל' תפילה סי' כא-כג) כתב: נהגו לומר מלכינו אלהינו יחד שמך וכו' אלהי נצור וכו', וכשהוא חותם אומר יהיו לרצון ואח"כ פוסע ג' פסיעות, והראב"ד כתב שצריך לומר יהיו לרצון תכף אחר י"ח ברכות ולא יאמר אותו אחר תחנונים כלל, והביא הרבה ראיות לדבריו, וכן נראה דעת הרשב"א ז"ל, אבל שיחזור יהיו לרצון אחר תחנונים וכן היה נוהג הוא ז"ל. ע"כ. באופן שהביא בסתם המנהג שנהגו לומר אלקי נצור לפני יהיו לרצון ואח"כ הביא דעת הראב"ד והרשב"א. ובפשטות לא נראה שבא לערער על המנהג, באופן שאין לנו בירור דעתו. ועיין עוד שם סימן צ"ב: ואחר שגמר ברכת השלום וענה אמן אחר </w:t>
      </w:r>
      <w:r w:rsidRPr="00D034C6">
        <w:rPr>
          <w:rFonts w:asciiTheme="majorBidi" w:hAnsiTheme="majorBidi" w:cstheme="majorBidi" w:hint="cs"/>
          <w:sz w:val="24"/>
          <w:szCs w:val="24"/>
          <w:rtl/>
          <w:lang w:val="en-US"/>
        </w:rPr>
        <w:lastRenderedPageBreak/>
        <w:t>עצמו יכול לענות כל דבר קדיש או קדושה או אמן. וי"א שצריך שיאמר אמן ויהיו לרצון אמרי פי וגו' ואחר כך עונה ואחר שענה יחזור ויאמר התחנונים שרגיל לומר. עכ"ל. ולכאורה שיטה ראשונה היא כשיטת הרמ"א שמי שאומר תחנונים לפני יהיו לרצון מתיר נמי לומר קדיש וקדושה, והאוסר לומר שהוא י"א אוסר ג"כ לענות. וגם כאן חזינן שלא מכריע. [וכ"כ מאמר מרדכי ס"ק א' שדעה ראשונה בא"ח כרבינו יונה. ונראה שלאו דוקא מה שכתב רבינו יונה שאין הכרח שרבינו יונה יסבור כהרמ"א, אלא כוונתו להרמ"א].</w:t>
      </w:r>
    </w:p>
    <w:p w:rsidR="00D034C6" w:rsidRPr="00D034C6" w:rsidRDefault="00D034C6" w:rsidP="00D034C6">
      <w:pPr>
        <w:bidi/>
        <w:spacing w:after="0" w:line="360" w:lineRule="auto"/>
        <w:jc w:val="both"/>
        <w:rPr>
          <w:rFonts w:asciiTheme="majorBidi" w:hAnsiTheme="majorBidi" w:cstheme="majorBidi"/>
          <w:b/>
          <w:bCs/>
          <w:sz w:val="24"/>
          <w:szCs w:val="24"/>
          <w:rtl/>
          <w:lang w:val="en-US"/>
        </w:rPr>
      </w:pP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hint="cs"/>
          <w:b/>
          <w:bCs/>
          <w:sz w:val="24"/>
          <w:szCs w:val="24"/>
          <w:rtl/>
          <w:lang w:val="en-US"/>
        </w:rPr>
        <w:t>ו. סיכום שיטות הראשונים:</w:t>
      </w:r>
      <w:r w:rsidRPr="00D034C6">
        <w:rPr>
          <w:rFonts w:asciiTheme="majorBidi" w:hAnsiTheme="majorBidi" w:cstheme="majorBidi" w:hint="cs"/>
          <w:sz w:val="24"/>
          <w:szCs w:val="24"/>
          <w:rtl/>
          <w:lang w:val="en-US"/>
        </w:rPr>
        <w:t xml:space="preserve"> דעת הראב"ד והרשב"א והמכתם ונמק"י ורשב"ץ שאין לומר תחנונים לפני יהיו לרצון. ודעת תר"י והרא"ה והריטב"א והמאירי שמותר לומר לפני או אחרי. ודעת יש אומרים שהביא המאירי שדווקא תפילות קבועות מותר לומר לפני יהיו לרצון אבל תפלות לא קבועות אסור.</w:t>
      </w:r>
    </w:p>
    <w:p w:rsidR="00D034C6" w:rsidRPr="00D034C6" w:rsidRDefault="00D034C6" w:rsidP="00D034C6">
      <w:pPr>
        <w:bidi/>
        <w:spacing w:after="0" w:line="360" w:lineRule="auto"/>
        <w:jc w:val="both"/>
        <w:rPr>
          <w:rFonts w:asciiTheme="majorBidi" w:hAnsiTheme="majorBidi" w:cstheme="majorBidi"/>
          <w:b/>
          <w:bCs/>
          <w:sz w:val="24"/>
          <w:szCs w:val="24"/>
          <w:rtl/>
          <w:lang w:val="en-US"/>
        </w:rPr>
      </w:pPr>
    </w:p>
    <w:p w:rsidR="00D034C6" w:rsidRP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hint="cs"/>
          <w:b/>
          <w:bCs/>
          <w:sz w:val="24"/>
          <w:szCs w:val="24"/>
          <w:rtl/>
          <w:lang w:val="en-US"/>
        </w:rPr>
        <w:t xml:space="preserve">ז. </w:t>
      </w:r>
      <w:r w:rsidRPr="00D034C6">
        <w:rPr>
          <w:rFonts w:asciiTheme="majorBidi" w:hAnsiTheme="majorBidi" w:cstheme="majorBidi"/>
          <w:b/>
          <w:bCs/>
          <w:sz w:val="24"/>
          <w:szCs w:val="24"/>
          <w:rtl/>
          <w:lang w:val="en-US"/>
        </w:rPr>
        <w:t>שלחן ערוך</w:t>
      </w:r>
      <w:r w:rsidRPr="00D034C6">
        <w:rPr>
          <w:rFonts w:asciiTheme="majorBidi" w:hAnsiTheme="majorBidi" w:cstheme="majorBidi"/>
          <w:sz w:val="24"/>
          <w:szCs w:val="24"/>
          <w:rtl/>
          <w:lang w:val="en-US"/>
        </w:rPr>
        <w:t xml:space="preserve"> (סי' קכב ס"ב): אין נכון לומר התחנונים קודם יהיו לרצון אלא אחר סיום שמונה עשרה מיד יאמר יהיו לרצון, ואם בא לחזור ולאומרו פעם אחרת אחר התחנונים הרשות בידו. עכ"ל. באופן שפסק כהראב"ד ז"ל.</w:t>
      </w:r>
      <w:r w:rsidRPr="00D034C6">
        <w:rPr>
          <w:rFonts w:asciiTheme="majorBidi" w:hAnsiTheme="majorBidi" w:cstheme="majorBidi" w:hint="cs"/>
          <w:sz w:val="24"/>
          <w:szCs w:val="24"/>
          <w:rtl/>
          <w:lang w:val="en-US"/>
        </w:rPr>
        <w:t xml:space="preserve"> דהא לשון "ואין נכון" וכו', הוא לשונו של הראב"ד שהביא בבית יוסף [לאפוקי ממי שכתב שלשון ואין נכון משמע רק לכתחילה, ומעיקר הדין סובר כתר"י דליתא]. ומה שכתב השו"ע "ואם בא לחזור ולאומרו" וכו', הוא דברי רבינו יונה. ולא פסק כתר"י שמותר לומר תחנונים לפני יהיו לרצון רק במה שאמרו שהרשות בידו לומר יהיו לרצון פעם שניה אחר תחנונים. ולעיל סימן קי"ט ס"א כתב מר"ן: ולהר"ר יונה וכו' בסוף התפילה בין קודם יהיו לרצון בין אחריו יכול לשאול בין בלשון רבים בין בלשון יחיד בין צרכיו ממש בין צרכי רבים. ע"כ. וכתב מגן אברהם (ס"ק ג): היינו להר"ר יונה, אבל דעת הרב בית יוסף אינו כן כמו שכתב בסימן קכ"ב ס"ב. עכ"ל. </w:t>
      </w:r>
    </w:p>
    <w:p w:rsidR="00D034C6" w:rsidRPr="00D034C6" w:rsidRDefault="00D034C6" w:rsidP="00D034C6">
      <w:pPr>
        <w:bidi/>
        <w:spacing w:after="0" w:line="360" w:lineRule="auto"/>
        <w:jc w:val="both"/>
        <w:rPr>
          <w:rFonts w:asciiTheme="majorBidi" w:hAnsiTheme="majorBidi" w:cstheme="majorBidi"/>
          <w:sz w:val="24"/>
          <w:szCs w:val="24"/>
          <w:lang w:val="en-US"/>
        </w:rPr>
      </w:pPr>
      <w:r w:rsidRPr="00D034C6">
        <w:rPr>
          <w:rFonts w:asciiTheme="majorBidi" w:hAnsiTheme="majorBidi" w:cstheme="majorBidi" w:hint="cs"/>
          <w:sz w:val="24"/>
          <w:szCs w:val="24"/>
          <w:rtl/>
          <w:lang w:val="en-US"/>
        </w:rPr>
        <w:t>והרמ"א בדרכי משה (אות ב) כתב: והמנהג לומר יהיו לרצון אחר תחנונים ולא לאומרו מיד אחר י"ח ברכות, וכ"כ ה"ר יונה בפרק תפילת השחר (דף כ. ד"ה לא). עכ"ל. וכ"כ בהג"ה ס"א וז"ל: ובמקומות אלו נוהגים להפסיק באלקי נצור קודם יהיו לרצון. עכ"ל. ועיין אשי ישראל (פכ"ג הערה ר"ח ופמ"ו הערה ט) שדעת הגר"א שיש לומר אלקי נצור לפני יהיו לרצון כדי שיהיה חלק מהתפילה, ע"ש. והוא כדעת הרמ"א שפסק כרבינו יונה, ולדידן לא קיי"ל הכי.</w:t>
      </w:r>
    </w:p>
    <w:p w:rsidR="00D034C6" w:rsidRPr="00D034C6" w:rsidRDefault="00D034C6" w:rsidP="00D034C6">
      <w:pPr>
        <w:bidi/>
        <w:spacing w:after="0" w:line="360" w:lineRule="auto"/>
        <w:jc w:val="both"/>
        <w:rPr>
          <w:rFonts w:asciiTheme="majorBidi" w:hAnsiTheme="majorBidi" w:cstheme="majorBidi"/>
          <w:b/>
          <w:bCs/>
          <w:sz w:val="24"/>
          <w:szCs w:val="24"/>
          <w:rtl/>
          <w:lang w:val="en-US"/>
        </w:rPr>
      </w:pPr>
    </w:p>
    <w:p w:rsidR="00D034C6" w:rsidRDefault="00D034C6" w:rsidP="00D034C6">
      <w:pPr>
        <w:bidi/>
        <w:spacing w:after="0" w:line="360" w:lineRule="auto"/>
        <w:jc w:val="both"/>
        <w:rPr>
          <w:rFonts w:asciiTheme="majorBidi" w:hAnsiTheme="majorBidi" w:cstheme="majorBidi"/>
          <w:sz w:val="24"/>
          <w:szCs w:val="24"/>
          <w:rtl/>
          <w:lang w:val="en-US"/>
        </w:rPr>
      </w:pPr>
      <w:r w:rsidRPr="00D034C6">
        <w:rPr>
          <w:rFonts w:asciiTheme="majorBidi" w:hAnsiTheme="majorBidi" w:cstheme="majorBidi" w:hint="cs"/>
          <w:b/>
          <w:bCs/>
          <w:sz w:val="24"/>
          <w:szCs w:val="24"/>
          <w:rtl/>
          <w:lang w:val="en-US"/>
        </w:rPr>
        <w:t xml:space="preserve">ח. וידוי של יוה"כ. </w:t>
      </w:r>
      <w:r w:rsidRPr="00D034C6">
        <w:rPr>
          <w:rFonts w:asciiTheme="majorBidi" w:hAnsiTheme="majorBidi" w:cstheme="majorBidi" w:hint="cs"/>
          <w:sz w:val="24"/>
          <w:szCs w:val="24"/>
          <w:rtl/>
          <w:lang w:val="en-US"/>
        </w:rPr>
        <w:t xml:space="preserve">כתב מאמר מרדכי (סימן תקפ"ב ס"ק ט): ונראה לי ברור דצריך לומר תחילה פסוק יהיו לרצון ודלא כמו שנדפס במחזורים שלנו, גם הוידוי שאומרים הציבור בסוף תפלתם במנחת ערב יום הכפורים וביוה"כ שכתוב במחזורים קודם פסוק יהיו לרצון נ"ל שהוא טעות וצריך לומר הפסוק תחילה וכן אני נוהג, עיין לעיל סימן קכ"ב מה שכתבתי שם ותמצא שכן עיקר. עכ"ל. וכ"כ בסי' תר"ז סוף ס"ק ח. [וכ"כ כף החיים סי' תר"ז ס"ק ל]. ונראה שהטעם שבמחזורים לא כתוב יהיו לרצון קודם הוא משום שהמנהג הקדום היה דלא כהראב"ד כמו שכתבתנו לעיל מהראשונים, ובמחזורים לא הגיהו על פי פסק השו"ע. אמנם לדינא לפי מה שקבלנו הוראות השו"ע ודאי שיש לנו לנהוג כמאמ"ר וכן תוקן במחזורים שבידינו. (ובדקתי במחזורי ליוורנו ושאר מחזורים ישנים וראיתי שסותרים עצמם מתפילה לתפילה, שיש תפלות של יוה"כ שכתוב הוידוי לפני הפסוק ויש אחרי, באופן שנראה שכבר התחילו להגיה. במחזור ווינה תרכ"ז יש בכל </w:t>
      </w:r>
      <w:r w:rsidRPr="00D034C6">
        <w:rPr>
          <w:rFonts w:asciiTheme="majorBidi" w:hAnsiTheme="majorBidi" w:cstheme="majorBidi" w:hint="cs"/>
          <w:sz w:val="24"/>
          <w:szCs w:val="24"/>
          <w:rtl/>
          <w:lang w:val="en-US"/>
        </w:rPr>
        <w:lastRenderedPageBreak/>
        <w:t>התפילות חוץ ממנחה לערב כיפור ושחרית, ובשאר מחזורי וינה המאוחרים יותר יש בתפילות שונות בלי שום מהלך. זכור לאברהם ליוורנו יש בערבית מוסף ונעילה ואין במנחה לערב שחרית ומנחה. במחזור בית הכפורת למהר"א חמוי ובמחזור כפור תמים לרבי עזרא דנגור ובמחזור אהלי יעקב יש בכל התפילות. וכן בסדור תפלת יעקב כמנהג ק"ק קאטאלאן שלוניקי תרפז יש). הגר"א כתב שיש לומר וידוי של יוה"כ דוקא לפני יהיו לרצון כדי שיהיה בתוך התפילה, וזה לשיטתו שלא פסק כהראב"ד אבל לדעת מר</w:t>
      </w:r>
      <w:r>
        <w:rPr>
          <w:rFonts w:asciiTheme="majorBidi" w:hAnsiTheme="majorBidi" w:cstheme="majorBidi" w:hint="cs"/>
          <w:sz w:val="24"/>
          <w:szCs w:val="24"/>
          <w:rtl/>
          <w:lang w:val="en-US"/>
        </w:rPr>
        <w:t xml:space="preserve">"ן שפסק כראב"ד ורשב"א אינו כן. </w:t>
      </w:r>
    </w:p>
    <w:p w:rsidR="00A744F1" w:rsidRDefault="00A744F1" w:rsidP="00A744F1">
      <w:pPr>
        <w:bidi/>
        <w:spacing w:after="0" w:line="360" w:lineRule="auto"/>
        <w:jc w:val="both"/>
        <w:rPr>
          <w:rFonts w:asciiTheme="majorBidi" w:hAnsiTheme="majorBidi" w:cstheme="majorBidi"/>
          <w:sz w:val="24"/>
          <w:szCs w:val="24"/>
          <w:rtl/>
          <w:lang w:val="en-US"/>
        </w:rPr>
      </w:pPr>
    </w:p>
    <w:p w:rsidR="00A744F1" w:rsidRPr="00A744F1" w:rsidRDefault="00A744F1" w:rsidP="00A744F1">
      <w:pPr>
        <w:bidi/>
        <w:spacing w:after="0" w:line="360" w:lineRule="auto"/>
        <w:jc w:val="center"/>
        <w:rPr>
          <w:rFonts w:asciiTheme="majorBidi" w:hAnsiTheme="majorBidi" w:cstheme="majorBidi"/>
          <w:b/>
          <w:bCs/>
          <w:sz w:val="24"/>
          <w:szCs w:val="24"/>
          <w:rtl/>
          <w:lang w:val="en-US"/>
        </w:rPr>
      </w:pPr>
      <w:r w:rsidRPr="00A744F1">
        <w:rPr>
          <w:rFonts w:asciiTheme="majorBidi" w:hAnsiTheme="majorBidi" w:cstheme="majorBidi" w:hint="cs"/>
          <w:b/>
          <w:bCs/>
          <w:sz w:val="24"/>
          <w:szCs w:val="24"/>
          <w:rtl/>
          <w:lang w:val="en-US"/>
        </w:rPr>
        <w:t>סימן</w:t>
      </w:r>
      <w:r w:rsidR="009936E8">
        <w:rPr>
          <w:rFonts w:asciiTheme="majorBidi" w:hAnsiTheme="majorBidi" w:cstheme="majorBidi" w:hint="cs"/>
          <w:b/>
          <w:bCs/>
          <w:sz w:val="24"/>
          <w:szCs w:val="24"/>
          <w:rtl/>
          <w:lang w:val="en-US"/>
        </w:rPr>
        <w:t xml:space="preserve"> י</w:t>
      </w:r>
    </w:p>
    <w:p w:rsidR="00A744F1" w:rsidRDefault="00A744F1" w:rsidP="00A744F1">
      <w:pPr>
        <w:bidi/>
        <w:spacing w:after="0" w:line="360" w:lineRule="auto"/>
        <w:jc w:val="center"/>
        <w:rPr>
          <w:rFonts w:asciiTheme="majorBidi" w:hAnsiTheme="majorBidi" w:cstheme="majorBidi"/>
          <w:b/>
          <w:bCs/>
          <w:sz w:val="24"/>
          <w:szCs w:val="24"/>
          <w:rtl/>
          <w:lang w:val="en-US"/>
        </w:rPr>
      </w:pPr>
      <w:r w:rsidRPr="00A744F1">
        <w:rPr>
          <w:rFonts w:asciiTheme="majorBidi" w:hAnsiTheme="majorBidi" w:cstheme="majorBidi" w:hint="cs"/>
          <w:b/>
          <w:bCs/>
          <w:sz w:val="24"/>
          <w:szCs w:val="24"/>
          <w:rtl/>
          <w:lang w:val="en-US"/>
        </w:rPr>
        <w:t>הגדרת תקנת חזרת הש"ץ</w:t>
      </w:r>
      <w:r>
        <w:rPr>
          <w:rFonts w:asciiTheme="majorBidi" w:hAnsiTheme="majorBidi" w:cstheme="majorBidi" w:hint="cs"/>
          <w:b/>
          <w:bCs/>
          <w:sz w:val="24"/>
          <w:szCs w:val="24"/>
          <w:rtl/>
          <w:lang w:val="en-US"/>
        </w:rPr>
        <w:t xml:space="preserve"> </w:t>
      </w:r>
    </w:p>
    <w:p w:rsidR="00A744F1" w:rsidRPr="00A744F1" w:rsidRDefault="00A744F1" w:rsidP="00A744F1">
      <w:pPr>
        <w:bidi/>
        <w:spacing w:after="0" w:line="360" w:lineRule="auto"/>
        <w:jc w:val="center"/>
        <w:rPr>
          <w:rFonts w:asciiTheme="majorBidi" w:hAnsiTheme="majorBidi" w:cstheme="majorBidi"/>
          <w:b/>
          <w:bCs/>
          <w:sz w:val="24"/>
          <w:szCs w:val="24"/>
          <w:rtl/>
          <w:lang w:val="en-US"/>
        </w:rPr>
      </w:pPr>
      <w:r>
        <w:rPr>
          <w:rFonts w:asciiTheme="majorBidi" w:hAnsiTheme="majorBidi" w:cstheme="majorBidi" w:hint="cs"/>
          <w:b/>
          <w:bCs/>
          <w:sz w:val="24"/>
          <w:szCs w:val="24"/>
          <w:rtl/>
          <w:lang w:val="en-US"/>
        </w:rPr>
        <w:t xml:space="preserve">(או"ח </w:t>
      </w:r>
      <w:r w:rsidRPr="00A744F1">
        <w:rPr>
          <w:rFonts w:asciiTheme="majorBidi" w:hAnsiTheme="majorBidi" w:cstheme="majorBidi" w:hint="cs"/>
          <w:b/>
          <w:bCs/>
          <w:sz w:val="24"/>
          <w:szCs w:val="24"/>
          <w:rtl/>
          <w:lang w:val="en-US"/>
        </w:rPr>
        <w:t>סימן קכד סעיף ד</w:t>
      </w:r>
      <w:r>
        <w:rPr>
          <w:rFonts w:asciiTheme="majorBidi" w:hAnsiTheme="majorBidi" w:cstheme="majorBidi" w:hint="cs"/>
          <w:b/>
          <w:bCs/>
          <w:sz w:val="24"/>
          <w:szCs w:val="24"/>
          <w:rtl/>
          <w:lang w:val="en-US"/>
        </w:rPr>
        <w:t>)</w:t>
      </w:r>
    </w:p>
    <w:p w:rsidR="00A744F1" w:rsidRPr="00A744F1" w:rsidRDefault="00A744F1" w:rsidP="00A744F1">
      <w:pPr>
        <w:bidi/>
        <w:spacing w:after="0" w:line="360" w:lineRule="auto"/>
        <w:jc w:val="both"/>
        <w:rPr>
          <w:rFonts w:asciiTheme="majorBidi" w:hAnsiTheme="majorBidi" w:cstheme="majorBidi"/>
          <w:b/>
          <w:bCs/>
          <w:sz w:val="24"/>
          <w:szCs w:val="24"/>
          <w:rtl/>
          <w:lang w:val="en-US"/>
        </w:rPr>
      </w:pPr>
      <w:r w:rsidRPr="00A744F1">
        <w:rPr>
          <w:rFonts w:asciiTheme="majorBidi" w:hAnsiTheme="majorBidi" w:cstheme="majorBidi"/>
          <w:b/>
          <w:bCs/>
          <w:sz w:val="24"/>
          <w:szCs w:val="24"/>
          <w:rtl/>
          <w:lang w:val="en-US"/>
        </w:rPr>
        <w:t>כששליח ציבור חוזר התפלה הקהל יש להם לשתוק ולכוין לברכות שמברך החזן ולענות אמן</w:t>
      </w:r>
      <w:r w:rsidRPr="00A744F1">
        <w:rPr>
          <w:rFonts w:asciiTheme="majorBidi" w:hAnsiTheme="majorBidi" w:cstheme="majorBidi" w:hint="cs"/>
          <w:b/>
          <w:bCs/>
          <w:sz w:val="24"/>
          <w:szCs w:val="24"/>
          <w:rtl/>
          <w:lang w:val="en-US"/>
        </w:rPr>
        <w:t>,</w:t>
      </w:r>
      <w:r w:rsidRPr="00A744F1">
        <w:rPr>
          <w:rFonts w:asciiTheme="majorBidi" w:hAnsiTheme="majorBidi" w:cstheme="majorBidi"/>
          <w:b/>
          <w:bCs/>
          <w:sz w:val="24"/>
          <w:szCs w:val="24"/>
          <w:rtl/>
          <w:lang w:val="en-US"/>
        </w:rPr>
        <w:t xml:space="preserve"> ואם אין ט' מכוונים לברכותיו קרוב להיות ברכותיו לבטלה</w:t>
      </w:r>
      <w:r w:rsidRPr="00A744F1">
        <w:rPr>
          <w:rFonts w:asciiTheme="majorBidi" w:hAnsiTheme="majorBidi" w:cstheme="majorBidi" w:hint="cs"/>
          <w:b/>
          <w:bCs/>
          <w:sz w:val="24"/>
          <w:szCs w:val="24"/>
          <w:rtl/>
          <w:lang w:val="en-US"/>
        </w:rPr>
        <w:t>,</w:t>
      </w:r>
      <w:r w:rsidRPr="00A744F1">
        <w:rPr>
          <w:rFonts w:asciiTheme="majorBidi" w:hAnsiTheme="majorBidi" w:cstheme="majorBidi"/>
          <w:b/>
          <w:bCs/>
          <w:sz w:val="24"/>
          <w:szCs w:val="24"/>
          <w:rtl/>
          <w:lang w:val="en-US"/>
        </w:rPr>
        <w:t xml:space="preserve"> לכן כל אדם יעשה עצמו כאילו אין ט' זולתו ויכוין לברכת החזן</w:t>
      </w:r>
      <w:r w:rsidRPr="00A744F1">
        <w:rPr>
          <w:rFonts w:asciiTheme="majorBidi" w:hAnsiTheme="majorBidi" w:cstheme="majorBidi"/>
          <w:b/>
          <w:bCs/>
          <w:sz w:val="24"/>
          <w:szCs w:val="24"/>
        </w:rPr>
        <w:t>.</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א. חייב אדם להתפלל ג' תפילות ביום, ותיקנו אנשי כנסת הגדולה טופס ברכות, ואין לאדם להתפלל אלא כנוסח תקנתם. וטופס ברכות אלו אסור לכותבו, והוי כדברים שבע"פ שאי אתה רשאי לאומרם בכתב. ויש אנשים שקשה להם לזכור כל התפילה באופן שאינם בקיאים, ותקנו להם חז"ל שכשיש תפלה בציבור יחזור הש"ץ התפלה כדי להוציאם ידי חובתם. ודוקא בציבור אבל בלי ציבור אין אחד מוציא חבירו בתפלה.</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וחז"ל הוסיפו בתקנתם שגם כשכולם בקיאים יחזור הש"ץ התפלה כדי שלא לתת הדברים לשיעורין, ואפשר גם כדי שלא לבייש האין בקיאין, שבגללם משתנית התפלה</w:t>
      </w:r>
      <w:r w:rsidRPr="00A744F1">
        <w:rPr>
          <w:rFonts w:asciiTheme="majorBidi" w:hAnsiTheme="majorBidi" w:cstheme="majorBidi"/>
          <w:sz w:val="24"/>
          <w:szCs w:val="24"/>
          <w:vertAlign w:val="superscript"/>
          <w:rtl/>
          <w:lang w:val="en-US"/>
        </w:rPr>
        <w:footnoteReference w:id="4"/>
      </w:r>
      <w:r w:rsidRPr="00A744F1">
        <w:rPr>
          <w:rFonts w:asciiTheme="majorBidi" w:hAnsiTheme="majorBidi" w:cstheme="majorBidi" w:hint="cs"/>
          <w:sz w:val="24"/>
          <w:szCs w:val="24"/>
          <w:rtl/>
          <w:lang w:val="en-US"/>
        </w:rPr>
        <w:t xml:space="preserve">.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והא דש"ץ מוציא מי שאינו בקי היינו אפילו אם רק אחד צריך לצאת על ידו, דהיינו שאין צורך שיוציא עשרה רק סגי שיהיו שם עשרה. אמנם אפשר שצריך דוקא עשרה או רובן שלא שמעו חזרה, דהיינו שלא קיימו תקנת חז"ל לחזור התפלה, אי נמי אפשר לומר שכיון שיש תקנה לומר קדושה וזה נעשה בחזרת הש"ץ כל שיש עשרה או רובן שלא ענו קדושה חשיבי כחייבים ומצטרפין לעשרה להוציא השאינו בקי.</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ב. ויש לעיין מה צריכים לעשות בשעת החזרה אלו שהתפללו. ובפשטות העיקר הוא שיהיו במקום, שבזה כבר חל התקנה ואפשר להוציא את שאינו בקי, ואין צורך שישמעו החזרה, כיון שהם כבר התפללו וכבר יצאו ידי חובתם. ויותר מזה דהא קיי"ל שאם התחילו בעשרה אפילו יצאו גומרים, וודאי שאם יש מי שאינו בקי יוצא ידי חובתו אע"פ שאין עשרה, רק כיון שהתחילו בעשרה סגי בזה, כיון שכבר חלה התקנה לחזור התפלה, תו אין צורך באותם עשרה. וא"כ מה שצריך הוא רק שיתחילו בעשרה.</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ג. ויש לדון אם העשרה מדברים דברים בטלים אם מצטרפים או לא. ולכאורה נראה שמצטרפים, כיון שסוף סוף יש כאן עשרה, והרי הם פטורים מתפלה ורק יש תקנה שיחזרו, ומתקיימת התקנה בין שומעין בין לא שומעין.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lastRenderedPageBreak/>
        <w:t>אלא שיש צד לומר שכיון שמדברים בעניינים אחרים אין להם קשר כלל לחזרת הש"ץ, וחשיבי כמי שאינם כאן, ורק אם שותקים שנראה שהוו חלק מהענין מצטרפים אבל אם מדברים ביטלו נוכחותם בזה. אמנם זה דוקא אם מדברים, אבל אם נמצאים ושותקים רק שמחשבתם נמצאת במקום אחר, בזה ודאי מהני, כיון שסוף סוף נמצאים כאן.</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ד. ודמי לקריאת התורה שפליגי רבותינו אם צריך העשרה לשמוע או סגי שנמצאים במקום, וכן פליגי אי בעינן עשרה דצייתי או לא, ולכאורה אם העשרה מדברים לדעת בה"ג לא מהני ולדעת שאר ראשונים אפשר שמהני, ועיין סי' קמו ס"ב ובמה שכתבתי שם. אלא שיש לחלק בין קה"ת לחזרת הש"ץ, דהתם הוא עבור הציבור שילמדו תורה ולכן אם לא לומדים לא הרווחנו בתקנתנו, משא"כ כאן שתקנו עבור מי שאינו בקי וגם כשכולם בקיאין צריכים לחזור, א"כ אין צורך שישמעו לכו"ע וסגי שנמצאים במקום.</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ה. ונראה להכריח שודאי אינו ברכה לבטלה אע"פ שלא יכוונו או ידברו. דבשו"ת הרשב"א נדפסה תשובת מהר"י בן פלט המפורסמת, בטעם שיש מצות שאין עליהם ברכה, ועל כמה מצוות כתב שכיון שהוי מצווה שתלויה ביד אחרים לא תיקנו ברכה כדי שלא יקרה שיברך ולא תתקיים המצוה ויהיה לבטלה. וזה כמו במצות צדקה ועוד. והתם הוא תלוי באחד בלבד, ואילו כאן אם נאמרשאם לא יכוונו יהיה ברכה לבטלה נמצא שברכתו תויה בתשעה, וודאי הרבה פעמים עלולים שלא לכוון, ואיך יתקנו חז"ל להכריח אדם לומר י"ט ברכות שעלולות להיות ברכות לבטלה, אתמהה?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ו. והמעיין בתשובות הרמב"ם (מהדורת מכון ירושלים סי' סג והלאה) יראה שעיקר טענתו היתה על שהיו משיחין ורוקקין והוי חילול ה' וזלזול בתפלה, ורק בתשובה אחת הזכיר "ברכה לבטלה כמעט". ומלשון "כמעט" שכתב מוכח שכוונתו כעין ברכה לבטלה, שנראה כמו ברכה לבטלה, כיון שלא שומעים אותו וגם שהשאינם בקיאין לא יוצאין. ועיין עוד להלן מה שכתבתי בדעת הרמב"ם.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וראה להלן שדעת הרמב"ם שסגי במה שנמצאים, ואין צריכים לשמוע. והרא"ש הסתפק בזה שאולי אם משיחין לא מצטרפין, ועכ"פ נראה בדעתו שאם לא משיחין ורק לבם פונה מצטרפי.</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ז. ועיין אריכות בסוגיא זו בכתבי רבני המערב, שו"ת רבי ברוך (טולידאנו, חאו"ח סי' א'-ו') נדפסו בו תשובות שבשו"ת השמים החדשים (או"ח סי' ט ובהצעה בתחילת הספר), ושבשו"ת המעלות לשלמה (חאו"ח סי' א'), ושו"ת דברי שלום ואמת (עמאר, סי' ד ה ו ז), ושו"ת עמק יהושע (מאמאן, ח"א או"ח סי' ט-יב, ויש שם הוספות על הנדפס בספרים הנ"ל) שניחא להו להתנות שאם אין עשרה שמכוונים שיהיה נדבה. אמנם לפי דברינו אינו נכון להתנות כן, שהרי כתבנו שיש תקנת חז"ל של חזרת התפלה אפילו ליכא עשרה מכוונים, וכשעושים תנאי זה מבטלים התקנה. ולכן עדיף שיעשו תנאי אחר, שאם מקיימים תקנת חז"ל שיהיה לזה, ואם לא מקיימים שיהיה נדבה, וזה א"ש לכו"ע. [ועיין הליכות שלמה להגרישז"א (תפלה, פ"ט ס"ד בהערה 13) שלא היה עושה התנאי, וטעמו שלא לשנות ממה שעושין כל ישראל. ועל כרחך שסבירא ליה כדברי].</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ח. וראה שו"ת מים חיים משאש (ח"א סי' מא) שכתב לבטל החזרה לגמרי. וקרה לו מה שכתב בס' חסידים סי' שסב, שכשמחמירים הרבה אתי לידי קולא, שהחמיר מאוד בכוונת החזרה ואמן, ולכן העדיף לבטל החזרה, ע"ש. אמנם לדברינו אין חשש ברכה לבטלה, ומקיימים תקנת חז"ל בכל אופן.</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lastRenderedPageBreak/>
        <w:t xml:space="preserve">ט. והנה </w:t>
      </w:r>
      <w:r w:rsidRPr="00A744F1">
        <w:rPr>
          <w:rFonts w:asciiTheme="majorBidi" w:hAnsiTheme="majorBidi" w:cstheme="majorBidi" w:hint="cs"/>
          <w:b/>
          <w:bCs/>
          <w:sz w:val="24"/>
          <w:szCs w:val="24"/>
          <w:rtl/>
          <w:lang w:val="en-US"/>
        </w:rPr>
        <w:t>לדינא</w:t>
      </w:r>
      <w:r w:rsidRPr="00A744F1">
        <w:rPr>
          <w:rFonts w:asciiTheme="majorBidi" w:hAnsiTheme="majorBidi" w:cstheme="majorBidi" w:hint="cs"/>
          <w:sz w:val="24"/>
          <w:szCs w:val="24"/>
          <w:rtl/>
          <w:lang w:val="en-US"/>
        </w:rPr>
        <w:t xml:space="preserve"> כיון שכך תיקנו חז"ל ומקיימים התקנה כל שיש עשרה מישראל שמצטרפי לעשרה, ודאי שזה הנכון, ועיין למרן בית יוסף סי' קכ"ד וסי' רל"ד שמנהג ספרד היה להתפלל מנחה בלי חזרת הש"ץ, וכתב על זה: ומנהג האשכנזים הוא הנכון, וכן הנהיגו חכמים שבדור שלפנינו בצפת תוב"ב וגזרו נידוי לעובר על תקנתם. עכ"ל. ואע"פ שתקנת חכמי צפת אינה מחייבת את שאר מקומות, עכ"פ חזינן שדעת מר"ן שהנכון לשנות המנהג ולחזור התפלה כתקנת חז"ל.</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י. </w:t>
      </w:r>
      <w:r w:rsidRPr="00A744F1">
        <w:rPr>
          <w:rFonts w:asciiTheme="majorBidi" w:hAnsiTheme="majorBidi" w:cstheme="majorBidi" w:hint="cs"/>
          <w:b/>
          <w:bCs/>
          <w:sz w:val="24"/>
          <w:szCs w:val="24"/>
          <w:rtl/>
          <w:lang w:val="en-US"/>
        </w:rPr>
        <w:t xml:space="preserve">והנהגת הציבור </w:t>
      </w:r>
      <w:r w:rsidRPr="00A744F1">
        <w:rPr>
          <w:rFonts w:asciiTheme="majorBidi" w:hAnsiTheme="majorBidi" w:cstheme="majorBidi" w:hint="cs"/>
          <w:sz w:val="24"/>
          <w:szCs w:val="24"/>
          <w:rtl/>
          <w:lang w:val="en-US"/>
        </w:rPr>
        <w:t>בשעת החזרה, כבר הבאנו דברי מר"ן כאן, "</w:t>
      </w:r>
      <w:r w:rsidRPr="00A744F1">
        <w:rPr>
          <w:rFonts w:asciiTheme="majorBidi" w:hAnsiTheme="majorBidi" w:cstheme="majorBidi"/>
          <w:sz w:val="24"/>
          <w:szCs w:val="24"/>
          <w:rtl/>
          <w:lang w:val="en-US"/>
        </w:rPr>
        <w:t>לכן כל אדם יעשה עצמו כאילו אין ט' זולתו ויכוין לברכת החזן</w:t>
      </w:r>
      <w:r w:rsidRPr="00A744F1">
        <w:rPr>
          <w:rFonts w:asciiTheme="majorBidi" w:hAnsiTheme="majorBidi" w:cstheme="majorBidi" w:hint="cs"/>
          <w:sz w:val="24"/>
          <w:szCs w:val="24"/>
          <w:rtl/>
          <w:lang w:val="en-US"/>
        </w:rPr>
        <w:t>". וכן כתב בסי' קמו ס"ב גבי קריאת התורה, ע"ש. ועוד כתב כאן סעיף ז' "</w:t>
      </w:r>
      <w:r w:rsidRPr="00A744F1">
        <w:rPr>
          <w:rFonts w:asciiTheme="majorBidi" w:hAnsiTheme="majorBidi" w:cstheme="majorBidi"/>
          <w:sz w:val="24"/>
          <w:szCs w:val="24"/>
          <w:rtl/>
          <w:lang w:val="en-US"/>
        </w:rPr>
        <w:t>לא ישיח שיחת חולין בשעה ששליח ציבור חוזר התפלה</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xml:space="preserve"> ואם שח הוא חוטא וגדול עונו מנשוא וגוערים בו</w:t>
      </w:r>
      <w:r w:rsidRPr="00A744F1">
        <w:rPr>
          <w:rFonts w:asciiTheme="majorBidi" w:hAnsiTheme="majorBidi" w:cstheme="majorBidi" w:hint="cs"/>
          <w:sz w:val="24"/>
          <w:szCs w:val="24"/>
          <w:rtl/>
          <w:lang w:val="en-US"/>
        </w:rPr>
        <w:t xml:space="preserve">". ועיין בבית יוסף (סי' קכד) מה שהביא בשם רבי אברהם בן שושן הרווח שמרוויח מי שמכוון, וודאי שאין מי שירצה להפסיד זה.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יא. וז"ל מרן הבית יוסף: </w:t>
      </w:r>
      <w:r w:rsidRPr="00A744F1">
        <w:rPr>
          <w:rFonts w:asciiTheme="majorBidi" w:hAnsiTheme="majorBidi" w:cstheme="majorBidi"/>
          <w:sz w:val="24"/>
          <w:szCs w:val="24"/>
          <w:rtl/>
          <w:lang w:val="en-US"/>
        </w:rPr>
        <w:t>וכתב הרד"א בתחילת ספרו בשם ה"ר אברהם ן' שושן</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xml:space="preserve"> שג' תפלות שאנו מתפללים בכל יום יש בכל אחת י"ט ברכות ועולים ז"ן ברכות וראה כמה גדול שכר המתפלל עם הציבור כי בתפלה אחת שמתפלל עמהם נחשב לו שכר כמתפלל ערב ובקר וצהרים ביחיד כיצד תפלתו בלחש י"ט וחייב אדם שלא לדבר בעוד שש"צ מחזיר התפלה ושיכוין לשמוע ברכותיה ושומע כעונה הרי י"ט ברכות אחרות וחייב אדם לענות אמן אחר כל ברכה וברכה ואז"ל ברכות (לב:) גדול העונה אמן יותר מן המברך הרי כאילו בירך י"ט ברכות אחרות נמצא כי בתפלה אחת עם הציבור כתקנה נותנים שכר ז"ן ברכות ובתפלת ערבית שאין ש"צ מחזיר התפלה לפיכך תקנו לאחר השכיבנו י"ט פסוקים וחתימה בסוף תמצא בהם בין אזכרות ובין אמנים מנין ל"ח וי"ט ברכות של תפלת לחש הרי ז"ן ברכות בערבית עד כאן</w:t>
      </w:r>
      <w:r w:rsidRPr="00A744F1">
        <w:rPr>
          <w:rFonts w:asciiTheme="majorBidi" w:hAnsiTheme="majorBidi" w:cstheme="majorBidi" w:hint="cs"/>
          <w:sz w:val="24"/>
          <w:szCs w:val="24"/>
          <w:rtl/>
          <w:lang w:val="en-US"/>
        </w:rPr>
        <w:t>. ויש לעיין, דלפי דבריו שהוי שומע כעונה וכאילו בירך בעצמו אמאי לא מצטרפי ברכות אלו למאה ברכות שבכל יום, שהרי רבותינו הראשונים האריכו לבאר מנין המאה ברכות וכתבו שבכללם ברכות העולים לתורה וברכות ההפטרה, ולא מנו ברכות חזרת הש"ץ. ועל כרחך ששאני קריאת התורה שנתקנה כדי שהציבור ישמעו ולכן ברכותיה נמנות לכל אחד, משא"כ חזרת הש"ץ שאין התקנה בשביל מי שהוא בקי, רק עבור מי שאינו בקי, ולכן לא מצטרפי. אלא שאפשר ליישב באופן אחר, שהנה רבותינו שם תמיד מחפשים ברכות שמוכרחות לכל אחד, ולא מונים ברכות שתלויות באדם. והנה כדי שיהיו ברכות החזרה ברכות בפני עצמן צריך שיהיה אדם בקי בתפלה, וכבר התפלל בעצמו וחזרת הש"ץ היא תוספת, אמנם למי שאינו בקי ברכות חזרת הש"ץ הם הם ברכות התפילה דיליה, ועבורו אינם ברכות נוספות, ולכן לא מנו ברכות אלו. אלא שיצא מזה שמי שהוא בקי באמת נמנות ברכות חזרת הש"ץ למאה ברכות, ויש לעיין בדברי האחרונים בזה.</w:t>
      </w:r>
    </w:p>
    <w:p w:rsidR="00A744F1" w:rsidRPr="00A744F1" w:rsidRDefault="00A744F1" w:rsidP="00A744F1">
      <w:pPr>
        <w:bidi/>
        <w:spacing w:after="0" w:line="360" w:lineRule="auto"/>
        <w:jc w:val="both"/>
        <w:rPr>
          <w:rFonts w:asciiTheme="majorBidi" w:hAnsiTheme="majorBidi" w:cstheme="majorBidi"/>
          <w:b/>
          <w:bCs/>
          <w:sz w:val="24"/>
          <w:szCs w:val="24"/>
          <w:rtl/>
          <w:lang w:val="en-US"/>
        </w:rPr>
      </w:pPr>
    </w:p>
    <w:p w:rsidR="00A744F1" w:rsidRPr="00A744F1" w:rsidRDefault="00A744F1" w:rsidP="00A744F1">
      <w:pPr>
        <w:bidi/>
        <w:spacing w:after="0" w:line="360" w:lineRule="auto"/>
        <w:jc w:val="both"/>
        <w:rPr>
          <w:rFonts w:asciiTheme="majorBidi" w:hAnsiTheme="majorBidi" w:cstheme="majorBidi"/>
          <w:b/>
          <w:bCs/>
          <w:sz w:val="24"/>
          <w:szCs w:val="24"/>
          <w:rtl/>
          <w:lang w:val="en-US"/>
        </w:rPr>
      </w:pPr>
      <w:r w:rsidRPr="00A744F1">
        <w:rPr>
          <w:rFonts w:asciiTheme="majorBidi" w:hAnsiTheme="majorBidi" w:cstheme="majorBidi" w:hint="cs"/>
          <w:b/>
          <w:bCs/>
          <w:sz w:val="24"/>
          <w:szCs w:val="24"/>
          <w:rtl/>
          <w:lang w:val="en-US"/>
        </w:rPr>
        <w:t>שיטת הרמב"ם</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כעת נאריך בביאור שיטת הרמב"ם, ובדברי הרדב"ז שהביא שיטתו.</w:t>
      </w:r>
    </w:p>
    <w:p w:rsidR="00A744F1" w:rsidRPr="00A744F1" w:rsidRDefault="00A744F1" w:rsidP="00A744F1">
      <w:pPr>
        <w:bidi/>
        <w:spacing w:after="0" w:line="360" w:lineRule="auto"/>
        <w:jc w:val="both"/>
        <w:rPr>
          <w:rFonts w:asciiTheme="majorBidi" w:hAnsiTheme="majorBidi" w:cstheme="majorBidi"/>
          <w:sz w:val="24"/>
          <w:szCs w:val="24"/>
        </w:rPr>
      </w:pPr>
      <w:r w:rsidRPr="00A744F1">
        <w:rPr>
          <w:rFonts w:asciiTheme="majorBidi" w:hAnsiTheme="majorBidi" w:cstheme="majorBidi"/>
          <w:sz w:val="24"/>
          <w:szCs w:val="24"/>
          <w:rtl/>
          <w:lang w:val="en-US"/>
        </w:rPr>
        <w:t>השתמשתי בתשובות הרמב״ם הנדפס מחדש על ידי מכון ירושלים</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xml:space="preserve"> שכמדומה היא המהדורה המלאה ביותר עם גירסאות ודיוק הלשון. ושם בסימן סג עמוד סה כותב: </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והוא מברך ברכה לבטלה כמעט</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עכ״ל. ואחר כך כותב הטעם משום חלול ה׳</w:t>
      </w:r>
      <w:r w:rsidRPr="00A744F1">
        <w:rPr>
          <w:rFonts w:asciiTheme="majorBidi" w:hAnsiTheme="majorBidi" w:cstheme="majorBidi" w:hint="cs"/>
          <w:sz w:val="24"/>
          <w:szCs w:val="24"/>
          <w:rtl/>
          <w:lang w:val="en-US"/>
        </w:rPr>
        <w:t>.</w:t>
      </w:r>
    </w:p>
    <w:p w:rsidR="00A744F1" w:rsidRPr="00A744F1" w:rsidRDefault="00A744F1" w:rsidP="00A744F1">
      <w:pPr>
        <w:bidi/>
        <w:spacing w:after="0" w:line="360" w:lineRule="auto"/>
        <w:jc w:val="both"/>
        <w:rPr>
          <w:rFonts w:asciiTheme="majorBidi" w:hAnsiTheme="majorBidi" w:cstheme="majorBidi"/>
          <w:sz w:val="24"/>
          <w:szCs w:val="24"/>
        </w:rPr>
      </w:pPr>
      <w:r w:rsidRPr="00A744F1">
        <w:rPr>
          <w:rFonts w:asciiTheme="majorBidi" w:hAnsiTheme="majorBidi" w:cstheme="majorBidi"/>
          <w:sz w:val="24"/>
          <w:szCs w:val="24"/>
          <w:rtl/>
          <w:lang w:val="en-US"/>
        </w:rPr>
        <w:lastRenderedPageBreak/>
        <w:t xml:space="preserve">ובסימן סד עמוד ס״ו כתב: </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מאחר שתקנו חכמים ז״ל שירד ש״ץ לפני התיבה להוציא מי שאינו בקי וכו׳ לא תהיה תפלת שליח ציבור ברכה לבטלה בשום פנים מחמת עיקר התקנה</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עכ״ל. ודוק היטב הדק היטב</w:t>
      </w:r>
      <w:r w:rsidRPr="00A744F1">
        <w:rPr>
          <w:rFonts w:asciiTheme="majorBidi" w:hAnsiTheme="majorBidi" w:cstheme="majorBidi" w:hint="cs"/>
          <w:sz w:val="24"/>
          <w:szCs w:val="24"/>
          <w:rtl/>
          <w:lang w:val="en-US"/>
        </w:rPr>
        <w:t>.</w:t>
      </w:r>
    </w:p>
    <w:p w:rsidR="00A744F1" w:rsidRPr="00A744F1" w:rsidRDefault="00A744F1" w:rsidP="00A744F1">
      <w:pPr>
        <w:bidi/>
        <w:spacing w:after="0" w:line="360" w:lineRule="auto"/>
        <w:jc w:val="both"/>
        <w:rPr>
          <w:rFonts w:asciiTheme="majorBidi" w:hAnsiTheme="majorBidi" w:cstheme="majorBidi"/>
          <w:sz w:val="24"/>
          <w:szCs w:val="24"/>
        </w:rPr>
      </w:pPr>
      <w:r w:rsidRPr="00A744F1">
        <w:rPr>
          <w:rFonts w:asciiTheme="majorBidi" w:hAnsiTheme="majorBidi" w:cstheme="majorBidi"/>
          <w:sz w:val="24"/>
          <w:szCs w:val="24"/>
          <w:rtl/>
          <w:lang w:val="en-US"/>
        </w:rPr>
        <w:t>ובסימן סה (עמ׳ סז סח) רק הזכיר ענין חילול ה׳ ולא כתב כלום על ברכה לבטלה</w:t>
      </w:r>
      <w:r w:rsidRPr="00A744F1">
        <w:rPr>
          <w:rFonts w:asciiTheme="majorBidi" w:hAnsiTheme="majorBidi" w:cstheme="majorBidi" w:hint="cs"/>
          <w:sz w:val="24"/>
          <w:szCs w:val="24"/>
          <w:rtl/>
          <w:lang w:val="en-US"/>
        </w:rPr>
        <w:t>.</w:t>
      </w:r>
    </w:p>
    <w:p w:rsidR="00A744F1" w:rsidRPr="00A744F1" w:rsidRDefault="00A744F1" w:rsidP="00A744F1">
      <w:pPr>
        <w:bidi/>
        <w:spacing w:after="0" w:line="360" w:lineRule="auto"/>
        <w:jc w:val="both"/>
        <w:rPr>
          <w:rFonts w:asciiTheme="majorBidi" w:hAnsiTheme="majorBidi" w:cstheme="majorBidi"/>
          <w:sz w:val="24"/>
          <w:szCs w:val="24"/>
        </w:rPr>
      </w:pPr>
      <w:r w:rsidRPr="00A744F1">
        <w:rPr>
          <w:rFonts w:asciiTheme="majorBidi" w:hAnsiTheme="majorBidi" w:cstheme="majorBidi"/>
          <w:sz w:val="24"/>
          <w:szCs w:val="24"/>
          <w:rtl/>
          <w:lang w:val="en-US"/>
        </w:rPr>
        <w:t xml:space="preserve">ובסימן ס״ו </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עמוד ע</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xml:space="preserve"> האריך לבאר שבגלל שהבקיאים לא שומעים החזרה לכן גם מי שאינו בקי לא שומע והפסדנו טעם התקנה וגם בגלל חילול ה׳. ולא הזכיר כלל ענין </w:t>
      </w:r>
      <w:r w:rsidRPr="00A744F1">
        <w:rPr>
          <w:rFonts w:asciiTheme="majorBidi" w:hAnsiTheme="majorBidi" w:cstheme="majorBidi" w:hint="cs"/>
          <w:sz w:val="24"/>
          <w:szCs w:val="24"/>
          <w:rtl/>
          <w:lang w:val="en-US"/>
        </w:rPr>
        <w:t>ברכה לבטלה.</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sz w:val="24"/>
          <w:szCs w:val="24"/>
          <w:rtl/>
          <w:lang w:val="en-US"/>
        </w:rPr>
        <w:t>באופן שבתשובות הרמב״ם שבידינו לא כתוב ברכה לבטלה רק ״כמעט״.</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sz w:val="24"/>
          <w:szCs w:val="24"/>
          <w:rtl/>
          <w:lang w:val="en-US"/>
        </w:rPr>
        <w:t>ואם נרצה לסכם טעמי הרמב״ם על ביטול החזרה הם שני טעמים: א׳ כיון שבגלל שזה חזרה הבקיאים לא מכוונים ושחים ומסירים כיחם וניעם וזה גורם לשאינם בקיאים שיצאו מבית הכנסת ויוצא שהפסדנו את טעם התקנה (וזו כוונתו שזה כמעט ברכה לבטלה, דהיינו שהפסדנו טעם הברכה).</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sz w:val="24"/>
          <w:szCs w:val="24"/>
          <w:rtl/>
          <w:lang w:val="en-US"/>
        </w:rPr>
        <w:t>ב׳ חילול ה׳ בין האומות שמדברים על היהודים שמזלזלים בתפילתם</w:t>
      </w:r>
      <w:r w:rsidRPr="00A744F1">
        <w:rPr>
          <w:rFonts w:asciiTheme="majorBidi" w:hAnsiTheme="majorBidi" w:cstheme="majorBidi" w:hint="cs"/>
          <w:sz w:val="24"/>
          <w:szCs w:val="24"/>
          <w:rtl/>
          <w:lang w:val="en-US"/>
        </w:rPr>
        <w:t>.</w:t>
      </w:r>
    </w:p>
    <w:p w:rsidR="00A744F1" w:rsidRPr="00A744F1" w:rsidRDefault="00A744F1" w:rsidP="00A744F1">
      <w:pPr>
        <w:bidi/>
        <w:spacing w:after="0" w:line="360" w:lineRule="auto"/>
        <w:jc w:val="both"/>
        <w:rPr>
          <w:rFonts w:asciiTheme="majorBidi" w:hAnsiTheme="majorBidi" w:cstheme="majorBidi"/>
          <w:sz w:val="24"/>
          <w:szCs w:val="24"/>
        </w:rPr>
      </w:pPr>
      <w:r w:rsidRPr="00A744F1">
        <w:rPr>
          <w:rFonts w:asciiTheme="majorBidi" w:hAnsiTheme="majorBidi" w:cstheme="majorBidi" w:hint="cs"/>
          <w:sz w:val="24"/>
          <w:szCs w:val="24"/>
          <w:rtl/>
          <w:lang w:val="en-US"/>
        </w:rPr>
        <w:t>וראה גם</w:t>
      </w:r>
      <w:r w:rsidRPr="00A744F1">
        <w:rPr>
          <w:rFonts w:asciiTheme="majorBidi" w:hAnsiTheme="majorBidi" w:cstheme="majorBidi"/>
          <w:sz w:val="24"/>
          <w:szCs w:val="24"/>
          <w:rtl/>
          <w:lang w:val="en-US"/>
        </w:rPr>
        <w:t xml:space="preserve"> לשון רבי אברהם בן הרמב״ם </w:t>
      </w:r>
      <w:r w:rsidRPr="00A744F1">
        <w:rPr>
          <w:rFonts w:asciiTheme="majorBidi" w:hAnsiTheme="majorBidi" w:cstheme="majorBidi" w:hint="cs"/>
          <w:sz w:val="24"/>
          <w:szCs w:val="24"/>
          <w:rtl/>
          <w:lang w:val="en-US"/>
        </w:rPr>
        <w:t>ב</w:t>
      </w:r>
      <w:r w:rsidRPr="00A744F1">
        <w:rPr>
          <w:rFonts w:asciiTheme="majorBidi" w:hAnsiTheme="majorBidi" w:cstheme="majorBidi"/>
          <w:sz w:val="24"/>
          <w:szCs w:val="24"/>
          <w:rtl/>
          <w:lang w:val="en-US"/>
        </w:rPr>
        <w:t xml:space="preserve">ספרו </w:t>
      </w:r>
      <w:r w:rsidRPr="00A744F1">
        <w:rPr>
          <w:rFonts w:asciiTheme="majorBidi" w:hAnsiTheme="majorBidi" w:cstheme="majorBidi" w:hint="cs"/>
          <w:sz w:val="24"/>
          <w:szCs w:val="24"/>
          <w:rtl/>
          <w:lang w:val="en-US"/>
        </w:rPr>
        <w:t xml:space="preserve">המספיק לעובדי ה' </w:t>
      </w:r>
      <w:r w:rsidRPr="00A744F1">
        <w:rPr>
          <w:rFonts w:asciiTheme="majorBidi" w:hAnsiTheme="majorBidi" w:cstheme="majorBidi"/>
          <w:sz w:val="24"/>
          <w:szCs w:val="24"/>
          <w:rtl/>
          <w:lang w:val="en-US"/>
        </w:rPr>
        <w:t>הנדפס מחדש</w:t>
      </w:r>
      <w:r w:rsidRPr="00A744F1">
        <w:rPr>
          <w:rFonts w:asciiTheme="majorBidi" w:hAnsiTheme="majorBidi" w:cstheme="majorBidi" w:hint="cs"/>
          <w:sz w:val="24"/>
          <w:szCs w:val="24"/>
          <w:rtl/>
          <w:lang w:val="en-US"/>
        </w:rPr>
        <w:t>, והביאו דבריו הרדב"ז ומעשה רוקח,</w:t>
      </w:r>
      <w:r w:rsidRPr="00A744F1">
        <w:rPr>
          <w:rFonts w:asciiTheme="majorBidi" w:hAnsiTheme="majorBidi" w:cstheme="majorBidi"/>
          <w:sz w:val="24"/>
          <w:szCs w:val="24"/>
          <w:rtl/>
          <w:lang w:val="en-US"/>
        </w:rPr>
        <w:t xml:space="preserve"> שכ</w:t>
      </w:r>
      <w:r w:rsidRPr="00A744F1">
        <w:rPr>
          <w:rFonts w:asciiTheme="majorBidi" w:hAnsiTheme="majorBidi" w:cstheme="majorBidi" w:hint="cs"/>
          <w:sz w:val="24"/>
          <w:szCs w:val="24"/>
          <w:rtl/>
          <w:lang w:val="en-US"/>
        </w:rPr>
        <w:t xml:space="preserve">תב </w:t>
      </w:r>
      <w:r w:rsidRPr="00A744F1">
        <w:rPr>
          <w:rFonts w:asciiTheme="majorBidi" w:hAnsiTheme="majorBidi" w:cstheme="majorBidi"/>
          <w:sz w:val="24"/>
          <w:szCs w:val="24"/>
          <w:rtl/>
          <w:lang w:val="en-US"/>
        </w:rPr>
        <w:t xml:space="preserve">רק כתב ענין </w:t>
      </w:r>
      <w:r w:rsidRPr="00A744F1">
        <w:rPr>
          <w:rFonts w:asciiTheme="majorBidi" w:hAnsiTheme="majorBidi" w:cstheme="majorBidi" w:hint="cs"/>
          <w:sz w:val="24"/>
          <w:szCs w:val="24"/>
          <w:rtl/>
          <w:lang w:val="en-US"/>
        </w:rPr>
        <w:t>הזלזול בתפלה.</w:t>
      </w:r>
    </w:p>
    <w:p w:rsidR="00A744F1" w:rsidRPr="00A744F1" w:rsidRDefault="00A744F1" w:rsidP="00A744F1">
      <w:pPr>
        <w:bidi/>
        <w:spacing w:after="0" w:line="360" w:lineRule="auto"/>
        <w:jc w:val="both"/>
        <w:rPr>
          <w:rFonts w:asciiTheme="majorBidi" w:hAnsiTheme="majorBidi" w:cstheme="majorBidi"/>
          <w:sz w:val="24"/>
          <w:szCs w:val="24"/>
          <w:rtl/>
          <w:lang w:val="en-US"/>
        </w:rPr>
      </w:pP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בשו"ת הרדב"ז (ח"ד סי' צד) הביא כל תשובות הרמב"ם בנושא, ונציין:</w:t>
      </w:r>
    </w:p>
    <w:p w:rsidR="00A744F1" w:rsidRPr="00A744F1" w:rsidRDefault="00A744F1" w:rsidP="00A744F1">
      <w:pPr>
        <w:bidi/>
        <w:spacing w:after="0" w:line="360" w:lineRule="auto"/>
        <w:jc w:val="both"/>
        <w:rPr>
          <w:rFonts w:asciiTheme="majorBidi" w:hAnsiTheme="majorBidi" w:cstheme="majorBidi"/>
          <w:sz w:val="24"/>
          <w:szCs w:val="24"/>
        </w:rPr>
      </w:pPr>
      <w:r w:rsidRPr="00A744F1">
        <w:rPr>
          <w:rFonts w:asciiTheme="majorBidi" w:hAnsiTheme="majorBidi" w:cstheme="majorBidi" w:hint="cs"/>
          <w:sz w:val="24"/>
          <w:szCs w:val="24"/>
          <w:rtl/>
          <w:lang w:val="en-US"/>
        </w:rPr>
        <w:t>בהתחלה הביא תשובת הרמב"ם שנמצאת בנדפס</w:t>
      </w:r>
      <w:r w:rsidRPr="00A744F1">
        <w:rPr>
          <w:rFonts w:asciiTheme="majorBidi" w:hAnsiTheme="majorBidi" w:cstheme="majorBidi"/>
          <w:sz w:val="24"/>
          <w:szCs w:val="24"/>
          <w:rtl/>
          <w:lang w:val="en-US"/>
        </w:rPr>
        <w:t xml:space="preserve"> סימן ס״ו</w:t>
      </w:r>
      <w:r w:rsidRPr="00A744F1">
        <w:rPr>
          <w:rFonts w:asciiTheme="majorBidi" w:hAnsiTheme="majorBidi" w:cstheme="majorBidi" w:hint="cs"/>
          <w:sz w:val="24"/>
          <w:szCs w:val="24"/>
          <w:rtl/>
          <w:lang w:val="en-US"/>
        </w:rPr>
        <w:t>.</w:t>
      </w:r>
    </w:p>
    <w:p w:rsidR="00A744F1" w:rsidRPr="00A744F1" w:rsidRDefault="00A744F1" w:rsidP="00A744F1">
      <w:pPr>
        <w:bidi/>
        <w:spacing w:after="0" w:line="360" w:lineRule="auto"/>
        <w:jc w:val="both"/>
        <w:rPr>
          <w:rFonts w:asciiTheme="majorBidi" w:hAnsiTheme="majorBidi" w:cstheme="majorBidi"/>
          <w:sz w:val="24"/>
          <w:szCs w:val="24"/>
        </w:rPr>
      </w:pPr>
      <w:r w:rsidRPr="00A744F1">
        <w:rPr>
          <w:rFonts w:asciiTheme="majorBidi" w:hAnsiTheme="majorBidi" w:cstheme="majorBidi" w:hint="cs"/>
          <w:sz w:val="24"/>
          <w:szCs w:val="24"/>
          <w:rtl/>
          <w:lang w:val="en-US"/>
        </w:rPr>
        <w:t>שנית</w:t>
      </w:r>
      <w:r w:rsidRPr="00A744F1">
        <w:rPr>
          <w:rFonts w:asciiTheme="majorBidi" w:hAnsiTheme="majorBidi" w:cstheme="majorBidi"/>
          <w:sz w:val="24"/>
          <w:szCs w:val="24"/>
          <w:rtl/>
          <w:lang w:val="en-US"/>
        </w:rPr>
        <w:t xml:space="preserve"> הביא את תשובת הרמב"ם המופיעה בסימן סג</w:t>
      </w:r>
      <w:r w:rsidRPr="00A744F1">
        <w:rPr>
          <w:rFonts w:asciiTheme="majorBidi" w:hAnsiTheme="majorBidi" w:cstheme="majorBidi"/>
          <w:sz w:val="24"/>
          <w:szCs w:val="24"/>
        </w:rPr>
        <w:t>.</w:t>
      </w:r>
    </w:p>
    <w:p w:rsidR="00A744F1" w:rsidRPr="00A744F1" w:rsidRDefault="00A744F1" w:rsidP="00A744F1">
      <w:pPr>
        <w:bidi/>
        <w:spacing w:after="0" w:line="360" w:lineRule="auto"/>
        <w:jc w:val="both"/>
        <w:rPr>
          <w:rFonts w:asciiTheme="majorBidi" w:hAnsiTheme="majorBidi" w:cstheme="majorBidi"/>
          <w:sz w:val="24"/>
          <w:szCs w:val="24"/>
        </w:rPr>
      </w:pPr>
      <w:r w:rsidRPr="00A744F1">
        <w:rPr>
          <w:rFonts w:asciiTheme="majorBidi" w:hAnsiTheme="majorBidi" w:cstheme="majorBidi"/>
          <w:sz w:val="24"/>
          <w:szCs w:val="24"/>
          <w:rtl/>
          <w:lang w:val="en-US"/>
        </w:rPr>
        <w:t>אח"כ הביא הרדב"ז תשובה נוספת, המופיעה בשו"ת הרמב"ם סימן סד</w:t>
      </w:r>
      <w:r w:rsidRPr="00A744F1">
        <w:rPr>
          <w:rFonts w:asciiTheme="majorBidi" w:hAnsiTheme="majorBidi" w:cstheme="majorBidi" w:hint="cs"/>
          <w:sz w:val="24"/>
          <w:szCs w:val="24"/>
          <w:rtl/>
          <w:lang w:val="en-US"/>
        </w:rPr>
        <w:t>.</w:t>
      </w:r>
    </w:p>
    <w:p w:rsidR="00A744F1" w:rsidRPr="00A744F1" w:rsidRDefault="00A744F1" w:rsidP="00A744F1">
      <w:pPr>
        <w:bidi/>
        <w:spacing w:after="0" w:line="360" w:lineRule="auto"/>
        <w:jc w:val="both"/>
        <w:rPr>
          <w:rFonts w:asciiTheme="majorBidi" w:hAnsiTheme="majorBidi" w:cstheme="majorBidi"/>
          <w:sz w:val="24"/>
          <w:szCs w:val="24"/>
        </w:rPr>
      </w:pPr>
      <w:r w:rsidRPr="00A744F1">
        <w:rPr>
          <w:rFonts w:asciiTheme="majorBidi" w:hAnsiTheme="majorBidi" w:cstheme="majorBidi"/>
          <w:sz w:val="24"/>
          <w:szCs w:val="24"/>
          <w:rtl/>
          <w:lang w:val="en-US"/>
        </w:rPr>
        <w:t>והנה ברדב"ז מופיע הנוסח</w:t>
      </w:r>
      <w:r w:rsidRPr="00A744F1">
        <w:rPr>
          <w:rFonts w:asciiTheme="majorBidi" w:hAnsiTheme="majorBidi" w:cstheme="majorBidi" w:hint="cs"/>
          <w:sz w:val="24"/>
          <w:szCs w:val="24"/>
          <w:rtl/>
          <w:lang w:val="en-US"/>
        </w:rPr>
        <w:t xml:space="preserve">: </w:t>
      </w:r>
      <w:r w:rsidRPr="00A744F1">
        <w:rPr>
          <w:rFonts w:asciiTheme="majorBidi" w:hAnsiTheme="majorBidi" w:cstheme="majorBidi"/>
          <w:b/>
          <w:bCs/>
          <w:sz w:val="24"/>
          <w:szCs w:val="24"/>
          <w:rtl/>
          <w:lang w:val="en-US"/>
        </w:rPr>
        <w:t>ועוד כתב ז"ל</w:t>
      </w:r>
      <w:r w:rsidRPr="00A744F1">
        <w:rPr>
          <w:rFonts w:asciiTheme="majorBidi" w:hAnsiTheme="majorBidi" w:cstheme="majorBidi" w:hint="cs"/>
          <w:b/>
          <w:bCs/>
          <w:sz w:val="24"/>
          <w:szCs w:val="24"/>
          <w:rtl/>
          <w:lang w:val="en-US"/>
        </w:rPr>
        <w:t xml:space="preserve"> </w:t>
      </w:r>
      <w:r w:rsidRPr="00A744F1">
        <w:rPr>
          <w:rFonts w:asciiTheme="majorBidi" w:hAnsiTheme="majorBidi" w:cstheme="majorBidi"/>
          <w:sz w:val="24"/>
          <w:szCs w:val="24"/>
          <w:rtl/>
          <w:lang w:val="en-US"/>
        </w:rPr>
        <w:t>בתשובה אחרת שאפי' כלנו חכמים ויצאו ידי חובתם אין חזרת התפלה בקול רם ברכות לבטלה שמתחלה כך נתקנה שלא נתנו דבריהם לשעורין דומיא דקידוש בבהכ"נ וברכה מעין שבע</w:t>
      </w:r>
      <w:r w:rsidRPr="00A744F1">
        <w:rPr>
          <w:rFonts w:asciiTheme="majorBidi" w:hAnsiTheme="majorBidi" w:cstheme="majorBidi" w:hint="cs"/>
          <w:sz w:val="24"/>
          <w:szCs w:val="24"/>
          <w:rtl/>
          <w:lang w:val="en-US"/>
        </w:rPr>
        <w:t xml:space="preserve">. </w:t>
      </w:r>
      <w:r w:rsidRPr="00A744F1">
        <w:rPr>
          <w:rFonts w:asciiTheme="majorBidi" w:hAnsiTheme="majorBidi" w:cstheme="majorBidi"/>
          <w:b/>
          <w:bCs/>
          <w:sz w:val="24"/>
          <w:szCs w:val="24"/>
          <w:rtl/>
          <w:lang w:val="en-US"/>
        </w:rPr>
        <w:t>ומכל מקום צריך מיהא עשרה שיהיו שומעים ועונין אמן ואם אין שם י' שומעים הויא ברכה לבטלה</w:t>
      </w:r>
      <w:r w:rsidRPr="00A744F1">
        <w:rPr>
          <w:rFonts w:asciiTheme="majorBidi" w:hAnsiTheme="majorBidi" w:cstheme="majorBidi" w:hint="cs"/>
          <w:b/>
          <w:bCs/>
          <w:sz w:val="24"/>
          <w:szCs w:val="24"/>
          <w:rtl/>
          <w:lang w:val="en-US"/>
        </w:rPr>
        <w:t xml:space="preserve">. </w:t>
      </w:r>
      <w:r w:rsidRPr="00A744F1">
        <w:rPr>
          <w:rFonts w:asciiTheme="majorBidi" w:hAnsiTheme="majorBidi" w:cstheme="majorBidi" w:hint="cs"/>
          <w:sz w:val="24"/>
          <w:szCs w:val="24"/>
          <w:rtl/>
          <w:lang w:val="en-US"/>
        </w:rPr>
        <w:t>ויש לציין שמתיבת ומכל מקום הוא לשון הרדב"ז ולא</w:t>
      </w:r>
      <w:r w:rsidR="001744DE">
        <w:rPr>
          <w:rFonts w:asciiTheme="majorBidi" w:hAnsiTheme="majorBidi" w:cstheme="majorBidi" w:hint="cs"/>
          <w:sz w:val="24"/>
          <w:szCs w:val="24"/>
          <w:rtl/>
          <w:lang w:val="en-US"/>
        </w:rPr>
        <w:t xml:space="preserve"> </w:t>
      </w:r>
      <w:r w:rsidRPr="00A744F1">
        <w:rPr>
          <w:rFonts w:asciiTheme="majorBidi" w:hAnsiTheme="majorBidi" w:cstheme="majorBidi" w:hint="cs"/>
          <w:sz w:val="24"/>
          <w:szCs w:val="24"/>
          <w:rtl/>
          <w:lang w:val="en-US"/>
        </w:rPr>
        <w:t>לשון התשובה של הרמב"ם, כאשר יראה המעיין בדבריו.</w:t>
      </w:r>
    </w:p>
    <w:p w:rsidR="00A744F1" w:rsidRPr="00A744F1" w:rsidRDefault="00A744F1" w:rsidP="00A744F1">
      <w:pPr>
        <w:bidi/>
        <w:spacing w:after="0" w:line="360" w:lineRule="auto"/>
        <w:jc w:val="both"/>
        <w:rPr>
          <w:rFonts w:asciiTheme="majorBidi" w:hAnsiTheme="majorBidi" w:cstheme="majorBidi"/>
          <w:sz w:val="24"/>
          <w:szCs w:val="24"/>
          <w:rtl/>
          <w:lang w:val="en-US"/>
        </w:rPr>
      </w:pPr>
    </w:p>
    <w:p w:rsidR="00A744F1" w:rsidRPr="00A744F1" w:rsidRDefault="00A744F1" w:rsidP="00A744F1">
      <w:pPr>
        <w:bidi/>
        <w:spacing w:after="0" w:line="360" w:lineRule="auto"/>
        <w:jc w:val="both"/>
        <w:rPr>
          <w:rFonts w:asciiTheme="majorBidi" w:hAnsiTheme="majorBidi" w:cstheme="majorBidi"/>
          <w:sz w:val="24"/>
          <w:szCs w:val="24"/>
        </w:rPr>
      </w:pPr>
      <w:r w:rsidRPr="00A744F1">
        <w:rPr>
          <w:rFonts w:asciiTheme="majorBidi" w:hAnsiTheme="majorBidi" w:cstheme="majorBidi" w:hint="cs"/>
          <w:sz w:val="24"/>
          <w:szCs w:val="24"/>
          <w:rtl/>
          <w:lang w:val="en-US"/>
        </w:rPr>
        <w:t xml:space="preserve">והנה </w:t>
      </w:r>
      <w:r w:rsidRPr="00A744F1">
        <w:rPr>
          <w:rFonts w:asciiTheme="majorBidi" w:hAnsiTheme="majorBidi" w:cstheme="majorBidi"/>
          <w:sz w:val="24"/>
          <w:szCs w:val="24"/>
          <w:rtl/>
          <w:lang w:val="en-US"/>
        </w:rPr>
        <w:t>הרדב</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xml:space="preserve">ז ציטט בלי המילה </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כמעט</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באופן שיש לנו שתי גירסאות בתשובה. אחת, כל המקורות של תשובת הרמב״ם. והשני הגירסא של הרדב</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ז. ויש לנו לחקור ולדרוש מה הנכון. והנה דבר ראשון מן הראוי היה לבדוק בשו״ת הרדב</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ז דפוס ראשון ואם יש כתב יד גם לבדוק שם, שאולי הוא רק שגגת המדפיסים. ואחר שיתברר לנו זה אם יהיה ״כמעט״ הכל על מקומו יבוא בשלום. ואם אין ״כמעט״ נצטרך לחקור מה הגירסא האמית</w:t>
      </w:r>
      <w:r w:rsidRPr="00A744F1">
        <w:rPr>
          <w:rFonts w:asciiTheme="majorBidi" w:hAnsiTheme="majorBidi" w:cstheme="majorBidi" w:hint="cs"/>
          <w:sz w:val="24"/>
          <w:szCs w:val="24"/>
          <w:rtl/>
          <w:lang w:val="en-US"/>
        </w:rPr>
        <w:t>ית.</w:t>
      </w:r>
    </w:p>
    <w:p w:rsidR="00A744F1" w:rsidRPr="00A744F1" w:rsidRDefault="00A744F1" w:rsidP="00A744F1">
      <w:pPr>
        <w:bidi/>
        <w:spacing w:after="0" w:line="360" w:lineRule="auto"/>
        <w:jc w:val="both"/>
        <w:rPr>
          <w:rFonts w:asciiTheme="majorBidi" w:hAnsiTheme="majorBidi" w:cstheme="majorBidi"/>
          <w:sz w:val="24"/>
          <w:szCs w:val="24"/>
        </w:rPr>
      </w:pPr>
      <w:r w:rsidRPr="00A744F1">
        <w:rPr>
          <w:rFonts w:asciiTheme="majorBidi" w:hAnsiTheme="majorBidi" w:cstheme="majorBidi"/>
          <w:sz w:val="24"/>
          <w:szCs w:val="24"/>
          <w:rtl/>
          <w:lang w:val="en-US"/>
        </w:rPr>
        <w:t>והנה יש לנו כלים לדון בזה. שהרי הרמב״ם סובר שברכה לבטלה הוא איסור דאורייתא משום לא תשא. והוא איסור חמור טפי משאר מצוות עשה</w:t>
      </w:r>
      <w:r w:rsidRPr="00A744F1">
        <w:rPr>
          <w:rFonts w:asciiTheme="majorBidi" w:hAnsiTheme="majorBidi" w:cstheme="majorBidi" w:hint="cs"/>
          <w:sz w:val="24"/>
          <w:szCs w:val="24"/>
          <w:rtl/>
          <w:lang w:val="en-US"/>
        </w:rPr>
        <w:t>.</w:t>
      </w:r>
    </w:p>
    <w:p w:rsidR="00A744F1" w:rsidRPr="00A744F1" w:rsidRDefault="00A744F1" w:rsidP="00A744F1">
      <w:pPr>
        <w:bidi/>
        <w:spacing w:after="0" w:line="360" w:lineRule="auto"/>
        <w:jc w:val="both"/>
        <w:rPr>
          <w:rFonts w:asciiTheme="majorBidi" w:hAnsiTheme="majorBidi" w:cstheme="majorBidi"/>
          <w:sz w:val="24"/>
          <w:szCs w:val="24"/>
        </w:rPr>
      </w:pPr>
      <w:r w:rsidRPr="00A744F1">
        <w:rPr>
          <w:rFonts w:asciiTheme="majorBidi" w:hAnsiTheme="majorBidi" w:cstheme="majorBidi"/>
          <w:sz w:val="24"/>
          <w:szCs w:val="24"/>
          <w:rtl/>
          <w:lang w:val="en-US"/>
        </w:rPr>
        <w:t>והמעיין בארבעת התשובות של הרמב״ם ובדברי רבי אברהם בנו</w:t>
      </w:r>
      <w:r w:rsidRPr="00A744F1">
        <w:rPr>
          <w:rFonts w:asciiTheme="majorBidi" w:hAnsiTheme="majorBidi" w:cstheme="majorBidi" w:hint="cs"/>
          <w:sz w:val="24"/>
          <w:szCs w:val="24"/>
          <w:rtl/>
          <w:lang w:val="en-US"/>
        </w:rPr>
        <w:t xml:space="preserve">. </w:t>
      </w:r>
      <w:r w:rsidRPr="00A744F1">
        <w:rPr>
          <w:rFonts w:asciiTheme="majorBidi" w:hAnsiTheme="majorBidi" w:cstheme="majorBidi"/>
          <w:sz w:val="24"/>
          <w:szCs w:val="24"/>
          <w:rtl/>
          <w:lang w:val="en-US"/>
        </w:rPr>
        <w:t xml:space="preserve">יראה שבד׳ מקורות לא הזכירו כלל ועיקר ענין ברכה לבטלה. ורק באחד מוזכר. וזה דבר תמוה שהרי חשש זה חמיר טובא ואמאי הרמב״ם לא הביאו בראש הטענות והסיבות והטעמים לבטל החזרה, וכמו שבאמת עשו רבותינו האחרונים שחששו לזה מאוד מאוד. הלא דבר הוא ואינו טענה שאפשר להתעלם ממנה. וחייבים הסבר מניח את הדעת. והמסתבר </w:t>
      </w:r>
      <w:r w:rsidRPr="00A744F1">
        <w:rPr>
          <w:rFonts w:asciiTheme="majorBidi" w:hAnsiTheme="majorBidi" w:cstheme="majorBidi"/>
          <w:sz w:val="24"/>
          <w:szCs w:val="24"/>
          <w:rtl/>
          <w:lang w:val="en-US"/>
        </w:rPr>
        <w:lastRenderedPageBreak/>
        <w:t>לומר הוא שגירסת ״כמעט״ היא הנכונה. ובאמת אינו ברכה לבטלה כלל. ולכן הרמב״ם לא הזכירו בכל שאר התשובות וכן בנו רבי אברהם. ולענ״ד כוונת הרמב״ם שזה נראה כמו ברכה בטילה, שלא משיגים את התועלת שבעבורה נתקנה. כנלענ</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ד ברור</w:t>
      </w:r>
      <w:r w:rsidRPr="00A744F1">
        <w:rPr>
          <w:rFonts w:asciiTheme="majorBidi" w:hAnsiTheme="majorBidi" w:cstheme="majorBidi" w:hint="cs"/>
          <w:sz w:val="24"/>
          <w:szCs w:val="24"/>
          <w:rtl/>
          <w:lang w:val="en-US"/>
        </w:rPr>
        <w:t>.</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sz w:val="24"/>
          <w:szCs w:val="24"/>
          <w:rtl/>
          <w:lang w:val="en-US"/>
        </w:rPr>
        <w:t>צריך לדון בטענות הרמב״ם הברורות שהם שתים. ולהבינם כראוי ואח</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כ לראות מה יהיה בזמנינו</w:t>
      </w:r>
      <w:r w:rsidRPr="00A744F1">
        <w:rPr>
          <w:rFonts w:asciiTheme="majorBidi" w:hAnsiTheme="majorBidi" w:cstheme="majorBidi" w:hint="cs"/>
          <w:sz w:val="24"/>
          <w:szCs w:val="24"/>
          <w:rtl/>
          <w:lang w:val="en-US"/>
        </w:rPr>
        <w:t xml:space="preserve">.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sz w:val="24"/>
          <w:szCs w:val="24"/>
          <w:rtl/>
          <w:lang w:val="en-US"/>
        </w:rPr>
        <w:t>וטענותיו הם</w:t>
      </w:r>
      <w:r w:rsidRPr="00A744F1">
        <w:rPr>
          <w:rFonts w:asciiTheme="majorBidi" w:hAnsiTheme="majorBidi" w:cstheme="majorBidi" w:hint="cs"/>
          <w:sz w:val="24"/>
          <w:szCs w:val="24"/>
          <w:rtl/>
          <w:lang w:val="en-US"/>
        </w:rPr>
        <w:t>:</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sz w:val="24"/>
          <w:szCs w:val="24"/>
          <w:rtl/>
          <w:lang w:val="en-US"/>
        </w:rPr>
        <w:t>א. שבגלל שזה חזרה, אלו שלא בקיאין לא שומעים, ולכן לא יוצאים. אבל אם נעשה שניהם בבת אחת יצאו אותם הלא בקיאין בשמיעה מהש״ץ.</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sz w:val="24"/>
          <w:szCs w:val="24"/>
          <w:rtl/>
          <w:lang w:val="en-US"/>
        </w:rPr>
        <w:t>ב. חילול ה׳ בין האומות שמזלזלים בנו שמקילים ראש בבית כנסת.</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sz w:val="24"/>
          <w:szCs w:val="24"/>
          <w:rtl/>
          <w:lang w:val="en-US"/>
        </w:rPr>
        <w:t>אלו טענות הרמב״ם הברורות. ועל אלו בלבד יש לדון אם שייכות בדורינו</w:t>
      </w:r>
      <w:r w:rsidRPr="00A744F1">
        <w:rPr>
          <w:rFonts w:asciiTheme="majorBidi" w:hAnsiTheme="majorBidi" w:cstheme="majorBidi" w:hint="cs"/>
          <w:sz w:val="24"/>
          <w:szCs w:val="24"/>
          <w:rtl/>
          <w:lang w:val="en-US"/>
        </w:rPr>
        <w:t>.</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sz w:val="24"/>
          <w:szCs w:val="24"/>
          <w:rtl/>
          <w:lang w:val="en-US"/>
        </w:rPr>
        <w:t>והנה</w:t>
      </w:r>
      <w:r w:rsidRPr="00A744F1">
        <w:rPr>
          <w:rFonts w:asciiTheme="majorBidi" w:hAnsiTheme="majorBidi" w:cstheme="majorBidi" w:hint="cs"/>
          <w:sz w:val="24"/>
          <w:szCs w:val="24"/>
          <w:rtl/>
          <w:lang w:val="en-US"/>
        </w:rPr>
        <w:t>:</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sz w:val="24"/>
          <w:szCs w:val="24"/>
          <w:rtl/>
          <w:lang w:val="en-US"/>
        </w:rPr>
        <w:t>א. בזמנינו אין מי שיוצא עם תפילת הש״ץ. לא שמענו ולא ראינו כלל מי שיוצא עם תפלתו. באופן שאין לנו שום חסרון מצד זה שלא יוצאים כיון שבין כך אין מי שצריך לצאת על ידו.</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sz w:val="24"/>
          <w:szCs w:val="24"/>
          <w:rtl/>
          <w:lang w:val="en-US"/>
        </w:rPr>
        <w:t>ב. חילול ה. בדורינו רוב הגויים לא דתיים ולא איכפת להם כלל מה עושים היהודים בבתי כנסת. ולא שמענו כלל שגויים מדברים על זה. יש הרבה דברים אחרים שמחללים שם שמים אבל לא זה.</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sz w:val="24"/>
          <w:szCs w:val="24"/>
          <w:rtl/>
          <w:lang w:val="en-US"/>
        </w:rPr>
        <w:t>באופן ששתי טענות הרמב״ם העיקריות והברורות לא שייכות בזמנינו. וכבר כתב כן הרדב״ז. אע״פ שלפניו היה כתוב (כנראה) ברכות לבטלה ובכל זאת ביטל את טענות הרמב״ם. וכל שכן לדידן שלא גרסינן כן ברמב״ם, ואין לנו הבעיה של ברכה לבטלה.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sz w:val="24"/>
          <w:szCs w:val="24"/>
          <w:rtl/>
          <w:lang w:val="en-US"/>
        </w:rPr>
        <w:t>כך יוצא ברור מדברי הרמב״ם</w:t>
      </w:r>
      <w:r w:rsidRPr="00A744F1">
        <w:rPr>
          <w:rFonts w:asciiTheme="majorBidi" w:hAnsiTheme="majorBidi" w:cstheme="majorBidi" w:hint="cs"/>
          <w:sz w:val="24"/>
          <w:szCs w:val="24"/>
          <w:rtl/>
          <w:lang w:val="en-US"/>
        </w:rPr>
        <w:t>.</w:t>
      </w:r>
    </w:p>
    <w:p w:rsidR="00A744F1" w:rsidRPr="00A744F1" w:rsidRDefault="00A744F1" w:rsidP="00A744F1">
      <w:pPr>
        <w:bidi/>
        <w:spacing w:after="0" w:line="360" w:lineRule="auto"/>
        <w:jc w:val="both"/>
        <w:rPr>
          <w:rFonts w:asciiTheme="majorBidi" w:hAnsiTheme="majorBidi" w:cstheme="majorBidi"/>
          <w:b/>
          <w:bCs/>
          <w:sz w:val="24"/>
          <w:szCs w:val="24"/>
          <w:rtl/>
          <w:lang w:val="en-US"/>
        </w:rPr>
      </w:pPr>
    </w:p>
    <w:p w:rsidR="00A744F1" w:rsidRPr="00A744F1" w:rsidRDefault="00A744F1" w:rsidP="00A744F1">
      <w:pPr>
        <w:bidi/>
        <w:spacing w:after="0" w:line="360" w:lineRule="auto"/>
        <w:jc w:val="both"/>
        <w:rPr>
          <w:rFonts w:asciiTheme="majorBidi" w:hAnsiTheme="majorBidi" w:cstheme="majorBidi"/>
          <w:b/>
          <w:bCs/>
          <w:sz w:val="24"/>
          <w:szCs w:val="24"/>
          <w:rtl/>
          <w:lang w:val="en-US"/>
        </w:rPr>
      </w:pPr>
      <w:r w:rsidRPr="00A744F1">
        <w:rPr>
          <w:rFonts w:asciiTheme="majorBidi" w:hAnsiTheme="majorBidi" w:cstheme="majorBidi" w:hint="cs"/>
          <w:b/>
          <w:bCs/>
          <w:sz w:val="24"/>
          <w:szCs w:val="24"/>
          <w:rtl/>
          <w:lang w:val="en-US"/>
        </w:rPr>
        <w:t>שיטת הרא"ש בחזרת הש"ץ</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א. הרא"ש בתשובה כלל ד' סי' יט דן בצורת התפלה איזה חלקים יש לשמוע מהש"ץ ואיזה חלקים לומר איתו ודן בשלשה דברים: חזרת הש"ץ, ברכות ק"ש, וקדיש. וכתב על חזרת הש"ץ שהיו אנשים שהיו מגביהים קולם ואומרים עם החזן תפלת שמונה עשרה וקדושה וכתב שיש לגעור בהם מכמה סיבות דבר ראשון שכיון שכבר התפללו אסור להם לחזור ולהתפלל, ועוד שהקהל בחזרת הש"ץ יש להם לשתוק ולכוון לברכת החזן ולומר אמן וכשאין תשעה בביהכ"נ המכוונים לברכת הש"ץ קרוב בעיני להיות ברכת הש"ץ לבטלה כי נתקנה ברכת הש"ץ לאומרה בעשרה וכשאין תשעה מכוונים לברכותיו נראה כברכה לבטלה לכן כל אדם יעשה עצמו כאילו אין תשעה זולתו ויכוון בברכת החזן. ע"כ. והביאה בנו הטור באו"ח סי' קכד.</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ויש לדון מה כוונתו במה שכתב לכוון לש"ץ האם כוונתו שצריך לכוון מילה מילה פירוש המילים או הכוונה שלא יעשה משהו אחר בשעת החזרה אע"פ שלבו פונה לדברים אחרים סוף סוף הוא מצטרף לעשרה. והנה מדברי הרא"ש כאן אין לנו ראיה יותר מהצד השני שהרי הוא מדבר על אנשים שהיו מתפללים עם הש"ץ וכוון שהם מתפללים אין להם קשר לתפלת הש"ץ וכאילו אינם כאן אבל אם הם שותקים אע"פ שליבם פונה לדברים אחרים חשיב שמכוונים לתפלת הש"ץ דהיינו שמכוונים להצטרף עמו ולהיות חלק מהעשרה.</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ואם תאמר א"כ מה הלשון אומרת "יש להם לשתוק ולכוון לברכת הש"ץ", שלפי פירושינו כיון ששותק כבר בזה הוי מכוון, ומאי אחר שכתב "לשתוק" חזר וכתב "ולכוון". ויש לומר שאפילו שישתוק שייך שלא </w:t>
      </w:r>
      <w:r w:rsidRPr="00A744F1">
        <w:rPr>
          <w:rFonts w:asciiTheme="majorBidi" w:hAnsiTheme="majorBidi" w:cstheme="majorBidi" w:hint="cs"/>
          <w:sz w:val="24"/>
          <w:szCs w:val="24"/>
          <w:rtl/>
          <w:lang w:val="en-US"/>
        </w:rPr>
        <w:lastRenderedPageBreak/>
        <w:t xml:space="preserve">יכוון, כגון שיקרא בספר או אפילו רק יעיין בספר, שבזה מראה שאינו מצטרף לתפלת ש"ץ, ולזה אמר "לכוון"  דהיינו שלא יעשה דבר אחר שבזה מראה הצטרפותו, ואפילו אם לבו פונה לדברים אחרים סוף סוף הוא מצטרף וכנז'.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ב. ואפשר להוכיח כן מהמשך תשובת הרא"ש שכתב שם וז"ל: ובברכת יוצר וערבית אני אומר עם שליח ציבור בנחת כי אין אדם יכול לכוון תדיר עם החזן בשתיקה וגם אם היה אדם מכוון לדברי שליח ציבור בשתיקה ובאמצע הברכה פנה לבו לדברים אחרים הרי הפסיד הברכה כי הפסיק באמצעיתה וכו'. עכ"ל.</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והנה לשונו שכתב "מכוון לדברי שליח ציבור בשתיקה, ובאמצע הברכה פנה לבו לדברים אחרים", משמע שאע"פ שלבו פונה חשיב מכוון, ורק כשצריך לצאת ממש בשומע כעונה לא מהני מה שלבו פונה, אבל כשהוא רק ענין צירוף בעלמא מספיק מכוון אפילו אם לבו פונה.</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ג. והכרח לזה, שהרי גבי ברכות ק"ש כתב שם שיש לאומרה עם הש"ץ, כיון שאם יפנה לבו לא יצא ידי חובתו, וכתב שם "כי אין אדם יכול לכוין תדיר עם החזן בשתיקה", ויש לתמוה, שכיון שא"א לאדם לכיון תדיר עם ש"ץ, מה יועיל הזהרתו לענין חזרת הש"ץ שיעשה אדם עצמו כאילו אין עשרה מכוונים זולתו, והא אין אדם יכול לכוין. ואם תאמר שכיון שיש יותר מעשרה סגי שיהיה עשרה שמכוונים בסך הכל בכל ברכה, אע"פ שהם אחרים, וזה אפשרי, תינח כשיש הרבה אבל כשיש עשרה בדיוק מאי איכא למימר, והרי הרא"ש לא חילק כלל בין מנין מרובה למנין מועט, אלא על כרחך שהם מושגים שונים, שכשצריך לצאת שומע כעונה בעינן כוונה לצאת וגם שאין לבו פונה, משא"כ חזרת הש"ץ שאין צורך לצאת ידי חובה רק להצטרף לעשרה בזה סגי שמראה שמצטרף. [ואע"פ שאפשר לחלק ולומר שכדי שלא תהיה ברכתו לבטלה סגי שיכוונו לחלק מהברכה, ובעיקר בסופה, וזה אפשרי משא"כ בברכות ק"ש שיש לכוין בכל הברכה. אלא שיש לדון אמאי בברכות ק"ש אם יפסיד איזה מלה יפסיד הברכה, והרי כל שאמר עיקר טופס הברכה יצא, אע"פ שידלג כמה מילים, וע"כ שכוונת הרא"ש שבמשך שני חיי האדם לא שייך שתמיד יכוין, והרבה פעמים לא יוכל לכוין גם בדברים המעכבים, וברור שכן הוא בחזרת הש"ץ, שהרבה פעמים טרוד בענייניו ולא יוכל לכוין ביאור המילים כלל, ולפעמים כולם טרודים].</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ד. ועוד כתב בתשובה לגבי חזרת הש"ץ וז"ל: ולכן בימי אבותינו יחדו עשרה בטלנים להיות תדיר בביהכ"נ ולכוון לש"ץ מראש ועד סוף. עכ"ל.</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וזה פירוש חדש בעשרה בטלנים שהיו צריכים לכוון לשליח ציבור. ויש להבין מה היו עושים שאר אנשים אמאי לא היו מכוונים ואפשר שסבירא ליה שסגי בעשרה שמכוונים לחזרה ובזה מתקיימת תקנת חז"ל לחזור התפלה והשאר יכולים לשוח או לעסוק בתלמודם ולא חשיב שמבטלים תקנת חזרת הש"ץ וזה כשיטת בה"ג בקריאת התורה בסי' קמו סעיף ב שסגי בעשרה שצייתי והשאר יכולים לעסוק בתלמודם והוא הדין כאן.</w:t>
      </w:r>
    </w:p>
    <w:p w:rsidR="00A744F1" w:rsidRPr="00A744F1" w:rsidRDefault="00A744F1" w:rsidP="00A744F1">
      <w:pPr>
        <w:bidi/>
        <w:spacing w:after="0" w:line="360" w:lineRule="auto"/>
        <w:jc w:val="both"/>
        <w:rPr>
          <w:rFonts w:asciiTheme="majorBidi" w:hAnsiTheme="majorBidi" w:cstheme="majorBidi"/>
          <w:sz w:val="24"/>
          <w:szCs w:val="24"/>
          <w:rtl/>
          <w:lang w:val="en-US"/>
        </w:rPr>
      </w:pP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ה. אגב ראיתי בחסד לאלפים כאן סעיף א' שהאריך שאין לבטל החזרה אפילו אין עשרה מכוונים, ובתוך דבריו כתב שאפשר שאם יאמר ש"צ בקו"ר ביחד עם הציבור כשמתפללים בלחש, חשיב חזרה, ע"ש. ויש להעיר על דבריו שבתשובת הרמב"ם ובתשובת הרא"ש מפורש שלא חשיב חזרת הש"ץ. אע"פ שלדעת הרמב"ם סגי בהכי כדי שיחשב שיש עשרה ויוציא את שאינו בקי, אע"פ שהם מתפללים, עכ"פ כתב מפורש </w:t>
      </w:r>
      <w:r w:rsidRPr="00A744F1">
        <w:rPr>
          <w:rFonts w:asciiTheme="majorBidi" w:hAnsiTheme="majorBidi" w:cstheme="majorBidi" w:hint="cs"/>
          <w:sz w:val="24"/>
          <w:szCs w:val="24"/>
          <w:rtl/>
          <w:lang w:val="en-US"/>
        </w:rPr>
        <w:lastRenderedPageBreak/>
        <w:t>שלא מקיימים בזה תקנת חז"ל. ולדעת הרא"ש אפשר שגם לא מצטרפי לעשרה ולא יוצא מי שאינו בקי, שכיון שמתפללים מעצמם חשיב כאילו אינם כאן ולא מהני שיחשב שיש עשרה, ואינו מוכרח.</w:t>
      </w:r>
    </w:p>
    <w:p w:rsidR="00A744F1" w:rsidRPr="00A744F1" w:rsidRDefault="00A744F1" w:rsidP="00A744F1">
      <w:pPr>
        <w:bidi/>
        <w:spacing w:after="0" w:line="360" w:lineRule="auto"/>
        <w:jc w:val="both"/>
        <w:rPr>
          <w:rFonts w:asciiTheme="majorBidi" w:hAnsiTheme="majorBidi" w:cstheme="majorBidi"/>
          <w:sz w:val="24"/>
          <w:szCs w:val="24"/>
          <w:rtl/>
          <w:lang w:val="en-US"/>
        </w:rPr>
      </w:pPr>
    </w:p>
    <w:p w:rsidR="00A744F1" w:rsidRPr="00A744F1" w:rsidRDefault="00A744F1" w:rsidP="00A744F1">
      <w:pPr>
        <w:bidi/>
        <w:spacing w:after="0" w:line="360" w:lineRule="auto"/>
        <w:jc w:val="both"/>
        <w:rPr>
          <w:rFonts w:asciiTheme="majorBidi" w:hAnsiTheme="majorBidi" w:cstheme="majorBidi"/>
          <w:sz w:val="24"/>
          <w:szCs w:val="24"/>
          <w:lang w:val="en-US"/>
        </w:rPr>
      </w:pPr>
      <w:r w:rsidRPr="00A744F1">
        <w:rPr>
          <w:rFonts w:asciiTheme="majorBidi" w:hAnsiTheme="majorBidi" w:cstheme="majorBidi" w:hint="cs"/>
          <w:sz w:val="24"/>
          <w:szCs w:val="24"/>
          <w:rtl/>
          <w:lang w:val="en-US"/>
        </w:rPr>
        <w:t xml:space="preserve">ו. והנה הרא"ש ובנו הטור לא הזכירו כלל אפשרות לבטל החזרה, וכמו שעשה הרמב"ם, ולכאורה לדידהו שיש חשש ברכה לבטלה טפי הוה להו לתקן ולבטל החזרה כדי שלא להכשיל השליח ציבור. והנראה בזה, דהנה דעת הרמב"ם שברכה לבטלה הוא איסור דאורייתא, אמנם דעת התוס' והרא"ש שהוא איסור דרבנן [ראה ברכ"י סי' רצה אות ה ד"ה ומזה, ובס' ברכת יעקב להרי"ח סופר האריך בזה]. וא"כ יש כאן ודאי תקנת חכמים נגד ספק איסור, שהרי אפילו באין עשרה מכוונים הרא"ש רק מסופק, וכמו שכתב "קרוב בעיני", דהיינו ספק. באופן שיש ודאי חיוב תקנת חכמים נגד ספק איסור, ולכן פשיטא ליה לרא"ש שאין לבטל החזרה רק להזהר מאוד לכוון.  </w:t>
      </w:r>
    </w:p>
    <w:p w:rsidR="00A744F1" w:rsidRPr="00A744F1" w:rsidRDefault="00A744F1" w:rsidP="00A744F1">
      <w:pPr>
        <w:bidi/>
        <w:spacing w:after="0" w:line="360" w:lineRule="auto"/>
        <w:jc w:val="both"/>
        <w:rPr>
          <w:rFonts w:asciiTheme="majorBidi" w:hAnsiTheme="majorBidi" w:cstheme="majorBidi"/>
          <w:sz w:val="24"/>
          <w:szCs w:val="24"/>
          <w:rtl/>
          <w:lang w:val="en-US"/>
        </w:rPr>
      </w:pPr>
    </w:p>
    <w:p w:rsidR="00A744F1" w:rsidRPr="00A744F1" w:rsidRDefault="00A744F1" w:rsidP="00A744F1">
      <w:pPr>
        <w:bidi/>
        <w:spacing w:after="0" w:line="360" w:lineRule="auto"/>
        <w:jc w:val="both"/>
        <w:rPr>
          <w:rFonts w:asciiTheme="majorBidi" w:hAnsiTheme="majorBidi" w:cstheme="majorBidi"/>
          <w:b/>
          <w:bCs/>
          <w:sz w:val="24"/>
          <w:szCs w:val="24"/>
          <w:rtl/>
          <w:lang w:val="en-US"/>
        </w:rPr>
      </w:pPr>
      <w:r w:rsidRPr="00A744F1">
        <w:rPr>
          <w:rFonts w:asciiTheme="majorBidi" w:hAnsiTheme="majorBidi" w:cstheme="majorBidi" w:hint="cs"/>
          <w:b/>
          <w:bCs/>
          <w:sz w:val="24"/>
          <w:szCs w:val="24"/>
          <w:rtl/>
          <w:lang w:val="en-US"/>
        </w:rPr>
        <w:t>מנהג ספרד ושיטת רבני ספרד בדור הגירוש</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מנהג ספרד לפני הגירוש היה שלא חוזרים התפילה במנחה, ונראה שמנהג זה לא היה מנהג קדום בספרד, אלא רק דור או שני דורות לפני הגירוש התחילו בזה, שהרי הרא"ש והטור והרד"א ורבנו ירוחם לא מזכירים מנהג זה, ורק בדור הגירוש יש תיעוד על המנהג, ועל כרחך שלא היה קיים המנהג לפני כן.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ובדור שאחר הגירוש כתבו על מנהג זה גדולי חכמי המגורשים, והם מהרלב"ח, ומר"ן והמבי"ט והרדב"ז, וכולם כתבו שהמנהג הנכון הוא לומר עם חזרה, וכתבו לבטל המנהג של ספרד.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b/>
          <w:bCs/>
          <w:sz w:val="24"/>
          <w:szCs w:val="24"/>
          <w:rtl/>
          <w:lang w:val="en-US"/>
        </w:rPr>
        <w:t>שו"ת רדב"ז</w:t>
      </w:r>
      <w:r w:rsidRPr="00A744F1">
        <w:rPr>
          <w:rFonts w:asciiTheme="majorBidi" w:hAnsiTheme="majorBidi" w:cstheme="majorBidi" w:hint="cs"/>
          <w:sz w:val="24"/>
          <w:szCs w:val="24"/>
          <w:rtl/>
          <w:lang w:val="en-US"/>
        </w:rPr>
        <w:t xml:space="preserve"> (ח"ד סי' צד, וח"ח סי' לב), שכתב שיש לבטל המנהג שלא לומר חזרה, ולהחזיר תקנת חז"ל למקומה.</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b/>
          <w:bCs/>
          <w:sz w:val="24"/>
          <w:szCs w:val="24"/>
          <w:rtl/>
          <w:lang w:val="en-US"/>
        </w:rPr>
        <w:t>שו"ת מהרלב"ח</w:t>
      </w:r>
      <w:r w:rsidRPr="00A744F1">
        <w:rPr>
          <w:rFonts w:asciiTheme="majorBidi" w:hAnsiTheme="majorBidi" w:cstheme="majorBidi" w:hint="cs"/>
          <w:sz w:val="24"/>
          <w:szCs w:val="24"/>
          <w:rtl/>
          <w:lang w:val="en-US"/>
        </w:rPr>
        <w:t xml:space="preserve"> (סי' טו) כתב שהוא ספק ברכה לבטלה בכל זאת כתב שמנהג האשכנזים הוא הנכון.</w:t>
      </w:r>
    </w:p>
    <w:p w:rsidR="00A744F1" w:rsidRPr="00A744F1" w:rsidRDefault="00A744F1" w:rsidP="00A744F1">
      <w:pPr>
        <w:bidi/>
        <w:spacing w:after="0" w:line="360" w:lineRule="auto"/>
        <w:jc w:val="both"/>
        <w:rPr>
          <w:rFonts w:asciiTheme="majorBidi" w:hAnsiTheme="majorBidi" w:cstheme="majorBidi"/>
          <w:sz w:val="24"/>
          <w:szCs w:val="24"/>
        </w:rPr>
      </w:pPr>
      <w:r w:rsidRPr="00A744F1">
        <w:rPr>
          <w:rFonts w:asciiTheme="majorBidi" w:hAnsiTheme="majorBidi" w:cstheme="majorBidi" w:hint="cs"/>
          <w:b/>
          <w:bCs/>
          <w:sz w:val="24"/>
          <w:szCs w:val="24"/>
          <w:rtl/>
          <w:lang w:val="en-US"/>
        </w:rPr>
        <w:t>בית יוסף</w:t>
      </w:r>
      <w:r w:rsidRPr="00A744F1">
        <w:rPr>
          <w:rFonts w:asciiTheme="majorBidi" w:hAnsiTheme="majorBidi" w:cstheme="majorBidi" w:hint="cs"/>
          <w:sz w:val="24"/>
          <w:szCs w:val="24"/>
          <w:rtl/>
          <w:lang w:val="en-US"/>
        </w:rPr>
        <w:t xml:space="preserve"> (או"ח סי' רלד) שמנהג האשכנזים הוא הנכון. ועיין בדבריו בסימן נה.</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b/>
          <w:bCs/>
          <w:sz w:val="24"/>
          <w:szCs w:val="24"/>
          <w:rtl/>
          <w:lang w:val="en-US"/>
        </w:rPr>
        <w:t>שו"ת מבי"ט</w:t>
      </w:r>
      <w:r w:rsidRPr="00A744F1">
        <w:rPr>
          <w:rFonts w:asciiTheme="majorBidi" w:hAnsiTheme="majorBidi" w:cstheme="majorBidi" w:hint="cs"/>
          <w:sz w:val="24"/>
          <w:szCs w:val="24"/>
          <w:rtl/>
          <w:lang w:val="en-US"/>
        </w:rPr>
        <w:t xml:space="preserve"> (ח"ג סי' קצ) שלח לו רבי שלמה מאיטלייא, שהגיעו ספרדים ואמרו שמנהג אבותם לומר מנחה בקו"ר, ואמר להם רבי שלמה "קראתי להם עדים נאמנים כי בהרבה מקומות בעלי החכמה ביטלו מנהג זה", ולא רצו לשמוע לו ולכן שלח להמבי"ט שישלח מצפת שלפחות במנחה גדולה יעשו חזרה. והמבי"ט עשה רצונו וכתב שכן ראוי לעשות במנחה גדולה שיש רוב עם, ולכתחילה גם במנחה קטנה אפילו יש רק עשרה שיזהירם שיענו אמן, וכשיש עשרים בכל אופן שיעשו חזרה, ע"ש. ונראה שעיקר החשש לדעתו הוא אם לא עונים אמן, ולזה קורא כוונה ע"ש.</w:t>
      </w:r>
    </w:p>
    <w:p w:rsidR="00A744F1" w:rsidRPr="00A744F1" w:rsidRDefault="001744DE" w:rsidP="001744DE">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w:t>
      </w:r>
      <w:r w:rsidR="00A744F1" w:rsidRPr="00A744F1">
        <w:rPr>
          <w:rFonts w:asciiTheme="majorBidi" w:hAnsiTheme="majorBidi" w:cstheme="majorBidi" w:hint="cs"/>
          <w:sz w:val="24"/>
          <w:szCs w:val="24"/>
          <w:rtl/>
          <w:lang w:val="en-US"/>
        </w:rPr>
        <w:t>ערך לחם סי' קכד כתב</w:t>
      </w:r>
      <w:r>
        <w:rPr>
          <w:rFonts w:asciiTheme="majorBidi" w:hAnsiTheme="majorBidi" w:cstheme="majorBidi" w:hint="cs"/>
          <w:sz w:val="24"/>
          <w:szCs w:val="24"/>
          <w:rtl/>
          <w:lang w:val="en-US"/>
        </w:rPr>
        <w:t>:</w:t>
      </w:r>
      <w:r w:rsidR="00A744F1" w:rsidRPr="00A744F1">
        <w:rPr>
          <w:rFonts w:asciiTheme="majorBidi" w:hAnsiTheme="majorBidi" w:cstheme="majorBidi" w:hint="cs"/>
          <w:sz w:val="24"/>
          <w:szCs w:val="24"/>
          <w:rtl/>
          <w:lang w:val="en-US"/>
        </w:rPr>
        <w:t xml:space="preserve"> עיין שו"ת מהרי"ל סי' טו. וכתבו ב</w:t>
      </w:r>
      <w:r>
        <w:rPr>
          <w:rFonts w:asciiTheme="majorBidi" w:hAnsiTheme="majorBidi" w:cstheme="majorBidi" w:hint="cs"/>
          <w:sz w:val="24"/>
          <w:szCs w:val="24"/>
          <w:rtl/>
          <w:lang w:val="en-US"/>
        </w:rPr>
        <w:t xml:space="preserve">מהד' </w:t>
      </w:r>
      <w:r w:rsidR="00A744F1" w:rsidRPr="00A744F1">
        <w:rPr>
          <w:rFonts w:asciiTheme="majorBidi" w:hAnsiTheme="majorBidi" w:cstheme="majorBidi" w:hint="cs"/>
          <w:sz w:val="24"/>
          <w:szCs w:val="24"/>
          <w:rtl/>
          <w:lang w:val="en-US"/>
        </w:rPr>
        <w:t>מכון ירושלים שצ"ל סי' קנו. ולענ"ד יש להגיה</w:t>
      </w:r>
      <w:r>
        <w:rPr>
          <w:rFonts w:asciiTheme="majorBidi" w:hAnsiTheme="majorBidi" w:cstheme="majorBidi" w:hint="cs"/>
          <w:sz w:val="24"/>
          <w:szCs w:val="24"/>
          <w:rtl/>
          <w:lang w:val="en-US"/>
        </w:rPr>
        <w:t>,</w:t>
      </w:r>
      <w:r w:rsidR="00A744F1" w:rsidRPr="00A744F1">
        <w:rPr>
          <w:rFonts w:asciiTheme="majorBidi" w:hAnsiTheme="majorBidi" w:cstheme="majorBidi" w:hint="cs"/>
          <w:sz w:val="24"/>
          <w:szCs w:val="24"/>
          <w:rtl/>
          <w:lang w:val="en-US"/>
        </w:rPr>
        <w:t xml:space="preserve"> במקום שו"ת מהרי"ל צ"ל</w:t>
      </w:r>
      <w:r>
        <w:rPr>
          <w:rFonts w:asciiTheme="majorBidi" w:hAnsiTheme="majorBidi" w:cstheme="majorBidi" w:hint="cs"/>
          <w:sz w:val="24"/>
          <w:szCs w:val="24"/>
          <w:rtl/>
          <w:lang w:val="en-US"/>
        </w:rPr>
        <w:t>:</w:t>
      </w:r>
      <w:r w:rsidR="00A744F1" w:rsidRPr="00A744F1">
        <w:rPr>
          <w:rFonts w:asciiTheme="majorBidi" w:hAnsiTheme="majorBidi" w:cstheme="majorBidi" w:hint="cs"/>
          <w:sz w:val="24"/>
          <w:szCs w:val="24"/>
          <w:rtl/>
          <w:lang w:val="en-US"/>
        </w:rPr>
        <w:t xml:space="preserve"> שו"ת מהרלב"ח</w:t>
      </w:r>
      <w:r>
        <w:rPr>
          <w:rFonts w:asciiTheme="majorBidi" w:hAnsiTheme="majorBidi" w:cstheme="majorBidi" w:hint="cs"/>
          <w:sz w:val="24"/>
          <w:szCs w:val="24"/>
          <w:rtl/>
          <w:lang w:val="en-US"/>
        </w:rPr>
        <w:t>. ודו"ק].</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סוגיא זו התבררה על ידי משא ומתן עם הבה"ח תב"ו כה"ר יאיר דלויה נר"ו. </w:t>
      </w:r>
    </w:p>
    <w:p w:rsidR="00A744F1" w:rsidRPr="00A744F1" w:rsidRDefault="00A744F1" w:rsidP="00A744F1">
      <w:pPr>
        <w:bidi/>
        <w:spacing w:after="0" w:line="360" w:lineRule="auto"/>
        <w:jc w:val="both"/>
        <w:rPr>
          <w:rFonts w:asciiTheme="majorBidi" w:hAnsiTheme="majorBidi" w:cstheme="majorBidi"/>
          <w:sz w:val="24"/>
          <w:szCs w:val="24"/>
          <w:rtl/>
          <w:lang w:val="en-US"/>
        </w:rPr>
      </w:pPr>
    </w:p>
    <w:p w:rsidR="00A744F1" w:rsidRPr="00A744F1" w:rsidRDefault="00A744F1" w:rsidP="00A744F1">
      <w:pPr>
        <w:bidi/>
        <w:spacing w:after="0" w:line="360" w:lineRule="auto"/>
        <w:jc w:val="center"/>
        <w:rPr>
          <w:rFonts w:asciiTheme="majorBidi" w:hAnsiTheme="majorBidi" w:cstheme="majorBidi"/>
          <w:b/>
          <w:bCs/>
          <w:sz w:val="24"/>
          <w:szCs w:val="24"/>
          <w:rtl/>
          <w:lang w:val="en-US"/>
        </w:rPr>
      </w:pPr>
      <w:r w:rsidRPr="00A744F1">
        <w:rPr>
          <w:rFonts w:asciiTheme="majorBidi" w:hAnsiTheme="majorBidi" w:cstheme="majorBidi" w:hint="cs"/>
          <w:b/>
          <w:bCs/>
          <w:sz w:val="24"/>
          <w:szCs w:val="24"/>
          <w:rtl/>
          <w:lang w:val="en-US"/>
        </w:rPr>
        <w:t>סימן</w:t>
      </w:r>
      <w:r w:rsidR="009936E8">
        <w:rPr>
          <w:rFonts w:asciiTheme="majorBidi" w:hAnsiTheme="majorBidi" w:cstheme="majorBidi" w:hint="cs"/>
          <w:b/>
          <w:bCs/>
          <w:sz w:val="24"/>
          <w:szCs w:val="24"/>
          <w:rtl/>
          <w:lang w:val="en-US"/>
        </w:rPr>
        <w:t xml:space="preserve"> יא</w:t>
      </w:r>
    </w:p>
    <w:p w:rsidR="00A744F1" w:rsidRPr="00A744F1" w:rsidRDefault="00A744F1" w:rsidP="00A744F1">
      <w:pPr>
        <w:bidi/>
        <w:spacing w:after="0" w:line="360" w:lineRule="auto"/>
        <w:jc w:val="center"/>
        <w:rPr>
          <w:rFonts w:asciiTheme="majorBidi" w:hAnsiTheme="majorBidi" w:cstheme="majorBidi"/>
          <w:b/>
          <w:bCs/>
          <w:sz w:val="24"/>
          <w:szCs w:val="24"/>
          <w:rtl/>
          <w:lang w:val="en-US"/>
        </w:rPr>
      </w:pPr>
      <w:r w:rsidRPr="00A744F1">
        <w:rPr>
          <w:rFonts w:asciiTheme="majorBidi" w:hAnsiTheme="majorBidi" w:cstheme="majorBidi"/>
          <w:b/>
          <w:bCs/>
          <w:sz w:val="24"/>
          <w:szCs w:val="24"/>
          <w:rtl/>
          <w:lang w:val="en-US"/>
        </w:rPr>
        <w:t>תחנון</w:t>
      </w:r>
      <w:r>
        <w:rPr>
          <w:rFonts w:asciiTheme="majorBidi" w:hAnsiTheme="majorBidi" w:cstheme="majorBidi" w:hint="cs"/>
          <w:b/>
          <w:bCs/>
          <w:sz w:val="24"/>
          <w:szCs w:val="24"/>
          <w:rtl/>
          <w:lang w:val="en-US"/>
        </w:rPr>
        <w:t xml:space="preserve"> בלילה ובבין השמשות</w:t>
      </w:r>
      <w:r w:rsidRPr="00A744F1">
        <w:rPr>
          <w:rFonts w:asciiTheme="majorBidi" w:hAnsiTheme="majorBidi" w:cstheme="majorBidi" w:hint="cs"/>
          <w:b/>
          <w:bCs/>
          <w:sz w:val="24"/>
          <w:szCs w:val="24"/>
          <w:rtl/>
          <w:lang w:val="en-US"/>
        </w:rPr>
        <w:t xml:space="preserve"> </w:t>
      </w:r>
      <w:r>
        <w:rPr>
          <w:rFonts w:asciiTheme="majorBidi" w:hAnsiTheme="majorBidi" w:cstheme="majorBidi" w:hint="cs"/>
          <w:b/>
          <w:bCs/>
          <w:sz w:val="24"/>
          <w:szCs w:val="24"/>
          <w:rtl/>
          <w:lang w:val="en-US"/>
        </w:rPr>
        <w:t xml:space="preserve">(או"ח </w:t>
      </w:r>
      <w:r w:rsidRPr="00A744F1">
        <w:rPr>
          <w:rFonts w:asciiTheme="majorBidi" w:hAnsiTheme="majorBidi" w:cstheme="majorBidi" w:hint="cs"/>
          <w:b/>
          <w:bCs/>
          <w:sz w:val="24"/>
          <w:szCs w:val="24"/>
          <w:rtl/>
          <w:lang w:val="en-US"/>
        </w:rPr>
        <w:t>סימן קלא סעיף ג</w:t>
      </w:r>
      <w:r>
        <w:rPr>
          <w:rFonts w:asciiTheme="majorBidi" w:hAnsiTheme="majorBidi" w:cstheme="majorBidi" w:hint="cs"/>
          <w:b/>
          <w:bCs/>
          <w:sz w:val="24"/>
          <w:szCs w:val="24"/>
          <w:rtl/>
          <w:lang w:val="en-US"/>
        </w:rPr>
        <w:t>)</w:t>
      </w:r>
    </w:p>
    <w:p w:rsidR="00A744F1" w:rsidRPr="00A744F1" w:rsidRDefault="001744DE" w:rsidP="00A744F1">
      <w:pPr>
        <w:bidi/>
        <w:spacing w:after="0" w:line="360" w:lineRule="auto"/>
        <w:jc w:val="both"/>
        <w:rPr>
          <w:rFonts w:asciiTheme="majorBidi" w:hAnsiTheme="majorBidi" w:cstheme="majorBidi"/>
          <w:b/>
          <w:bCs/>
          <w:sz w:val="24"/>
          <w:szCs w:val="24"/>
          <w:rtl/>
          <w:lang w:val="en-US"/>
        </w:rPr>
      </w:pPr>
      <w:r>
        <w:rPr>
          <w:rFonts w:asciiTheme="majorBidi" w:hAnsiTheme="majorBidi" w:cstheme="majorBidi" w:hint="cs"/>
          <w:b/>
          <w:bCs/>
          <w:sz w:val="24"/>
          <w:szCs w:val="24"/>
          <w:rtl/>
          <w:lang w:val="en-US"/>
        </w:rPr>
        <w:t xml:space="preserve">שולחן ערוך: </w:t>
      </w:r>
      <w:r w:rsidR="00A744F1" w:rsidRPr="00A744F1">
        <w:rPr>
          <w:rFonts w:asciiTheme="majorBidi" w:hAnsiTheme="majorBidi" w:cstheme="majorBidi" w:hint="cs"/>
          <w:b/>
          <w:bCs/>
          <w:sz w:val="24"/>
          <w:szCs w:val="24"/>
          <w:rtl/>
          <w:lang w:val="en-US"/>
        </w:rPr>
        <w:t xml:space="preserve">אין נפילת אפים בלילה, ובלילי אשמורת נוהגים ליפול על פניהם שהוא קרוב ליום.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lastRenderedPageBreak/>
        <w:t xml:space="preserve">בסוגיא זו יש להאריך ולברר מספר נקודות. א. דעות הראשונים גבי נפילת אפים בלילה. ב. דעות המקובלים. ג. נפילת אפים בלילי אשמורת לדעת המקובלים. ד. נפילת אפים בבין השמשות. </w:t>
      </w:r>
    </w:p>
    <w:p w:rsidR="00A744F1" w:rsidRPr="00A744F1" w:rsidRDefault="00A744F1" w:rsidP="00A744F1">
      <w:pPr>
        <w:numPr>
          <w:ilvl w:val="0"/>
          <w:numId w:val="1"/>
        </w:numPr>
        <w:bidi/>
        <w:spacing w:after="0" w:line="360" w:lineRule="auto"/>
        <w:jc w:val="both"/>
        <w:rPr>
          <w:rFonts w:asciiTheme="majorBidi" w:hAnsiTheme="majorBidi" w:cstheme="majorBidi"/>
          <w:sz w:val="24"/>
          <w:szCs w:val="24"/>
          <w:lang w:val="en-US"/>
        </w:rPr>
      </w:pPr>
      <w:r w:rsidRPr="00A744F1">
        <w:rPr>
          <w:rFonts w:asciiTheme="majorBidi" w:hAnsiTheme="majorBidi" w:cstheme="majorBidi" w:hint="cs"/>
          <w:sz w:val="24"/>
          <w:szCs w:val="24"/>
          <w:rtl/>
          <w:lang w:val="en-US"/>
        </w:rPr>
        <w:t xml:space="preserve">דעות רבותינו הראשונים.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הנה הראשונים הביאו תשובת רב שר שלום גאון שאפשר לומר נפילת אפים בלילה, ושבבית רבנו שבבבל נוהגים לומר אחר ערבית נפילת אפים. וזה לשון ספר המנהיג (סי׳ פד): ואמר רב שר שלום שמותר לאדם ליפול על פניו אחר תפילת ערבית כעל תפילת מנחה וכן מנהג בבבל חוץ מערבי שבתות וערבי י״ט. אך לא נהגו העם כי אם במנחה שהיא עת רצון והיא חובה. אב״ן. עכ״ל. וכן מובא תשובת רב שר שלום בסדר רב עמרם גאון, ובספר האשכול (עמ׳ 94), ובשבלי הלקט (שיבולת ל), והטור (סי׳ רלז). ובתשובת מהר״ם בן ברוך דפוס פראג סי׳ תר״ג. וכן סובר רב סעדיה גאון בסידורו (עמ׳ כח).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ובספר המנהיג וספר האשכול הוסיפו שלא קבעו לומר נפילת אפים במנהג, כיון שתפלת ערבית גופא רשות ולכן לא אטרחוה רבנן למינפל על אפיהון. וכן כתב שבולי הלקט בשם גאון אחר שאין נפילת אפים בתפילת ערבית כלל וכך מנהג פשוט בכל ישראל. עכ״ל.  וכ״כ כל בו וארחות חיים.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וכן כתב הרמב״ם הל׳ תפלה פ״ה הט״ו: מנהג פשוט בכל ישראל שאין נפילת אפים וכו׳ ולא בערבית שבכל יום ויש יחידים שנופלין על פניהם בערבית. וכ״כ בפרק ז הי״ח: ואם התחנן אחר תפלת ערבית הרי זה משובח. וכתב רבנו מנוח ועכשיו לא נהגו להתחנן וכו׳. ע״כ.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[הרשב״ץ במאמר חמץ (פ״ב ה״ג) כתב וז״ל: כתוב בס׳ הטורים סימן תכ״ט מר״ח ניסן עד אסרו חג אין נופלים על פניהם לא ביום ולא בלילה, כך מצא כתוב. ומה שכתב בלילה שטפא דלישנא הוא שכל השנה אין לנו נפילת אפים בלילה. עכ״ל רבנו הרשב״ץ זלה״ה. והנה הערתו על הטור כבר ישבה מרן הבית יוסף שם שכוונת הטור לפי מנהג בית רבנו שבבבל שהיו אומרים תחינה בלילה שהביאו בטור סי׳ רלז, ועליהם אומר שבחודש ניסן לא נהגו. ע״ש. ויש להעיר למה הטור הזכיר נפילת אפים דערבית שלא נהגו לאומרה רוב ככל ישראל, ואילו נפ״א דמנחה שנהגו כל ישראל כמובא בטור סי׳ רלד השמיטה כאן. ולכן נראה לענ״ד לומר שכוונת הטור באומרו בלילה היינו בערב והכוונה לתפילת מנחה, ולאו דוקא בלילה. ומצינו כן בכמה מקומות ראה לדוגמא סימן קלא סעיף א בהגה ובמשנה ברורה ס״ק ז. שוב ראיתי למו״ה יוסף אלאשקר בספרו דרך עץ החיים על הטור שכתב ככל הנזכר וז״ל: יש לעיין ענין אומרו ״ולא בלילה״ פשיטא שאין שם תחינה בלילה ואפילו בשאר ימות השנה. ואולי כוונתו על נפילת אפים של מנחה שהיא קרובה ללילה. או אפשר שיש מקומות שעושים נפילת אפים בלילה, ובפרט בימי התשובה. או אפשר אגב ריהטא  אמ׳, על צד הגוזמא, לא ביום ולא בלילה.  עכ״ל ודפח״ח].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באופן שדעת הגאונים והראשונים שמותר ליפול על אפים בלילה, ואפילו משובח, אלא שלא קבעוהו חובה ולא נהגו כן. ורק לדעת גאון אחר המובא בשבילי הלקט יש צד לומר שכוונתו שאין ראוי כן. וראיתי בהערות על התניא רבתי הנקרא פרי ישורון עמ׳ פח שכוונת שבלי הלקט באומרו גאון אחר הוא בעל הצרורות. ולפי זה יוצא שהוא איסור גמור לדעתו. וצ״ע אם אפשר לומר כן לפי סדר זמנים.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וראה רוקח (סי׳ רכח) שנראה ברור מדבריו שנופלים על פניהם בלילה ע״ש. ועיין מה שהעיר עליו גליוני הש״ס ב״מ נט ע״ב ד״ה ההוא. וראה פירושי סידור התפילה לרוקח (ח״ב עמ׳ תג). </w:t>
      </w:r>
    </w:p>
    <w:p w:rsidR="00A744F1" w:rsidRPr="00A744F1" w:rsidRDefault="00A744F1" w:rsidP="00A744F1">
      <w:pPr>
        <w:bidi/>
        <w:spacing w:after="0" w:line="360" w:lineRule="auto"/>
        <w:jc w:val="both"/>
        <w:rPr>
          <w:rFonts w:asciiTheme="majorBidi" w:hAnsiTheme="majorBidi" w:cstheme="majorBidi"/>
          <w:sz w:val="24"/>
          <w:szCs w:val="24"/>
          <w:rtl/>
          <w:lang w:val="en-US"/>
        </w:rPr>
      </w:pPr>
    </w:p>
    <w:p w:rsidR="00A744F1" w:rsidRPr="00A744F1" w:rsidRDefault="00A744F1" w:rsidP="00A744F1">
      <w:pPr>
        <w:numPr>
          <w:ilvl w:val="0"/>
          <w:numId w:val="1"/>
        </w:numPr>
        <w:bidi/>
        <w:spacing w:after="0" w:line="360" w:lineRule="auto"/>
        <w:jc w:val="both"/>
        <w:rPr>
          <w:rFonts w:asciiTheme="majorBidi" w:hAnsiTheme="majorBidi" w:cstheme="majorBidi"/>
          <w:sz w:val="24"/>
          <w:szCs w:val="24"/>
          <w:lang w:val="en-US"/>
        </w:rPr>
      </w:pPr>
      <w:r w:rsidRPr="00A744F1">
        <w:rPr>
          <w:rFonts w:asciiTheme="majorBidi" w:hAnsiTheme="majorBidi" w:cstheme="majorBidi" w:hint="cs"/>
          <w:sz w:val="24"/>
          <w:szCs w:val="24"/>
          <w:rtl/>
          <w:lang w:val="en-US"/>
        </w:rPr>
        <w:lastRenderedPageBreak/>
        <w:t xml:space="preserve">דעות המקובלים.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מרן בית יוסף הביא ממהר״י אבוהב בשם ספר צרור החיים (עמ׳ יח) שעל פי הקבלה אין נפילת אפים בלילה, שכן מקובל לחכמים כי נפילת אפים רמז למדת לילה ואין נופלים על פניהם וקרוב הדבר לקצץ בנטיעות ובלילי אשמורת נוהגים ליפול על פניהם שהוא קרוב ליום. עכ״ל. וכן כתב מהר״ם מריקנט בפרשת קרח (דף טל ע״ג). וכ״כ האגור סימן שלב שכל בני אשכנז וצרפת נוהגים שלא ליפול על פניהם בערבית. ואתה תלמידי כבר קבלת שמץ מנהו שלא ליפול על אפי בלילה כמו שפירשו המקובלים הטעם האמתי, ולחכימא ברמיזא. עכ״ל.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וראה בביאורו של האר״י בסדור חמדת ישראל (עמ׳ רמד), עולת תמיד (עמ׳ קה), שער התפילה (עמ׳ קסז). פרי עץ חיים (שער מנחה ומעריב פרק ה). פירוש הרמ</w:t>
      </w:r>
      <w:r w:rsidR="001744DE">
        <w:rPr>
          <w:rFonts w:asciiTheme="majorBidi" w:hAnsiTheme="majorBidi" w:cstheme="majorBidi" w:hint="cs"/>
          <w:sz w:val="24"/>
          <w:szCs w:val="24"/>
          <w:rtl/>
          <w:lang w:val="en-US"/>
        </w:rPr>
        <w:t>"</w:t>
      </w:r>
      <w:r w:rsidRPr="00A744F1">
        <w:rPr>
          <w:rFonts w:asciiTheme="majorBidi" w:hAnsiTheme="majorBidi" w:cstheme="majorBidi" w:hint="cs"/>
          <w:sz w:val="24"/>
          <w:szCs w:val="24"/>
          <w:rtl/>
          <w:lang w:val="en-US"/>
        </w:rPr>
        <w:t xml:space="preserve">ז על הזוהר (דברים עמ׳ א). </w:t>
      </w:r>
    </w:p>
    <w:p w:rsidR="00A744F1" w:rsidRPr="00A744F1" w:rsidRDefault="00A744F1" w:rsidP="00A744F1">
      <w:pPr>
        <w:bidi/>
        <w:spacing w:after="0" w:line="360" w:lineRule="auto"/>
        <w:jc w:val="both"/>
        <w:rPr>
          <w:rFonts w:asciiTheme="majorBidi" w:hAnsiTheme="majorBidi" w:cstheme="majorBidi"/>
          <w:sz w:val="24"/>
          <w:szCs w:val="24"/>
          <w:rtl/>
          <w:lang w:val="en-US"/>
        </w:rPr>
      </w:pPr>
    </w:p>
    <w:p w:rsidR="00A744F1" w:rsidRPr="00A744F1" w:rsidRDefault="00A744F1" w:rsidP="00A744F1">
      <w:pPr>
        <w:numPr>
          <w:ilvl w:val="0"/>
          <w:numId w:val="1"/>
        </w:numPr>
        <w:bidi/>
        <w:spacing w:after="0" w:line="360" w:lineRule="auto"/>
        <w:jc w:val="both"/>
        <w:rPr>
          <w:rFonts w:asciiTheme="majorBidi" w:hAnsiTheme="majorBidi" w:cstheme="majorBidi"/>
          <w:sz w:val="24"/>
          <w:szCs w:val="24"/>
          <w:lang w:val="en-US"/>
        </w:rPr>
      </w:pPr>
      <w:r w:rsidRPr="00A744F1">
        <w:rPr>
          <w:rFonts w:asciiTheme="majorBidi" w:hAnsiTheme="majorBidi" w:cstheme="majorBidi" w:hint="cs"/>
          <w:sz w:val="24"/>
          <w:szCs w:val="24"/>
          <w:rtl/>
          <w:lang w:val="en-US"/>
        </w:rPr>
        <w:t xml:space="preserve">בלילי אשמורת.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מהר״ם מריקנט כתב שהנכון בלילי אשמורת להאריך ולומר ביום כדי שלא יפלו על פניהם מבעוד לילה. [וראה מגן אברהם שהקשה עליו שבערב ר״ה אי אפשר לעשות כן]. אמנם ספר הצרורות התיר בלילי אשמורת כיון שהוא קרוב ליום. וכן פסק מרן השו״ע (סי׳ קלא ס״ג וסי׳ תקפא ס״ג). ולכאורה בפשטות כוונתו שכשהוא קרוב ליום כבר מתחיל להתנוצץ אור מדת יום ואין חשש להתנגד למדת לילה כיון שכבר אינה בשליטתה המליאה, ומשמע שדוקא קרוב ליום ולא מאחרי חצות. וכ״כ מעבר יבוק (מאמר ד ח״א פ״א): אך סמוך ליום שמדת (הדין) [היום] מדת הרחמים ממשמשת לבא ולהתחבר אין כאן קצוץ. עכ״ל. וכ"כ בית דוד (סימן ט).</w:t>
      </w:r>
    </w:p>
    <w:p w:rsidR="00A744F1" w:rsidRPr="00A744F1" w:rsidRDefault="00A744F1" w:rsidP="00A744F1">
      <w:pPr>
        <w:bidi/>
        <w:spacing w:after="0" w:line="360" w:lineRule="auto"/>
        <w:jc w:val="both"/>
        <w:rPr>
          <w:rFonts w:asciiTheme="majorBidi" w:hAnsiTheme="majorBidi" w:cstheme="majorBidi"/>
          <w:sz w:val="24"/>
          <w:szCs w:val="24"/>
          <w:rtl/>
          <w:lang w:val="en-US"/>
        </w:rPr>
      </w:pP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ובאגרות הרמ״ז (אגרת ט) כתב וז״ל: דע הידיד שבפירוש כתוב אצלנו שהרב זלה״ה היה אומר כל סדר הסליחות כמנהג הספרדים ומזה מוכח בהדיא שהיה נופל על פניו וכן אני נוהג. עכ״ל. והביא דבריו מרן החיד״א בברכי יוסף סימן תקפא אות ז. ולא חילקו בין קרוב ליום או רחוק מהיום. ונראה שכל שהוא אחר חצות שרי. וכ״כ מגן אברהם (ס״ק ט). וכ״כ יפה ללב (ח״א אות י). וכ״כ הרב המגיה בס׳ היכל הקודש (סי׳ פה): וכבר פשט המנהג ליפול על פניהם בסליחות באשמורת כל חודש אלול וכו׳. (אלא שהוא ציין לשו״ע ומשמע שסבירא ליה שרק קרוב ליום, או שלא נחית לחילוק זה).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והנה חמדת ימים (חלק ג פ״ד אות צח דף כב ע״א) והרב המגיה בשלמי ציבור (דף קנא ע״א עמ׳ שסא) כתבו שלא ליפול על פניהם בסליחות מחשש שהוא לילה רק אם הוא קרוב ליום, וכ״כ מאמר מרדכי שכן מנהגם. וכ״כ מזמור לאסף (שנדוך עמ׳ קמה) שמנהגם לומר באשמורת בלי נפילת אפים. אמנם מרן החיד״א לא חשש לזה אלא כהרמ״ז.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ועיין בסליחות סולח עוונות (עמ׳ קסה) לרבי יהודה טולידאנו שכתב הדברים בבהירות, וז״ל: </w:t>
      </w:r>
      <w:r w:rsidRPr="00A744F1">
        <w:rPr>
          <w:rFonts w:asciiTheme="majorBidi" w:hAnsiTheme="majorBidi" w:cstheme="majorBidi"/>
          <w:sz w:val="24"/>
          <w:szCs w:val="24"/>
          <w:rtl/>
          <w:lang w:val="en-US"/>
        </w:rPr>
        <w:t>והרב חמ"י כתב שאין נופלין על פניהם מפני שהוא לילה</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xml:space="preserve"> וקשה דמאי שנא נפילת אפים מסדר ויעבור שסודו רם ונישא</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xml:space="preserve"> ואומרים אותו בלילה</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xml:space="preserve"> אלא על כרחך לומר דמחצות לילה ואילך הרחמים מתעוררים</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xml:space="preserve"> ואין כאן חשש מליפול על פניהם</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xml:space="preserve"> וכן כתב מרן בשלחן ערוך אורח חיים סימן קל"א ס"ג וזה לשונו</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xml:space="preserve"> אין נפילת אפים בלילה</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xml:space="preserve"> ובלילי אשמורות נוהגים ליפול על פניהם שהוא קרוב ליום</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xml:space="preserve"> עכ"ל</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xml:space="preserve"> וכתב בספר שיירי כנסת הגדולה שם וזה לשונו</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xml:space="preserve"> </w:t>
      </w:r>
      <w:r w:rsidRPr="00A744F1">
        <w:rPr>
          <w:rFonts w:asciiTheme="majorBidi" w:hAnsiTheme="majorBidi" w:cstheme="majorBidi"/>
          <w:sz w:val="24"/>
          <w:szCs w:val="24"/>
          <w:rtl/>
          <w:lang w:val="en-US"/>
        </w:rPr>
        <w:lastRenderedPageBreak/>
        <w:t>וכן המנהג פשוט בקושטנדינא</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xml:space="preserve"> אבל בתירי"א ראיתי נוהגים שלא ליפול על פניהם בלילי אשמורות</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xml:space="preserve"> משום דאין נופלים על פניהם בלילה</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xml:space="preserve"> והוא טעות</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xml:space="preserve"> וביטלתי אותו המנהג והנהגתי ליפול על פניהם בלילי אשמורות כשהוא אחר חצות</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xml:space="preserve"> כמו שכתבתי בתשובתי חלק אורח חיים סימן קנ"ב</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xml:space="preserve"> עכ"ל</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xml:space="preserve"> וכן ראוי לעשות</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xml:space="preserve"> ודלא כהמגיה בספר שלמי צבור דף קנ"א שחלק עליו בחזקת היד</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xml:space="preserve"> ע"ש</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xml:space="preserve"> וכן כתב בספר ברכי יוסף בסימן תקפ"א אות ז' בשם הרב הלבוש סימן קל"א והרב מעבר יבוק ומהר"ם זכות ז"ל</w:t>
      </w:r>
      <w:r w:rsidRPr="00A744F1">
        <w:rPr>
          <w:rFonts w:asciiTheme="majorBidi" w:hAnsiTheme="majorBidi" w:cstheme="majorBidi" w:hint="cs"/>
          <w:sz w:val="24"/>
          <w:szCs w:val="24"/>
          <w:rtl/>
          <w:lang w:val="en-US"/>
        </w:rPr>
        <w:t>,</w:t>
      </w:r>
      <w:r w:rsidRPr="00A744F1">
        <w:rPr>
          <w:rFonts w:asciiTheme="majorBidi" w:hAnsiTheme="majorBidi" w:cstheme="majorBidi"/>
          <w:sz w:val="24"/>
          <w:szCs w:val="24"/>
          <w:rtl/>
          <w:lang w:val="en-US"/>
        </w:rPr>
        <w:t xml:space="preserve"> דהנוהגים ליפול על פניהם באשמורת בסליחות יש להם על מה שיסמוכו</w:t>
      </w:r>
      <w:r w:rsidRPr="00A744F1">
        <w:rPr>
          <w:rFonts w:asciiTheme="majorBidi" w:hAnsiTheme="majorBidi" w:cstheme="majorBidi" w:hint="cs"/>
          <w:sz w:val="24"/>
          <w:szCs w:val="24"/>
          <w:rtl/>
          <w:lang w:val="en-US"/>
        </w:rPr>
        <w:t>, ע"ש. עכ"ל.</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ומה שכתב להשוות י"ג מדות לנפ"א, ראה להלן מה שכתבנו בזה בשם הרמ"ז שאינו דומה. עכ"פ דבריו ברורים, שיש ליפול על אפים בסליחות כל שהוא אחר חצות.</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באופן שיש ג שיטות. א, שיטת מהר״ם מריקנט שאוסר לגמרי. ב, בעל הצרורות והשו״ע וחמדת ימים ומעבר יבוק שרק קרוב ליום מותר. ג, דעת הרמ״ז בשם האר״י, ומג״א וברכי יוסף שמותר מאחרי חצות. </w:t>
      </w:r>
    </w:p>
    <w:p w:rsidR="00A744F1" w:rsidRPr="00A744F1" w:rsidRDefault="00A744F1" w:rsidP="00A744F1">
      <w:pPr>
        <w:bidi/>
        <w:spacing w:after="0" w:line="360" w:lineRule="auto"/>
        <w:jc w:val="both"/>
        <w:rPr>
          <w:rFonts w:asciiTheme="majorBidi" w:hAnsiTheme="majorBidi" w:cstheme="majorBidi"/>
          <w:sz w:val="24"/>
          <w:szCs w:val="24"/>
          <w:rtl/>
          <w:lang w:val="en-US"/>
        </w:rPr>
      </w:pPr>
    </w:p>
    <w:p w:rsidR="00A744F1" w:rsidRPr="00A744F1" w:rsidRDefault="00A744F1" w:rsidP="00A744F1">
      <w:pPr>
        <w:numPr>
          <w:ilvl w:val="0"/>
          <w:numId w:val="1"/>
        </w:numPr>
        <w:bidi/>
        <w:spacing w:after="0" w:line="360" w:lineRule="auto"/>
        <w:jc w:val="both"/>
        <w:rPr>
          <w:rFonts w:asciiTheme="majorBidi" w:hAnsiTheme="majorBidi" w:cstheme="majorBidi"/>
          <w:sz w:val="24"/>
          <w:szCs w:val="24"/>
          <w:lang w:val="en-US"/>
        </w:rPr>
      </w:pPr>
      <w:r w:rsidRPr="00A744F1">
        <w:rPr>
          <w:rFonts w:asciiTheme="majorBidi" w:hAnsiTheme="majorBidi" w:cstheme="majorBidi" w:hint="cs"/>
          <w:sz w:val="24"/>
          <w:szCs w:val="24"/>
          <w:rtl/>
          <w:lang w:val="en-US"/>
        </w:rPr>
        <w:t xml:space="preserve">בין השמשות.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הט״ז (ס״ק ח) כתב דברי בית יוסף כי נפילת אפים רמז למדת לילה וכו׳ וכתב: ונראה שאין לחוש לזה כל זמן שאין ודאי לילה אלא בין השמשות, דלא גרע מליל אשמורת שהוא קרוב ליום. עכ״ל. ונראה שהוא סובר כדעת ספר הצרורות והשו״ע שטעם ההיתר בלילי אשמורת משום שהוא קרוב ליום, דהיינו שיש התנוצצות של מדת יום, ולכן השווה לזה בין השמשות שגם יש תערובת של מדת יום למדת לילה. אמנם הפרי מגדים במש״ז דחה דבריו: ויש לחלק כי באשמורת מתחיל להגביר מדת יום. עכ״ל. דהיינו שכיון שמדת לילה בירידתה וסופה ומדת יום בעליתה ותחילת שליטתה אין חשש, מה שאין כן בבין השמשות שאדרבא הוא התחלת התגברות מדת לילה ומדת יום בירידתה וסופה לכן אין אפשרות להשוות הזמנים. וכן דחה מחצית השקל, וכתב ליישבו קצת: ואולי סבירא ליה מכל מקום כיון שבין השמשות ספק לילה, לא גרע מליל אשמורת דהוי ודאי לילה. עכ״ל. דהיינו שסוף הלילה הוא לילה גמור לכל הלכותיו וחמיר מבין השמשות שהוא ספק. אאמו״ר בס׳ אהלי שם דחה תירוץ זה: שלא כן בין השמשות לצד הספק שהוא לילה הרי יש תגבורת הדינים, וכי כלפי שמיא וכלפי הדינין יש ספק אם הוא לילה או לא, אלא ודאי שאם הוא לילה הרי יש תגבורת הדינין וכו׳ ע״ש. ואולי באמת בשמים תלוי תגבורת הדינין במה שנפסק כאן, וכמו שמצינו בכמה דינין וכמו דיני ראש השנה שתלויים בפסק וקביעות בית דין, וכאן כיון שנפסק שהוא ספק גם בשמים הוא בבחינת ספק, ויש שליטת שניהם ואשההי״ב.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וכל זה הוא לדעת בעל הצרורות, אמנם לדעת האר״י שההיתר הוא משום אחר חצות אפשר שבין השמשות אסור, כיון שהוא ספק חצי ראשון דלילה ואין היתר בזה. ואי אפשר ללמוד מהיתר לילי אשמורת לבין השמשות.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בשו״ת יחוה דעת (חלק ו סי׳ ז) כתב להתיר לומר נפ״א בין השמשות וכדברי הט״ז, וטעמו משום ספק ספיקא, שמא הלכה כהפוסקים ששרי לומר נפ״א בלילה, ואת״ל שאסור כהמקובלים אפשר שבין השמשות שרי. ודבריו קשים, דאין כאן מחלוקת פוסקים ומקובלים, דגם לדעת המקובלים שרי לומר נפ״א בלילה, אינו עושה שום איסור ואינו עובר על אחת מתריג מצוות, דהרי הוא מתחנן ומתחטא לפני בוראו והשבח </w:t>
      </w:r>
      <w:r w:rsidRPr="00A744F1">
        <w:rPr>
          <w:rFonts w:asciiTheme="majorBidi" w:hAnsiTheme="majorBidi" w:cstheme="majorBidi" w:hint="cs"/>
          <w:sz w:val="24"/>
          <w:szCs w:val="24"/>
          <w:rtl/>
          <w:lang w:val="en-US"/>
        </w:rPr>
        <w:lastRenderedPageBreak/>
        <w:t xml:space="preserve">השביח, אלא שיש סכנה בדבר כיון שהפעולה היא בצורה של ירידה, אבל אחר שאנחנו פוסקים וחוששים לדברי המקובלים חשש זה אינו בתורת ספק שהרי הסכנה קיימת גם אם תסבור שמותר על פי דין, והרי מרן הבית יוסף ודאי ידע דברי הטור בסי׳ רלז ששרי לומר נפ״א בלילה ובכל זאת לא הזכירו כלל הכא, והטעם כיון שאינו ענין זה לזה, שודאי כו״ע מודו ששרי רק מוסיפים המקובלים ענין סכנה, ואין כאן מחלוקת. ודוק היטב. ועיין להגריש״א והגרשז״א זלה״ה שאמרו שמנהג ירושלים לאסור וחמירא סכנתא מאיסורא.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עוד כתב יחו״ד להתיר ממה שמצינו שנהגו והתירו לומר יג מידות בין השמשות, אע״פ שאסור בלילה, וה״ה נפ״א. ואאמו״ר נר״ו כתב לדחות ששאני נפ״א מיג מידות. שנפ״א הוא התנגדות למידת לילה, משא״כ יג מדות הוא לעורר רחמים ואינו זמנו והוא כעין לא תחסום שור בדישו. וכ״כ הרמ״ז בתשובתו סי׳ ל: הגם כי אסור נפילת אפים הוא מטעם אחר, והיינו מפני שמגביר מידת הדין אילנא דמותא, כנראה מדברי הזוהר פ׳ ויקהל (רב ב), אבל ענין יג מדות הוא משום שצריך עת רצון לאומרם וכו׳. ע״כ.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הרב אור לציון (ח״ב פ״ט ס״ג) התיר בין השמשות משום שיטתו שהוא ודאי יום ע״ש.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עכ״פ מנהג הרבה מקהילות ישראל להחמיר בבין השמשות, ראה עלי הדס (עמ׳ 291) שנהגו שלא אומרים נפ״א בין השמשות אע״פ שאומרים י"ג מדות. וראה עטרת אבות (סויסא ח״א עמ רח) ודרך אר"ץ. וכן פסק לאסור יפה ללב ואאמו״ר נר״ו בס׳ אהלי שם.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ויש להוסיף שלפי מנהג הקהילות שלא נופלים על פניהם בסליחות אע״פ שהוא קרוב ליום, אין ספק שאין להם היתר בין השמשות ופשוט. </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[סיימתי בס"ד ט טבת תש"פ פנמה. והוספתי קצת בי׳ בו].</w:t>
      </w:r>
    </w:p>
    <w:p w:rsidR="00A744F1" w:rsidRDefault="00A744F1" w:rsidP="00A744F1">
      <w:pPr>
        <w:bidi/>
        <w:spacing w:after="0" w:line="360" w:lineRule="auto"/>
        <w:jc w:val="both"/>
        <w:rPr>
          <w:rFonts w:asciiTheme="majorBidi" w:hAnsiTheme="majorBidi" w:cstheme="majorBidi"/>
          <w:sz w:val="24"/>
          <w:szCs w:val="24"/>
          <w:rtl/>
          <w:lang w:val="en-US"/>
        </w:rPr>
      </w:pPr>
    </w:p>
    <w:p w:rsidR="00A744F1" w:rsidRPr="00634DA2" w:rsidRDefault="00A744F1" w:rsidP="00634DA2">
      <w:pPr>
        <w:bidi/>
        <w:spacing w:after="0" w:line="360" w:lineRule="auto"/>
        <w:jc w:val="center"/>
        <w:rPr>
          <w:rFonts w:asciiTheme="majorBidi" w:hAnsiTheme="majorBidi" w:cstheme="majorBidi"/>
          <w:b/>
          <w:bCs/>
          <w:sz w:val="24"/>
          <w:szCs w:val="24"/>
          <w:rtl/>
          <w:lang w:val="en-US"/>
        </w:rPr>
      </w:pPr>
      <w:r w:rsidRPr="00634DA2">
        <w:rPr>
          <w:rFonts w:asciiTheme="majorBidi" w:hAnsiTheme="majorBidi" w:cstheme="majorBidi" w:hint="cs"/>
          <w:b/>
          <w:bCs/>
          <w:sz w:val="24"/>
          <w:szCs w:val="24"/>
          <w:rtl/>
          <w:lang w:val="en-US"/>
        </w:rPr>
        <w:t>סימן</w:t>
      </w:r>
      <w:r w:rsidR="009936E8">
        <w:rPr>
          <w:rFonts w:asciiTheme="majorBidi" w:hAnsiTheme="majorBidi" w:cstheme="majorBidi" w:hint="cs"/>
          <w:b/>
          <w:bCs/>
          <w:sz w:val="24"/>
          <w:szCs w:val="24"/>
          <w:rtl/>
          <w:lang w:val="en-US"/>
        </w:rPr>
        <w:t xml:space="preserve"> יב</w:t>
      </w:r>
    </w:p>
    <w:p w:rsidR="00634DA2" w:rsidRDefault="00A744F1" w:rsidP="00634DA2">
      <w:pPr>
        <w:bidi/>
        <w:spacing w:after="0" w:line="360" w:lineRule="auto"/>
        <w:jc w:val="center"/>
        <w:rPr>
          <w:rFonts w:asciiTheme="majorBidi" w:hAnsiTheme="majorBidi" w:cstheme="majorBidi"/>
          <w:sz w:val="24"/>
          <w:szCs w:val="24"/>
          <w:rtl/>
          <w:lang w:val="en-US"/>
        </w:rPr>
      </w:pPr>
      <w:r w:rsidRPr="00A744F1">
        <w:rPr>
          <w:rFonts w:asciiTheme="majorBidi" w:hAnsiTheme="majorBidi" w:cstheme="majorBidi" w:hint="cs"/>
          <w:b/>
          <w:bCs/>
          <w:sz w:val="24"/>
          <w:szCs w:val="24"/>
          <w:rtl/>
          <w:lang w:val="en-US"/>
        </w:rPr>
        <w:t>אם אפשר להעלות ארבעה בשני וחמישי</w:t>
      </w:r>
      <w:r w:rsidRPr="00A744F1">
        <w:rPr>
          <w:rFonts w:asciiTheme="majorBidi" w:hAnsiTheme="majorBidi" w:cstheme="majorBidi" w:hint="cs"/>
          <w:sz w:val="24"/>
          <w:szCs w:val="24"/>
          <w:rtl/>
          <w:lang w:val="en-US"/>
        </w:rPr>
        <w:t xml:space="preserve"> </w:t>
      </w:r>
    </w:p>
    <w:p w:rsidR="00A744F1" w:rsidRPr="00A744F1" w:rsidRDefault="00A744F1" w:rsidP="00634DA2">
      <w:pPr>
        <w:bidi/>
        <w:spacing w:after="0" w:line="360" w:lineRule="auto"/>
        <w:jc w:val="center"/>
        <w:rPr>
          <w:rFonts w:asciiTheme="majorBidi" w:hAnsiTheme="majorBidi" w:cstheme="majorBidi"/>
          <w:sz w:val="24"/>
          <w:szCs w:val="24"/>
          <w:rtl/>
          <w:lang w:val="en-US"/>
        </w:rPr>
      </w:pPr>
      <w:r w:rsidRPr="00A744F1">
        <w:rPr>
          <w:rFonts w:asciiTheme="majorBidi" w:hAnsiTheme="majorBidi" w:cstheme="majorBidi" w:hint="cs"/>
          <w:b/>
          <w:bCs/>
          <w:sz w:val="24"/>
          <w:szCs w:val="24"/>
          <w:rtl/>
          <w:lang w:val="en-US"/>
        </w:rPr>
        <w:t>(או"ח סימן קלה סעיף א)</w:t>
      </w:r>
    </w:p>
    <w:p w:rsidR="00A744F1" w:rsidRPr="00A744F1" w:rsidRDefault="00A744F1" w:rsidP="00A744F1">
      <w:pPr>
        <w:bidi/>
        <w:spacing w:after="0" w:line="360" w:lineRule="auto"/>
        <w:jc w:val="both"/>
        <w:rPr>
          <w:rFonts w:asciiTheme="majorBidi" w:hAnsiTheme="majorBidi" w:cstheme="majorBidi"/>
          <w:b/>
          <w:bCs/>
          <w:sz w:val="24"/>
          <w:szCs w:val="24"/>
          <w:rtl/>
          <w:lang w:val="en-US"/>
        </w:rPr>
      </w:pPr>
      <w:r w:rsidRPr="00A744F1">
        <w:rPr>
          <w:rFonts w:asciiTheme="majorBidi" w:hAnsiTheme="majorBidi" w:cstheme="majorBidi" w:hint="cs"/>
          <w:b/>
          <w:bCs/>
          <w:sz w:val="24"/>
          <w:szCs w:val="24"/>
          <w:rtl/>
          <w:lang w:val="en-US"/>
        </w:rPr>
        <w:t>סוגיא מגילה</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תנן במגילה דף כ"א ע"א, בשני וחמישי בשבת במנחה קורין שלשה אין פוחתין מהן ואין מוסיפין עליהן ואין מפטירין בנביא. ופירש רש"י, ואין מוסיפין עליהן, שלא יקשה לציבור מפני שהן ימי מלאכה ושבת במנחה סמוך לחשיכה הוא שהרי כל היום היו רגילין לדרוש. ואין מפטירין, משום האי טעמא גופיה. עכ"ל. [צ"ב אמאי מותר להוסיף על עשרה פסוקים ולא אמרינן טורח ציבור, ואילו בעולים אסור</w:t>
      </w:r>
      <w:r w:rsidRPr="00A744F1">
        <w:rPr>
          <w:rFonts w:asciiTheme="majorBidi" w:hAnsiTheme="majorBidi" w:cstheme="majorBidi"/>
          <w:sz w:val="24"/>
          <w:szCs w:val="24"/>
          <w:rtl/>
          <w:lang w:val="en-US"/>
        </w:rPr>
        <w:t>. ויש ליישב</w:t>
      </w:r>
      <w:r w:rsidRPr="00A744F1">
        <w:rPr>
          <w:rFonts w:asciiTheme="majorBidi" w:hAnsiTheme="majorBidi" w:cstheme="majorBidi" w:hint="cs"/>
          <w:sz w:val="24"/>
          <w:szCs w:val="24"/>
          <w:rtl/>
          <w:lang w:val="en-US"/>
        </w:rPr>
        <w:t>].</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ויש טעם אחר לזה, דתנן התם זה הכלל כל שיש בו מוסף ואין בו יום טוב קורין ד', ביום טוב ה', ביום הכפורים ששה, בשבת ז', אין פוחתין מהן אבל מוסיפין עליהן. וכתב הר"ן, ומדברי רש"י ז"ל נראה דאכולהו הנך יומי קאי, דכיון שאסורין במלאכה מוסיפין עליהן דליכא למיחש משום בטול מלאכה, אבל אחרים מפרשים דנהי דאין פוחתין קאי אכולהו אבל מוסיפין עליהן אשבת בלחוד קאי אבל בשאר לא כדי שלא להשוותם לשבת שהוא עדיף מנייהו ובשבת דוקא דמוסיפין משום דליכא יומא דעדיף מיניה ויתיר ממניינא. עכ"ל. לפי זה אין טעם האין מוסיפין משום ביטול מלאכה כרש"י, אלא כדי לתת כבוד ליום שעדיף ממנו.</w:t>
      </w:r>
    </w:p>
    <w:p w:rsidR="00A744F1" w:rsidRPr="00A744F1" w:rsidRDefault="00A744F1" w:rsidP="00A744F1">
      <w:pPr>
        <w:bidi/>
        <w:spacing w:after="0" w:line="360" w:lineRule="auto"/>
        <w:jc w:val="both"/>
        <w:rPr>
          <w:rFonts w:asciiTheme="majorBidi" w:hAnsiTheme="majorBidi" w:cstheme="majorBidi"/>
          <w:sz w:val="24"/>
          <w:szCs w:val="24"/>
          <w:rtl/>
          <w:lang w:val="en-US"/>
        </w:rPr>
      </w:pPr>
    </w:p>
    <w:p w:rsidR="00A744F1" w:rsidRPr="00A744F1" w:rsidRDefault="00A744F1" w:rsidP="00A744F1">
      <w:pPr>
        <w:bidi/>
        <w:spacing w:after="0" w:line="360" w:lineRule="auto"/>
        <w:jc w:val="both"/>
        <w:rPr>
          <w:rFonts w:asciiTheme="majorBidi" w:hAnsiTheme="majorBidi" w:cstheme="majorBidi"/>
          <w:b/>
          <w:bCs/>
          <w:sz w:val="24"/>
          <w:szCs w:val="24"/>
          <w:rtl/>
          <w:lang w:val="en-US"/>
        </w:rPr>
      </w:pPr>
      <w:r w:rsidRPr="00A744F1">
        <w:rPr>
          <w:rFonts w:asciiTheme="majorBidi" w:hAnsiTheme="majorBidi" w:cstheme="majorBidi" w:hint="cs"/>
          <w:b/>
          <w:bCs/>
          <w:sz w:val="24"/>
          <w:szCs w:val="24"/>
          <w:rtl/>
          <w:lang w:val="en-US"/>
        </w:rPr>
        <w:lastRenderedPageBreak/>
        <w:t>חידוש הריצב"א והמחכים</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הריצב"א חידש שכשיש חתן הוי לגביה כרגל ויכול לעלות רביעי בב' וה', ואעתיק לשונו המובא בשו"ת מהר"ם בן ברוך (ד"פ סי' ט"ז) עם הוספות בסוגריים מלשון המרדכי (מגילה סי' תת"ח): מעשה שאירעו ג' חופות ביום אחד ביום ד', והיה אחד מהן כהן ושנים ישראל, ואמר רבינו שביום ה' יכולים לקרות את כולן, אע"פ ששנינו המוסיף אל יוסיף מג', נראה בעיני דהוי כמועד דקורין ד' כדאמר בפ"ק דכתובות (ד' א') דמדמי חתן למועד, כדאמרינן במועד אע"פ שאין אבילות במועד דברים שבצנעא נוהג, הכי נמי חתן אין אבילות יותר מבמועד. והכי נמי חתן יקרא ד' כמו במועד. ואם תאמר אם כן אפילו אין כאן אלא חתן אחד יהיו קורין ד' והא קמן שאין אנו עושין כן ושנינו הפוחת לא יפחות מד'. ונראה לר' שאין מועד אלא לגבי דידהו [אבל לגבי אחרים לא] כדאמר פ"ק דמ"ק (ז' ע"ב) חתן שנולדו בו סימני צרעת נותנים לו ז' ימי המשתה ולאיצטליתו ולכסותו וכן ברגל נותנים לו כל ימות הרגל, הלכך לגבי דידהו איקרי מועד אבל לגבי אחריני לא. [אבל אותם ארבעה שאירעו באותו יום חמישי כולם היו חתנים והיה להם מועד, לכן הכהן קורא פעמים ואחריו שנים הישראלים הרי ד']. בשם רבינו יצחק בר' אברהם מ"כ. ע"כ. וכן מובא בשו"ת מהר"ם מרוטנבורג (ד"ל סי' ר"ג). וכן הביאו הגהות מימוניות (הל' תפילה פי"ב הט"ז אות נ') בקיצור: ריב"א התיר להוסיף על שלשה כשיש חתונה ביום ה' אם צריכים לכך כגון שיש ג' חתנים ב' ישראל ואחד כהן דהא חופה הוי כמו מועד כדמוכח פ"ק דכתובות. עכ"ל. ומובא בבית יוסף או"ח ריש סי' קל"ה על פי גירסת דפוס קושטא: ריב"א התיר להוסיף על ג' ביום ה' שיש חתונה אם צריכין לכך, כגון שיש ב' או ג' חתנים דהא חופה הויא כמועד כדא' בפ"ק דכתובות. ע"כ. וכתב הט"ז סק"ג: משמע מזה דכל ימי המשתה הוא שוה ליום חופתו דהא בכולהו לא נהיג אבילות כדאיתא בפ"ק דכתובות. ע"כ. וכ"כ החיד"א בברכ"י (סק"ד) ומהר"י טייב בערך השלחן (סק"ב), ודלא כבית דוד סימן נ"ו שכתב שדוקא ביום החופה. ומה שכתוב בלשון המרדכי הכהן עולה פעמיים, יש להבין אמאי, ויש אחרונים שלמדו שדוקא קאמר ואפילו יש לוי, ויש שכתבו שאיירי שאין לוי. וממה שבשאר מקורות ליתא נראה כמאן דאמר דלאו דוקא. ומצאנו חבר להריצב"א והוא ספר המחכים (עמ' 29): ובשביל חתן אין מוסיפין בחול יותר מג' בקריאת התורה, ואע"ג שנעשה כרגל הני מילי בדברים שבגופו, כגון ז' ימי המשתה שנוהג במות אביו או אמו ואחר כך נוהג ז' ימי אבילות או לנגעו ולנגע כסותו כדא' במו"ק, אבל לציבור לא לעבור על תקנת חכמים שאמרו אין מוסיפין בחול, ואפשר אם קראו שלשה כבר החתן יקרא רביעי כמו ברגל וזהו בגופו אבל בחמישי לא, דיותר מרגל לא עבדינן ליה, דחול המועד קרוי רגל.  </w:t>
      </w:r>
    </w:p>
    <w:p w:rsidR="00A744F1" w:rsidRPr="00A744F1" w:rsidRDefault="00A744F1" w:rsidP="00A744F1">
      <w:pPr>
        <w:bidi/>
        <w:spacing w:after="0" w:line="360" w:lineRule="auto"/>
        <w:jc w:val="both"/>
        <w:rPr>
          <w:rFonts w:asciiTheme="majorBidi" w:hAnsiTheme="majorBidi" w:cstheme="majorBidi"/>
          <w:sz w:val="24"/>
          <w:szCs w:val="24"/>
          <w:rtl/>
          <w:lang w:val="en-US"/>
        </w:rPr>
      </w:pPr>
    </w:p>
    <w:p w:rsidR="00A744F1" w:rsidRPr="00A744F1" w:rsidRDefault="00A744F1" w:rsidP="00A744F1">
      <w:pPr>
        <w:bidi/>
        <w:spacing w:after="0" w:line="360" w:lineRule="auto"/>
        <w:jc w:val="both"/>
        <w:rPr>
          <w:rFonts w:asciiTheme="majorBidi" w:hAnsiTheme="majorBidi" w:cstheme="majorBidi"/>
          <w:b/>
          <w:bCs/>
          <w:sz w:val="24"/>
          <w:szCs w:val="24"/>
          <w:rtl/>
          <w:lang w:val="en-US"/>
        </w:rPr>
      </w:pPr>
      <w:r w:rsidRPr="00A744F1">
        <w:rPr>
          <w:rFonts w:asciiTheme="majorBidi" w:hAnsiTheme="majorBidi" w:cstheme="majorBidi" w:hint="cs"/>
          <w:b/>
          <w:bCs/>
          <w:sz w:val="24"/>
          <w:szCs w:val="24"/>
          <w:rtl/>
          <w:lang w:val="en-US"/>
        </w:rPr>
        <w:t>קושיות האחרונים</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האחרונים הרבו להקשות על דינו של הריצב"א:</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א. הט"ז (סק"ב) הקשה, היאך מדמה ריצב"א מועד דיחיד דהיינו החתן, למועד דכל ישראל, ואדרבא מוכח איפכא, דהא הטעם שאין מוסיפין הוא משום ביטול מלאכת העם, ובזה מה יועיל מועד של החתן כיון דלכל הקהל יש ביטול מלאכה, ולהם אין מועד, דהא ריצב"א גופיה כתב שם דאם אין שם אלא חתן אחד דאין קורין ד' כיון דלא הוה מועד אלא לחתנים גופייהו ולא לאחרים, הכי נמי לטעם דביטול מלאכה יש היזק לעם. ע"כ. ועיין ברכי יוסף (סק"ה) שיישב בדוחק, ובמחב"ר (אות ג') כתב שהנכון מה שכתב הרב מור </w:t>
      </w:r>
      <w:r w:rsidRPr="00A744F1">
        <w:rPr>
          <w:rFonts w:asciiTheme="majorBidi" w:hAnsiTheme="majorBidi" w:cstheme="majorBidi" w:hint="cs"/>
          <w:sz w:val="24"/>
          <w:szCs w:val="24"/>
          <w:rtl/>
          <w:lang w:val="en-US"/>
        </w:rPr>
        <w:lastRenderedPageBreak/>
        <w:t>וקציעה דמסתמא ציבור מוחלים דכ"ע ידעי ומחלי, דכל חד אמר כי היכי דהוי תקנתא לחבראי הכי נמי לדידי כי אצטריכנא, משום הכי לא חיישי ומחלי, אבל מה שאינו בשביל החתן עצמו קפדי ולא מחלי. ע"כ. ועיין בשו"ת יבי"א (ג כו) שהאריך בדברי האחרונים אם יכולים ציבור למחול על כבודם. ועיין אורח נאמן (סק"ג). בס' בגדי ישע על המרדכי (מבעל השל"ה) כתב ליישב: דאין האיחור הוא מה שמפסיקין הפרשה לד', דמאי איכפת בזה אם מחלקין לג' או לד' מאחר דעכ"פ צריך לגומרה, אלא האיחור הוא במה שצריכין לקרות כל פעם איש אחר מן הציבור ולהשהות עליו עד שיבא, אבל בנדון דידן שכהן קורא פעמים וא"כ הוי כפעם אחר שקורין ג'. ע"כ. ולפי דבריו דוקא יכולים לעלות ג' עולים רק שאפילו חילקום לד' שרי, וזה כדי שלא יהיה ביטול מלאכה. והוא דוחק רב, ועוד שבלשון שאר ראשונים שהעתיקו דברי ריצב"א לא כתוב תנאי זה שיעלה הכהן פעמיים, ומשמע שלאו דוקא. עוד אפשר ליישב לפי דברי כמוהר"ר יששכר בן סוסאן בן דורו של מר"ן הבית יוסף בס' תיקון יששכר שכתב וז"ל: וכל הקהל שבבית הכנסת אע"פ שאינם חתנים ולא מועדם הוא אותו יום עם כל זה חייבים הם כל אותו ציבור לסייע בשמחת חתן וכלה כמו שנתארך הדיבור בזה לחז"ל בכמה מקומות לכך אמרינן גם לגבייהו הוי קצת אותה חופה כמועד לשיצרפו עמו שיעלה נוסף על המנין בצירופם עמו לעשרה להשלים לו בו את מועדו. ע"כ. ובזה מיושב קושית הט"ז, דכיון שהם מחוייבים לשמחו וחשיב גבייהו קצת מועד לא מתחשבים בביטול מלאכה דידהו. ולענ"ד נראה ליישב, דריצב"א סבירא ליה שאחר שתיקנו חז"ל ג' בבו"ה וד' במועד שוב אין מתחשבים בטעמים, אלא דנים לפי ההגדרה ההלכתית, ולכן כיון שחשיב מועד עבור החתן הוא בגדר של עליית ארבעה, ואם ירצה לעלות יעלה ואין לנו לחשוש מחמת ביטול מלאכה, דאין לנו לדון לפי הטעמים אלא לפי ההגדרה. וכעין מה שאמרו חז"ל דלא דרשינן טעמא דקרא, הוא הדין הכא דנין על הדין בלי להתייחס לטעמיו, שהטעמים לא משנים ההלכה. ובזה מיושבת שפיר קושיות הט"ז, שהקשה שסוף סוף איכא ביטול מלאכה.</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ב. עוד הקשה הט"ז, דא"כ מפטיר נמי יקרא כיון דלדידיה הוי יום טוב, אלא ודאי דלא אזלינן בתר דידיה, ועל כן אין החתן קורא הפטרה. ע"כ. ויש ליישב דכאן מדמינן לחולו של מועד ולא ליו"ט ולכן אין הפטרה.</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ג. הפרי חדש הקשה: דאמרינן בפרק הקורא עומד (מגילה כב ב) כל דטפי ליה מילתא מחבריה טפי ליה גברא יתירה, הלכך בראש חדש ומועד דאיכא קרבן מוסף קורין ארבעה, ביום טוב דאסור בעשיית מלאכה חמשה. ובדין חתן יש לפקפק, דאע"ג דבפ"ק דכתובות (ז ב) אמרינן חתן שנולד לו נגע נותנין לו שבעת ימי המשתה לו ולביתו ולכסותו, וכן ברגל נותנין לו ז' ימי הרגל, מכל מקום לא אשכחן בש"ס דילן שיאסר במלאכה, ואדרבא בפ"ק דכתובות (ה א) דאמרינן למחר משכים לאומנותו והולך לו מוכח דלא מיתסר בעשיית מלאכה, אלא שהמפרשים כתבו שנמצא באגדה ובפרקי דר"א (פט"ז) שחתן דומה למלך מה מלך אינו עושה מלאכה אף חתן אינו עושה מלאכה, ואין בזה כדאי לטפויי גברא. ע"כ. ולכאורה י"ל דכיון שמצינו שיש לו דין רגל לגבי נגעים יש לו דין רגל לגבי קריאה, ואין צורך שיהיה אסור בעשיית מלאכה, כמו שבחול המועד אינו אסור בעשיית מלאכה, ומי תלה שם רגל בעשיית מלאכה. ויש לומר שס"ל לריצב"א דכל דטפי ליה מילתא מחבריה טפי ליה גברא, לאו דוקא הטפי שבגמרא אלא כל טפי דאיכא סגי, וכיון שיש לחתן מעלות טפי מבו"ה, ויש לו דברים דומים לרגל, אע"פ שלא בהכל דמי לרגל יהבינן ליה דין רגל.</w:t>
      </w:r>
    </w:p>
    <w:p w:rsidR="00A744F1" w:rsidRPr="00A744F1" w:rsidRDefault="00A744F1" w:rsidP="00A744F1">
      <w:pPr>
        <w:bidi/>
        <w:spacing w:after="0" w:line="360" w:lineRule="auto"/>
        <w:jc w:val="both"/>
        <w:rPr>
          <w:rFonts w:asciiTheme="majorBidi" w:hAnsiTheme="majorBidi" w:cstheme="majorBidi"/>
          <w:sz w:val="24"/>
          <w:szCs w:val="24"/>
          <w:rtl/>
          <w:lang w:val="en-US"/>
        </w:rPr>
      </w:pPr>
    </w:p>
    <w:p w:rsidR="00A744F1" w:rsidRPr="00A744F1" w:rsidRDefault="00A744F1" w:rsidP="00A744F1">
      <w:pPr>
        <w:bidi/>
        <w:spacing w:after="0" w:line="360" w:lineRule="auto"/>
        <w:jc w:val="both"/>
        <w:rPr>
          <w:rFonts w:asciiTheme="majorBidi" w:hAnsiTheme="majorBidi" w:cstheme="majorBidi"/>
          <w:b/>
          <w:bCs/>
          <w:sz w:val="24"/>
          <w:szCs w:val="24"/>
          <w:rtl/>
          <w:lang w:val="en-US"/>
        </w:rPr>
      </w:pPr>
      <w:r w:rsidRPr="00A744F1">
        <w:rPr>
          <w:rFonts w:asciiTheme="majorBidi" w:hAnsiTheme="majorBidi" w:cstheme="majorBidi" w:hint="cs"/>
          <w:b/>
          <w:bCs/>
          <w:sz w:val="24"/>
          <w:szCs w:val="24"/>
          <w:rtl/>
          <w:lang w:val="en-US"/>
        </w:rPr>
        <w:t>חידוש הרמ"א שהוא הדין בעלי ברית</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lastRenderedPageBreak/>
        <w:t>הרמ"א בהג"ה הוסיף: ונראה דהוא הדין לשני בעלי ברית דיום טוב שלהם הוא כדלקמן סימן תקנ"ט (סעיף ט). ע"כ. והכי איתא התם: ט' באב שחל להיות בשבת ונדחה ליום ראשון בעל ברית מתפלל מנחה בעוד היום גדול ורוחץ ואינו משלים תעניתו לפי שיום טוב שלו הוא. ע"כ. ופירשו מאמר מרדכי (סק"א) ודברי מנחם (הגב"י סק"א) שבעלי ברית כולל אבי הבן הסנדק והמוהל, וכ"כ בהגהות הסמ"ע.</w:t>
      </w:r>
    </w:p>
    <w:p w:rsidR="00A744F1" w:rsidRPr="00A744F1" w:rsidRDefault="00A744F1" w:rsidP="00A744F1">
      <w:pPr>
        <w:bidi/>
        <w:spacing w:after="0" w:line="360" w:lineRule="auto"/>
        <w:jc w:val="both"/>
        <w:rPr>
          <w:rFonts w:asciiTheme="majorBidi" w:hAnsiTheme="majorBidi" w:cstheme="majorBidi"/>
          <w:sz w:val="24"/>
          <w:szCs w:val="24"/>
          <w:rtl/>
          <w:lang w:val="en-US"/>
        </w:rPr>
      </w:pP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והקשו עליו האחרונים:</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א. מהריק"ש בערך לחם כתב דלא כהרמ"א, דמשום צערא דינוקא לאו מועד איקרי. ע"כ. והחיד"א בברכי יוסף (אות ו) דחה דבריו שאין זה טעם מספיק לחלק בין חתן לבעל ברית, דאי אמרו האי טעמא דצערא דינוקא פ"ק דכתובות (ח א) לאו דמשום הכי לא איקרי מועד אלא דהש"ס קאמר דמטעם צערא דינוקא לא אמרינן שהשמחה במעונו, דבעינן דתהוי שמחה בלא צער אבל איקרי מועד כמו שכתב מור"ם.</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ב. ביאור הגר"א (סק"ב) כתב, כמו שכתוב בסימן תקנ"ט סעיף ט', ואינו מוכרח, ועיין מג"א (סק"ג). ע"כ. ונראה כוונתו כיון דהתם חזינן שיו"ט שלו הוא שדוחה אבילות אבל לא חזינן שנותנין לו דיני יו"ט בפועל.</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ג. פר"ח הקשה: דאמרינן בפרק הקורא עומד (מגילה כב ב) כל דטפי ליה מילתא מחבריה טפי ליה גברא יתירה, הלכך בראש חדש ומועד דאיכא קרבן מוסף קורין ארבעה, ביום טוב דאסור בעשיית מלאכה חמשה. ואם כן בעל ברית דלא אשכחינן אלא שהיו נוהגין להרבות במשתה, כדמוכח בסנהדרין (לב ב) אור הנר בברור חיל משתה שם משתה שם, וכן מוכח נמי בריש פרק ר"א דמילה (קל א), אבל שהבעל ברית יאסר במלאכה הא ודאי לא, וכיון דכן אטו עדיף בעל ברית מפורים דמשתה ושמחה כתיב ביה, ואינן עולין אלא שלשה. ע"כ. והסכים עמו ברכ"י (אות ו).</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ד. הסמ"ע בהגהותיו הקשה: לקמן שם (תקנ"ט ח) כתב שאבי הבן המוהל והסנדק כולם נקראים בעלי ברית, וא"כ לפי זה היה מותר להוסיף בשביל כולן. ולפי זה היה לנו להוסיף תמיד בכל פעם שיש מילה ביום ב' וה' ואין נוהגין כן, ולפי זה גם כשיש שנים ושלש ברית מלות גם כן אין לנהוג כן. ע"כ. ונראה ליישב דהטעם שמתירין להעלות ב' בעלי ברית הוא כדי לא לצער אחד מהם שחבירו עולה ואיהו לא, משא"כ אבי הבן והסנדק והמוהל ששמחתם שונה אחד מחבירו שאינם מאותה סיבה, אין אתה מטיל קנאה אם אחד עולה והשני לא, שאינם באותו מצב, ודו"ק.</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ה. בספר רגל ישרה בריש הספר כתב, תמהני דמפ"ג דנגעים משנה ב' דלחתן אין רואין לו הנגעים כרגל, משמע דבעל ברית לא יחשב כרגל וצ"ע. עכ"ל. וכתב עליו החיד"א במחב"ר (אות ב): ולק"מ דאע"ג דבעל ברית אינו שוה לחתן לענין נגעים מכל מקום סבר מור"ם דכיון דמבואר בסימן תקנ"ט דיום טוב שלו הוא והפסיקו ט' באב דחוי, מצו לעלות ד' כיון דחשיב יום טוב שלהם. ע"כ.</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ו. בס' תיקון יששכר (דף נ"ה ע"א) דחה סברא זו: אין בעל ברית כחתן בזה כלל אפילו לפי מעשה שהיה לרבינו יעב"ץ ז"ל ככתוב בטורים ז"ל סי' תקנ"ט וכו', שאין לומר מדריב"א אלא דוקא חתן שנזכר בגמרא מפורש שחופה הרי היא כמועד בכמה דברים, ועוד שהחתן דינו הוא שאין לו לעסוק במלאכה ולא נושא ונותן בשוק אלא אוכל ושותה ושמח כבמועד, ולא מצינו מכל זה וכיוצא בזה בבעל הברית דבר, וכל הקהל שבבית הכנסת אע"פ שאינם חתנים ולא מועדם הוא אותו יום עם כל זה חייבים הם כל אותו ציבור לסייע בשמחת חתן וכלה וכו', לא כן בעל הברית שאין יום טוב של בעל הברית נקרא לו יום טוב אלא לשישמח </w:t>
      </w:r>
      <w:r w:rsidRPr="00A744F1">
        <w:rPr>
          <w:rFonts w:asciiTheme="majorBidi" w:hAnsiTheme="majorBidi" w:cstheme="majorBidi" w:hint="cs"/>
          <w:sz w:val="24"/>
          <w:szCs w:val="24"/>
          <w:rtl/>
          <w:lang w:val="en-US"/>
        </w:rPr>
        <w:lastRenderedPageBreak/>
        <w:t xml:space="preserve">בו בשמחה במאכל ומשתה שקיים מצות הברית שהשמחה בסעודה זו מצוה משום שש אנכי על אמרתך וכמו שתמצא הדבור בזה בכמה מקומות לרז"ל, והוסיף בה רבינו יעב"ץ ז"ל א"כ הואיל וכן הוא יום טוב לבעל הברית דיינינן בה מאותה דר' צדוק שאפילו שיקרה שיהיה ביום תענית ט"ב אין צריך להתענות בו כל היום אלא עד אחר חצות ודי בזה להשלים עם שניהם כדר' צדוק מפני שאותו יום בשניהם הוא יום עובר', אבל אין נראה שיכול לשמוח בו באכילה ושתיה כגון בסעודה גדולה כמנהג אילו אירע ביום אחר שאינו ט"ב, כנראה מלשונו שכתב ורחץ ולא השלים תעניתו משמע רחץ ולא השלים דוקא, והכי נמי משמע מדרבי צדוק שאמר ולא השלמנוהו ולא אמר ועשינו יום טוב שלנו. ע"כ.  </w:t>
      </w:r>
    </w:p>
    <w:p w:rsidR="00A744F1" w:rsidRPr="00A744F1" w:rsidRDefault="00A744F1" w:rsidP="00A744F1">
      <w:pPr>
        <w:bidi/>
        <w:spacing w:after="0" w:line="360" w:lineRule="auto"/>
        <w:jc w:val="both"/>
        <w:rPr>
          <w:rFonts w:asciiTheme="majorBidi" w:hAnsiTheme="majorBidi" w:cstheme="majorBidi"/>
          <w:sz w:val="24"/>
          <w:szCs w:val="24"/>
          <w:rtl/>
          <w:lang w:val="en-US"/>
        </w:rPr>
      </w:pPr>
    </w:p>
    <w:p w:rsidR="00A744F1" w:rsidRPr="00A744F1" w:rsidRDefault="00A744F1" w:rsidP="00A744F1">
      <w:pPr>
        <w:bidi/>
        <w:spacing w:after="0" w:line="360" w:lineRule="auto"/>
        <w:jc w:val="both"/>
        <w:rPr>
          <w:rFonts w:asciiTheme="majorBidi" w:hAnsiTheme="majorBidi" w:cstheme="majorBidi"/>
          <w:b/>
          <w:bCs/>
          <w:sz w:val="24"/>
          <w:szCs w:val="24"/>
          <w:rtl/>
          <w:lang w:val="en-US"/>
        </w:rPr>
      </w:pPr>
      <w:r w:rsidRPr="00A744F1">
        <w:rPr>
          <w:rFonts w:asciiTheme="majorBidi" w:hAnsiTheme="majorBidi" w:cstheme="majorBidi" w:hint="cs"/>
          <w:b/>
          <w:bCs/>
          <w:sz w:val="24"/>
          <w:szCs w:val="24"/>
          <w:rtl/>
          <w:lang w:val="en-US"/>
        </w:rPr>
        <w:t>בר מצוה</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מכל זה נראה ברור שלא שייך להוסיף עולים כשיש שני חתני בר מצוה, כיון שלא מצינו שם חיוב שמחה כלל ובקושי הוי סעודת מצוה, ודאי שלכולי עלמא אינו מועד לדידהו ואין להעלות רביעי, וזה דלא כשו"ת קרית חנה דוד (א כ) ושו"ת שמש ומגן (א יז) שכתבו שגם בחתני בר מצוה במקום שנהגו יכולים להוסיף. וכל שכן במקום שנהגו לחנכם למצות כשהם קטנים, שלא שייך לומר שיום טוב דידהו הוי שאינם חייבים במצוות כלל. וכ"כ מהרי"צ חזן בשו"ת יחוה דעת (ח"ג סי' ז'), ועיין עוד להלן בזה.</w:t>
      </w:r>
    </w:p>
    <w:p w:rsidR="00A744F1" w:rsidRPr="00A744F1" w:rsidRDefault="00A744F1" w:rsidP="00A744F1">
      <w:pPr>
        <w:bidi/>
        <w:spacing w:after="0" w:line="360" w:lineRule="auto"/>
        <w:jc w:val="both"/>
        <w:rPr>
          <w:rFonts w:asciiTheme="majorBidi" w:hAnsiTheme="majorBidi" w:cstheme="majorBidi"/>
          <w:sz w:val="24"/>
          <w:szCs w:val="24"/>
          <w:rtl/>
          <w:lang w:val="en-US"/>
        </w:rPr>
      </w:pPr>
    </w:p>
    <w:p w:rsidR="00A744F1" w:rsidRPr="00A744F1" w:rsidRDefault="00A744F1" w:rsidP="00A744F1">
      <w:pPr>
        <w:bidi/>
        <w:spacing w:after="0" w:line="360" w:lineRule="auto"/>
        <w:jc w:val="both"/>
        <w:rPr>
          <w:rFonts w:asciiTheme="majorBidi" w:hAnsiTheme="majorBidi" w:cstheme="majorBidi"/>
          <w:b/>
          <w:bCs/>
          <w:sz w:val="24"/>
          <w:szCs w:val="24"/>
          <w:rtl/>
          <w:lang w:val="en-US"/>
        </w:rPr>
      </w:pPr>
      <w:r w:rsidRPr="00A744F1">
        <w:rPr>
          <w:rFonts w:asciiTheme="majorBidi" w:hAnsiTheme="majorBidi" w:cstheme="majorBidi" w:hint="cs"/>
          <w:b/>
          <w:bCs/>
          <w:sz w:val="24"/>
          <w:szCs w:val="24"/>
          <w:rtl/>
          <w:lang w:val="en-US"/>
        </w:rPr>
        <w:t>הפטרה במנחה של שבת</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במשנה הנז' תנן ואין מפטירין בנביא, והקשה רבינו תם ז"ל היכי תנן אין מפטירין בנביא, והא אמרינן בפרק במה מדליקין (כד א) רב אחדבוי בר אמי אמר רב יום טוב שחל להיות בשבת המפטיר בנביא במנחה אינו מזכיר של יום טוב, שאלמלא שבת אין נביא במנחה ביום טוב. וכתב הר"ן: יש לומר דכי קתני אין מפטירין היינו לומר שאין תקנה קבועה להפטיר בנביא במנחה בשבת כשם שהיא תקנה קבועה להפטיר בו בבוקר, והתם מיירי במקומות שנהגו להפטיר בנביא במנחה בשבת, והכי קאמר דאפילו במקום שנהגו להפטיר בשבת במנחה לא נהגו כן ביום טוב, ולפיכך אינו צריך להזכיר של יום טוב, וכן כתב רב האי גאון שמנהגות חלוקות הן ועדיין יש בפרס ומדי הפטרות ידועות לשבת במנחה לכל השנה כולה. ע"כ. וכ"כ הרשב"א והריטב"א. ולפי זה אף אנן נמי נימא שכשם שאין מפטירין בנביא הכוונה שאין תקנה קבועה, הוא הדין אין מוסיפין עליהן היינו שאין תקנה קבועה, ואי אפשר לומר כן, שהרי בהמשך המשנה תנן שבשבתות אין פוחתין אבל מוסיפין, וודאי אין הכוונה שיש תקנה קבועה להוסיף אלא שהוא רשות, וא"כ אין מוסיפין הכוונה אין מוסיפין אפילו אם רוצים. וא"כ אין מפטירין נמי צריך לפרש כן. וצריך לומר, שבשבת הוא רצוי להוסיף משא"כ בחול אינו רצוי אבל תלוי במנהג. אי נמי יש לומר דהא כדאיתא והא כדאיתא, אין מפטירין הכוונה אין תקנה להפטיר, ואין מוסיפין היינו אין מוסיפין אפילו ירצו, ודוחק.</w:t>
      </w:r>
    </w:p>
    <w:p w:rsidR="00A744F1" w:rsidRPr="00A744F1" w:rsidRDefault="00A744F1" w:rsidP="00A744F1">
      <w:pPr>
        <w:bidi/>
        <w:spacing w:after="0" w:line="360" w:lineRule="auto"/>
        <w:jc w:val="both"/>
        <w:rPr>
          <w:rFonts w:asciiTheme="majorBidi" w:hAnsiTheme="majorBidi" w:cstheme="majorBidi"/>
          <w:sz w:val="24"/>
          <w:szCs w:val="24"/>
          <w:rtl/>
          <w:lang w:val="en-US"/>
        </w:rPr>
      </w:pPr>
    </w:p>
    <w:p w:rsidR="00A744F1" w:rsidRPr="00A744F1" w:rsidRDefault="00A744F1" w:rsidP="00A744F1">
      <w:pPr>
        <w:bidi/>
        <w:spacing w:after="0" w:line="360" w:lineRule="auto"/>
        <w:jc w:val="both"/>
        <w:rPr>
          <w:rFonts w:asciiTheme="majorBidi" w:hAnsiTheme="majorBidi" w:cstheme="majorBidi"/>
          <w:b/>
          <w:bCs/>
          <w:sz w:val="24"/>
          <w:szCs w:val="24"/>
          <w:rtl/>
          <w:lang w:val="en-US"/>
        </w:rPr>
      </w:pPr>
      <w:r w:rsidRPr="00A744F1">
        <w:rPr>
          <w:rFonts w:asciiTheme="majorBidi" w:hAnsiTheme="majorBidi" w:cstheme="majorBidi" w:hint="cs"/>
          <w:b/>
          <w:bCs/>
          <w:sz w:val="24"/>
          <w:szCs w:val="24"/>
          <w:rtl/>
          <w:lang w:val="en-US"/>
        </w:rPr>
        <w:t>שיטת המקובלים</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כף החיים (אות ג) כתב: לפי סודן של דברים אין מקום להוספה בב' וה'. ע"כ. ונראה שאינו מוכרח, דאע"פ שאין צורך להוסיף אם מוסיפים אינו מזיק וכמו שמצינו בסי' רס"ג ס"א, ויש מכוונים לעשות ב' פתילות אחד כנגד זכור ואחד כנגד שמור, הגה ויכולין להוסיף ולהדליק ג' או ד'. ע"כ. וביאר בדרכי משה אות א', </w:t>
      </w:r>
      <w:r w:rsidRPr="00A744F1">
        <w:rPr>
          <w:rFonts w:asciiTheme="majorBidi" w:hAnsiTheme="majorBidi" w:cstheme="majorBidi" w:hint="cs"/>
          <w:sz w:val="24"/>
          <w:szCs w:val="24"/>
          <w:rtl/>
          <w:lang w:val="en-US"/>
        </w:rPr>
        <w:lastRenderedPageBreak/>
        <w:t xml:space="preserve">שהוא על פי דברי המרדכי (ר"ה סי' תש"כ) דיכולין להוסיף על דבר המכוון, וכן כתב שם הרא"ש (פ"ד סי' ג'). ע"כ. וכן פסקו הטור ושו"ע בסי' תקצ"א ס"ד. ויש להוכיח כן מקריאת התורה בשני וחמישי, דאיתא בגמ' (מגילה כא ב) שצריך לקרא י' פסוקים כנגד עשרת הדברות, והא קמן שמוסיפין על עשרה. </w:t>
      </w:r>
    </w:p>
    <w:p w:rsidR="00A744F1" w:rsidRPr="00A744F1" w:rsidRDefault="00A744F1" w:rsidP="00A744F1">
      <w:pPr>
        <w:bidi/>
        <w:spacing w:after="0" w:line="360" w:lineRule="auto"/>
        <w:jc w:val="both"/>
        <w:rPr>
          <w:rFonts w:asciiTheme="majorBidi" w:hAnsiTheme="majorBidi" w:cstheme="majorBidi"/>
          <w:sz w:val="24"/>
          <w:szCs w:val="24"/>
          <w:rtl/>
          <w:lang w:val="en-US"/>
        </w:rPr>
      </w:pPr>
    </w:p>
    <w:p w:rsidR="00A744F1" w:rsidRPr="00A744F1" w:rsidRDefault="00A744F1" w:rsidP="00A744F1">
      <w:pPr>
        <w:bidi/>
        <w:spacing w:after="0" w:line="360" w:lineRule="auto"/>
        <w:jc w:val="both"/>
        <w:rPr>
          <w:rFonts w:asciiTheme="majorBidi" w:hAnsiTheme="majorBidi" w:cstheme="majorBidi"/>
          <w:b/>
          <w:bCs/>
          <w:sz w:val="24"/>
          <w:szCs w:val="24"/>
          <w:rtl/>
          <w:lang w:val="en-US"/>
        </w:rPr>
      </w:pPr>
      <w:r w:rsidRPr="00A744F1">
        <w:rPr>
          <w:rFonts w:asciiTheme="majorBidi" w:hAnsiTheme="majorBidi" w:cstheme="majorBidi" w:hint="cs"/>
          <w:b/>
          <w:bCs/>
          <w:sz w:val="24"/>
          <w:szCs w:val="24"/>
          <w:rtl/>
          <w:lang w:val="en-US"/>
        </w:rPr>
        <w:t>העולה לדינא והמנהג</w:t>
      </w: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 xml:space="preserve">לא מצאנו בראשונים מי שחולק על הריצב"א, וגם יישבנו כל מה שהקשו עליו. אמנם כתבו האחרונים שלא נהגו כוותיה אבל לא חלקו עליו להדיא, מר"ן בבדק הבית כתב: ואנו לא נהגנו להוסיף בשני וחמישי בשביל חתנים, וגם לא שמענו מי שנהג כן. ע"כ. ובס' תיקון יששכר (נולד בפאס בשנת ע"ר) כתב: אע"פ שהנוהגים כן על פי הריב"א ז"ל מנהג על הדין והיושר נוהגין כמו שהורה עליו השלום, איני מפחד לומר אנו לא נהגנו בזה המנהג ולא ראיתי ולא שמעתי. ע"כ. ומהריק"ש כתב דברי ריב"א והוסיף: ובספר בדק הבית כתב שלא נהגו כן, ולראשונים שומעים. ע"כ. וכן נהגו על פיו </w:t>
      </w:r>
      <w:r w:rsidRPr="00A744F1">
        <w:rPr>
          <w:rFonts w:asciiTheme="majorBidi" w:hAnsiTheme="majorBidi" w:cstheme="majorBidi" w:hint="cs"/>
          <w:b/>
          <w:bCs/>
          <w:sz w:val="24"/>
          <w:szCs w:val="24"/>
          <w:rtl/>
          <w:lang w:val="en-US"/>
        </w:rPr>
        <w:t>במצרים</w:t>
      </w:r>
      <w:r w:rsidRPr="00A744F1">
        <w:rPr>
          <w:rFonts w:asciiTheme="majorBidi" w:hAnsiTheme="majorBidi" w:cstheme="majorBidi" w:hint="cs"/>
          <w:sz w:val="24"/>
          <w:szCs w:val="24"/>
          <w:rtl/>
          <w:lang w:val="en-US"/>
        </w:rPr>
        <w:t xml:space="preserve"> כמו שכתבו נהר מצרים ונוה שלום, וכן נראה מדברי גן המלך (אות כח), וכן נראה מהחיד"א בברכ"י ובמחב"ר שניחא ליה במנהג זה. אמנם בס' מאמר מרדכי (סק"א) כתב שלא נהגו כן. וכן כתב הלבוש, הב"ד א"ר ומג"א וט"ז וסמ"ע (ופליגי אם כוונתו דוקא בבעלי ברית או אפילו בחתנים). וכן כתב בס' שתילי זיתים (סק"א) מחכמי תימן שלא נהגו להעלות ד'. בשו"ת שמש ומגן (א יז) כתב שהמנהג בעירו </w:t>
      </w:r>
      <w:r w:rsidRPr="00A744F1">
        <w:rPr>
          <w:rFonts w:asciiTheme="majorBidi" w:hAnsiTheme="majorBidi" w:cstheme="majorBidi" w:hint="cs"/>
          <w:b/>
          <w:bCs/>
          <w:sz w:val="24"/>
          <w:szCs w:val="24"/>
          <w:rtl/>
          <w:lang w:val="en-US"/>
        </w:rPr>
        <w:t>מכנאס</w:t>
      </w:r>
      <w:r w:rsidRPr="00A744F1">
        <w:rPr>
          <w:rFonts w:asciiTheme="majorBidi" w:hAnsiTheme="majorBidi" w:cstheme="majorBidi" w:hint="cs"/>
          <w:sz w:val="24"/>
          <w:szCs w:val="24"/>
          <w:rtl/>
          <w:lang w:val="en-US"/>
        </w:rPr>
        <w:t xml:space="preserve"> והוא הנהיג גם בקזבלנקה להעלות ד' כשיש ב' חתנים או שני חתני בר מצוה. ושכן פסק כמוהר"ר יוסף משאש בשו"ת מים חיים (א שח) שמאי שנא נערים דבר מצוה מבעלי ברית [וכבר כתבנו דשנא ושנא]. וטעמו, כיון שבמערב קבלו הוראות מרן בשו"ע ובב"י ולא קבלו את בדק הבית, וגם קבלו הוראות מור"ם כשלא פליג על מר"ן, לכן כאן כיון שבית יוסף הביא דברי ריצב"א וכן פסק מור"ם, כן יש לפסוק לפי הכללים. ובשו"ת יבי"א ח"ט הקשה עליו דמה סברא בזה לפסוק כבית יוסף ולא כבדק הבית, שהרי אינו אלא השלמות ותיקונים לספר בית יוסף. ולק"מ, דלא קבלו הוראות מר"ן בתורת מרא דאתרא, אלא קבלו את ספריו ולא משנה מה הוא סובר אלא מה כתוב בספריו, ואין זה דבר רחוק שהרי בהרבה קהלות לא קבלו הוראות מר"ן בתשובותיו, הרי שלא קבלו את מר"ן לרב אלא קבלו את ספריו. ואפשר להטעים הדבר עם מה שכתב החזון איש, שאם פוסק פסק דבר ושוב חזר בו, חשיב כב' דעות ואפשר לומר קים לי כוותיה לפני חזרה, לכן גם אנו נאמר שקבלנו את מר"ן במה שכתב בספריו בית יוסף ושולחן ערוך ולא במה שסבירא ליה לדידיה. אמנם בשו"ת השמים החדשים (סימן כ"ט) לכמוהר"ר משה טולידאנו מדייני מכנאס כתב: ובימינו אלה הוא דעלתה זאת דכשיש שני ילדים שהגיעו למצות ציצית ותפילין הם מעלים את שניהם לספר תורה, וסמכו דעתם על האי פסקא דמור"ם ז"ל, ואנכי הצעיר הוא משה עבד ה' לא מלאני לבי לעשות זאת, אלא דכשיש שני ילדים שנתחנכו למצות תפילין או ב' בעלי ברית אני אומר לכהן שיצא מבית הכנסת ואם אינו יוצא איני מעלה לס"ת אלא אחד מהם, ואילו ראו שליחי ציבור דברי מר"ן ז"ל שכתב בס' בדק הבית אולי היו חוזרים מדרכם שהוא כסל למו לעולם הבא ועתידין הם ליתן את הדין. ע"כ. והביא דבריו רבי יוסף בירדוגו בשו"ת שופריה דיוסף (סי' י"ז). וכן בתשובה כתיבת יד לכמוהר"ר אברהם פינטו בעל מר דרור ראב"ד דעוב"י </w:t>
      </w:r>
      <w:r w:rsidRPr="00A744F1">
        <w:rPr>
          <w:rFonts w:asciiTheme="majorBidi" w:hAnsiTheme="majorBidi" w:cstheme="majorBidi" w:hint="cs"/>
          <w:b/>
          <w:bCs/>
          <w:sz w:val="24"/>
          <w:szCs w:val="24"/>
          <w:rtl/>
          <w:lang w:val="en-US"/>
        </w:rPr>
        <w:t>מראכש</w:t>
      </w:r>
      <w:r w:rsidRPr="00A744F1">
        <w:rPr>
          <w:rFonts w:asciiTheme="majorBidi" w:hAnsiTheme="majorBidi" w:cstheme="majorBidi" w:hint="cs"/>
          <w:sz w:val="24"/>
          <w:szCs w:val="24"/>
          <w:rtl/>
          <w:lang w:val="en-US"/>
        </w:rPr>
        <w:t xml:space="preserve"> יע"א כתב שאין להוסיף עולים בשני וחמישי. ומהר"ר יוסף ן' נאים מרבני </w:t>
      </w:r>
      <w:r w:rsidRPr="00A744F1">
        <w:rPr>
          <w:rFonts w:asciiTheme="majorBidi" w:hAnsiTheme="majorBidi" w:cstheme="majorBidi" w:hint="cs"/>
          <w:b/>
          <w:bCs/>
          <w:sz w:val="24"/>
          <w:szCs w:val="24"/>
          <w:rtl/>
          <w:lang w:val="en-US"/>
        </w:rPr>
        <w:t>פאס</w:t>
      </w:r>
      <w:r w:rsidRPr="00A744F1">
        <w:rPr>
          <w:rFonts w:asciiTheme="majorBidi" w:hAnsiTheme="majorBidi" w:cstheme="majorBidi" w:hint="cs"/>
          <w:sz w:val="24"/>
          <w:szCs w:val="24"/>
          <w:rtl/>
          <w:lang w:val="en-US"/>
        </w:rPr>
        <w:t xml:space="preserve"> בס' נוהג בחכמה (עמ' קמד) כתב: יש בתי כנסיות שאם יהיה להם בשני ובחמישי שני נערים שנתחנכו למצות תפילין או אם יש שני בעלי ברית, או בעל ברית </w:t>
      </w:r>
      <w:r w:rsidRPr="00A744F1">
        <w:rPr>
          <w:rFonts w:asciiTheme="majorBidi" w:hAnsiTheme="majorBidi" w:cstheme="majorBidi" w:hint="cs"/>
          <w:sz w:val="24"/>
          <w:szCs w:val="24"/>
          <w:rtl/>
          <w:lang w:val="en-US"/>
        </w:rPr>
        <w:lastRenderedPageBreak/>
        <w:t xml:space="preserve">ותפלין, מוציאין הכהן מבית הכנסת ומעלין בעלי המצוה לספר תורה. וראיתי בבית הכנסת אחת שמעלין מוסיף את הרביעי. ושאלתי להחכם שלהם ואמר לי כן נוהגים מימי אבותיהם. והביא דברי הבית יוסף ודברי השמים החדשים ומהריק"ש ועוד. וכתב: ברם זכור לטוב עט"ר אבא מארי זצ"ל שהיו יום אחד שני נערים שנתחנכו למצות תפילין, ולא הוציא הכהן מבית הכנסת ולהפיס דעת הנער אמר לו אתה תעלה לס"ת בשבת הבא. ע"כ. ובס' גאולי כהונה מנהגי ג'רבא (עמ' תקצ"א טו) כתב שאין עולים יותר מג' אפילו יהיו שני חתנים או בעלי ברית. וכן פסק בשו"ת עמק יהושע ח"א סי' כ"ח ואתח"י. </w:t>
      </w:r>
    </w:p>
    <w:p w:rsidR="00A744F1" w:rsidRPr="00A744F1" w:rsidRDefault="00A744F1" w:rsidP="00A744F1">
      <w:pPr>
        <w:bidi/>
        <w:spacing w:after="0" w:line="360" w:lineRule="auto"/>
        <w:jc w:val="both"/>
        <w:rPr>
          <w:rFonts w:asciiTheme="majorBidi" w:hAnsiTheme="majorBidi" w:cstheme="majorBidi"/>
          <w:sz w:val="24"/>
          <w:szCs w:val="24"/>
          <w:rtl/>
          <w:lang w:val="en-US"/>
        </w:rPr>
      </w:pPr>
    </w:p>
    <w:p w:rsidR="00A744F1" w:rsidRPr="00A744F1" w:rsidRDefault="00A744F1" w:rsidP="00A744F1">
      <w:pPr>
        <w:bidi/>
        <w:spacing w:after="0" w:line="360" w:lineRule="auto"/>
        <w:jc w:val="both"/>
        <w:rPr>
          <w:rFonts w:asciiTheme="majorBidi" w:hAnsiTheme="majorBidi" w:cstheme="majorBidi"/>
          <w:sz w:val="24"/>
          <w:szCs w:val="24"/>
          <w:rtl/>
          <w:lang w:val="en-US"/>
        </w:rPr>
      </w:pPr>
      <w:r w:rsidRPr="00A744F1">
        <w:rPr>
          <w:rFonts w:asciiTheme="majorBidi" w:hAnsiTheme="majorBidi" w:cstheme="majorBidi" w:hint="cs"/>
          <w:sz w:val="24"/>
          <w:szCs w:val="24"/>
          <w:rtl/>
          <w:lang w:val="en-US"/>
        </w:rPr>
        <w:t>באופן שלמעשה ודאי אין לנהוג כריצב"א, ולא להעלות שני חתנים בב' וה' בעליית רביעי, כיון שלא נהגו כוותיה ברוב הקהילות, ורק במצרים נהגו כן על פי מהריק"ש, וכ"ש שאין להעלות ב' בעלי ברית, ואין צריך לומר שאין להעלות ב' נערי בר מצוה דאין לו יסוד.</w:t>
      </w:r>
    </w:p>
    <w:p w:rsidR="00A744F1" w:rsidRDefault="00A744F1" w:rsidP="00A744F1">
      <w:pPr>
        <w:bidi/>
        <w:spacing w:after="0" w:line="360" w:lineRule="auto"/>
        <w:jc w:val="both"/>
        <w:rPr>
          <w:rFonts w:asciiTheme="majorBidi" w:hAnsiTheme="majorBidi" w:cstheme="majorBidi"/>
          <w:sz w:val="24"/>
          <w:szCs w:val="24"/>
          <w:rtl/>
          <w:lang w:val="en-US"/>
        </w:rPr>
      </w:pPr>
    </w:p>
    <w:p w:rsidR="00D034C6" w:rsidRPr="00634DA2" w:rsidRDefault="00634DA2" w:rsidP="00634DA2">
      <w:pPr>
        <w:bidi/>
        <w:spacing w:after="0" w:line="360" w:lineRule="auto"/>
        <w:jc w:val="center"/>
        <w:rPr>
          <w:rFonts w:asciiTheme="majorBidi" w:hAnsiTheme="majorBidi" w:cstheme="majorBidi"/>
          <w:b/>
          <w:bCs/>
          <w:sz w:val="24"/>
          <w:szCs w:val="24"/>
          <w:rtl/>
          <w:lang w:val="en-US"/>
        </w:rPr>
      </w:pPr>
      <w:r w:rsidRPr="00634DA2">
        <w:rPr>
          <w:rFonts w:asciiTheme="majorBidi" w:hAnsiTheme="majorBidi" w:cstheme="majorBidi" w:hint="cs"/>
          <w:b/>
          <w:bCs/>
          <w:sz w:val="24"/>
          <w:szCs w:val="24"/>
          <w:rtl/>
          <w:lang w:val="en-US"/>
        </w:rPr>
        <w:t>סימן</w:t>
      </w:r>
      <w:r w:rsidR="009936E8">
        <w:rPr>
          <w:rFonts w:asciiTheme="majorBidi" w:hAnsiTheme="majorBidi" w:cstheme="majorBidi" w:hint="cs"/>
          <w:b/>
          <w:bCs/>
          <w:sz w:val="24"/>
          <w:szCs w:val="24"/>
          <w:rtl/>
          <w:lang w:val="en-US"/>
        </w:rPr>
        <w:t xml:space="preserve"> יג</w:t>
      </w:r>
    </w:p>
    <w:p w:rsidR="00634DA2" w:rsidRDefault="00634DA2" w:rsidP="00634DA2">
      <w:pPr>
        <w:bidi/>
        <w:spacing w:after="0" w:line="360" w:lineRule="auto"/>
        <w:jc w:val="center"/>
        <w:rPr>
          <w:rFonts w:asciiTheme="majorBidi" w:hAnsiTheme="majorBidi" w:cstheme="majorBidi"/>
          <w:sz w:val="24"/>
          <w:szCs w:val="24"/>
          <w:rtl/>
          <w:lang w:val="en-US"/>
        </w:rPr>
      </w:pPr>
      <w:r w:rsidRPr="00634DA2">
        <w:rPr>
          <w:rFonts w:asciiTheme="majorBidi" w:hAnsiTheme="majorBidi" w:cstheme="majorBidi" w:hint="cs"/>
          <w:b/>
          <w:bCs/>
          <w:sz w:val="24"/>
          <w:szCs w:val="24"/>
          <w:rtl/>
          <w:lang w:val="en-US"/>
        </w:rPr>
        <w:t>להוליך ספר תורה למקום שיקראו בו</w:t>
      </w:r>
      <w:r w:rsidRPr="00634DA2">
        <w:rPr>
          <w:rFonts w:asciiTheme="majorBidi" w:hAnsiTheme="majorBidi" w:cstheme="majorBidi" w:hint="cs"/>
          <w:sz w:val="24"/>
          <w:szCs w:val="24"/>
          <w:rtl/>
          <w:lang w:val="en-US"/>
        </w:rPr>
        <w:t xml:space="preserve"> </w:t>
      </w:r>
    </w:p>
    <w:p w:rsidR="00634DA2" w:rsidRPr="00634DA2" w:rsidRDefault="00634DA2" w:rsidP="00634DA2">
      <w:pPr>
        <w:bidi/>
        <w:spacing w:after="0" w:line="360" w:lineRule="auto"/>
        <w:jc w:val="center"/>
        <w:rPr>
          <w:rFonts w:asciiTheme="majorBidi" w:hAnsiTheme="majorBidi" w:cstheme="majorBidi"/>
          <w:b/>
          <w:bCs/>
          <w:sz w:val="24"/>
          <w:szCs w:val="24"/>
          <w:rtl/>
          <w:lang w:val="en-US"/>
        </w:rPr>
      </w:pPr>
      <w:r w:rsidRPr="00634DA2">
        <w:rPr>
          <w:rFonts w:asciiTheme="majorBidi" w:hAnsiTheme="majorBidi" w:cstheme="majorBidi" w:hint="cs"/>
          <w:b/>
          <w:bCs/>
          <w:sz w:val="24"/>
          <w:szCs w:val="24"/>
          <w:rtl/>
          <w:lang w:val="en-US"/>
        </w:rPr>
        <w:t>(או"ח סימן קלה סעיף יד, וסימן תקפד סעיף ג)</w:t>
      </w: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א. ידוע הדבר ומפורסם הענין שתקנו לנו רבותינו לקרא בתורה בשבת ובשני וחמישי, וכל מקום שיש בו עשרה מישראל חל עליהם חיוב קריאה בתורה. וכיון שתקנו לקרא בספר תורה ולזה צריך ספר תורה, ודאי שיש להם חיוב להביאו, וכמו כל מצוה שיש להתכונן אליה, כמו בנית סוכה וקניית ארבעת המינים, וכתיבת או קניית תפילין, וה"ה הכא כשיש עשרה מישראל חל עליהם החיוב להשיג ס"ת. (ועיין או"ח סי' קנ ס"א וחו"מ סי' קסג ס"א דבני העיר כופין זה את זה לקנות תורה). ובזה לית דין ולית דיין שיש להם להביא ס"ת לקיים חיובם.</w:t>
      </w: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ואם אין להם ספר תורה משלהם וצריכים לקחת ממקום אחר ולהביאו ולהחזירו כל פעם אחר קריאה גם שרי, כדאתמר להדיא בגמרא מסכת עירובין דף פ"ו ע"ב וסוכה דף ט"ז ע"ב. ועיין גם עירובין צא ע"א.</w:t>
      </w:r>
    </w:p>
    <w:p w:rsidR="00634DA2" w:rsidRPr="00634DA2" w:rsidRDefault="00634DA2" w:rsidP="00634DA2">
      <w:pPr>
        <w:bidi/>
        <w:spacing w:after="0" w:line="360" w:lineRule="auto"/>
        <w:jc w:val="both"/>
        <w:rPr>
          <w:rFonts w:asciiTheme="majorBidi" w:hAnsiTheme="majorBidi" w:cstheme="majorBidi"/>
          <w:sz w:val="24"/>
          <w:szCs w:val="24"/>
          <w:rtl/>
          <w:lang w:val="en-US"/>
        </w:rPr>
      </w:pPr>
    </w:p>
    <w:p w:rsidR="00634DA2" w:rsidRPr="00634DA2" w:rsidRDefault="00634DA2" w:rsidP="00634DA2">
      <w:pPr>
        <w:bidi/>
        <w:spacing w:after="0" w:line="360" w:lineRule="auto"/>
        <w:jc w:val="both"/>
        <w:rPr>
          <w:rFonts w:asciiTheme="majorBidi" w:hAnsiTheme="majorBidi" w:cstheme="majorBidi"/>
          <w:b/>
          <w:bCs/>
          <w:sz w:val="24"/>
          <w:szCs w:val="24"/>
          <w:rtl/>
          <w:lang w:val="en-US"/>
        </w:rPr>
      </w:pPr>
      <w:r w:rsidRPr="00634DA2">
        <w:rPr>
          <w:rFonts w:asciiTheme="majorBidi" w:hAnsiTheme="majorBidi" w:cstheme="majorBidi" w:hint="cs"/>
          <w:b/>
          <w:bCs/>
          <w:sz w:val="24"/>
          <w:szCs w:val="24"/>
          <w:rtl/>
          <w:lang w:val="en-US"/>
        </w:rPr>
        <w:t>דברי הירושלמי</w:t>
      </w: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ב. תנן במסכת יומא פ"ז מ"א חזן הכנסת נוטל ספר תורה ונותנו לראש הכנסת, וראש הכנסת נותנו לסגן, והסגן נותנו לכהן גדול, וכהן גדול עומד ומקבל וקורא עומד. והכי תנן במסכת סוטה פ"ז מ"ז. ועוד תנן במסכת סוטה פ"ז מ"ח פרשת המלך כיצד וכו' חזן הכנסת נוטל ס"ת ונותנה לראש הכנסת וראש הכנסת נותנה לסגן והסגן נותנה לכהן גדול וכהן גדול נותנה למלך והמלך עומד וקורא יושב. ע"כ.</w:t>
      </w: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 xml:space="preserve">ובתלמוד ירושלמי יומא פ"ז ה"א וסוטה פ"ז ה"ו איתמר: בכל אתר את אמר הולכין אחר התורה, והכא את אמר מוליכין את התורה אצלן. אלא על ידי שהן בני אדם גדולים התורה מתעלה בהן. והא תמן מייבלין אוריתא גבי ריש גלותא, אמר רבי יסא ברבי בון תמן על ידי שזרעו של דוד משוקע שם אינון עבדין לו כמנהג אבהתהון. עכ"ל. </w:t>
      </w: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 xml:space="preserve">וכוונת הירושלמי שבדרך כלל מניחין הספר תורה על התיבה, וכל העולין הולכין לתיבה וקורין בתורה, אבל למלך ולכהן גדול לא היו עושין כן אלא המלך והכה"ג יושבין במקומן ומביאין למקומן הספר תורה, </w:t>
      </w:r>
      <w:r w:rsidRPr="00634DA2">
        <w:rPr>
          <w:rFonts w:asciiTheme="majorBidi" w:hAnsiTheme="majorBidi" w:cstheme="majorBidi" w:hint="cs"/>
          <w:sz w:val="24"/>
          <w:szCs w:val="24"/>
          <w:rtl/>
          <w:lang w:val="en-US"/>
        </w:rPr>
        <w:lastRenderedPageBreak/>
        <w:t xml:space="preserve">וזו שאלת הירושלמי שכך הוא דרך בזיון לתורה. ולזה תירץ שכיון שהם אנשים גדולים התורה מתעלה בהן. </w:t>
      </w: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ג. וכן כתוב במגילת סתרים של רבי נסים גאון, מובא בספר המנהיג (הל' שבת סי' נח) ובתשלום אבודרהם (עמ' 63) וז"ל: מנהג היה בקירואן למור עוקבא נשיאה שהיו מביאין לו כסא שלכבוד בבית הכנסת מצד הארון, ולאחר שקראו בתורה כהן ולוי מורידין לו התורה. ואית סמך לדבר בירושלמי פרק בא לו וכו'. עכ"ל. וזה קושיית הירושלמי שלכאורה הוא בזיון לתורה. אבל לא איירי כלל באופן שמביאין ספר תורה למקום שיש בו ציבור ויקראו בו על התיבה, שבזה אינו בזיון כלל אלא כך הוא הדין וכך צריך לעשות.</w:t>
      </w: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וכן פירש אור זרוע (ח"א סי' קטו), שהביא לשון הירושלמי וכתב וז"ל: דוקא על זה קפיד תלמודא שהוא יושב במקומו ומוליכין ס"ת אצלו. ע"כ. ע"ש. [ואע"פ שהאחרונים כתבו פירושים אחרים בירושלמי, עיין פני משה וביאור הגרח"ק ועוד, כיון שיש לנו ראשונים מפורשים ודאי שלהלכה אין לנו אלא פירושם. ועוד שפירושם דחוק, שמאן יימר שלקחו הס"ת ממקום למקום].</w:t>
      </w:r>
    </w:p>
    <w:p w:rsidR="00634DA2" w:rsidRPr="00634DA2" w:rsidRDefault="00634DA2" w:rsidP="00634DA2">
      <w:pPr>
        <w:bidi/>
        <w:spacing w:after="0" w:line="360" w:lineRule="auto"/>
        <w:jc w:val="both"/>
        <w:rPr>
          <w:rFonts w:asciiTheme="majorBidi" w:hAnsiTheme="majorBidi" w:cstheme="majorBidi"/>
          <w:sz w:val="24"/>
          <w:szCs w:val="24"/>
          <w:rtl/>
          <w:lang w:val="en-US"/>
        </w:rPr>
      </w:pP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וכעת נעבור למה שלמדו מדברי הירושלמי רבותינו הראשונים למקרים אחרים.</w:t>
      </w:r>
    </w:p>
    <w:p w:rsidR="00634DA2" w:rsidRPr="00634DA2" w:rsidRDefault="00634DA2" w:rsidP="00634DA2">
      <w:pPr>
        <w:bidi/>
        <w:spacing w:after="0" w:line="360" w:lineRule="auto"/>
        <w:jc w:val="both"/>
        <w:rPr>
          <w:rFonts w:asciiTheme="majorBidi" w:hAnsiTheme="majorBidi" w:cstheme="majorBidi"/>
          <w:b/>
          <w:bCs/>
          <w:sz w:val="24"/>
          <w:szCs w:val="24"/>
          <w:rtl/>
          <w:lang w:val="en-US"/>
        </w:rPr>
      </w:pPr>
      <w:r w:rsidRPr="00634DA2">
        <w:rPr>
          <w:rFonts w:asciiTheme="majorBidi" w:hAnsiTheme="majorBidi" w:cstheme="majorBidi" w:hint="cs"/>
          <w:b/>
          <w:bCs/>
          <w:sz w:val="24"/>
          <w:szCs w:val="24"/>
          <w:rtl/>
          <w:lang w:val="en-US"/>
        </w:rPr>
        <w:t xml:space="preserve">דברי אור זרוע </w:t>
      </w: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 xml:space="preserve">ד. אור זרוע (ח"א הלכות ק"ש סי' ט) על דברי הגמרא בברכות ז' ע"ב נכנפיה למר עשרה, כתב: שמע מינה דנכון וכשר הדבר ליראי ה' ב"ה, כשהוא חולה שיכול לכוון שיבואו עשרה ויתפללו עמו, ואם הוא אדם חשוב בעירו, מביאין לו ספר תורה בביתו שיקראו בו עשרה שמתפללין עמו. דאמר בירושלמי ביומא וכו'. אם לאותם מביאים בעבור כבודם, לזה שאנוס כל שכן שמביאים לביתו, ובעת הקריאה יעמוד הקורא ויקרא. עכ"ל. וכ"כ בסימני או"ז (סי' ש"ג) והביאו הגהות אשרי (ברכות פ"ק סי' ז). </w:t>
      </w: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ה. הנה המקרה שמדבר או"ז הוא שיש אדם בביתו ומביא עשרה להתפלל עמו, וסבירא ליה שכיון שכל המנין בביתו נוצר רק בשביל החולה, והציבור לא צריכים להתפלל בבית שהרי יכולין להתפלל בבית הכנסת, א"כ כל מה שמביאין הס"ת לבית הוא עבור יחיד בלבד, שעבורו התאספו כולם, וא"כ הוי בגדר "מוליכין התורה אצלן" שהירושלמי אמר שלא למיעבד הכי. ולזה הוכיח מירושלמי שעבור כבוד הכה"ג שרי וכ"ש לזה שהוא אנוס. וא"א לומר שאיירי באופן שיש עשרה שצריכים להתפלל במקום מסויים, שבזה אין סברא לאסור להביא להם. [וכן פירשו א"ר ס"ק יז וביאור הלכה ד"ה אין מביאין ועוד].</w:t>
      </w: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 xml:space="preserve">והנה אין הכרח כלל מירושלמי לאסור בכהאי גוונא, דכיון שסוף סוף יש כאן עשרה מישראל ומחוייבים לקרא בתורה, איכא למימר שאין בזיון להביא ס"ת, כיון שהם חייבים בקריאה, ויקראו בצורה הרגילה שמעמידים הס"ת בתיבה וכולם מתקרבים לס"ת, לא מוכח מצד המצב והמציאות שהוא לכבוד אדם, ורק באופן של הירושלמי רואים שהוא לכבוד אדם, אבל הכא רק מחמת שיודעים כוונתם יש בו משמעות שהוא לכבוד החולה, דמי שאינו יודע יכול לחשוב שיש להם מנין בבית, ואין כאן מצב של בזיון. </w:t>
      </w: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 xml:space="preserve">ואפשר שכוונת או"ז באופן שאין להם אפשרות להניח הס"ת בבית, ומביאין אותו בשביל הקריאה ומיד מחזירין אותו לבית הכנסת, שבזה יותר נראה שהוי לכבוד האדם, שאינו דרכו, וגם זה אין הכרח מירושלמי לאסור, אלא שכך הוה משמע ליה מסברא לאסור, ובאמת לא הביא הירושלמי להוכיח שאסור רק הביאו להוכיח ששרי לאדם חשוב. </w:t>
      </w: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lastRenderedPageBreak/>
        <w:t>וכן ביאר בדבריו מהר"ם פדואה בתשובה (סימן פח), וזו לשונו: וברור לי לפע"ד שכל הדברים הנ"ל הן הירושלמי הן ההג"ה [אשרי] מדברים בענין שמביאין הספר תורה להם לקרות ואין אצלם שום ארון או תיבה אשר מוציאין הס"ת ממנו ומחזירין אותה לתוכו, רק מביאין אותה ממקום אחר בשעת הקריאה ואחר הקריאה מחזירין הספר למקומו, או שהיתה ספר תורה דרכה להניח על העמוד המיוחד לקרות עליו ולאדם חשוב וגדול מעתיקין אותה משם להביא אותה גבי הגדול למקום שעומד שם כמו שעשו לכהן גדול, כדתנן בפרק בא לו אשר עליו קאי הירושלמי, ובכן הוא גנאי לס"ת, ובעבור זה יקשה לעשות אם לא לגדולים כנ"ל. אמנם כמנהג שלנו לייחד תיבה וארון על יום או יומים ולתת בו הס"ת ולהוציאו בשעת הקריאה ולהשיב אותו על העמוד והקוראים בתורה יעקרו ממקומם לקרא על העמוד ואח"כ יחזירו הס"ת לארון לא עלה על לב שום אדם לאוסרו כי אין בו שום פגם לס"ת מאחר שמיוחד לה ארון ועמוד להוציאה ולהכניסה ואין הפרש לבית הכנסת של עראי לבית הכנסת של קבע. עכ"ל. והביא דבריו הרמ"א בדרכי משה סוף סימן קלה. ופסקו בהגהת שו"ע שם סי"ד.</w:t>
      </w: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 xml:space="preserve">ולפי כל מה שכתבנו דברי מהר"ם פדואה מוכרחים, ואינם חידוש דין, דאדרבא דברי או"ז הם המחודשים, ולפי דברי מהר"ם פדואה מתיישבים דבריו, ובזה לא קשה תמיהת הט"ז (ס"ק יב), ועיין בית דוד (או"ח סי' נה) ודו"ק. </w:t>
      </w: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 xml:space="preserve"> </w:t>
      </w: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 xml:space="preserve">ו. ופשטות דבריו משמע שכדי להתיר בעינן תרתי שהוא אדם חשוב ואנוס, שהרי בהתחלה כתב שאם הוא חשוב בעירו מביאין לו ס"ת, ובסוף כתב וכ"ש לזה שאנוס, וא"ת שאנוס אפילו אינו חשוב שרי א"כ לאו רישיה סיפיה, ועל כרחך שכתב כן כדי שלא תקשה אולי דוקא כה"ג ומלך אבל מאן יימר שכל אדם חשוב בעירו הוי כמותם, ולזה עשה כ"ש, שכה"ג ומלך התירו רק משום כבודם, כאן בצירוף שהוי אנוס וגם אדם חשוב אינו בזיון לתורה, כך נראה לכאורה. אמנם בד"מ סי' קלה אות י כתב וז"ל: ובאור זרוע עצמו משמע דלאדם חשוב אע"פ שאינו חולה וכן לחולה בלא אדם חשוב שרי. ע"כ. הרי שלמד שהם שתי אפשרויות להתיר, או אדם חשוב בעירו או אנוס. והוא דוחק בלשון האו"ז כמו שהעיר הרב יעקב שור בתשובה שנדפסה בקובץ נטעי נעמנים (תשע"ח עמ' עא), אמנם מה שכתב שם שלדעת או"ז העיקר הוא אדם חשוב, ואינו משנה אם הוא חולה או לא, לא נלענ"ד, וכמו שכתבתי שכיון שא"א להוכיח ממלך וכה"ג לכל אדם חשוב דעלמא לכן הוצרך להתיר בצירוף שניהם דוקא.     </w:t>
      </w:r>
    </w:p>
    <w:p w:rsidR="00634DA2" w:rsidRPr="00634DA2" w:rsidRDefault="00634DA2" w:rsidP="00634DA2">
      <w:pPr>
        <w:bidi/>
        <w:spacing w:after="0" w:line="360" w:lineRule="auto"/>
        <w:jc w:val="both"/>
        <w:rPr>
          <w:rFonts w:asciiTheme="majorBidi" w:hAnsiTheme="majorBidi" w:cstheme="majorBidi"/>
          <w:sz w:val="24"/>
          <w:szCs w:val="24"/>
          <w:rtl/>
          <w:lang w:val="en-US"/>
        </w:rPr>
      </w:pPr>
    </w:p>
    <w:p w:rsidR="00634DA2" w:rsidRPr="00634DA2" w:rsidRDefault="00634DA2" w:rsidP="00634DA2">
      <w:pPr>
        <w:bidi/>
        <w:spacing w:after="0" w:line="360" w:lineRule="auto"/>
        <w:jc w:val="both"/>
        <w:rPr>
          <w:rFonts w:asciiTheme="majorBidi" w:hAnsiTheme="majorBidi" w:cstheme="majorBidi"/>
          <w:b/>
          <w:bCs/>
          <w:sz w:val="24"/>
          <w:szCs w:val="24"/>
          <w:rtl/>
          <w:lang w:val="en-US"/>
        </w:rPr>
      </w:pPr>
      <w:r w:rsidRPr="00634DA2">
        <w:rPr>
          <w:rFonts w:asciiTheme="majorBidi" w:hAnsiTheme="majorBidi" w:cstheme="majorBidi" w:hint="cs"/>
          <w:b/>
          <w:bCs/>
          <w:sz w:val="24"/>
          <w:szCs w:val="24"/>
          <w:rtl/>
          <w:lang w:val="en-US"/>
        </w:rPr>
        <w:t>תשובת מהר"ם מרוטנבורג</w:t>
      </w: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 xml:space="preserve">ז. כתב מהר"ם בתשובה (דפוס פראג סי' כג) והביאו מרדכי (סוף פ"ק דר"ה סי' תשי), וז"ל: בני אדם החבושין בבית האסורים אין מביאים אצלם ס"ת אפילו בר"ה וביום הכפורים. מדאמר בירושלמי פרק בא לו וכו'. עכ"ל. והביא דבריו מרן הב"י סי' קלה סי"ד וסימן תקפד ס"ג. [ויש כמה שינויי נוסחאות בתשובה זו, ראה במהדורות המוגהות, ואין כאן מקומו]. </w:t>
      </w: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 xml:space="preserve">והנה יש לתמוה כנ"ל, שהירושלמי לא איירי באופן שיש מנין ומביאים ס"ת, וכן הקשה פר"ח (סי' קלה) והניח בצ"ע. וצ"ל כנ"ל, שאיירי באופן שאין עשרה אנשים בבית הסוהר, דאם יש עשרה הרי מחוייבים </w:t>
      </w:r>
      <w:r w:rsidRPr="00634DA2">
        <w:rPr>
          <w:rFonts w:asciiTheme="majorBidi" w:hAnsiTheme="majorBidi" w:cstheme="majorBidi" w:hint="cs"/>
          <w:sz w:val="24"/>
          <w:szCs w:val="24"/>
          <w:rtl/>
          <w:lang w:val="en-US"/>
        </w:rPr>
        <w:lastRenderedPageBreak/>
        <w:t xml:space="preserve">בקריאה, ויש לעשות מה שאפשר כדי לקיים החיוב. ועוד שאיירי באופן שאין להם מקום להניח הס"ת, וכמו שכתב מהר"ם פדואה לבאר דבריו. ודבריו מוכרחים, דאל"ה מנא ליה לאסור.  </w:t>
      </w:r>
    </w:p>
    <w:p w:rsidR="00634DA2" w:rsidRPr="00634DA2" w:rsidRDefault="00634DA2" w:rsidP="00634DA2">
      <w:pPr>
        <w:bidi/>
        <w:spacing w:after="0" w:line="360" w:lineRule="auto"/>
        <w:jc w:val="both"/>
        <w:rPr>
          <w:rFonts w:asciiTheme="majorBidi" w:hAnsiTheme="majorBidi" w:cstheme="majorBidi"/>
          <w:sz w:val="24"/>
          <w:szCs w:val="24"/>
          <w:rtl/>
          <w:lang w:val="en-US"/>
        </w:rPr>
      </w:pP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ח. ומדברי מהר"ם מוכח שאוסר גם באנוס, וכתב ד"מ, גם המרדכי דאוסר באנוס משמע קצת דבאדם חשוב יש להתיר. עכ"ל. דהיינו שגם יסכים להיתר או"ז דאדם חשוב.</w:t>
      </w: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 xml:space="preserve">ובהגהות מרדכי (מהדורת מכון ירושלים עמ' לב) כתב וז"ל: ומטעם זה לא היה מוחה הר"מ מלונדריש להוליך ס"ת אצל חתנים בביתם לקרות. ודברים נראים ק"ו שהרי מלך קודם לכה"ג וחזינן דשבחו חכמים למלך אגריפס שעבר לפני החתן בפרשת דרכים, אף כי יש לפקפק לפי שלא היה מזרע המלכות, ובפרשת דרכים הוה, מ"מ גדול כבוד חתנים. עכ"ל. וזה כדברי ד"מ שגם למהר"ם מותר באדם חשוב, דומיא דחתן.  </w:t>
      </w:r>
    </w:p>
    <w:p w:rsidR="00634DA2" w:rsidRPr="00634DA2" w:rsidRDefault="00634DA2" w:rsidP="00634DA2">
      <w:pPr>
        <w:bidi/>
        <w:spacing w:after="0" w:line="360" w:lineRule="auto"/>
        <w:jc w:val="both"/>
        <w:rPr>
          <w:rFonts w:asciiTheme="majorBidi" w:hAnsiTheme="majorBidi" w:cstheme="majorBidi"/>
          <w:sz w:val="24"/>
          <w:szCs w:val="24"/>
          <w:rtl/>
          <w:lang w:val="en-US"/>
        </w:rPr>
      </w:pPr>
    </w:p>
    <w:p w:rsidR="00634DA2" w:rsidRPr="00634DA2" w:rsidRDefault="00634DA2" w:rsidP="00634DA2">
      <w:pPr>
        <w:bidi/>
        <w:spacing w:after="0" w:line="360" w:lineRule="auto"/>
        <w:jc w:val="both"/>
        <w:rPr>
          <w:rFonts w:asciiTheme="majorBidi" w:hAnsiTheme="majorBidi" w:cstheme="majorBidi"/>
          <w:b/>
          <w:bCs/>
          <w:sz w:val="24"/>
          <w:szCs w:val="24"/>
          <w:rtl/>
          <w:lang w:val="en-US"/>
        </w:rPr>
      </w:pPr>
      <w:r w:rsidRPr="00634DA2">
        <w:rPr>
          <w:rFonts w:asciiTheme="majorBidi" w:hAnsiTheme="majorBidi" w:cstheme="majorBidi" w:hint="cs"/>
          <w:b/>
          <w:bCs/>
          <w:sz w:val="24"/>
          <w:szCs w:val="24"/>
          <w:rtl/>
          <w:lang w:val="en-US"/>
        </w:rPr>
        <w:t>תשב"ץ</w:t>
      </w: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 xml:space="preserve">ט. עיין שו"ת תשב"ץ ח"ב סי' קנ"ב שמשמע ממנו שמתיר להוציא ספר תורה בבתי חתונה ובבתי שבוע הבן, ע"ש. ובתי שבוע הבן לא שייך סברת הגהת מרדכי שחתן קודם למלך, ואילו הכא לא שייך זה ובכל זאת מתיר. ונראה שסבירא ליה כמהר"ם פדואה שכל שמונח שם שרי, ולהכי מותר. או שלא סבירא ליה כלל איסורם של או"ז ומהר"ם, כשמוציאים לצורך קריאה.   </w:t>
      </w:r>
    </w:p>
    <w:p w:rsidR="00634DA2" w:rsidRPr="00634DA2" w:rsidRDefault="00634DA2" w:rsidP="00634DA2">
      <w:pPr>
        <w:bidi/>
        <w:spacing w:after="0" w:line="360" w:lineRule="auto"/>
        <w:jc w:val="both"/>
        <w:rPr>
          <w:rFonts w:asciiTheme="majorBidi" w:hAnsiTheme="majorBidi" w:cstheme="majorBidi"/>
          <w:sz w:val="24"/>
          <w:szCs w:val="24"/>
          <w:rtl/>
          <w:lang w:val="en-US"/>
        </w:rPr>
      </w:pP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 xml:space="preserve">י. </w:t>
      </w:r>
      <w:r w:rsidRPr="00634DA2">
        <w:rPr>
          <w:rFonts w:asciiTheme="majorBidi" w:hAnsiTheme="majorBidi" w:cstheme="majorBidi" w:hint="cs"/>
          <w:b/>
          <w:bCs/>
          <w:sz w:val="24"/>
          <w:szCs w:val="24"/>
          <w:rtl/>
          <w:lang w:val="en-US"/>
        </w:rPr>
        <w:t>פסק ההלכה</w:t>
      </w:r>
    </w:p>
    <w:p w:rsidR="00634DA2" w:rsidRPr="00634DA2" w:rsidRDefault="00634DA2" w:rsidP="00634DA2">
      <w:pPr>
        <w:numPr>
          <w:ilvl w:val="0"/>
          <w:numId w:val="2"/>
        </w:numPr>
        <w:bidi/>
        <w:spacing w:after="0" w:line="360" w:lineRule="auto"/>
        <w:jc w:val="both"/>
        <w:rPr>
          <w:rFonts w:asciiTheme="majorBidi" w:hAnsiTheme="majorBidi" w:cstheme="majorBidi"/>
          <w:sz w:val="24"/>
          <w:szCs w:val="24"/>
        </w:rPr>
      </w:pPr>
      <w:r w:rsidRPr="00634DA2">
        <w:rPr>
          <w:rFonts w:asciiTheme="majorBidi" w:hAnsiTheme="majorBidi" w:cstheme="majorBidi" w:hint="cs"/>
          <w:sz w:val="24"/>
          <w:szCs w:val="24"/>
          <w:rtl/>
          <w:lang w:val="en-US"/>
        </w:rPr>
        <w:t>במקום שיש עשרה שמתפללין, חייבין להביא ס"ת כדי לקיים התקנה של קריאת התורה, ובאופן שכל העשרה צריכים להתפלל במקום זה שרי אפילו אם מביאים הס"ת ומחזירים מיד אחר הקריאה</w:t>
      </w:r>
      <w:r w:rsidRPr="00634DA2">
        <w:rPr>
          <w:rFonts w:asciiTheme="majorBidi" w:hAnsiTheme="majorBidi" w:cstheme="majorBidi"/>
          <w:sz w:val="24"/>
          <w:szCs w:val="24"/>
          <w:vertAlign w:val="superscript"/>
          <w:rtl/>
          <w:lang w:val="en-US"/>
        </w:rPr>
        <w:footnoteReference w:id="5"/>
      </w:r>
      <w:r w:rsidRPr="00634DA2">
        <w:rPr>
          <w:rFonts w:asciiTheme="majorBidi" w:hAnsiTheme="majorBidi" w:cstheme="majorBidi" w:hint="cs"/>
          <w:sz w:val="24"/>
          <w:szCs w:val="24"/>
          <w:rtl/>
          <w:lang w:val="en-US"/>
        </w:rPr>
        <w:t>.</w:t>
      </w:r>
    </w:p>
    <w:p w:rsidR="00634DA2" w:rsidRPr="00634DA2" w:rsidRDefault="00634DA2" w:rsidP="00634DA2">
      <w:pPr>
        <w:numPr>
          <w:ilvl w:val="0"/>
          <w:numId w:val="2"/>
        </w:num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אדם שהוא אנוס ואוסף מנין עבור עצמו, וכולם באים רק מחמתו שבלאו הכי היו מתפללין בבית הכנסת, אם מניחין הספר תורה בבית שרי בכל אופן</w:t>
      </w:r>
      <w:r w:rsidRPr="00634DA2">
        <w:rPr>
          <w:rFonts w:asciiTheme="majorBidi" w:hAnsiTheme="majorBidi" w:cstheme="majorBidi"/>
          <w:sz w:val="24"/>
          <w:szCs w:val="24"/>
          <w:vertAlign w:val="superscript"/>
          <w:rtl/>
          <w:lang w:val="en-US"/>
        </w:rPr>
        <w:footnoteReference w:id="6"/>
      </w:r>
      <w:r w:rsidRPr="00634DA2">
        <w:rPr>
          <w:rFonts w:asciiTheme="majorBidi" w:hAnsiTheme="majorBidi" w:cstheme="majorBidi" w:hint="cs"/>
          <w:sz w:val="24"/>
          <w:szCs w:val="24"/>
          <w:rtl/>
          <w:lang w:val="en-US"/>
        </w:rPr>
        <w:t xml:space="preserve">, אבל אם מביאין אותו עבור הקריאה ואח"כ מיד מחזירין לבית הכנסת, לדעת מרן אסור בכל גוונא, ולדעת הרמ"א שרי אם הוא אדם חשוב. </w:t>
      </w:r>
    </w:p>
    <w:p w:rsidR="00634DA2" w:rsidRPr="00634DA2" w:rsidRDefault="00634DA2" w:rsidP="00634DA2">
      <w:pPr>
        <w:bidi/>
        <w:spacing w:after="0" w:line="360" w:lineRule="auto"/>
        <w:jc w:val="both"/>
        <w:rPr>
          <w:rFonts w:asciiTheme="majorBidi" w:hAnsiTheme="majorBidi" w:cstheme="majorBidi"/>
          <w:sz w:val="24"/>
          <w:szCs w:val="24"/>
          <w:rtl/>
          <w:lang w:val="en-US"/>
        </w:rPr>
      </w:pPr>
    </w:p>
    <w:p w:rsidR="00634DA2" w:rsidRPr="00634DA2" w:rsidRDefault="00634DA2" w:rsidP="00634DA2">
      <w:pPr>
        <w:bidi/>
        <w:spacing w:after="0" w:line="360" w:lineRule="auto"/>
        <w:jc w:val="both"/>
        <w:rPr>
          <w:rFonts w:asciiTheme="majorBidi" w:hAnsiTheme="majorBidi" w:cstheme="majorBidi"/>
          <w:b/>
          <w:bCs/>
          <w:sz w:val="24"/>
          <w:szCs w:val="24"/>
          <w:rtl/>
          <w:lang w:val="en-US"/>
        </w:rPr>
      </w:pPr>
      <w:r w:rsidRPr="00634DA2">
        <w:rPr>
          <w:rFonts w:asciiTheme="majorBidi" w:hAnsiTheme="majorBidi" w:cstheme="majorBidi" w:hint="cs"/>
          <w:b/>
          <w:bCs/>
          <w:sz w:val="24"/>
          <w:szCs w:val="24"/>
          <w:rtl/>
          <w:lang w:val="en-US"/>
        </w:rPr>
        <w:t>זוהר הקדוש</w:t>
      </w: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יא. הנה יש אחרונים שכתבו שמלשון הזוהר הקדוש פ' ויחי דף רכה ע"א ופ' אחרי דף עא ע"ב נראה שיש סכנה בדבר אם מוציאים ס"ת, ומזה יצא להם חומרות גדולות בענין, וכעת נראה שהזוהר לא מדבר בזה כלל.</w:t>
      </w: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 xml:space="preserve">לבאר דברי הזוהר יש להביא דברי המשנה במסכת תענית רפ"ב דף טו ע"א דתנן סדר תעניות כיצד מוציאין את התיבה לרחובה של עיר. ובתלמוד שם דף טז ע"א איתמר, למה יוצאין לרחוב, רבי חייא בר אבא אמר </w:t>
      </w:r>
      <w:r w:rsidRPr="00634DA2">
        <w:rPr>
          <w:rFonts w:asciiTheme="majorBidi" w:hAnsiTheme="majorBidi" w:cstheme="majorBidi" w:hint="cs"/>
          <w:sz w:val="24"/>
          <w:szCs w:val="24"/>
          <w:rtl/>
          <w:lang w:val="en-US"/>
        </w:rPr>
        <w:lastRenderedPageBreak/>
        <w:t xml:space="preserve">לומר זעקנו בצנעא ולא נענינו נבזה עצמינו בפרהסיא. ריש לקיש אמר גלינו גלותינו מכפרת עלינו. מאי בינייהו איכא בינייהו דגלי מבי כנישתא לבי כנישתא. ולמה מוציאין את התיבה לרחובה של עיר, אמר רבי יהושע בן לוי לומר כלי צנוע היה לנו ונתבזה בעוונינו. וכו'. למה יוצאין לבית הקברות, פליגי בה רבי לוי בר חמא ורבי חנינא, חד אמר הרי אנו חשובין לפניך כמתים, וחד אמר כדי שיבקשו עלינו מתים רחמים. מאי בינייהו איכא בינייהו קברי גויים. ע"כ. </w:t>
      </w: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 xml:space="preserve">ועיין בר"ן שם שסבירא ליה שאין לוקחין ס"ת לבית הקברות וחלק על המנהג, אמנם בזוהר נראה שס"ל שמוציאין. </w:t>
      </w: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והנה הזוהר פ' ויחי איירי על לימוד סתרי תורה, ואומר ווי לדור שאין מי שלומד סתרי תורה שאין מי שיגן עליהם, ואמר אבל יש תקוה והוא זכות הספר תורה שכשהעולם בצער מוציאין ס"ת ומתערי עילאי ותתאי. ועל זה אמר וז"ל: ווי לדרא אי אצטריך ס"ת לאגלאה ליה מאתר לאתר אפילו מבי כנישתא לבי כנישתא דהא לא אשתכח בינייהו על מה ישגחון עלוייהו וכו'. עכ"ל. ויש שהבינו שהזוהר מזהיר שלא להוציא ס"ת מבית כנסת לבית כנסת, והמעיין יראה שבדיוק להיפך, שהזוהר מדבר בעת צער, שאמרו בש"ס דגלי מבי כנישתא לבי כנישתא שלחד טעם סגי בהכי, ועל זה אומר הזוהר שאוי לדור שהוצרך לכך, שאם היה להם מי שיגן עליהם לא היו צריכים לגלות הספר תורה ולהגלותו. וא"כ אדרבא הזוהר מדבר על הדין כשצריך להוציא ס"ת שזה מעורר הרחמים רק שווי שהגיעו למצב זה. ופשוט, ועיין היטב בזוהר ותראה שכל דבריו סובבים על דברי הסוגיא בתענית הנז'. וכן פירשו הרמ"ק באור יקר, ומהר"ש לביא בכתם פז.</w:t>
      </w: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 xml:space="preserve">וראה גם בזוהר פ' אחרי כל הענין, ותראה שכל דבריו הם ביאור לדברי הש"ס הנז' והכל איירי בזמן צער, ע"ש היטב. ומה שכתוב בני בבל מסתפו ולא עבדי אפילו מבי כנישתא לבי כנישתא, הוא כשיטת הר"ן הנז'. וראה בפירוש אור יקר לרמ"ק (עמ' סו) שפירש הכל היטב, ואינו עניין כלל להוצאת ס"ת עבור קריאה [וראה הגירסא באור יקר שליתא תיבת "אסיר"]. ועיין שו"ת יבי"א ח"ט סי' טו אות ג שהביא דברי החיד"א בברכ"י (סי' קלה אות יג) ודברי הרב דוד פארדו שכתבו כן בדעת הזוהר. </w:t>
      </w:r>
    </w:p>
    <w:p w:rsidR="00634DA2" w:rsidRPr="00634DA2" w:rsidRDefault="00634DA2" w:rsidP="00634DA2">
      <w:pPr>
        <w:bidi/>
        <w:spacing w:after="0" w:line="360" w:lineRule="auto"/>
        <w:jc w:val="both"/>
        <w:rPr>
          <w:rFonts w:asciiTheme="majorBidi" w:hAnsiTheme="majorBidi" w:cstheme="majorBidi"/>
          <w:sz w:val="24"/>
          <w:szCs w:val="24"/>
          <w:rtl/>
          <w:lang w:val="en-US"/>
        </w:rPr>
      </w:pPr>
      <w:r w:rsidRPr="00634DA2">
        <w:rPr>
          <w:rFonts w:asciiTheme="majorBidi" w:hAnsiTheme="majorBidi" w:cstheme="majorBidi" w:hint="cs"/>
          <w:sz w:val="24"/>
          <w:szCs w:val="24"/>
          <w:rtl/>
          <w:lang w:val="en-US"/>
        </w:rPr>
        <w:t xml:space="preserve">ועיין מקדש מלך אחרי דף עא ע"א מה שהביא בשם מרנא ורבנא המקובל האלוקי כמוהה"ר אברהם אזולאי זלה"ה ר"מ ור"מ עוב"י מראכש שהיו נוהגים להוציא הס"ת בזמן צער ולהביאו לבית הקברות, ע"ש ותראה נפלאות. [תמוז תש"פ לפ"ק פנמה]. ואחרי כותבי יצא לאור קובץ בית אהרן וישראל שנה לה גליון ו (רי) אב רלול תשפ, (עמ' צ') מאמר ארוך בענין זה מהרה"ג שאול סימן טוב נר"ו, ונשא ונתן בדברי האחרונים, והמעיין יראה שמקום הניח לנו להתגדר בו. </w:t>
      </w:r>
    </w:p>
    <w:p w:rsidR="00634DA2" w:rsidRPr="00634DA2" w:rsidRDefault="00634DA2" w:rsidP="00634DA2">
      <w:pPr>
        <w:bidi/>
        <w:spacing w:after="0" w:line="360" w:lineRule="auto"/>
        <w:jc w:val="both"/>
        <w:rPr>
          <w:rFonts w:asciiTheme="majorBidi" w:hAnsiTheme="majorBidi" w:cstheme="majorBidi"/>
          <w:sz w:val="24"/>
          <w:szCs w:val="24"/>
        </w:rPr>
      </w:pPr>
    </w:p>
    <w:p w:rsidR="00634DA2" w:rsidRPr="00634DA2" w:rsidRDefault="00634DA2" w:rsidP="00634DA2">
      <w:pPr>
        <w:bidi/>
        <w:spacing w:after="0" w:line="360" w:lineRule="auto"/>
        <w:jc w:val="center"/>
        <w:rPr>
          <w:rFonts w:asciiTheme="majorBidi" w:hAnsiTheme="majorBidi" w:cstheme="majorBidi"/>
          <w:b/>
          <w:bCs/>
          <w:sz w:val="24"/>
          <w:szCs w:val="24"/>
          <w:rtl/>
        </w:rPr>
      </w:pPr>
      <w:r w:rsidRPr="00634DA2">
        <w:rPr>
          <w:rFonts w:asciiTheme="majorBidi" w:hAnsiTheme="majorBidi" w:cstheme="majorBidi" w:hint="cs"/>
          <w:b/>
          <w:bCs/>
          <w:sz w:val="24"/>
          <w:szCs w:val="24"/>
          <w:rtl/>
        </w:rPr>
        <w:t>סימן</w:t>
      </w:r>
      <w:r w:rsidR="009936E8">
        <w:rPr>
          <w:rFonts w:asciiTheme="majorBidi" w:hAnsiTheme="majorBidi" w:cstheme="majorBidi" w:hint="cs"/>
          <w:b/>
          <w:bCs/>
          <w:sz w:val="24"/>
          <w:szCs w:val="24"/>
          <w:rtl/>
        </w:rPr>
        <w:t xml:space="preserve"> יד</w:t>
      </w:r>
    </w:p>
    <w:p w:rsidR="00634DA2" w:rsidRDefault="00634DA2" w:rsidP="00634DA2">
      <w:pPr>
        <w:bidi/>
        <w:spacing w:after="0" w:line="360" w:lineRule="auto"/>
        <w:jc w:val="center"/>
        <w:rPr>
          <w:rFonts w:asciiTheme="majorBidi" w:hAnsiTheme="majorBidi" w:cstheme="majorBidi"/>
          <w:b/>
          <w:bCs/>
          <w:sz w:val="24"/>
          <w:szCs w:val="24"/>
          <w:rtl/>
        </w:rPr>
      </w:pPr>
      <w:r w:rsidRPr="00634DA2">
        <w:rPr>
          <w:rFonts w:asciiTheme="majorBidi" w:hAnsiTheme="majorBidi" w:cstheme="majorBidi" w:hint="cs"/>
          <w:b/>
          <w:bCs/>
          <w:sz w:val="24"/>
          <w:szCs w:val="24"/>
          <w:rtl/>
        </w:rPr>
        <w:t xml:space="preserve">בשעת ברכות התורה ספר תורה פתוח או סגור </w:t>
      </w:r>
    </w:p>
    <w:p w:rsidR="00634DA2" w:rsidRPr="00634DA2" w:rsidRDefault="00634DA2" w:rsidP="00634DA2">
      <w:pPr>
        <w:bidi/>
        <w:spacing w:after="0" w:line="360" w:lineRule="auto"/>
        <w:jc w:val="center"/>
        <w:rPr>
          <w:rFonts w:asciiTheme="majorBidi" w:hAnsiTheme="majorBidi" w:cstheme="majorBidi"/>
          <w:b/>
          <w:bCs/>
          <w:sz w:val="24"/>
          <w:szCs w:val="24"/>
          <w:rtl/>
        </w:rPr>
      </w:pPr>
      <w:r w:rsidRPr="00634DA2">
        <w:rPr>
          <w:rFonts w:asciiTheme="majorBidi" w:hAnsiTheme="majorBidi" w:cstheme="majorBidi" w:hint="cs"/>
          <w:b/>
          <w:bCs/>
          <w:sz w:val="24"/>
          <w:szCs w:val="24"/>
          <w:rtl/>
        </w:rPr>
        <w:t>(סימן קלט סעיף ד)</w:t>
      </w:r>
    </w:p>
    <w:p w:rsidR="00634DA2" w:rsidRPr="00634DA2" w:rsidRDefault="00634DA2" w:rsidP="00634DA2">
      <w:pPr>
        <w:bidi/>
        <w:spacing w:after="0" w:line="360" w:lineRule="auto"/>
        <w:jc w:val="both"/>
        <w:rPr>
          <w:rFonts w:asciiTheme="majorBidi" w:hAnsiTheme="majorBidi" w:cstheme="majorBidi"/>
          <w:b/>
          <w:bCs/>
          <w:sz w:val="24"/>
          <w:szCs w:val="24"/>
          <w:rtl/>
        </w:rPr>
      </w:pPr>
      <w:r w:rsidRPr="00634DA2">
        <w:rPr>
          <w:rFonts w:asciiTheme="majorBidi" w:hAnsiTheme="majorBidi" w:cstheme="majorBidi" w:hint="cs"/>
          <w:b/>
          <w:bCs/>
          <w:sz w:val="24"/>
          <w:szCs w:val="24"/>
          <w:rtl/>
        </w:rPr>
        <w:t>דברי חז"ל</w:t>
      </w: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 xml:space="preserve">א. </w:t>
      </w:r>
      <w:r w:rsidRPr="00634DA2">
        <w:rPr>
          <w:rFonts w:asciiTheme="majorBidi" w:hAnsiTheme="majorBidi" w:cstheme="majorBidi" w:hint="cs"/>
          <w:b/>
          <w:bCs/>
          <w:sz w:val="24"/>
          <w:szCs w:val="24"/>
          <w:rtl/>
        </w:rPr>
        <w:t xml:space="preserve">מגילה </w:t>
      </w:r>
      <w:r w:rsidRPr="00634DA2">
        <w:rPr>
          <w:rFonts w:asciiTheme="majorBidi" w:hAnsiTheme="majorBidi" w:cstheme="majorBidi" w:hint="cs"/>
          <w:sz w:val="24"/>
          <w:szCs w:val="24"/>
          <w:rtl/>
        </w:rPr>
        <w:t xml:space="preserve">לב א: ת"ר פותח ורואה גולל ומברך וחוזר ופותח וקורא דברי רבי מאיר, רבי יהודה אומר פותח ורואה ומברך וקורא [וגולל ומברך. כך נוסף בכת"י עיין דק"ס]. מאי טעמא דרבי מאיר כדעולא דאמר עולא מפני מה אמרו הקורא בתורה לא יסייע למתורגמן כדי שלא יאמרו תרגום כתוב בתורה, הכא נמי כדי שלא </w:t>
      </w:r>
      <w:r w:rsidRPr="00634DA2">
        <w:rPr>
          <w:rFonts w:asciiTheme="majorBidi" w:hAnsiTheme="majorBidi" w:cstheme="majorBidi" w:hint="cs"/>
          <w:sz w:val="24"/>
          <w:szCs w:val="24"/>
          <w:rtl/>
        </w:rPr>
        <w:lastRenderedPageBreak/>
        <w:t>יאמרו ברכות כתובין בתורה, ורבי יהודה תרגום איכא למיטעי ברכות ליכא למיטעי. אמר רבי זירא אמר רב מתנא הלכה פותח ורואה ומברך וקורא. ולימא הלכה כרבי יהודה משום [דאיכא] דאפכי להו. ופירש רש"י, איכא למיטעי, ואומר תרגום בתורה ואתו למיכתב תרגום בתורה. אבל ברכות, הכל יודעין שאין ברכות כתובין בתורה. ע"כ.</w:t>
      </w:r>
    </w:p>
    <w:p w:rsidR="00634DA2" w:rsidRPr="00634DA2" w:rsidRDefault="00634DA2" w:rsidP="00634DA2">
      <w:pPr>
        <w:bidi/>
        <w:spacing w:after="0" w:line="360" w:lineRule="auto"/>
        <w:jc w:val="both"/>
        <w:rPr>
          <w:rFonts w:asciiTheme="majorBidi" w:hAnsiTheme="majorBidi" w:cstheme="majorBidi"/>
          <w:sz w:val="24"/>
          <w:szCs w:val="24"/>
          <w:rtl/>
        </w:rPr>
      </w:pP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 xml:space="preserve">ב. </w:t>
      </w:r>
      <w:r w:rsidRPr="00634DA2">
        <w:rPr>
          <w:rFonts w:asciiTheme="majorBidi" w:hAnsiTheme="majorBidi" w:cstheme="majorBidi" w:hint="cs"/>
          <w:b/>
          <w:bCs/>
          <w:sz w:val="24"/>
          <w:szCs w:val="24"/>
          <w:rtl/>
        </w:rPr>
        <w:t>ירושלמי מגילה</w:t>
      </w:r>
      <w:r w:rsidRPr="00634DA2">
        <w:rPr>
          <w:rFonts w:asciiTheme="majorBidi" w:hAnsiTheme="majorBidi" w:cstheme="majorBidi" w:hint="cs"/>
          <w:sz w:val="24"/>
          <w:szCs w:val="24"/>
          <w:rtl/>
        </w:rPr>
        <w:t xml:space="preserve"> ספ"ג: אית תניי תני פותח ורואה גולל ומברך, אית תניי תני פותח ורואה ומברך. ר' זעירא אבא בר ירמיה רב מתנא בשם שמואל הלכה כמי שאומר פותח ורואה ומברך. ומה טעמא ובפתחו עמדו כל העם ומה כתיב בתריה ויברך עזרא את האלהים הגדול, במאי גידלו ר' גידל אמר בשם המפורש, רב מתנא אמר בברכה גידלו. ע"כ. </w:t>
      </w:r>
    </w:p>
    <w:p w:rsidR="00634DA2" w:rsidRPr="00634DA2" w:rsidRDefault="00634DA2" w:rsidP="00634DA2">
      <w:pPr>
        <w:bidi/>
        <w:spacing w:after="0" w:line="360" w:lineRule="auto"/>
        <w:jc w:val="both"/>
        <w:rPr>
          <w:rFonts w:asciiTheme="majorBidi" w:hAnsiTheme="majorBidi" w:cstheme="majorBidi"/>
          <w:sz w:val="24"/>
          <w:szCs w:val="24"/>
          <w:rtl/>
        </w:rPr>
      </w:pP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 xml:space="preserve">ג. </w:t>
      </w:r>
      <w:r w:rsidRPr="00634DA2">
        <w:rPr>
          <w:rFonts w:asciiTheme="majorBidi" w:hAnsiTheme="majorBidi" w:cstheme="majorBidi" w:hint="cs"/>
          <w:b/>
          <w:bCs/>
          <w:sz w:val="24"/>
          <w:szCs w:val="24"/>
          <w:rtl/>
        </w:rPr>
        <w:t>מסכת סופרים</w:t>
      </w:r>
      <w:r w:rsidRPr="00634DA2">
        <w:rPr>
          <w:rFonts w:asciiTheme="majorBidi" w:hAnsiTheme="majorBidi" w:cstheme="majorBidi" w:hint="cs"/>
          <w:sz w:val="24"/>
          <w:szCs w:val="24"/>
          <w:rtl/>
        </w:rPr>
        <w:t xml:space="preserve"> פי"ג ה"ח: מי שהוא אוחז ס"ת נחלקו בדבר שני תנאין, חדא אמר פותח ורואה וגולל ומברך, וחדא אמר פותח ורואה ומברך, ומה טעם דכתיב וכפתחו עמדו כל העם ומה כתיב בתריה ויברך עזרא את האלהים הגדול במה גדלו רב אמר שגדלו בשם המפורש רבא אמר בברכה גדלו וכו'. וגולל ואומר בא"י אמ"ה אשר נתן לנו וכו'. ע"כ.</w:t>
      </w:r>
    </w:p>
    <w:p w:rsidR="00634DA2" w:rsidRPr="00634DA2" w:rsidRDefault="00634DA2" w:rsidP="00634DA2">
      <w:pPr>
        <w:bidi/>
        <w:spacing w:after="0" w:line="360" w:lineRule="auto"/>
        <w:jc w:val="both"/>
        <w:rPr>
          <w:rFonts w:asciiTheme="majorBidi" w:hAnsiTheme="majorBidi" w:cstheme="majorBidi"/>
          <w:sz w:val="24"/>
          <w:szCs w:val="24"/>
          <w:rtl/>
        </w:rPr>
      </w:pP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ד. הבבלי לא ביאר טעמו של רבי יהודה, רק ביאר למה לא חושש לדברי רבי מאיר ולא ביאר למה הצריך פתוח, ואפשר לבאר בפשיטות שכיון שמברך עליה צריך שיהא גלוי לפניו, אי נמי משום עובר לעשייתן ולא עובר דעובר, וכיון שהסברא פשוטה שיהיה פתוח לא הוצרכו לבאר טעמו של רבי יהודה, ורק ביארו טעמו של רבי מאיר שמחדש שצריך גלילה, וביארו אמאי רבי יהודה לא חושש לזה. ודוחק לומר לדעת הבבלי שס"ל כהירושלמי שיליף לה מקרא, דא"כ הוה ליה למייתי.</w:t>
      </w: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ויש דרך אחרת לומר שלרבי יהודה לאו דוקא פתוח ואינו נחשב עובר דעובר בשיהוי מעט לפתוח, ולדעתו מה שרוצים עושים, ולא הטריחוהו לגלול כר"מ כיון דלא חיישינן שיאמרו ברכות כתובות בתורה. ורק רבי מאיר קפיד. אמנם לפי זה רבי יהודה הוה ליה למימר "אף" פותח וכו', ולא למימר סתמא שמשמע שחולק ומצריך דוקא לפתוח.</w:t>
      </w:r>
      <w:r w:rsidRPr="00634DA2">
        <w:rPr>
          <w:rFonts w:asciiTheme="majorBidi" w:hAnsiTheme="majorBidi" w:cstheme="majorBidi"/>
          <w:sz w:val="24"/>
          <w:szCs w:val="24"/>
          <w:vertAlign w:val="superscript"/>
          <w:rtl/>
        </w:rPr>
        <w:footnoteReference w:id="7"/>
      </w: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ובאמת רוב הראשונים סוברים שרבי יהודה בעי דוקא פתוח, ויש מקצת ראשונים שסוברים שלרבי יהודה לאו דוקא פתוח.</w:t>
      </w: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 xml:space="preserve"> </w:t>
      </w: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 xml:space="preserve">ה. הירושלמי ומסכת סופרים לא ביארו טעמו של רבי מאיר, ורק ביארו טעמו של רבי יהודה. ודוחק לומר שס"ל כהבבלי בטעמו של רבי מאיר, דא"כ הוה להו למכתביה, ואפשר שס"ל שאינו כבוד לס"ת להשאירו פתוח כשאין קוראים בו לכן מצריך לגוללו בשעת ברכה, ורבי יהודה יליף מקרא שלא הוי חסרון כבוד. ובדעת רבי יהודה בפשטות ס"ל שדוקא פתוח, ולא נראה שיליף מקרא רק שאפשר גם פתוח, וכמו שכתבנו </w:t>
      </w:r>
      <w:r w:rsidRPr="00634DA2">
        <w:rPr>
          <w:rFonts w:asciiTheme="majorBidi" w:hAnsiTheme="majorBidi" w:cstheme="majorBidi" w:hint="cs"/>
          <w:sz w:val="24"/>
          <w:szCs w:val="24"/>
          <w:rtl/>
        </w:rPr>
        <w:lastRenderedPageBreak/>
        <w:t>לעיל. ובמיוחד שלירושלמי נראה שהם שתי גירסאות בברייתא אחת או ב' ברייתות שונות ולא כתובות ביחד, שכל אחד רק מזכיר סברתו ולא מוזכר אפשרות אחרת, נראה מזה שס"ל שדוקא הכי ולא אחרת.</w:t>
      </w:r>
      <w:r w:rsidRPr="00634DA2">
        <w:rPr>
          <w:rFonts w:asciiTheme="majorBidi" w:hAnsiTheme="majorBidi" w:cstheme="majorBidi"/>
          <w:sz w:val="24"/>
          <w:szCs w:val="24"/>
          <w:vertAlign w:val="superscript"/>
          <w:rtl/>
        </w:rPr>
        <w:footnoteReference w:id="8"/>
      </w:r>
    </w:p>
    <w:p w:rsidR="00634DA2" w:rsidRPr="00634DA2" w:rsidRDefault="00634DA2" w:rsidP="00634DA2">
      <w:pPr>
        <w:bidi/>
        <w:spacing w:after="0" w:line="360" w:lineRule="auto"/>
        <w:jc w:val="both"/>
        <w:rPr>
          <w:rFonts w:asciiTheme="majorBidi" w:hAnsiTheme="majorBidi" w:cstheme="majorBidi"/>
          <w:sz w:val="24"/>
          <w:szCs w:val="24"/>
          <w:rtl/>
        </w:rPr>
      </w:pPr>
    </w:p>
    <w:p w:rsidR="00634DA2" w:rsidRPr="00634DA2" w:rsidRDefault="00634DA2" w:rsidP="00634DA2">
      <w:pPr>
        <w:bidi/>
        <w:spacing w:after="0" w:line="360" w:lineRule="auto"/>
        <w:jc w:val="both"/>
        <w:rPr>
          <w:rFonts w:asciiTheme="majorBidi" w:hAnsiTheme="majorBidi" w:cstheme="majorBidi"/>
          <w:b/>
          <w:bCs/>
          <w:sz w:val="24"/>
          <w:szCs w:val="24"/>
          <w:rtl/>
        </w:rPr>
      </w:pPr>
      <w:r w:rsidRPr="00634DA2">
        <w:rPr>
          <w:rFonts w:asciiTheme="majorBidi" w:hAnsiTheme="majorBidi" w:cstheme="majorBidi" w:hint="cs"/>
          <w:b/>
          <w:bCs/>
          <w:sz w:val="24"/>
          <w:szCs w:val="24"/>
          <w:rtl/>
        </w:rPr>
        <w:t>דברי הראשונים שהלכה כרבי יהודה לגמרי</w:t>
      </w: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 xml:space="preserve">ו. </w:t>
      </w:r>
      <w:r w:rsidRPr="00634DA2">
        <w:rPr>
          <w:rFonts w:asciiTheme="majorBidi" w:hAnsiTheme="majorBidi" w:cstheme="majorBidi" w:hint="cs"/>
          <w:b/>
          <w:bCs/>
          <w:sz w:val="24"/>
          <w:szCs w:val="24"/>
          <w:rtl/>
        </w:rPr>
        <w:t>הרי"ף</w:t>
      </w:r>
      <w:r w:rsidRPr="00634DA2">
        <w:rPr>
          <w:rFonts w:asciiTheme="majorBidi" w:hAnsiTheme="majorBidi" w:cstheme="majorBidi" w:hint="cs"/>
          <w:sz w:val="24"/>
          <w:szCs w:val="24"/>
          <w:rtl/>
        </w:rPr>
        <w:t xml:space="preserve"> כתב: ת"ר פותח ורואה גולל ומברך וחוזר ופותח וקורא דברי רבי מאיר, רבי יהודה אומר פותח ורואה ומברך וקורא. וכן הלכתא. ע"כ. נראה ממנו שדוקא פתוח, דלומר לאו דוקא אפשר רק כשרואים טעם שכתבה הגמ' שלא יאמרו וכו' ורבי יהודה לא חייש לכן אמרינן שאיך שרוצים אפשר לעשות, אבל הרי"ף השמיט הטעמים וכתב רק שהלכה כרבי יהודה נראה שדוקא פתוח.</w:t>
      </w:r>
      <w:r w:rsidRPr="00634DA2">
        <w:rPr>
          <w:rFonts w:asciiTheme="majorBidi" w:hAnsiTheme="majorBidi" w:cstheme="majorBidi"/>
          <w:sz w:val="24"/>
          <w:szCs w:val="24"/>
          <w:vertAlign w:val="superscript"/>
          <w:rtl/>
        </w:rPr>
        <w:footnoteReference w:id="9"/>
      </w:r>
      <w:r w:rsidRPr="00634DA2">
        <w:rPr>
          <w:rFonts w:asciiTheme="majorBidi" w:hAnsiTheme="majorBidi" w:cstheme="majorBidi" w:hint="cs"/>
          <w:sz w:val="24"/>
          <w:szCs w:val="24"/>
          <w:rtl/>
        </w:rPr>
        <w:t xml:space="preserve"> וכ"כ בדעתו ברכי יוסף סי' קלט. וכן לשון </w:t>
      </w:r>
      <w:r w:rsidRPr="00634DA2">
        <w:rPr>
          <w:rFonts w:asciiTheme="majorBidi" w:hAnsiTheme="majorBidi" w:cstheme="majorBidi" w:hint="cs"/>
          <w:b/>
          <w:bCs/>
          <w:sz w:val="24"/>
          <w:szCs w:val="24"/>
          <w:rtl/>
        </w:rPr>
        <w:t>אור זרוע</w:t>
      </w:r>
      <w:r w:rsidRPr="00634DA2">
        <w:rPr>
          <w:rFonts w:asciiTheme="majorBidi" w:hAnsiTheme="majorBidi" w:cstheme="majorBidi" w:hint="cs"/>
          <w:sz w:val="24"/>
          <w:szCs w:val="24"/>
          <w:rtl/>
        </w:rPr>
        <w:t xml:space="preserve"> (סי' שצז). וכן </w:t>
      </w:r>
      <w:r w:rsidRPr="00634DA2">
        <w:rPr>
          <w:rFonts w:asciiTheme="majorBidi" w:hAnsiTheme="majorBidi" w:cstheme="majorBidi" w:hint="cs"/>
          <w:b/>
          <w:bCs/>
          <w:sz w:val="24"/>
          <w:szCs w:val="24"/>
          <w:rtl/>
        </w:rPr>
        <w:t>הרא"ש</w:t>
      </w:r>
      <w:r w:rsidRPr="00634DA2">
        <w:rPr>
          <w:rFonts w:asciiTheme="majorBidi" w:hAnsiTheme="majorBidi" w:cstheme="majorBidi" w:hint="cs"/>
          <w:sz w:val="24"/>
          <w:szCs w:val="24"/>
          <w:rtl/>
        </w:rPr>
        <w:t xml:space="preserve"> (פ"ד סי' יד) כתב לשון הרי"ף, והוסיף: בירושלמי מפרש מה טעם ובפתחו עמדו כל העם מה כתיב בתריה ויברך עזרא את' ה'. ע"כ. נראה להדיא שס"ל שלרבי יהודה דוקא פתוח. שהרי לא הזכיר כלל טעמו של רבי מאיר. וכן </w:t>
      </w:r>
      <w:r w:rsidRPr="00634DA2">
        <w:rPr>
          <w:rFonts w:asciiTheme="majorBidi" w:hAnsiTheme="majorBidi" w:cstheme="majorBidi" w:hint="cs"/>
          <w:b/>
          <w:bCs/>
          <w:sz w:val="24"/>
          <w:szCs w:val="24"/>
          <w:rtl/>
        </w:rPr>
        <w:t>הראבי"ה</w:t>
      </w:r>
      <w:r w:rsidRPr="00634DA2">
        <w:rPr>
          <w:rFonts w:asciiTheme="majorBidi" w:hAnsiTheme="majorBidi" w:cstheme="majorBidi" w:hint="cs"/>
          <w:sz w:val="24"/>
          <w:szCs w:val="24"/>
          <w:rtl/>
        </w:rPr>
        <w:t xml:space="preserve"> (מגילה סי' תקצ"ה) כתב וז"ל: והלכה פותח ורואה מברך וקורא, ובירושלמי מפרש מה טעם וכו', כמו ברא"ש. וכן כתבו בס' </w:t>
      </w:r>
      <w:r w:rsidRPr="00634DA2">
        <w:rPr>
          <w:rFonts w:asciiTheme="majorBidi" w:hAnsiTheme="majorBidi" w:cstheme="majorBidi" w:hint="cs"/>
          <w:b/>
          <w:bCs/>
          <w:sz w:val="24"/>
          <w:szCs w:val="24"/>
          <w:rtl/>
        </w:rPr>
        <w:t>האורה</w:t>
      </w:r>
      <w:r w:rsidRPr="00634DA2">
        <w:rPr>
          <w:rFonts w:asciiTheme="majorBidi" w:hAnsiTheme="majorBidi" w:cstheme="majorBidi" w:hint="cs"/>
          <w:sz w:val="24"/>
          <w:szCs w:val="24"/>
          <w:rtl/>
        </w:rPr>
        <w:t xml:space="preserve"> (עמ' 79) וספר </w:t>
      </w:r>
      <w:r w:rsidRPr="00634DA2">
        <w:rPr>
          <w:rFonts w:asciiTheme="majorBidi" w:hAnsiTheme="majorBidi" w:cstheme="majorBidi" w:hint="cs"/>
          <w:b/>
          <w:bCs/>
          <w:sz w:val="24"/>
          <w:szCs w:val="24"/>
          <w:rtl/>
        </w:rPr>
        <w:t>האשכול</w:t>
      </w:r>
      <w:r w:rsidRPr="00634DA2">
        <w:rPr>
          <w:rFonts w:asciiTheme="majorBidi" w:hAnsiTheme="majorBidi" w:cstheme="majorBidi" w:hint="cs"/>
          <w:sz w:val="24"/>
          <w:szCs w:val="24"/>
          <w:rtl/>
        </w:rPr>
        <w:t xml:space="preserve"> (עמ' 169) [ומעניין שבשניהם יש גירסא אחרת בכת"י אחד]. וספר </w:t>
      </w:r>
      <w:r w:rsidRPr="00634DA2">
        <w:rPr>
          <w:rFonts w:asciiTheme="majorBidi" w:hAnsiTheme="majorBidi" w:cstheme="majorBidi" w:hint="cs"/>
          <w:b/>
          <w:bCs/>
          <w:sz w:val="24"/>
          <w:szCs w:val="24"/>
          <w:rtl/>
        </w:rPr>
        <w:t>הפרדס</w:t>
      </w:r>
      <w:r w:rsidRPr="00634DA2">
        <w:rPr>
          <w:rFonts w:asciiTheme="majorBidi" w:hAnsiTheme="majorBidi" w:cstheme="majorBidi" w:hint="cs"/>
          <w:sz w:val="24"/>
          <w:szCs w:val="24"/>
          <w:rtl/>
        </w:rPr>
        <w:t xml:space="preserve"> לרש"י דף יט ע"ד מובא ביפה לבב ח"ח. וכ"כ </w:t>
      </w:r>
      <w:r w:rsidRPr="00634DA2">
        <w:rPr>
          <w:rFonts w:asciiTheme="majorBidi" w:hAnsiTheme="majorBidi" w:cstheme="majorBidi" w:hint="cs"/>
          <w:b/>
          <w:bCs/>
          <w:sz w:val="24"/>
          <w:szCs w:val="24"/>
          <w:rtl/>
        </w:rPr>
        <w:t>הריא"ז</w:t>
      </w:r>
      <w:r w:rsidRPr="00634DA2">
        <w:rPr>
          <w:rFonts w:asciiTheme="majorBidi" w:hAnsiTheme="majorBidi" w:cstheme="majorBidi" w:hint="cs"/>
          <w:sz w:val="24"/>
          <w:szCs w:val="24"/>
          <w:rtl/>
        </w:rPr>
        <w:t xml:space="preserve">. וכ"כ </w:t>
      </w:r>
      <w:r w:rsidRPr="00634DA2">
        <w:rPr>
          <w:rFonts w:asciiTheme="majorBidi" w:hAnsiTheme="majorBidi" w:cstheme="majorBidi" w:hint="cs"/>
          <w:b/>
          <w:bCs/>
          <w:sz w:val="24"/>
          <w:szCs w:val="24"/>
          <w:rtl/>
        </w:rPr>
        <w:t>הטור</w:t>
      </w:r>
      <w:r w:rsidRPr="00634DA2">
        <w:rPr>
          <w:rFonts w:asciiTheme="majorBidi" w:hAnsiTheme="majorBidi" w:cstheme="majorBidi" w:hint="cs"/>
          <w:sz w:val="24"/>
          <w:szCs w:val="24"/>
          <w:rtl/>
        </w:rPr>
        <w:t xml:space="preserve"> סי' קלט. וכ"כ </w:t>
      </w:r>
      <w:r w:rsidRPr="00634DA2">
        <w:rPr>
          <w:rFonts w:asciiTheme="majorBidi" w:hAnsiTheme="majorBidi" w:cstheme="majorBidi" w:hint="cs"/>
          <w:b/>
          <w:bCs/>
          <w:sz w:val="24"/>
          <w:szCs w:val="24"/>
          <w:rtl/>
        </w:rPr>
        <w:t>רבי דוד אבודרהם</w:t>
      </w:r>
      <w:r w:rsidRPr="00634DA2">
        <w:rPr>
          <w:rFonts w:asciiTheme="majorBidi" w:hAnsiTheme="majorBidi" w:cstheme="majorBidi" w:hint="cs"/>
          <w:sz w:val="24"/>
          <w:szCs w:val="24"/>
          <w:rtl/>
        </w:rPr>
        <w:t xml:space="preserve"> (סוף עמ' קלב) בשם </w:t>
      </w:r>
      <w:r w:rsidRPr="00634DA2">
        <w:rPr>
          <w:rFonts w:asciiTheme="majorBidi" w:hAnsiTheme="majorBidi" w:cstheme="majorBidi" w:hint="cs"/>
          <w:b/>
          <w:bCs/>
          <w:sz w:val="24"/>
          <w:szCs w:val="24"/>
          <w:rtl/>
        </w:rPr>
        <w:t>רבינו סעדיה</w:t>
      </w:r>
      <w:r w:rsidRPr="00634DA2">
        <w:rPr>
          <w:rFonts w:asciiTheme="majorBidi" w:hAnsiTheme="majorBidi" w:cstheme="majorBidi" w:hint="cs"/>
          <w:sz w:val="24"/>
          <w:szCs w:val="24"/>
          <w:rtl/>
        </w:rPr>
        <w:t xml:space="preserve"> (בסדורו עמ' שנט) שאין לקורא לומר ברכו עד שיראה הפסוק שמתחיל בו, וצריך לברך ברכה ראשונה וס"ת פתוח לא סתום. עכ"ל. </w:t>
      </w: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 xml:space="preserve">וכן סובר </w:t>
      </w:r>
      <w:r w:rsidRPr="00634DA2">
        <w:rPr>
          <w:rFonts w:asciiTheme="majorBidi" w:hAnsiTheme="majorBidi" w:cstheme="majorBidi" w:hint="cs"/>
          <w:b/>
          <w:bCs/>
          <w:sz w:val="24"/>
          <w:szCs w:val="24"/>
          <w:rtl/>
        </w:rPr>
        <w:t>הגהות הרמ"ך</w:t>
      </w:r>
      <w:r w:rsidRPr="00634DA2">
        <w:rPr>
          <w:rFonts w:asciiTheme="majorBidi" w:hAnsiTheme="majorBidi" w:cstheme="majorBidi" w:hint="cs"/>
          <w:sz w:val="24"/>
          <w:szCs w:val="24"/>
          <w:rtl/>
        </w:rPr>
        <w:t xml:space="preserve"> שהשיג על הרמב"ם שכתב וכשישלים לקרות גולל הספר ומברך, וז"ל, צ"ע למה צריך לגלול בברכה אחרונה יותר מברכה ראשונה כיון דפסקינן כרבי יהודה דלא אתי למימר ברכה כתובה בתורה אפילו בברכה אחרונה אין צריך לגלול הספר דליכא חשדא דס"ת. עכ"ל. וכן הקשו </w:t>
      </w:r>
      <w:r w:rsidRPr="00634DA2">
        <w:rPr>
          <w:rFonts w:asciiTheme="majorBidi" w:hAnsiTheme="majorBidi" w:cstheme="majorBidi" w:hint="cs"/>
          <w:b/>
          <w:bCs/>
          <w:sz w:val="24"/>
          <w:szCs w:val="24"/>
          <w:rtl/>
        </w:rPr>
        <w:t xml:space="preserve">חידושי הר"ן </w:t>
      </w:r>
      <w:r w:rsidRPr="00634DA2">
        <w:rPr>
          <w:rFonts w:asciiTheme="majorBidi" w:hAnsiTheme="majorBidi" w:cstheme="majorBidi" w:hint="cs"/>
          <w:sz w:val="24"/>
          <w:szCs w:val="24"/>
          <w:rtl/>
        </w:rPr>
        <w:t>(י"א שהם לרבי יצחק קרקושא)</w:t>
      </w:r>
      <w:r w:rsidRPr="00634DA2">
        <w:rPr>
          <w:rFonts w:asciiTheme="majorBidi" w:hAnsiTheme="majorBidi" w:cstheme="majorBidi" w:hint="cs"/>
          <w:b/>
          <w:bCs/>
          <w:sz w:val="24"/>
          <w:szCs w:val="24"/>
          <w:rtl/>
        </w:rPr>
        <w:t>, ושיטה למסכת מגילה</w:t>
      </w:r>
      <w:r w:rsidRPr="00634DA2">
        <w:rPr>
          <w:rFonts w:asciiTheme="majorBidi" w:hAnsiTheme="majorBidi" w:cstheme="majorBidi" w:hint="cs"/>
          <w:sz w:val="24"/>
          <w:szCs w:val="24"/>
          <w:rtl/>
        </w:rPr>
        <w:t xml:space="preserve"> (מהד' אופק). וכן שאלו את </w:t>
      </w:r>
      <w:r w:rsidRPr="00634DA2">
        <w:rPr>
          <w:rFonts w:asciiTheme="majorBidi" w:hAnsiTheme="majorBidi" w:cstheme="majorBidi" w:hint="cs"/>
          <w:b/>
          <w:bCs/>
          <w:sz w:val="24"/>
          <w:szCs w:val="24"/>
          <w:rtl/>
        </w:rPr>
        <w:t>הרשב"א</w:t>
      </w:r>
      <w:r w:rsidRPr="00634DA2">
        <w:rPr>
          <w:rFonts w:asciiTheme="majorBidi" w:hAnsiTheme="majorBidi" w:cstheme="majorBidi" w:hint="cs"/>
          <w:sz w:val="24"/>
          <w:szCs w:val="24"/>
          <w:rtl/>
        </w:rPr>
        <w:t xml:space="preserve"> (ח"ה סי' י) קושיא זו על הרמב"ם, ותירץ שהרמב"ם פסק כרבי יהודה, ובברכה ליכא למיטעי דהכל יודעים דאין כותבים ברכה באמצע של תורה, אבל לאחר שקרא למה יהא הס"ת פתוח בלא קריאה, אינו כבודו של ס"ת שיהא כתבו מגולה בלי קריאה, וכענין שאמרו בכותבי ספרים לא יהפוך היריעה על פניה אבל פורס עליה מפה, וכענין שאמרו גם כן בשבת בעומד בראש הגג וספר תורה בידו ונתגלגל הספר. ואף לשון הברייתא מוכיח כן לכאורה דקתני ר"י אומר פותח ורואה ומברך, דמאי פותח דקאמר והלא פתוח ועומד משעה ראשונה, אלא דבין גברא לגברא גוללו וזהו כבודו, וכיון דהוא צריך לגוללו למה יהא פתוח עד שיברך, לא דיים דאמרו שאינו צריך לגוללו ולא חששו שמא יאמרו ברכה כתוב בתורה אלא דאתה בא לחייב שיהא פתוח ועומד עד שיסיים הברכה. וזה נראה לי עיקר. עכ"ל. הרי שלא סבירא להו כלל לחשוש לשמא יאמרו ברכות כתובות בתורה, דא"כ הוה להם לתרץ קושייתם על הרמב"ם כהמאירי והריטב"א והב"י, ראה להלן. </w:t>
      </w:r>
    </w:p>
    <w:p w:rsidR="00634DA2" w:rsidRPr="00634DA2" w:rsidRDefault="00634DA2" w:rsidP="00634DA2">
      <w:pPr>
        <w:bidi/>
        <w:spacing w:after="0" w:line="360" w:lineRule="auto"/>
        <w:jc w:val="both"/>
        <w:rPr>
          <w:rFonts w:asciiTheme="majorBidi" w:hAnsiTheme="majorBidi" w:cstheme="majorBidi"/>
          <w:sz w:val="24"/>
          <w:szCs w:val="24"/>
          <w:rtl/>
        </w:rPr>
      </w:pP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lastRenderedPageBreak/>
        <w:t xml:space="preserve">ז. וכן כתב </w:t>
      </w:r>
      <w:r w:rsidRPr="00634DA2">
        <w:rPr>
          <w:rFonts w:asciiTheme="majorBidi" w:hAnsiTheme="majorBidi" w:cstheme="majorBidi" w:hint="cs"/>
          <w:b/>
          <w:bCs/>
          <w:sz w:val="24"/>
          <w:szCs w:val="24"/>
          <w:rtl/>
        </w:rPr>
        <w:t>הרמב"ם</w:t>
      </w:r>
      <w:r w:rsidRPr="00634DA2">
        <w:rPr>
          <w:rFonts w:asciiTheme="majorBidi" w:hAnsiTheme="majorBidi" w:cstheme="majorBidi" w:hint="cs"/>
          <w:sz w:val="24"/>
          <w:szCs w:val="24"/>
          <w:rtl/>
        </w:rPr>
        <w:t xml:space="preserve"> פי"ב מהל' תפילה ה"ה: כל אחד ואחד מן הקוראין פותח ספר תורה ומביט במקום שהוא קורא בו ואחר כך אומר ברכו וכו' ואח"כ קורא עד שישלים לקרות גולל הספר ומברך בא"י וכו'. ע"כ. (וכ"כ בהל' חגיגה פ"ג ה"ד). וכתב </w:t>
      </w:r>
      <w:r w:rsidRPr="00634DA2">
        <w:rPr>
          <w:rFonts w:asciiTheme="majorBidi" w:hAnsiTheme="majorBidi" w:cstheme="majorBidi" w:hint="cs"/>
          <w:b/>
          <w:bCs/>
          <w:sz w:val="24"/>
          <w:szCs w:val="24"/>
          <w:rtl/>
        </w:rPr>
        <w:t>הגהות מימוניות</w:t>
      </w:r>
      <w:r w:rsidRPr="00634DA2">
        <w:rPr>
          <w:rFonts w:asciiTheme="majorBidi" w:hAnsiTheme="majorBidi" w:cstheme="majorBidi" w:hint="cs"/>
          <w:sz w:val="24"/>
          <w:szCs w:val="24"/>
          <w:rtl/>
        </w:rPr>
        <w:t xml:space="preserve"> (אות א): כרבי יהודה בפרק בני העיר ודלא כרבי מאיר דאמר פותח ורואה גולל ומברך וכו', וכן פסק ר' זירא אמר רב מתנה אמר שמואל הלכה פותח וכו'. ע"כ. </w:t>
      </w:r>
      <w:r w:rsidRPr="00634DA2">
        <w:rPr>
          <w:rFonts w:asciiTheme="majorBidi" w:hAnsiTheme="majorBidi" w:cstheme="majorBidi" w:hint="cs"/>
          <w:b/>
          <w:bCs/>
          <w:sz w:val="24"/>
          <w:szCs w:val="24"/>
          <w:rtl/>
        </w:rPr>
        <w:t>רבינו מנוח</w:t>
      </w:r>
      <w:r w:rsidRPr="00634DA2">
        <w:rPr>
          <w:rFonts w:asciiTheme="majorBidi" w:hAnsiTheme="majorBidi" w:cstheme="majorBidi" w:hint="cs"/>
          <w:sz w:val="24"/>
          <w:szCs w:val="24"/>
          <w:rtl/>
        </w:rPr>
        <w:t xml:space="preserve"> כתב: ואח"כ שהביט במקום קריאתו אין צריך לגלול ס"ת אלא מברך וס"ת פתוח לפניו ולא חיישינן דלימרו ברכות כתובות בתורה, ותו שהרי כל דבר שמברכין עליו צריך שיהיה מצוי לפניו בשעת הברכה, אבל ברכה שלאחר קריאת התורה גולל ס"ת קודם שיברך שהרי כבר השלים המצוה ואם תעמוד ס"ת פתוחה איכא ביזיון. ע"כ.</w:t>
      </w:r>
    </w:p>
    <w:p w:rsidR="00634DA2" w:rsidRPr="00634DA2" w:rsidRDefault="00634DA2" w:rsidP="00634DA2">
      <w:pPr>
        <w:bidi/>
        <w:spacing w:after="0" w:line="360" w:lineRule="auto"/>
        <w:jc w:val="both"/>
        <w:rPr>
          <w:rFonts w:asciiTheme="majorBidi" w:hAnsiTheme="majorBidi" w:cstheme="majorBidi"/>
          <w:sz w:val="24"/>
          <w:szCs w:val="24"/>
          <w:rtl/>
        </w:rPr>
      </w:pPr>
    </w:p>
    <w:p w:rsidR="00634DA2" w:rsidRPr="00634DA2" w:rsidRDefault="00634DA2" w:rsidP="00634DA2">
      <w:pPr>
        <w:bidi/>
        <w:spacing w:after="0" w:line="360" w:lineRule="auto"/>
        <w:jc w:val="both"/>
        <w:rPr>
          <w:rFonts w:asciiTheme="majorBidi" w:hAnsiTheme="majorBidi" w:cstheme="majorBidi"/>
          <w:b/>
          <w:bCs/>
          <w:sz w:val="24"/>
          <w:szCs w:val="24"/>
          <w:rtl/>
        </w:rPr>
      </w:pPr>
      <w:r w:rsidRPr="00634DA2">
        <w:rPr>
          <w:rFonts w:asciiTheme="majorBidi" w:hAnsiTheme="majorBidi" w:cstheme="majorBidi" w:hint="cs"/>
          <w:b/>
          <w:bCs/>
          <w:sz w:val="24"/>
          <w:szCs w:val="24"/>
          <w:rtl/>
        </w:rPr>
        <w:t>הראשונים שחששו לדברי רבי מאיר</w:t>
      </w: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 xml:space="preserve">ח. כתבו </w:t>
      </w:r>
      <w:r w:rsidRPr="00634DA2">
        <w:rPr>
          <w:rFonts w:asciiTheme="majorBidi" w:hAnsiTheme="majorBidi" w:cstheme="majorBidi" w:hint="cs"/>
          <w:b/>
          <w:bCs/>
          <w:sz w:val="24"/>
          <w:szCs w:val="24"/>
          <w:rtl/>
        </w:rPr>
        <w:t xml:space="preserve">התוספות </w:t>
      </w:r>
      <w:r w:rsidRPr="00634DA2">
        <w:rPr>
          <w:rFonts w:asciiTheme="majorBidi" w:hAnsiTheme="majorBidi" w:cstheme="majorBidi" w:hint="cs"/>
          <w:sz w:val="24"/>
          <w:szCs w:val="24"/>
          <w:rtl/>
        </w:rPr>
        <w:t xml:space="preserve">ד"ה גוללו, ולכתחילה הוא גוללו וסותמו קודם שיברך כדי שלא יאמרו ההמון שהברכות כתובות בו אבל בדיעבד אין לחוש שהרי לא שכיחי עמי הארץ כל כך עתה אבל לאחר שקרא בו ודאי צריך לגוללו קודם שיברך כרבי יהודה. ע"כ. והקשה מהרש"א, אין דבריהם מובנים דמשמע עתה דלא שכיחי ע"ה אין לחוש בדיעבד אבל בימי חכמי התלמוד יש לחוש אפילו בדיעבד ואמאי הא אמר רב מתנה הלכה פותח ורואה ומברך ואף לכתחילה שרי לעשות כן. גם מה שכתבו עוד אבל אחר שקרא ודאי דצריך לגוללו קודם שיברך כרבי יהודה. עכ"ל. לא ידענא היכא יצא להם דרבי יהודה אית ליה לפלוגי בין קודם שקרא לאחר שקרא. ע"ש מה שתירץ בדוחק [ועיין להחיד"א בספריו ברכי יוסף וכסא רחמים שכתב שאין דבריו מחוורין]. </w:t>
      </w: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b/>
          <w:bCs/>
          <w:sz w:val="24"/>
          <w:szCs w:val="24"/>
          <w:rtl/>
        </w:rPr>
        <w:t>והב"ח</w:t>
      </w:r>
      <w:r w:rsidRPr="00634DA2">
        <w:rPr>
          <w:rFonts w:asciiTheme="majorBidi" w:hAnsiTheme="majorBidi" w:cstheme="majorBidi" w:hint="cs"/>
          <w:sz w:val="24"/>
          <w:szCs w:val="24"/>
          <w:rtl/>
        </w:rPr>
        <w:t xml:space="preserve"> פירש שהתוס' סבירא להו שלרבי יהודה יכול לברך בעודו פתוח דהכל יודעין שאין ברכות כתובין בתורה, אבל אם גולל ומברך עדיף טפי. ומה שכתבו אבל לאחר שקרא בו ודאי צריך לגוללו קודם שיברך לרבי יהודה, ר"ל דפשיטא הוא דצריך לגלול תחילה אחר שקרא אף לרבי יהודה, דאפילו את"ל דלר' יהודה קודם שקרא צריך לברך בעודו פתוח כדי שלא להטריח לגוללו ולברך ולחזור ולפותחו ולקרות, אבל אחר שקרא ודאי דצריך לגוללו קודם שיברך, ע"ש. וכן פירש </w:t>
      </w:r>
      <w:r w:rsidRPr="00634DA2">
        <w:rPr>
          <w:rFonts w:asciiTheme="majorBidi" w:hAnsiTheme="majorBidi" w:cstheme="majorBidi" w:hint="cs"/>
          <w:b/>
          <w:bCs/>
          <w:sz w:val="24"/>
          <w:szCs w:val="24"/>
          <w:rtl/>
        </w:rPr>
        <w:t>מג"א</w:t>
      </w:r>
      <w:r w:rsidRPr="00634DA2">
        <w:rPr>
          <w:rFonts w:asciiTheme="majorBidi" w:hAnsiTheme="majorBidi" w:cstheme="majorBidi" w:hint="cs"/>
          <w:sz w:val="24"/>
          <w:szCs w:val="24"/>
          <w:rtl/>
        </w:rPr>
        <w:t xml:space="preserve"> ס"ק ו'. אבל עיין פרי מגדים משבצות זהב ס"ק ד שהקשה על זה דהא ר"מ מדמה לדין שלא יסייע למתורגמן, והגמ' אמרה שרבי יהודה לא מדמה כיון שכולם יודעין שברכות לא כתובות בתורה, ולדעת הב"ח הוה ליה לתרץ שהתם אין שום טירחא אם לא יסייע</w:t>
      </w:r>
      <w:r w:rsidRPr="00634DA2">
        <w:rPr>
          <w:rFonts w:asciiTheme="majorBidi" w:hAnsiTheme="majorBidi" w:cstheme="majorBidi"/>
          <w:sz w:val="24"/>
          <w:szCs w:val="24"/>
          <w:vertAlign w:val="superscript"/>
          <w:rtl/>
        </w:rPr>
        <w:footnoteReference w:id="10"/>
      </w:r>
      <w:r w:rsidRPr="00634DA2">
        <w:rPr>
          <w:rFonts w:asciiTheme="majorBidi" w:hAnsiTheme="majorBidi" w:cstheme="majorBidi" w:hint="cs"/>
          <w:sz w:val="24"/>
          <w:szCs w:val="24"/>
          <w:rtl/>
        </w:rPr>
        <w:t xml:space="preserve"> מה שאין כן הכא גבי ברכת התורה דאיכא טירחא לגלול, חזינן מזה שרבי יהודה לא חייש כלל לחששא דיאמרו ברכות כתובות בתורה.</w:t>
      </w: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b/>
          <w:bCs/>
          <w:sz w:val="24"/>
          <w:szCs w:val="24"/>
          <w:rtl/>
        </w:rPr>
        <w:t>וט"ז</w:t>
      </w:r>
      <w:r w:rsidRPr="00634DA2">
        <w:rPr>
          <w:rFonts w:asciiTheme="majorBidi" w:hAnsiTheme="majorBidi" w:cstheme="majorBidi" w:hint="cs"/>
          <w:sz w:val="24"/>
          <w:szCs w:val="24"/>
          <w:rtl/>
        </w:rPr>
        <w:t xml:space="preserve"> (ס"ק ד) פירש שבזמן הזה נתמעטו הלומדים ואיכא יותר עמי הארץ, ולכן אע"פ שרבי יהודה לא חשש בזמנו כלל, בזמן הזה יש לנו לחשוש לדרבי מאיר כיון שירדו הדורות. ומה שכתבו התוס' מיהו אין לחוש בדיעבד כוונתם אם הורה בזמן הזה כרבי יהודה אין לחוש בדיעבד כיון שאינם עמי הארץ כל כך. ע"כ. וזה דלא כהב"ח שסובר בדעת התוס' שגם רבי יהודה חשש לדרבי מאיר, אלא רבי יהודה לא חשש כלל ואנן הוא דחיישינן. [החיד"א בברכי יוסף כתב שאין דבריו מחוורין].</w:t>
      </w: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b/>
          <w:bCs/>
          <w:sz w:val="24"/>
          <w:szCs w:val="24"/>
          <w:rtl/>
        </w:rPr>
        <w:lastRenderedPageBreak/>
        <w:t>ושרביט הזהב</w:t>
      </w:r>
      <w:r w:rsidRPr="00634DA2">
        <w:rPr>
          <w:rFonts w:asciiTheme="majorBidi" w:hAnsiTheme="majorBidi" w:cstheme="majorBidi" w:hint="cs"/>
          <w:sz w:val="24"/>
          <w:szCs w:val="24"/>
          <w:rtl/>
        </w:rPr>
        <w:t xml:space="preserve"> כתב דיש לפרש דבריהם בברכה שאחר התורה, אלא שממה שסיימו אבל לאחר שקרא וכו' משמע דבברכה ראשונה איירי, והרב א"ז [</w:t>
      </w:r>
      <w:r w:rsidRPr="00634DA2">
        <w:rPr>
          <w:rFonts w:asciiTheme="majorBidi" w:hAnsiTheme="majorBidi" w:cstheme="majorBidi" w:hint="cs"/>
          <w:b/>
          <w:bCs/>
          <w:sz w:val="24"/>
          <w:szCs w:val="24"/>
          <w:rtl/>
        </w:rPr>
        <w:t>ראש משביר</w:t>
      </w:r>
      <w:r w:rsidRPr="00634DA2">
        <w:rPr>
          <w:rFonts w:asciiTheme="majorBidi" w:hAnsiTheme="majorBidi" w:cstheme="majorBidi" w:hint="cs"/>
          <w:sz w:val="24"/>
          <w:szCs w:val="24"/>
          <w:rtl/>
        </w:rPr>
        <w:t xml:space="preserve">] ז"ל מחק תיבת אבל וכצ"ל דלאחר שקרא וכו' והכל על ברכה שאחר התורה, ומה שסיימו כרבי יהודה ר"ל אפילו כרבי יהודה. ע"כ. וכ"כ </w:t>
      </w:r>
      <w:r w:rsidRPr="00634DA2">
        <w:rPr>
          <w:rFonts w:asciiTheme="majorBidi" w:hAnsiTheme="majorBidi" w:cstheme="majorBidi" w:hint="cs"/>
          <w:b/>
          <w:bCs/>
          <w:sz w:val="24"/>
          <w:szCs w:val="24"/>
          <w:rtl/>
        </w:rPr>
        <w:t>פתוחי חותם</w:t>
      </w:r>
      <w:r w:rsidRPr="00634DA2">
        <w:rPr>
          <w:rFonts w:asciiTheme="majorBidi" w:hAnsiTheme="majorBidi" w:cstheme="majorBidi" w:hint="cs"/>
          <w:sz w:val="24"/>
          <w:szCs w:val="24"/>
          <w:rtl/>
        </w:rPr>
        <w:t xml:space="preserve">. </w:t>
      </w: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 xml:space="preserve">באופן שלדעת מהרש"א וט"ז וראש משביר ושרביט הזהב ופתוחי חותם גם התוס' לא חששו לדעת רבי מאיר, ורק לפירוש הב"ח ומג"א התוס' חיישי לדעת רבי מאיר. ועיין ס' ברית יעקב למ"ז המהרי"ט זלה"ה. (ועיין בס' מגן בעדי מה שפירש בתוס' ודבריו דחוקים).  </w:t>
      </w:r>
    </w:p>
    <w:p w:rsidR="00634DA2" w:rsidRPr="00634DA2" w:rsidRDefault="00634DA2" w:rsidP="00634DA2">
      <w:pPr>
        <w:bidi/>
        <w:spacing w:after="0" w:line="360" w:lineRule="auto"/>
        <w:jc w:val="both"/>
        <w:rPr>
          <w:rFonts w:asciiTheme="majorBidi" w:hAnsiTheme="majorBidi" w:cstheme="majorBidi"/>
          <w:sz w:val="24"/>
          <w:szCs w:val="24"/>
          <w:rtl/>
        </w:rPr>
      </w:pP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 xml:space="preserve">ט. </w:t>
      </w:r>
      <w:r w:rsidRPr="00634DA2">
        <w:rPr>
          <w:rFonts w:asciiTheme="majorBidi" w:hAnsiTheme="majorBidi" w:cstheme="majorBidi" w:hint="cs"/>
          <w:b/>
          <w:bCs/>
          <w:sz w:val="24"/>
          <w:szCs w:val="24"/>
          <w:rtl/>
        </w:rPr>
        <w:t>המאירי</w:t>
      </w:r>
      <w:r w:rsidRPr="00634DA2">
        <w:rPr>
          <w:rFonts w:asciiTheme="majorBidi" w:hAnsiTheme="majorBidi" w:cstheme="majorBidi" w:hint="cs"/>
          <w:sz w:val="24"/>
          <w:szCs w:val="24"/>
          <w:rtl/>
        </w:rPr>
        <w:t xml:space="preserve"> אחר שכתב שהלכה כרבי יהודה שאין חוששין שמא יאמרו ברכות כתובות בתורה, כתב וז"ל: ואחר שקרא אם צריך לגלגל קודם שיברך לא הוזכרה בגמרא, אלא שגדולי המחברים (הרמב"ם) כתבו שצריך לגלגל קודם שיברך הואיל ואינו צריך לקרות בו, שבראשונה הואיל וצריך לפתוח קודם שיברך לראות היכן הוא צריך להתחיל לא הטריחוהו לגלגל ולברך ולחזור ולפתוח, אבל באחרונה ודאי צריך לגלגל ואחר כך יברך. ויש אומרים שאף בזו אין צריך לגלגל אלא מברך אף על פי שהוא פתוח הואיל ומכל מקום הוזכר בו טעם שאין חוששין לומר ברכות כתובות בתורה. עכ"ל. וכ"כ </w:t>
      </w:r>
      <w:r w:rsidRPr="00634DA2">
        <w:rPr>
          <w:rFonts w:asciiTheme="majorBidi" w:hAnsiTheme="majorBidi" w:cstheme="majorBidi" w:hint="cs"/>
          <w:b/>
          <w:bCs/>
          <w:sz w:val="24"/>
          <w:szCs w:val="24"/>
          <w:rtl/>
        </w:rPr>
        <w:t>הריטב"א</w:t>
      </w:r>
      <w:r w:rsidRPr="00634DA2">
        <w:rPr>
          <w:rFonts w:asciiTheme="majorBidi" w:hAnsiTheme="majorBidi" w:cstheme="majorBidi" w:hint="cs"/>
          <w:sz w:val="24"/>
          <w:szCs w:val="24"/>
          <w:rtl/>
        </w:rPr>
        <w:t xml:space="preserve">, וי"א דברכה ראשונה היא דלא מיחייב לפתוח לראות ולגלול ולפתוח, אבל ברכה אחרונה כיון שסופו לגלול מוטב שיגלול לקודם ברכה ולחוש כר"מ ונראין דבריהם. עכ"ל. וכ"כ מרן </w:t>
      </w:r>
      <w:r w:rsidRPr="00634DA2">
        <w:rPr>
          <w:rFonts w:asciiTheme="majorBidi" w:hAnsiTheme="majorBidi" w:cstheme="majorBidi" w:hint="cs"/>
          <w:b/>
          <w:bCs/>
          <w:sz w:val="24"/>
          <w:szCs w:val="24"/>
          <w:rtl/>
        </w:rPr>
        <w:t>בית יוסף</w:t>
      </w:r>
      <w:r w:rsidRPr="00634DA2">
        <w:rPr>
          <w:rFonts w:asciiTheme="majorBidi" w:hAnsiTheme="majorBidi" w:cstheme="majorBidi" w:hint="cs"/>
          <w:sz w:val="24"/>
          <w:szCs w:val="24"/>
          <w:rtl/>
        </w:rPr>
        <w:t xml:space="preserve"> סי' קל"ט, ולי נראה דע"כ לא פליג רבי יהודה אלא בתחילה דלר"מ צריך לגלול ולברך ואח"כ לפתוח ולקרות וטריחא מילתא הלכך לא צריך לרבי יהודה אבל בסוף שאין טורח יותר גולל ואח"כ מברך, יעו"ש. וכ"כ בכסף משנה יעו"ש. והנה הם לא כתבו כהתוס' שלכתחילה יש לגלול גם בברכה קמייתא, רק כתבו כן על ברכה בתרייתא, ואפשר שס"ל שאע"פ שנחוש לכתחילה לחששת ברכות כתובות בתורה היינו דוקא בברכה אחרונה אבל בראשונה אפילו לכתחילה לא בעינן לגלול, כיון שחז"ל לא הטריחוהו אין מקום לחוש לזה אפילו בלכתחילה. ובאמת שמקור הרמב"ם אינו מסברא בעלמא אלא ממסכת סופרים, דהיינו שלגלול לפני ברכה אחרונה הוא דבר מוזכר בספרי חז"ל</w:t>
      </w:r>
      <w:r w:rsidRPr="00634DA2">
        <w:rPr>
          <w:rFonts w:asciiTheme="majorBidi" w:hAnsiTheme="majorBidi" w:cstheme="majorBidi"/>
          <w:sz w:val="24"/>
          <w:szCs w:val="24"/>
          <w:vertAlign w:val="superscript"/>
          <w:rtl/>
        </w:rPr>
        <w:footnoteReference w:id="11"/>
      </w:r>
      <w:r w:rsidRPr="00634DA2">
        <w:rPr>
          <w:rFonts w:asciiTheme="majorBidi" w:hAnsiTheme="majorBidi" w:cstheme="majorBidi" w:hint="cs"/>
          <w:sz w:val="24"/>
          <w:szCs w:val="24"/>
          <w:rtl/>
        </w:rPr>
        <w:t>, וא"כ דוקא בכהאי גוונא חיישינן כיון שחז"ל חששו אבל בברכה ראשונה שלא מצינו לחז"ל שחששו אין לנו למיחש. וכל זה לפי המאירי והריטב"א שלמדו שטעמו של הרמב"ם משום שחייש אבל ראינו ברבינו מנוח המובא לעיל הסבר אחר, ע"ש. וגם שמסכת סופרים שהיא מקורו לכאורה כלל לא סבירא לה חששא זו. [ושו"ר שכן העיר בני ציון].</w:t>
      </w: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 xml:space="preserve"> </w:t>
      </w: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 xml:space="preserve">י. </w:t>
      </w:r>
      <w:r w:rsidRPr="00634DA2">
        <w:rPr>
          <w:rFonts w:asciiTheme="majorBidi" w:hAnsiTheme="majorBidi" w:cstheme="majorBidi" w:hint="cs"/>
          <w:b/>
          <w:bCs/>
          <w:sz w:val="24"/>
          <w:szCs w:val="24"/>
          <w:rtl/>
        </w:rPr>
        <w:t>כל בו</w:t>
      </w:r>
      <w:r w:rsidRPr="00634DA2">
        <w:rPr>
          <w:rFonts w:asciiTheme="majorBidi" w:hAnsiTheme="majorBidi" w:cstheme="majorBidi" w:hint="cs"/>
          <w:sz w:val="24"/>
          <w:szCs w:val="24"/>
          <w:rtl/>
        </w:rPr>
        <w:t xml:space="preserve"> (סי' כ): פותח הספר לראות מה יקרא בו וגוללו ומברך, ויש אומרים שלא יגלול אותו אלא פותח ורואה ומברך וכן דעת הר"מ ז"ל, וי"א שיש לו להפוך פניו שלא יראה ברכות כתובות בתורה. עכ"ל. וז"ל </w:t>
      </w:r>
      <w:r w:rsidRPr="00634DA2">
        <w:rPr>
          <w:rFonts w:asciiTheme="majorBidi" w:hAnsiTheme="majorBidi" w:cstheme="majorBidi" w:hint="cs"/>
          <w:b/>
          <w:bCs/>
          <w:sz w:val="24"/>
          <w:szCs w:val="24"/>
          <w:rtl/>
        </w:rPr>
        <w:t>אורחות חיים</w:t>
      </w:r>
      <w:r w:rsidRPr="00634DA2">
        <w:rPr>
          <w:rFonts w:asciiTheme="majorBidi" w:hAnsiTheme="majorBidi" w:cstheme="majorBidi" w:hint="cs"/>
          <w:sz w:val="24"/>
          <w:szCs w:val="24"/>
          <w:rtl/>
        </w:rPr>
        <w:t xml:space="preserve"> (הל' שני וחמישי סט"ו): ויש מצריכין לגול אותו כשיברך ואצ"ל שגוללו ג"כ באחרונה. ויש אומרים דאין לגוללו אלא פותח ורואה ומברך ורואה וכ"כ הריא"ף ז"ל והרמב"ם ורוב הפוסקים וכן המנהג ברוב המקומות. וי"א ג"כ בברכה אחרונה אין לגלול הספר אבל הרמב"ם ז"ל כתב בפ"ג מה' חגיגה שצריך </w:t>
      </w:r>
      <w:r w:rsidRPr="00634DA2">
        <w:rPr>
          <w:rFonts w:asciiTheme="majorBidi" w:hAnsiTheme="majorBidi" w:cstheme="majorBidi" w:hint="cs"/>
          <w:sz w:val="24"/>
          <w:szCs w:val="24"/>
          <w:rtl/>
        </w:rPr>
        <w:lastRenderedPageBreak/>
        <w:t xml:space="preserve">לגלול אותו קודם ברכה אחרונה וכן המנהג ברוב המקומות. וי"א שיש לו להפוך פניו מן הספר כשמברך על התורה כדי שלא יראה כאלו הברכות כתובות בתורה, ובאמת שאינו צריך לכך ובברכות ליכא למיטעי. עכ"ל. והנה שיטה ראשונה לכאורה היא נגד הגמ' וצ"ל שס"ל כדעת התוס' כפירוש הב"ח, שגם לרבי יהודה לכתחילה יש לגלול. ועיין בב"ח מה שכתב בזה. אי נמי כהט"ז בדעת התוס', עיין משבצות זהב. ועיין בבית יוסף שאחר שהביא הכל בו הביא דברי הרד"א, ונראה שכוונתו לומר שלא כהכל בו אלא שיש להשאיר פתוח. </w:t>
      </w: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ונראה ששיטה זו היא שיטת המכתם, שכתב וז"ל: קיימא לן כרבי יהודה דאמר פותח ורואה ומברך וקורא ואינו צריך לגלול כשפתח וראה מהיכן יקרא שאין חוששין שיאמרו ברכה כתובה, שהרי יכול לברך ופניו כלפי חוץ שאינו מביט בתורה. עכ"ל. וצ"ב שבגמ' לא אמרו כן, אלא אמרו הכל יודעין שאין הברכות כתובות בתורה. ולפי דבריו גם יוכל הקורא לסייע לתורגמן על ידי שיהפוך פניו, וצ"ע.</w:t>
      </w:r>
    </w:p>
    <w:p w:rsidR="00634DA2" w:rsidRPr="00634DA2" w:rsidRDefault="00634DA2" w:rsidP="00634DA2">
      <w:pPr>
        <w:bidi/>
        <w:spacing w:after="0" w:line="360" w:lineRule="auto"/>
        <w:jc w:val="both"/>
        <w:rPr>
          <w:rFonts w:asciiTheme="majorBidi" w:hAnsiTheme="majorBidi" w:cstheme="majorBidi"/>
          <w:sz w:val="24"/>
          <w:szCs w:val="24"/>
          <w:rtl/>
        </w:rPr>
      </w:pP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 xml:space="preserve">בס' </w:t>
      </w:r>
      <w:r w:rsidRPr="00634DA2">
        <w:rPr>
          <w:rFonts w:asciiTheme="majorBidi" w:hAnsiTheme="majorBidi" w:cstheme="majorBidi" w:hint="cs"/>
          <w:b/>
          <w:bCs/>
          <w:sz w:val="24"/>
          <w:szCs w:val="24"/>
          <w:rtl/>
        </w:rPr>
        <w:t>מהרי"ל</w:t>
      </w:r>
      <w:r w:rsidRPr="00634DA2">
        <w:rPr>
          <w:rFonts w:asciiTheme="majorBidi" w:hAnsiTheme="majorBidi" w:cstheme="majorBidi" w:hint="cs"/>
          <w:sz w:val="24"/>
          <w:szCs w:val="24"/>
          <w:rtl/>
        </w:rPr>
        <w:t xml:space="preserve"> הלכות קריאת התורה אות ג' (עמ' תנא): מה שנוהגין העולם לכסות הס"ת בשעת הברכה הראשונה והאחרונה, וכן מהר"י סג"ל נוהג נמי. ע"כ. ובהערות שם כתב שבשו"ת מהרי"ל החדשות סימן כד נראה לא כך, וז"ל: מה שהעולם נוהגים לכסות הס"ת בברכה ראשונה ואחרונה, נוהג מהרי"ל להניחה מכוסה כשהולך ממנה. עכ"ל. ולא זכיתי להבין איזה סתירה מצא. ונראה שמהרי"ל אתי לאפוקי מהמנהג שהביא הב"ח שהיו מברכים כשהוא סגור ואח"כ היו פותחים ומניחים פתוח בין גברא לגברא, עיין שם שכתב שהוא מנהג בורות.</w:t>
      </w:r>
    </w:p>
    <w:p w:rsidR="00634DA2" w:rsidRPr="00634DA2" w:rsidRDefault="00634DA2" w:rsidP="00634DA2">
      <w:pPr>
        <w:bidi/>
        <w:spacing w:after="0" w:line="360" w:lineRule="auto"/>
        <w:jc w:val="both"/>
        <w:rPr>
          <w:rFonts w:asciiTheme="majorBidi" w:hAnsiTheme="majorBidi" w:cstheme="majorBidi"/>
          <w:sz w:val="24"/>
          <w:szCs w:val="24"/>
          <w:rtl/>
        </w:rPr>
      </w:pP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b/>
          <w:bCs/>
          <w:sz w:val="24"/>
          <w:szCs w:val="24"/>
          <w:rtl/>
        </w:rPr>
        <w:t>ספר הפרדס</w:t>
      </w:r>
      <w:r w:rsidRPr="00634DA2">
        <w:rPr>
          <w:rFonts w:asciiTheme="majorBidi" w:hAnsiTheme="majorBidi" w:cstheme="majorBidi" w:hint="cs"/>
          <w:sz w:val="24"/>
          <w:szCs w:val="24"/>
          <w:rtl/>
        </w:rPr>
        <w:t xml:space="preserve"> לרבי אשר בן רבי חיים נביו שער תשיעי פ"ב, הביא תשובת הרשב"א המובאת לעיל, וכתב: ומסתברא לי לאפוקי נפשין מספיקא דכשהוא מברך בספר תורה ברכה ראשונה שלא יביט כלל בס"ת אלא פעם למעלה ופעם למטה ועכשיו ליכא פלוגתא כלל, כן אליבא דר"מ (יהודה) [יודה] דכיון דהוא מביט פעם למטה ופעם למעלה לא יעלה בלב שום אדם שברכה כתובה בתורה, ואע"ג דקיימא לן כרבי יהודה כתיב בהיות טוב אל תקרא רע, וכן נראה שנוהגין העולם כנ"ל. עכ"ל. מובא בשיורי ברכה.</w:t>
      </w:r>
    </w:p>
    <w:p w:rsidR="00634DA2" w:rsidRPr="00634DA2" w:rsidRDefault="00634DA2" w:rsidP="00634DA2">
      <w:pPr>
        <w:bidi/>
        <w:spacing w:after="0" w:line="360" w:lineRule="auto"/>
        <w:jc w:val="both"/>
        <w:rPr>
          <w:rFonts w:asciiTheme="majorBidi" w:hAnsiTheme="majorBidi" w:cstheme="majorBidi"/>
          <w:sz w:val="24"/>
          <w:szCs w:val="24"/>
          <w:rtl/>
        </w:rPr>
      </w:pPr>
    </w:p>
    <w:p w:rsidR="00634DA2" w:rsidRPr="00634DA2" w:rsidRDefault="00634DA2" w:rsidP="00634DA2">
      <w:pPr>
        <w:bidi/>
        <w:spacing w:after="0" w:line="360" w:lineRule="auto"/>
        <w:jc w:val="both"/>
        <w:rPr>
          <w:rFonts w:asciiTheme="majorBidi" w:hAnsiTheme="majorBidi" w:cstheme="majorBidi"/>
          <w:b/>
          <w:bCs/>
          <w:sz w:val="24"/>
          <w:szCs w:val="24"/>
          <w:rtl/>
        </w:rPr>
      </w:pPr>
      <w:r w:rsidRPr="00634DA2">
        <w:rPr>
          <w:rFonts w:asciiTheme="majorBidi" w:hAnsiTheme="majorBidi" w:cstheme="majorBidi" w:hint="cs"/>
          <w:b/>
          <w:bCs/>
          <w:sz w:val="24"/>
          <w:szCs w:val="24"/>
          <w:rtl/>
        </w:rPr>
        <w:t>סיכום שיטות הראשונים</w:t>
      </w: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 xml:space="preserve">יא. רוב הראשונים סוברים לגמרי כרבי יהודה ואין חששא כלל שמא יאמרו ברכות כתובות בתורה, ובברכה ראשונה צריך דוקא פתוח. דעה אחת בכל בו סוברת שהלכה כרבי מאיר, והוא תמוה. דעת התוס' לפירוש הב"ח שלכתחילה צריך לגלול כר"מ אע"פ שהלכה כרבי יהודה, וכן נהג מהרי"ל. דעת י"א בכל בו ואו"ח וספר הפרדס שיש להניח פתוח אבל לעשות היכר שאין הברכות כתובות בתורה, לכל בו וא"ח להפוך פנים, ולפרדס לא להביט בס"ת. </w:t>
      </w:r>
    </w:p>
    <w:p w:rsidR="00634DA2" w:rsidRPr="00634DA2" w:rsidRDefault="00634DA2" w:rsidP="00634DA2">
      <w:pPr>
        <w:bidi/>
        <w:spacing w:after="0" w:line="360" w:lineRule="auto"/>
        <w:jc w:val="both"/>
        <w:rPr>
          <w:rFonts w:asciiTheme="majorBidi" w:hAnsiTheme="majorBidi" w:cstheme="majorBidi"/>
          <w:sz w:val="24"/>
          <w:szCs w:val="24"/>
          <w:rtl/>
        </w:rPr>
      </w:pPr>
    </w:p>
    <w:p w:rsidR="00634DA2" w:rsidRPr="00634DA2" w:rsidRDefault="00634DA2" w:rsidP="00634DA2">
      <w:pPr>
        <w:bidi/>
        <w:spacing w:after="0" w:line="360" w:lineRule="auto"/>
        <w:jc w:val="both"/>
        <w:rPr>
          <w:rFonts w:asciiTheme="majorBidi" w:hAnsiTheme="majorBidi" w:cstheme="majorBidi"/>
          <w:b/>
          <w:bCs/>
          <w:sz w:val="24"/>
          <w:szCs w:val="24"/>
          <w:rtl/>
        </w:rPr>
      </w:pPr>
      <w:r w:rsidRPr="00634DA2">
        <w:rPr>
          <w:rFonts w:asciiTheme="majorBidi" w:hAnsiTheme="majorBidi" w:cstheme="majorBidi" w:hint="cs"/>
          <w:b/>
          <w:bCs/>
          <w:sz w:val="24"/>
          <w:szCs w:val="24"/>
          <w:rtl/>
        </w:rPr>
        <w:t>דברי קצת האחרונים</w:t>
      </w: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 xml:space="preserve">יב. </w:t>
      </w:r>
      <w:r w:rsidRPr="00634DA2">
        <w:rPr>
          <w:rFonts w:asciiTheme="majorBidi" w:hAnsiTheme="majorBidi" w:cstheme="majorBidi" w:hint="cs"/>
          <w:b/>
          <w:bCs/>
          <w:sz w:val="24"/>
          <w:szCs w:val="24"/>
          <w:rtl/>
        </w:rPr>
        <w:t>הש"ע</w:t>
      </w:r>
      <w:r w:rsidRPr="00634DA2">
        <w:rPr>
          <w:rFonts w:asciiTheme="majorBidi" w:hAnsiTheme="majorBidi" w:cstheme="majorBidi" w:hint="cs"/>
          <w:sz w:val="24"/>
          <w:szCs w:val="24"/>
          <w:rtl/>
        </w:rPr>
        <w:t xml:space="preserve"> (סי' קלט ס"ד) פסק פתוח ומשמע דוקא. </w:t>
      </w:r>
      <w:r w:rsidRPr="00634DA2">
        <w:rPr>
          <w:rFonts w:asciiTheme="majorBidi" w:hAnsiTheme="majorBidi" w:cstheme="majorBidi" w:hint="cs"/>
          <w:b/>
          <w:bCs/>
          <w:sz w:val="24"/>
          <w:szCs w:val="24"/>
          <w:rtl/>
        </w:rPr>
        <w:t>הרמ"א</w:t>
      </w:r>
      <w:r w:rsidRPr="00634DA2">
        <w:rPr>
          <w:rFonts w:asciiTheme="majorBidi" w:hAnsiTheme="majorBidi" w:cstheme="majorBidi" w:hint="cs"/>
          <w:sz w:val="24"/>
          <w:szCs w:val="24"/>
          <w:rtl/>
        </w:rPr>
        <w:t xml:space="preserve"> כתב להפוך פניו כהכל בו. [וצ"ב למה הרמ"א חשש לשיטה יחידאה, ונראה כיון שמנהג אשכנז היה לכסות לגמרי בשעת ברכה ראשונה כמו שהבאנו לעיל </w:t>
      </w:r>
      <w:r w:rsidRPr="00634DA2">
        <w:rPr>
          <w:rFonts w:asciiTheme="majorBidi" w:hAnsiTheme="majorBidi" w:cstheme="majorBidi" w:hint="cs"/>
          <w:sz w:val="24"/>
          <w:szCs w:val="24"/>
          <w:rtl/>
        </w:rPr>
        <w:lastRenderedPageBreak/>
        <w:t>ממהרי"ל, לכן אע"פ שלא פסק כן לא רצה להקל לגמרי אלא עשה פשרה כהכל בו]. והקשו עליו האחרונים, עיין ט"ז (ס"ק ד) וב"ח, וכתבו שיש להניחו פתוח ולא להפוך פניו ושכן מנהג הגדולים וכ"כ מהרש"ל. וכ"כ ערך לחם שהמנהג לברך כשהוא פתוח בלי להפוך פניו, הביאו דבריו שלחן מלכים (ס"ק ד) ומנהגי מצרים ונהר מצרים (הל' קס"ת אות ד). וכ"כ מח"ז זלה"ה בס' נהגו העם שהמנהג פתוח, וכ"כ עטרת אבות.</w:t>
      </w:r>
    </w:p>
    <w:p w:rsidR="00634DA2" w:rsidRPr="00634DA2" w:rsidRDefault="00634DA2" w:rsidP="00634DA2">
      <w:pPr>
        <w:bidi/>
        <w:spacing w:after="0" w:line="360" w:lineRule="auto"/>
        <w:jc w:val="both"/>
        <w:rPr>
          <w:rFonts w:asciiTheme="majorBidi" w:hAnsiTheme="majorBidi" w:cstheme="majorBidi"/>
          <w:sz w:val="24"/>
          <w:szCs w:val="24"/>
          <w:rtl/>
        </w:rPr>
      </w:pP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b/>
          <w:bCs/>
          <w:sz w:val="24"/>
          <w:szCs w:val="24"/>
          <w:rtl/>
        </w:rPr>
        <w:t>החיד"א</w:t>
      </w:r>
      <w:r w:rsidRPr="00634DA2">
        <w:rPr>
          <w:rFonts w:asciiTheme="majorBidi" w:hAnsiTheme="majorBidi" w:cstheme="majorBidi" w:hint="cs"/>
          <w:sz w:val="24"/>
          <w:szCs w:val="24"/>
          <w:rtl/>
        </w:rPr>
        <w:t xml:space="preserve"> בס' ברכי יוסף (אות ג) כתב: ופותח הספר קודם שיברך ורואה וכו'. הכי איפסקא הלכתא בתלמודא דידן ובירושלמי סוף מגילה ומוכח דאפילו לכתחילה, וזהו דעת הרי"ף והרמב"ם והרא"ש ורוב הפוסקים, אך בארחות חיים ובכל בו מייתו סברא דפותח ורואה וגולל ומברך, וכ"כ התוס' בשילהי מגילה דלכתחילה גולל, ודבריהם קשים כמבואר באחרונים. ומ"ש הרב ט"ז בביאור דבריהם אינו מחוור. עכ"ל. ובשיורי ברכה הביא דברי ספר הפרדס לרבי אשר בר חיים שהבאנו לעיל. ובספרו לדוד אמת (סי' ו סע"ו) כתב וז"ל, הס"ת יהיה פתוח לגמרי בשעת הברכה והעולה יהיו פניו נגד הס"ת ולא יסתכל בשעת הברכה בכתב אלא בארץ. עכ"ל. נראה שהחיד"א מחלק בין דברי הכל בו והרמ"א שאומרים שיהפוך פניו, לדברי ספר הפרדס שכתב שלא יסתכל בס"ת, דהיינו שפניו כלפי הספר ורק לא מסתכל בכתב. ודברי החיד"א בזה הם משנת חסידים, דבדרך זו אין שום ערעור, דלסגור הספר או להפוך פניו ערערו, אבל רק לא להסתכל אין בזה ריעותא. ודרך זו כבר כתובה בס' אמת ליעקב (הל' משפט העולין אות ע"ו).</w:t>
      </w:r>
      <w:r w:rsidRPr="00634DA2">
        <w:rPr>
          <w:rFonts w:asciiTheme="majorBidi" w:hAnsiTheme="majorBidi" w:cstheme="majorBidi"/>
          <w:sz w:val="24"/>
          <w:szCs w:val="24"/>
          <w:vertAlign w:val="superscript"/>
          <w:rtl/>
        </w:rPr>
        <w:footnoteReference w:id="12"/>
      </w:r>
      <w:r w:rsidRPr="00634DA2">
        <w:rPr>
          <w:rFonts w:asciiTheme="majorBidi" w:hAnsiTheme="majorBidi" w:cstheme="majorBidi" w:hint="cs"/>
          <w:sz w:val="24"/>
          <w:szCs w:val="24"/>
          <w:rtl/>
        </w:rPr>
        <w:t xml:space="preserve"> וכ"כ חסד לאלפים (הל' קס"ת אות ט"ו).</w:t>
      </w:r>
    </w:p>
    <w:p w:rsidR="00634DA2" w:rsidRPr="00634DA2" w:rsidRDefault="00634DA2" w:rsidP="00634DA2">
      <w:pPr>
        <w:bidi/>
        <w:spacing w:after="0" w:line="360" w:lineRule="auto"/>
        <w:jc w:val="both"/>
        <w:rPr>
          <w:rFonts w:asciiTheme="majorBidi" w:hAnsiTheme="majorBidi" w:cstheme="majorBidi"/>
          <w:sz w:val="24"/>
          <w:szCs w:val="24"/>
          <w:rtl/>
        </w:rPr>
      </w:pP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b/>
          <w:bCs/>
          <w:sz w:val="24"/>
          <w:szCs w:val="24"/>
          <w:rtl/>
        </w:rPr>
        <w:t>מהר"ח פאלאג'י</w:t>
      </w:r>
      <w:r w:rsidRPr="00634DA2">
        <w:rPr>
          <w:rFonts w:asciiTheme="majorBidi" w:hAnsiTheme="majorBidi" w:cstheme="majorBidi" w:hint="cs"/>
          <w:sz w:val="24"/>
          <w:szCs w:val="24"/>
          <w:rtl/>
        </w:rPr>
        <w:t xml:space="preserve"> בספר חיים (סי' ד סי"ב): לפי ס' חמדת ימים פי"ב דשבת הוא דלא יהפוך פניו כשמברך. ועיין חסד לאלפים אות טו דכתב דבברכה ראשונה יהיה הס"ת פתוח ויביט בס"ת למעלה ולמטה שלא יהא נראה דהברכה כתובה שם יע"ש. [והלשון מגומגם, ובס' חמ"י כתב שאין להפוך פניו ואין חשש שיאמרו שהברכות כתובות בתורה כיון שהוא גלול וסגור, ע"ש]. ובנו בס' </w:t>
      </w:r>
      <w:r w:rsidRPr="00634DA2">
        <w:rPr>
          <w:rFonts w:asciiTheme="majorBidi" w:hAnsiTheme="majorBidi" w:cstheme="majorBidi" w:hint="cs"/>
          <w:b/>
          <w:bCs/>
          <w:sz w:val="24"/>
          <w:szCs w:val="24"/>
          <w:rtl/>
        </w:rPr>
        <w:t>יפה ללב</w:t>
      </w:r>
      <w:r w:rsidRPr="00634DA2">
        <w:rPr>
          <w:rFonts w:asciiTheme="majorBidi" w:hAnsiTheme="majorBidi" w:cstheme="majorBidi" w:hint="cs"/>
          <w:sz w:val="24"/>
          <w:szCs w:val="24"/>
          <w:rtl/>
        </w:rPr>
        <w:t xml:space="preserve"> ח"ז אות ב כתב שאע"פ שלפנים היה נוהג לגלול כדברי האר"י כיון שראה דברי החיד"א ושאר הפוסקים שצריך דוקא פתוח חזר בו, ומה שכתב החיד"א בלדוד אמת שלא יסתכל בכתב: לדידי חזי דאפילו אם יסתכל בכתב ליכא קפידא לפי סתמות הפוסקים הנז' דכ"ע ידעי דלא כתיבי בס"ת הברכה. עכ"ל.</w:t>
      </w: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 xml:space="preserve"> </w:t>
      </w: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 xml:space="preserve">רבי רפאל ברוך טולידאנו בס' קיצור שו"ע כותב לסגור במפה כלשון האר"י, ואח"כ כותב להפוך פניו, והקשו עליו מה צורך להפוך פניו אם סוגר, וצ"ע. הגר"ד יוסף בס' הלכה ברורה כתב לסגור, ויש לדחות ראיותיו וכנז' לעיל. מהר"א ארלנגר בברכת אברהם מגילה ביאר טעם רבי יהודה. </w:t>
      </w:r>
    </w:p>
    <w:p w:rsidR="00634DA2" w:rsidRPr="00634DA2" w:rsidRDefault="00634DA2" w:rsidP="00634DA2">
      <w:pPr>
        <w:bidi/>
        <w:spacing w:after="0" w:line="360" w:lineRule="auto"/>
        <w:jc w:val="both"/>
        <w:rPr>
          <w:rFonts w:asciiTheme="majorBidi" w:hAnsiTheme="majorBidi" w:cstheme="majorBidi"/>
          <w:b/>
          <w:bCs/>
          <w:sz w:val="24"/>
          <w:szCs w:val="24"/>
          <w:rtl/>
        </w:rPr>
      </w:pP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b/>
          <w:bCs/>
          <w:sz w:val="24"/>
          <w:szCs w:val="24"/>
          <w:rtl/>
        </w:rPr>
        <w:t>דעת האר"י ז"ל</w:t>
      </w: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יג</w:t>
      </w:r>
      <w:r w:rsidRPr="00634DA2">
        <w:rPr>
          <w:rFonts w:asciiTheme="majorBidi" w:hAnsiTheme="majorBidi" w:cstheme="majorBidi" w:hint="cs"/>
          <w:b/>
          <w:bCs/>
          <w:sz w:val="24"/>
          <w:szCs w:val="24"/>
          <w:rtl/>
        </w:rPr>
        <w:t>.</w:t>
      </w:r>
      <w:r w:rsidRPr="00634DA2">
        <w:rPr>
          <w:rFonts w:asciiTheme="majorBidi" w:hAnsiTheme="majorBidi" w:cstheme="majorBidi" w:hint="cs"/>
          <w:sz w:val="24"/>
          <w:szCs w:val="24"/>
          <w:rtl/>
        </w:rPr>
        <w:t xml:space="preserve"> </w:t>
      </w:r>
      <w:r w:rsidRPr="00634DA2">
        <w:rPr>
          <w:rFonts w:asciiTheme="majorBidi" w:hAnsiTheme="majorBidi" w:cstheme="majorBidi" w:hint="cs"/>
          <w:b/>
          <w:bCs/>
          <w:sz w:val="24"/>
          <w:szCs w:val="24"/>
          <w:rtl/>
        </w:rPr>
        <w:t>פרי עץ חיים</w:t>
      </w:r>
      <w:r w:rsidRPr="00634DA2">
        <w:rPr>
          <w:rFonts w:asciiTheme="majorBidi" w:hAnsiTheme="majorBidi" w:cstheme="majorBidi" w:hint="cs"/>
          <w:sz w:val="24"/>
          <w:szCs w:val="24"/>
          <w:rtl/>
        </w:rPr>
        <w:t xml:space="preserve"> שער קריאת ס"ת פ"ב: והנה תחלה תפתח ותראה, ואח"כ תסתום ותברך, ותחזור ותפתח ותקרא, ותחזור ותסתום ותברך. ע"כ. וכן הלשון </w:t>
      </w:r>
      <w:r w:rsidRPr="00634DA2">
        <w:rPr>
          <w:rFonts w:asciiTheme="majorBidi" w:hAnsiTheme="majorBidi" w:cstheme="majorBidi" w:hint="cs"/>
          <w:b/>
          <w:bCs/>
          <w:sz w:val="24"/>
          <w:szCs w:val="24"/>
          <w:rtl/>
        </w:rPr>
        <w:t>בספר הכוונות</w:t>
      </w:r>
      <w:r w:rsidRPr="00634DA2">
        <w:rPr>
          <w:rFonts w:asciiTheme="majorBidi" w:hAnsiTheme="majorBidi" w:cstheme="majorBidi" w:hint="cs"/>
          <w:sz w:val="24"/>
          <w:szCs w:val="24"/>
          <w:rtl/>
        </w:rPr>
        <w:t xml:space="preserve"> </w:t>
      </w:r>
      <w:r w:rsidRPr="00634DA2">
        <w:rPr>
          <w:rFonts w:asciiTheme="majorBidi" w:hAnsiTheme="majorBidi" w:cstheme="majorBidi" w:hint="cs"/>
          <w:b/>
          <w:bCs/>
          <w:sz w:val="24"/>
          <w:szCs w:val="24"/>
          <w:rtl/>
        </w:rPr>
        <w:t xml:space="preserve">הישן </w:t>
      </w:r>
      <w:r w:rsidRPr="00634DA2">
        <w:rPr>
          <w:rFonts w:asciiTheme="majorBidi" w:hAnsiTheme="majorBidi" w:cstheme="majorBidi" w:hint="cs"/>
          <w:sz w:val="24"/>
          <w:szCs w:val="24"/>
          <w:rtl/>
        </w:rPr>
        <w:t xml:space="preserve">מכת"י הר"א פאנצ'ירי (עמ' קלו). </w:t>
      </w:r>
      <w:r w:rsidRPr="00634DA2">
        <w:rPr>
          <w:rFonts w:asciiTheme="majorBidi" w:hAnsiTheme="majorBidi" w:cstheme="majorBidi" w:hint="cs"/>
          <w:sz w:val="24"/>
          <w:szCs w:val="24"/>
          <w:rtl/>
        </w:rPr>
        <w:lastRenderedPageBreak/>
        <w:t xml:space="preserve">בס' </w:t>
      </w:r>
      <w:r w:rsidRPr="00634DA2">
        <w:rPr>
          <w:rFonts w:asciiTheme="majorBidi" w:hAnsiTheme="majorBidi" w:cstheme="majorBidi" w:hint="cs"/>
          <w:b/>
          <w:bCs/>
          <w:sz w:val="24"/>
          <w:szCs w:val="24"/>
          <w:rtl/>
        </w:rPr>
        <w:t>שער הכונות</w:t>
      </w:r>
      <w:r w:rsidRPr="00634DA2">
        <w:rPr>
          <w:rFonts w:asciiTheme="majorBidi" w:hAnsiTheme="majorBidi" w:cstheme="majorBidi" w:hint="cs"/>
          <w:sz w:val="24"/>
          <w:szCs w:val="24"/>
          <w:rtl/>
        </w:rPr>
        <w:t xml:space="preserve"> (דרושי הס"ת דרוש ג) כתב: ועתה נבאר ענין האדם עצמו כשעולה לקרוא בתורה, צריך ליזהר שיראה מקום הקריאה ויסתכל בפסוק אשר עתיד להתחיל, אח"כ תכסה הכתיבה על ידי מפה של הס"ת ואז תברך ברכת התורה שלפניה ואח"ך תפתח ותקרא ואח"ך תחזור ותסתום הכתיבה ואז תברך ברכת התורה שלאחריה, ואע"פ שיש פוסקים שכתבו שאין צורך לכל זה כמ"ש בבית יוסף וע"ש. עכ"ל. נראה מלשונו "שאין צורך לכל זה" שלמד שלדעת הפוסקים פתוח היינו שאין צורך לסתום, אבל אין ענין דוקא פתוח, ויש לדחות. </w:t>
      </w: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ועכ"פ יש להדגיש ששם לא ביאר מה הטעם על פי סוד לסתום הכתיבה בשעת ברכה ראשונה, ואפשר שאין כוונתו לומר שע"פ סוד יש צורך דוקא לסתום, אלא בא לומר שהאר"י נהג כהפוסקים שסוברים שיש לסתום, כהתוס' והשיטה הראשונה בכל בו, וא"כ אין כאן מחלוקת מקובלים ופוסקים, כיון שאין הטעם על פי קבלה, ואין הכרח לפסוק כהאר"י נגד רוב הראשונים והאחרונים. ואפשר שזה הטעם שהחיד"א לא חשש כלל לדברי האר"י בזה. וכן מוכח ממה שציין לדברי הב"י. אחרי כתבי ראיתי</w:t>
      </w:r>
      <w:r w:rsidRPr="00634DA2">
        <w:rPr>
          <w:rFonts w:asciiTheme="majorBidi" w:hAnsiTheme="majorBidi" w:cstheme="majorBidi" w:hint="cs"/>
          <w:b/>
          <w:bCs/>
          <w:sz w:val="24"/>
          <w:szCs w:val="24"/>
          <w:rtl/>
        </w:rPr>
        <w:t xml:space="preserve"> </w:t>
      </w:r>
      <w:r w:rsidRPr="00634DA2">
        <w:rPr>
          <w:rFonts w:asciiTheme="majorBidi" w:hAnsiTheme="majorBidi" w:cstheme="majorBidi" w:hint="cs"/>
          <w:sz w:val="24"/>
          <w:szCs w:val="24"/>
          <w:rtl/>
        </w:rPr>
        <w:t>בספר</w:t>
      </w:r>
      <w:r w:rsidRPr="00634DA2">
        <w:rPr>
          <w:rFonts w:asciiTheme="majorBidi" w:hAnsiTheme="majorBidi" w:cstheme="majorBidi" w:hint="cs"/>
          <w:b/>
          <w:bCs/>
          <w:sz w:val="24"/>
          <w:szCs w:val="24"/>
          <w:rtl/>
        </w:rPr>
        <w:t xml:space="preserve"> שער התפילה</w:t>
      </w:r>
      <w:r w:rsidRPr="00634DA2">
        <w:rPr>
          <w:rFonts w:asciiTheme="majorBidi" w:hAnsiTheme="majorBidi" w:cstheme="majorBidi" w:hint="cs"/>
          <w:sz w:val="24"/>
          <w:szCs w:val="24"/>
          <w:rtl/>
        </w:rPr>
        <w:t xml:space="preserve"> מעצם כת"י מהרח"ו (עמ' קעג) שכתב וז"ל: צריך ליזהר שבעלותו יפתח מקום הקריאה ויסתכל בפסוק אשר עתיד לקרות ולהתחיל בו, ואח"כ תסתום הכתיבה ע"י המפה של הס"ת כמו שנוהגים כדי שלא יהיה פתוח לבטלה משום כבוד התורה ואז תברך ברכת התורה שלפניה, ואח"כ תפתח ותקרא, ואח"כ תחזור ותסתום הכתיבה ואז תברך ברכת התורה שלאחריה. ואע"פ שיש פוסקים שכתבו שאין צורך לכל זה כנז' בס' בית יוסף ועיין שם באורך. עכ"ל. הרי להדיא כמו שכתבנו שטעמו על פי הפשט ולא על פי סוד, וכיון שראינו בראשונים שס"ל שצריך דוקא פתוח שוב אינו חסרון כבוד לתורה.</w:t>
      </w: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 xml:space="preserve">דברי האר"י מובאים בנגיד ומצוה למהר"י צמח (עמ' יד). כנף רננים מעשה חושב לרבי אברהם אזולאי, הרימון השמיני עמוד כט. מג"א [אמנם אח"כ הביא דברי הב"ח שצריך לברך פתוח]. חמדת ימים פי"ב דשבת. סדור חסד לאברהם טובייאנא דף קי"ז ע"א. ועל פי האר"י פסקו בן איש חי ש"ב פ' תולדות אות ח"י, וכף החיים למהרי"ח סופר אות כג ושכן עמא דבר, וכ"כ נתיבי עם שמנהג ירושלים ע"פ האר"י לסגור הס"ת בשעת ברכה ראשונה. [קיצור של"ה מובא ביפה ללב כתב דברי האר"י ודברי החולקים, ואלו ואלו דברי אלקים חיים]. </w:t>
      </w: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 xml:space="preserve">ואחי כמוהר"ר יואל כתב לי וז"ל: ועי' בספר דברי שלום עפג'ין (חלק ב, עמ' תנב) שהביא את סידור הרש"ש כת"י מ"מ דף 482, שסובר שלא צריך לכסות את הספר. עכ"ל. </w:t>
      </w:r>
    </w:p>
    <w:p w:rsidR="00634DA2" w:rsidRPr="00634DA2" w:rsidRDefault="00634DA2" w:rsidP="00634DA2">
      <w:pPr>
        <w:bidi/>
        <w:spacing w:after="0" w:line="360" w:lineRule="auto"/>
        <w:jc w:val="both"/>
        <w:rPr>
          <w:rFonts w:asciiTheme="majorBidi" w:hAnsiTheme="majorBidi" w:cstheme="majorBidi"/>
          <w:sz w:val="24"/>
          <w:szCs w:val="24"/>
          <w:rtl/>
        </w:rPr>
      </w:pPr>
    </w:p>
    <w:p w:rsidR="00634DA2" w:rsidRPr="00634DA2" w:rsidRDefault="00634DA2" w:rsidP="00634DA2">
      <w:pPr>
        <w:bidi/>
        <w:spacing w:after="0" w:line="360" w:lineRule="auto"/>
        <w:jc w:val="both"/>
        <w:rPr>
          <w:rFonts w:asciiTheme="majorBidi" w:hAnsiTheme="majorBidi" w:cstheme="majorBidi"/>
          <w:b/>
          <w:bCs/>
          <w:sz w:val="24"/>
          <w:szCs w:val="24"/>
          <w:rtl/>
        </w:rPr>
      </w:pPr>
      <w:r w:rsidRPr="00634DA2">
        <w:rPr>
          <w:rFonts w:asciiTheme="majorBidi" w:hAnsiTheme="majorBidi" w:cstheme="majorBidi" w:hint="cs"/>
          <w:b/>
          <w:bCs/>
          <w:sz w:val="24"/>
          <w:szCs w:val="24"/>
          <w:rtl/>
        </w:rPr>
        <w:t>העולה לדינא</w:t>
      </w: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 xml:space="preserve">יד. העולה לס"ת פותח הספר קודם שיברך ורואה הפסוק שצריך להתחיל בו ואחר כך יברך, ולאחר שקרא גולל ומברך.   </w:t>
      </w:r>
    </w:p>
    <w:p w:rsidR="00634DA2" w:rsidRPr="00634DA2" w:rsidRDefault="00634DA2" w:rsidP="00634DA2">
      <w:pPr>
        <w:bidi/>
        <w:spacing w:after="0" w:line="360" w:lineRule="auto"/>
        <w:jc w:val="both"/>
        <w:rPr>
          <w:rFonts w:asciiTheme="majorBidi" w:hAnsiTheme="majorBidi" w:cstheme="majorBidi"/>
          <w:sz w:val="24"/>
          <w:szCs w:val="24"/>
          <w:rtl/>
        </w:rPr>
      </w:pPr>
    </w:p>
    <w:p w:rsidR="00634DA2" w:rsidRPr="00634DA2" w:rsidRDefault="00634DA2" w:rsidP="00634DA2">
      <w:pPr>
        <w:bidi/>
        <w:spacing w:after="0" w:line="360" w:lineRule="auto"/>
        <w:jc w:val="both"/>
        <w:rPr>
          <w:rFonts w:asciiTheme="majorBidi" w:hAnsiTheme="majorBidi" w:cstheme="majorBidi"/>
          <w:sz w:val="24"/>
          <w:szCs w:val="24"/>
          <w:rtl/>
        </w:rPr>
      </w:pPr>
      <w:r w:rsidRPr="00634DA2">
        <w:rPr>
          <w:rFonts w:asciiTheme="majorBidi" w:hAnsiTheme="majorBidi" w:cstheme="majorBidi" w:hint="cs"/>
          <w:sz w:val="24"/>
          <w:szCs w:val="24"/>
          <w:rtl/>
        </w:rPr>
        <w:t xml:space="preserve">נדפס ספר מרי״ח ניחוח חלק א אב תשעט עמ׳ רפח. ועיין קובץ מנורה בדרום כסלו תשפא עמ׳ קפח שהאריך הרב ערן שמחון בענין זה. ולא נחת לדברי רבנו מנוח שיש ענין דוקא לא לסגור בברכה ראשונה. </w:t>
      </w:r>
    </w:p>
    <w:p w:rsidR="00634DA2" w:rsidRPr="00634DA2" w:rsidRDefault="00634DA2" w:rsidP="00634DA2">
      <w:pPr>
        <w:bidi/>
        <w:spacing w:after="0" w:line="360" w:lineRule="auto"/>
        <w:jc w:val="both"/>
        <w:rPr>
          <w:rFonts w:asciiTheme="majorBidi" w:hAnsiTheme="majorBidi" w:cstheme="majorBidi"/>
          <w:sz w:val="24"/>
          <w:szCs w:val="24"/>
          <w:rtl/>
        </w:rPr>
      </w:pPr>
    </w:p>
    <w:p w:rsidR="00D034C6" w:rsidRDefault="00634DA2" w:rsidP="00634DA2">
      <w:pPr>
        <w:bidi/>
        <w:spacing w:after="0" w:line="360" w:lineRule="auto"/>
        <w:jc w:val="center"/>
        <w:rPr>
          <w:rFonts w:asciiTheme="majorBidi" w:hAnsiTheme="majorBidi" w:cstheme="majorBidi"/>
          <w:b/>
          <w:bCs/>
          <w:sz w:val="24"/>
          <w:szCs w:val="24"/>
          <w:rtl/>
          <w:lang w:val="en-US"/>
        </w:rPr>
      </w:pPr>
      <w:r>
        <w:rPr>
          <w:rFonts w:asciiTheme="majorBidi" w:hAnsiTheme="majorBidi" w:cstheme="majorBidi" w:hint="cs"/>
          <w:b/>
          <w:bCs/>
          <w:sz w:val="24"/>
          <w:szCs w:val="24"/>
          <w:rtl/>
          <w:lang w:val="en-US"/>
        </w:rPr>
        <w:t>סימן</w:t>
      </w:r>
      <w:r w:rsidR="009936E8">
        <w:rPr>
          <w:rFonts w:asciiTheme="majorBidi" w:hAnsiTheme="majorBidi" w:cstheme="majorBidi" w:hint="cs"/>
          <w:b/>
          <w:bCs/>
          <w:sz w:val="24"/>
          <w:szCs w:val="24"/>
          <w:rtl/>
          <w:lang w:val="en-US"/>
        </w:rPr>
        <w:t xml:space="preserve"> טו</w:t>
      </w:r>
    </w:p>
    <w:p w:rsidR="001479C5" w:rsidRDefault="00634DA2" w:rsidP="00634DA2">
      <w:pPr>
        <w:bidi/>
        <w:spacing w:line="360" w:lineRule="auto"/>
        <w:jc w:val="center"/>
        <w:rPr>
          <w:rFonts w:asciiTheme="majorBidi" w:hAnsiTheme="majorBidi" w:cstheme="majorBidi"/>
          <w:b/>
          <w:bCs/>
          <w:sz w:val="24"/>
          <w:szCs w:val="24"/>
          <w:rtl/>
        </w:rPr>
      </w:pPr>
      <w:r w:rsidRPr="00A93C09">
        <w:rPr>
          <w:rFonts w:asciiTheme="majorBidi" w:hAnsiTheme="majorBidi" w:cstheme="majorBidi" w:hint="cs"/>
          <w:b/>
          <w:bCs/>
          <w:sz w:val="24"/>
          <w:szCs w:val="24"/>
          <w:rtl/>
        </w:rPr>
        <w:lastRenderedPageBreak/>
        <w:t>קריאת התורה אי הוי חובת יחיד או חובת ציבור</w:t>
      </w:r>
      <w:r w:rsidRPr="00634DA2">
        <w:rPr>
          <w:rFonts w:asciiTheme="majorBidi" w:hAnsiTheme="majorBidi" w:cstheme="majorBidi" w:hint="cs"/>
          <w:b/>
          <w:bCs/>
          <w:sz w:val="24"/>
          <w:szCs w:val="24"/>
          <w:rtl/>
        </w:rPr>
        <w:t xml:space="preserve"> </w:t>
      </w:r>
    </w:p>
    <w:p w:rsidR="00634DA2" w:rsidRPr="00722863" w:rsidRDefault="00634DA2" w:rsidP="001479C5">
      <w:pPr>
        <w:bidi/>
        <w:spacing w:line="360" w:lineRule="auto"/>
        <w:jc w:val="center"/>
        <w:rPr>
          <w:rFonts w:asciiTheme="majorBidi" w:hAnsiTheme="majorBidi" w:cstheme="majorBidi"/>
          <w:b/>
          <w:bCs/>
          <w:sz w:val="24"/>
          <w:szCs w:val="24"/>
          <w:rtl/>
        </w:rPr>
      </w:pPr>
      <w:r>
        <w:rPr>
          <w:rFonts w:asciiTheme="majorBidi" w:hAnsiTheme="majorBidi" w:cstheme="majorBidi" w:hint="cs"/>
          <w:b/>
          <w:bCs/>
          <w:sz w:val="24"/>
          <w:szCs w:val="24"/>
          <w:rtl/>
        </w:rPr>
        <w:t>(או"ח סימן קלה וסימן קמו)</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בסוגיא דקריאת התורה, אם הוא חובת ציבור או חובת יחיד. לפני שנכנס לראות דעות הפוסקים, ראשונים ואחרונים, יש להקדים כמה הקדמות.</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ראשון לכל, הנה זה ברור שיש תקנה לקרא בתורה, אם תקנת משה או עזרא [ויש סוברים מדאורייתא], וכיון שיש תקנה על כרחך שהוא חיוב על מישהו, ואין בזה ספק כלל, דאם נאמר שהחיוב לא חל על אף אחד, לא הוי חיוב אלא רשות. ועיין שו"ת מנחת יצחק (ח"ב סי' מא) תשובה מבעל צפנת פענח.</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וכעת נדון על מי החילו החיוב, ויש כמה אפשרויות. א' שהוא חובת יחיד. ב' שהוא חובת ציבור. וכל אחד מתחלק לחלקים.</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 xml:space="preserve">אם נאמר חובת יחיד, יש ב' אפשרויות: א. שהוא חיוב על כל יחיד ויחיד, דהיינו שכל אחד אחראי לקרא בתורה, ואם לא קרא בציבור יש לו לקרא ביחיד, וכעין קריאת המגילה, ולפי זה יצא שקריאת התורה בעשרה הוא דין לכתחילה, ובדיעבד מהני ביחיד, דומיא דקריאת המגילה. ב. שכל אחד יש לו חיוב להשיג ציבור כדי לשמוע הקריאה בציבור, ואם לא השיג ציבור אין לו חיוב כלל ולא יעזור לו לקרא ביחיד. ובזה יש לדון עד כמה יש לו חיוב להשיג ציבור, שלגבי תפלה במנין יש חיוב רק עד מיל לאחריו וד' מילין מלפניו, ואפשר שגם כאן הוא אותו שיעור, או שהוי שיעור אחר שלא נתפרש. [ועיין או"ח סי' תרפ"ה ס"ז לפיכך בני הישובים וכו', ודו"ק]. </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 xml:space="preserve">ואם נאמר שהוי חובת ציבור, אפשר: א' שכל שיש י' ישראלים ביחד מחוייבים לקרא בתורה, והחיוב חל על כל הנמצאים. ב' שסגי שיקראו עשרה וכל שאר הציבור בבית הכנסת נפטרים בזה שהעשרה קוראים. ג' שיש חיוב שבכל עיר יהיה ציבור שיקראו, והוא חיוב על כולם שימצא ציבור שקוראים, ואחר שיש ציבור שקוראים שוב היחידים פטורים. וכמו שיש שיטה כזו בסוף פרק תפילת השחר גבי תפילת מוסף. </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 xml:space="preserve">והנה לפי אפשרות ג' מובן שחז"ל הכריחו כל עיר שיהיה בה קריאת התורה, וכל בני העיר אחראים לזה, והחיוב חל על כולם, ורק אחר שכבר קראו יש פטור לשאר האנשים שבעיר. אבל לפי אפשרות א' וב' צ"ע, שכיון שאין להם חיוב להתאסף ורק אם כבר התאספו חל החיוב, א"כ אינו חיוב ממש, ויכולים להפטר ממנו בקלות, דהיינו שלא יהיו י' ביחד וממילא לא יחול עליהם החיוב, וזה דוחק לומר שהוי תקנה שאפשר להשמט ממנה. ויש לומר שכיון שיש חיוב להתפלל בציבור, ממילא כשהתאספו בשביל התפלה יחול עליהם החיוב של קריאת התורה [ושו"ר שכ"כ שו"ת בנין שלמה סי' לה]. ולפי זה החיוב הוא עד כדי דרגת החיוב בתפלה בציבור, דהיינו עד מיל לאחוריו וד' מילין מלפניו, שכל אחד יש עליו חיוב להתאסף בציבור כשהוא בשיעורים אלו, וממילא יש ציבור, וממילא חל עליהם חיוב קריאה, ובזה יש שתי אפשרויות או על כל אחד מהציבור, או סגי שעשרה יקראו והשאר פטורים. </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lastRenderedPageBreak/>
        <w:t>והנה לומר שחל החיוב על כולם הוא דבר מובן, שכיון שחייבו את הציבור לקרא ממילא חל החיוב על כל מי שהוא חלק מהציבור. אבל לומר שכיון שהוא בציבור מספיק שעשרה יקראו הוא דבר קשה קצת, שיוצא שהוא חיוב רק על עשרה וכל שאר המשתתפים אינו אלא רשות בעלמא.</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והנה לפי מה שביארנו שהחיוב על הציבור חל רק כשמתאספים, אבל אם לא התאספו לא חל עליהם החיוב, וביארנו שחיוב התאספות הוא בשביל תפלה וממילא חל חיוב קריאה, לכאורה הוא אותו דבר כמו בחובת יחיד שביארנו שלא חייב יותר מחיוב תפלה, וא"כ יוצא שאין חילוק אם הוי חובת יחיד או ציבור. אמנם אינו נכון שעדיין יש חילוק גדול, דאם הוא חובת יחיד, הוא חייב להשיג מנין אפילו באופן שכבר התפלל, כגון שהתפלל בנץ החמה ביחיד, או שהיה רחוק מהמנין יותר מהשיעור והיה פטור מתפלה בציבור, אם אח"כ תוך זמן החיוב של הקריאה יזדמן להיות במקום שיש קרוב אליו קריאת התורה יהיה חייב ללכת, אמנם אם הוא חובת ציבור, והתפללו בעשרה ונאנסו ולא קראו בתורה, כגון שלא היה להם ס"ת או שנמצא פסול, והתפזרו איש לביתו, ושוב השיגו ס"ת או שתיקנו אותו והכשירוהו, כיון שכבר אין להם חיוב להתאסף בשביל התפלה יהיו פטורים מללכת לקריאת התורה, כיון שאינו חובה על כל יחיד, ורק באופן שכבר הוצרכו וחוייבו להתאסף אז חל עליהם. ודו"ק.</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 xml:space="preserve">ואל תתמה שתלו חיוב אחד בשני, שהרי כך חזינן שקריאת התורה תיקנוה באמצע התפלה, הרי שחיובה קשור לתפלה ואינו ענין בפני עצמו, ודו"ק. ויש לדון למ"ד שחיוב תפלה במנין נתקן רק בזמן אנשי כנסת הגדולה, ואילו לפני כן לא היו חייבים להתפלל בציבור, והרי תקנת קריאת התורה היתה מזמן משה, א"כ על מה היה החיוב, שהרי לא חייבים להתאסף להתפלל בציבור א"כ הוי תקנת קריאת התורה כעין רשות. וצ"ע. ואולי יהיה מכאן ראיה שהיה חובת תפלה בציבור כבר מזמן משה. </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 xml:space="preserve">[ויש עוד צד לומר שכשתקנו תקנת קריאת התורה תיקנו אותה ג"כ לפי גדרי תפלה בציבור, דהיינו שבשביל קריאה בתורה נמי יש ללכת מיל לאחריו וד' מילין לפניו. ולפי זה יהיה חיוב להתאסף עד כדי שיעור זה. אבל צריך מקור לזה. [ועיין הליכות שלמה (תפלה מילואים סי' יז) שהוכיח מהרמב"ם (פ"ט מהל' אבל הט"ו) שחיוב קרה"ת הוא חיוב בפני עצמו בלי קשר לחיוב תפלה, ע"ש]. וזה שוה לצד שהוי חובת יחיד כצד ב']. </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ויש עוד דיון, אחר שיש חיוב לקרא בתורה, ותקנו עליו חיוב ברכה, האם הברכה היא עבור כל יחיד ויחיד מהציבור ששומע, או שאינה אלא בשביל העולה, שתיקנו לו ברכה כשקורא בתורה בציבור. ואינו קשור לדיון הראשון של עצם הקריאה, שאפילו נימא שעצם הקריאה הוי חובת ציבור הרי הציבור חייבים לשמוע הקריאה [עשרה או כל הציבור], האם גם חייבים לשמוע הברכה, או שהוא חיוב על הקורא ואינו ענין לשומעים. [עיין סי' קלט ס"ו וסי' רפד ס"ג].</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וכעת נביא לשונות רבותינו ומאורינו גדולי הדורות ונראה מה סוברים בכל ספיקות אלו:</w:t>
      </w:r>
    </w:p>
    <w:p w:rsidR="00634DA2" w:rsidRPr="00F04BC8" w:rsidRDefault="00634DA2" w:rsidP="00634DA2">
      <w:pPr>
        <w:bidi/>
        <w:spacing w:line="360" w:lineRule="auto"/>
        <w:jc w:val="both"/>
        <w:rPr>
          <w:rFonts w:asciiTheme="majorBidi" w:hAnsiTheme="majorBidi" w:cstheme="majorBidi"/>
          <w:b/>
          <w:bCs/>
          <w:sz w:val="24"/>
          <w:szCs w:val="24"/>
          <w:rtl/>
        </w:rPr>
      </w:pPr>
      <w:r>
        <w:rPr>
          <w:rFonts w:asciiTheme="majorBidi" w:hAnsiTheme="majorBidi" w:cstheme="majorBidi" w:hint="cs"/>
          <w:b/>
          <w:bCs/>
          <w:sz w:val="24"/>
          <w:szCs w:val="24"/>
          <w:rtl/>
        </w:rPr>
        <w:t xml:space="preserve">ביאור </w:t>
      </w:r>
      <w:r w:rsidRPr="00F04BC8">
        <w:rPr>
          <w:rFonts w:asciiTheme="majorBidi" w:hAnsiTheme="majorBidi" w:cstheme="majorBidi" w:hint="cs"/>
          <w:b/>
          <w:bCs/>
          <w:sz w:val="24"/>
          <w:szCs w:val="24"/>
          <w:rtl/>
        </w:rPr>
        <w:t>השיטה שהוא חיוב על היחיד אפילו ביחיד</w:t>
      </w:r>
    </w:p>
    <w:p w:rsidR="00634DA2" w:rsidRPr="005F32E2" w:rsidRDefault="00634DA2" w:rsidP="00634DA2">
      <w:pPr>
        <w:bidi/>
        <w:spacing w:line="360" w:lineRule="auto"/>
        <w:jc w:val="both"/>
        <w:rPr>
          <w:rFonts w:asciiTheme="majorBidi" w:hAnsiTheme="majorBidi" w:cstheme="majorBidi"/>
          <w:sz w:val="24"/>
          <w:szCs w:val="24"/>
          <w:rtl/>
        </w:rPr>
      </w:pPr>
      <w:r w:rsidRPr="005F32E2">
        <w:rPr>
          <w:rFonts w:asciiTheme="majorBidi" w:hAnsiTheme="majorBidi" w:cstheme="majorBidi" w:hint="cs"/>
          <w:sz w:val="24"/>
          <w:szCs w:val="24"/>
          <w:rtl/>
        </w:rPr>
        <w:lastRenderedPageBreak/>
        <w:t>א.</w:t>
      </w:r>
      <w:r>
        <w:rPr>
          <w:rFonts w:asciiTheme="majorBidi" w:hAnsiTheme="majorBidi" w:cstheme="majorBidi" w:hint="cs"/>
          <w:sz w:val="24"/>
          <w:szCs w:val="24"/>
          <w:rtl/>
        </w:rPr>
        <w:t xml:space="preserve"> </w:t>
      </w:r>
      <w:r w:rsidRPr="005F32E2">
        <w:rPr>
          <w:rFonts w:asciiTheme="majorBidi" w:hAnsiTheme="majorBidi" w:cstheme="majorBidi" w:hint="cs"/>
          <w:sz w:val="24"/>
          <w:szCs w:val="24"/>
          <w:rtl/>
        </w:rPr>
        <w:t xml:space="preserve">תנן במסכת מגילה פ' הקורא עומד דף כג ע"ב: אין פורסין על שמע ואין עוברין לפני התיבה ואין נושאין את כפיהם ואין קורין בתורה ואין מפטירין בנביא וכו' פחות מעשרה. ע"כ. וכתב הר"ן ואין קורין בתורה ואין מפטירין בנביא פחות מעשרה, דתקנתא דרבנן הוא ולא תקון אלא בצבור. עכ"ל. ובזה התברר סתירת הצד הראשון שכתבנו לומר שהוא חובת יחיד ואם אין לו מנין יש לו לקרא ביחיד, שכאן הר"ן כתב להדיא שרק בציבור תקנו. וכן מוכח מדברי המאור והמלחמות המובאים להלן. וזה סותר דברי רב פעלים ח"א (חיו"ד סי' נב) שכתב שמי שלא שמע קריאת התורה חייב לקרא הפרשה בינו לבין עצמו. וכבר סתר דבריו בשו"ת יבי"א ח"ד (חיו"ד סי' לא אות ג). </w:t>
      </w:r>
    </w:p>
    <w:p w:rsidR="00634DA2" w:rsidRDefault="00634DA2" w:rsidP="00634DA2">
      <w:pPr>
        <w:bidi/>
        <w:spacing w:line="360" w:lineRule="auto"/>
        <w:jc w:val="both"/>
        <w:rPr>
          <w:rFonts w:asciiTheme="majorBidi" w:hAnsiTheme="majorBidi" w:cstheme="majorBidi"/>
          <w:sz w:val="24"/>
          <w:szCs w:val="24"/>
          <w:rtl/>
        </w:rPr>
      </w:pPr>
      <w:r w:rsidRPr="005F32E2">
        <w:rPr>
          <w:rFonts w:asciiTheme="majorBidi" w:hAnsiTheme="majorBidi" w:cstheme="majorBidi"/>
          <w:sz w:val="24"/>
          <w:szCs w:val="24"/>
          <w:rtl/>
        </w:rPr>
        <w:t>ויש ליישב דברי רב פעלים, דסבירא ליה שכיון שעיקר תקנת קריאת התורה היתה כדי שלא יעברו שלשה ימים בלי תורה, לכן מעיקרא תיקנו ב' אופנים, א' קריאה בס"ת בברכה וזה רק</w:t>
      </w:r>
      <w:r>
        <w:rPr>
          <w:rFonts w:asciiTheme="majorBidi" w:hAnsiTheme="majorBidi" w:cstheme="majorBidi"/>
          <w:sz w:val="24"/>
          <w:szCs w:val="24"/>
          <w:rtl/>
        </w:rPr>
        <w:t xml:space="preserve"> ברבים בעשרה. ב' כשאין לו </w:t>
      </w:r>
      <w:r>
        <w:rPr>
          <w:rFonts w:asciiTheme="majorBidi" w:hAnsiTheme="majorBidi" w:cstheme="majorBidi" w:hint="cs"/>
          <w:sz w:val="24"/>
          <w:szCs w:val="24"/>
          <w:rtl/>
        </w:rPr>
        <w:t>אפשרות לקרא בציבור</w:t>
      </w:r>
      <w:r w:rsidRPr="005F32E2">
        <w:rPr>
          <w:rFonts w:asciiTheme="majorBidi" w:hAnsiTheme="majorBidi" w:cstheme="majorBidi"/>
          <w:sz w:val="24"/>
          <w:szCs w:val="24"/>
          <w:rtl/>
        </w:rPr>
        <w:t xml:space="preserve"> תקנו לו לקרא בתורה בפני עצמו בלי ס"ת ובלי ברכה, כדי לקיים מטרת התקנה. ולסברא זו אין להקשות מהר"ן והרמב"ן, דאינהו מדברים על החלק של הברכה וזה דוקא בציבור, ולא דברו על החלק של היחיד. אלא שעכ"פ צריך למצוא מקור לדברי ר"פ</w:t>
      </w:r>
      <w:r>
        <w:rPr>
          <w:rFonts w:asciiTheme="majorBidi" w:hAnsiTheme="majorBidi" w:cstheme="majorBidi" w:hint="cs"/>
          <w:sz w:val="24"/>
          <w:szCs w:val="24"/>
          <w:rtl/>
        </w:rPr>
        <w:t xml:space="preserve"> שהיה תקנה שניה זו</w:t>
      </w:r>
      <w:r w:rsidRPr="005F32E2">
        <w:rPr>
          <w:rFonts w:asciiTheme="majorBidi" w:hAnsiTheme="majorBidi" w:cstheme="majorBidi"/>
          <w:sz w:val="24"/>
          <w:szCs w:val="24"/>
          <w:rtl/>
        </w:rPr>
        <w:t xml:space="preserve">. </w:t>
      </w:r>
    </w:p>
    <w:p w:rsidR="00634DA2" w:rsidRPr="005F32E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והנה מצאתי חבר לר"פ והוא בתוספת מעשה רב (אות לד): כשיצא הגר"א מבית האסורים קרא לבעל קורא שיקרא לפניו כל ד' סדרות מד' שבועות אשר ישב. ע"כ. ומשמע שקרא לפניו ביחיד. והוא כדברי רב פעלים שגם ביחיד שייך קריאת התורה. ויש קצת חילוק ביניהם, שלגר"א הוא בס"ת, ולר"פ אפילו בספר מודפס. [ועיין או"ח סי' תרפה ס"ז בהגה].</w:t>
      </w:r>
    </w:p>
    <w:p w:rsidR="00634DA2" w:rsidRPr="00F04BC8" w:rsidRDefault="00634DA2" w:rsidP="00634DA2">
      <w:pPr>
        <w:bidi/>
        <w:spacing w:line="360" w:lineRule="auto"/>
        <w:jc w:val="both"/>
        <w:rPr>
          <w:rFonts w:asciiTheme="majorBidi" w:hAnsiTheme="majorBidi" w:cstheme="majorBidi"/>
          <w:b/>
          <w:bCs/>
          <w:sz w:val="24"/>
          <w:szCs w:val="24"/>
          <w:rtl/>
        </w:rPr>
      </w:pPr>
      <w:r w:rsidRPr="00F04BC8">
        <w:rPr>
          <w:rFonts w:asciiTheme="majorBidi" w:hAnsiTheme="majorBidi" w:cstheme="majorBidi" w:hint="cs"/>
          <w:b/>
          <w:bCs/>
          <w:sz w:val="24"/>
          <w:szCs w:val="24"/>
          <w:rtl/>
        </w:rPr>
        <w:t>דברי הרמב"ן</w:t>
      </w:r>
      <w:r>
        <w:rPr>
          <w:rFonts w:asciiTheme="majorBidi" w:hAnsiTheme="majorBidi" w:cstheme="majorBidi" w:hint="cs"/>
          <w:b/>
          <w:bCs/>
          <w:sz w:val="24"/>
          <w:szCs w:val="24"/>
          <w:rtl/>
        </w:rPr>
        <w:t>, שאין הכרח בדבריו</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 xml:space="preserve">ב. במס' מגילה דף ה' ע"א איתמר אמר רב מגילה בזמנה קורין אותה ביחיד ושלא בזמנה קורין אותה בעשרה, ורב אסי אמר בין בזמנה בין שלא בזמנה קורין אותה בעשרה. ופסק הרי"ף כרב דהא רבי יוחנן קאי כוותיה, דאמרינן לקמן (יט ע"ב) א"ר חייא בר אבא אמר רבי יוחנן הקורא את המגילה הכתובה בין הכתובים לא יצא ולא אמרו אלא בצבור אבל ביחיד יצא, ושמעינן מינה דקורין אותה ביחיד כרב. עכ"ל. והרז"ה בספר המאור כתב שאין הוכחה שרבי יוחנן סובר כרב, דעד כאן לא קאמר רב אסי אלא שמצוותה לכתחילה לקראתה בעשרה משום פרסומי ניסא אבל אם קראה ביחיד דברי הכל יצא, תדע דהא לא תנן לה במתניתין דתנן אין פורסין על שמע ואין עוברין לפני התיבה וכו', מכדי במסכת מגילה קיימין אמאי לא חשיב מקרא מגילה בהדי הנך דאינן פחות מעשרה וכו'. ע"כ. ודחה דבריו הרמב"ן במלחמות: השנויים במשנתינו כולם חובת הצבור הם ואינן אלא במחוייבים בדבר, אבל מגילה כשם שהציבור חייב כך כל יחיד ויחיד שלא קרא צריך עשרה משום פרסומי ניסא ובין שיצאו הן או שלא יצאו קורין בעשרה להוציא היחיד, מה שאין כן בשאר כל המצות. ע"כ. ומה שכתב הרמב"ן "אינן אלא במחוייבין בדבר", פירשו הר"ן וז"ל: דכל אותם דקא חשיב התם חובת צבור הם ואין עושין אותם אלא א"כ העשרה או רובם מחוייבים בדבר כגון שלא שמעו קדיש או קדושה וברכו, אבל במגילה לא בעינן עשרה אלא משום פרסומי ניסא הלכך אפילו בשביל יחיד קורין אותה בעשרה אע"פ שיצאו הם כיון שהיחיד לא יצא ורב אסי משמע דלעיכובא קאמר. ע"כ. </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lastRenderedPageBreak/>
        <w:t xml:space="preserve">דהיינו שלרב אסי החילוק בין משנתינו למגילה, שבמשנה רק כשיש עשרה או רובן שחייבין יכולים לקרא בתורה, אבל במגילה אפילו יחיד שלא שמע יכול לקרא בעשרה. ולרב ורבי יוחנן יכול לקרא לבדו היחיד. </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והרבה</w:t>
      </w:r>
      <w:r>
        <w:rPr>
          <w:rStyle w:val="Refdenotaalpie"/>
          <w:rFonts w:asciiTheme="majorBidi" w:hAnsiTheme="majorBidi" w:cstheme="majorBidi"/>
          <w:sz w:val="24"/>
          <w:szCs w:val="24"/>
          <w:rtl/>
        </w:rPr>
        <w:footnoteReference w:id="13"/>
      </w:r>
      <w:r>
        <w:rPr>
          <w:rFonts w:asciiTheme="majorBidi" w:hAnsiTheme="majorBidi" w:cstheme="majorBidi" w:hint="cs"/>
          <w:sz w:val="24"/>
          <w:szCs w:val="24"/>
          <w:rtl/>
        </w:rPr>
        <w:t xml:space="preserve"> למדו דברי הרמב"ן כפשוטו, שהוא חובת ציבור ולא יחיד, ולמדו מכאן שיחיד אין עליו חיוב כלל בקריאת התורה. אמנם יש לדון בדברים, דא"כ אמאי הוצרך הרמב"ן להכנס לחילוק שלדברים שבקדושה בעינן שכל הצבור או רובן מחויבים בדבר, ואילו קריאת התורה אפילו רק אחד חייב, בלאו הכי החילוק פשוט, שבקריאת המגילה כל יחיד מחוייב להשיג מנין כדי לשמוע הקריאה משא"כ בדברים שבקדושה שאינו מחוייב למצוא מנין, ואם יצא לו להיות במנין חייב אבל בלאו הכי פטור. ועל כרחך שסבירא ליה לרמב"ן שכמו שיש חיוב למצוא מנין לקריאת המגילה אליבא דרב אסי, ה"ה שיש חיוב למצוא מנין לדברים שבקדושה. ולכן הוצרך לבאר החילוק בין קריאת התורה לקריאת המגילה רק במהות הציבור, שבקריאת התורה בעינן ציבור מחויב, משא"כ בקריאת המגילה סגי בציבור פטור. [וא"ת א"כ שהוא חיוב כמו בקריאת המגילה א"כ כמו שהתם חייבים בלי שיעור ה"ה הכא, ודלא כמו שכתבנו לעיל ששיעורה כמו לתפלה בציבור. וי"ל ודו"ק]. ולפי זה מה שאנחנו קראנו "חובת יחיד" הרמב"ן קורא לו "חובת ציבור". ויוצא שלדעתו הוי חיוב גמור על כל אחד להשיג קריאת התורה ושאר דברים שבקדושה. </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 xml:space="preserve">אמנם אחר העיון אין הדברים נכונים, שהרי משנה זו אינה מדברת על החיוב אלא על השלילה, דהיינו שלא מדבר מי חייב ומתי חייב, אלא מתי אסור לקרא בתורה ולעבור לפני התיבה ושאר דברים ולא מקיימים החיוב, שאסור ולא מקיימים החיוב בפחות מעשרה, ועל זה הקשה בעל המאור שאין חילוק באיסור בין קריאת המגילה לשאר ענייני המשנה לפי הרי"ף, וא"כ הוה ליה לאתויי קריאת המגילה. ולזה תירץ הרמב"ן שהאיסור בקריאת המגילה שונה ופחות מהאיסור בקריאת התורה, ולכן לא תני ליה, ולכן אפשר שבאמת יש חילוק בין קריאה בתורה לקריאת המגילה בחיוב, שזה חייב כל אחד וזה הוי חובת ציבור, ובכל זאת אינו מועיל למשנה, שהמשנה לא מדברת בחיוב רק באיסור ובזה שוים, ולזה הוצרך למצוא חילוק באיסור.  </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 xml:space="preserve">ולפי זה חובת ציבור וחובת יחיד יכול להיות גם כפשוטו, שקריאת התורה אין חיוב על היחיד ורק כשכבר התאספו, משא"כ קריאת המגילה שמחוייב לחפש עשרה, אבל עדיין אין הכרח מדברי הרמב"ן לחילוק זה, שאפשר שמה שחילק בין חובת ציבור ליחיד הוא רק לגבי האיסור ועל זה התכוון בחילוקו ולא יותר, אבל עצם החיוב לא דיבר כאן כלל. ושו"ר שכ"כ בס' בני ציון (לכטמן, סי' קלט ס"ק ז). </w:t>
      </w:r>
    </w:p>
    <w:p w:rsidR="00634DA2" w:rsidRPr="00F04BC8" w:rsidRDefault="00634DA2" w:rsidP="00634DA2">
      <w:pPr>
        <w:bidi/>
        <w:spacing w:line="360" w:lineRule="auto"/>
        <w:jc w:val="both"/>
        <w:rPr>
          <w:rFonts w:asciiTheme="majorBidi" w:hAnsiTheme="majorBidi" w:cstheme="majorBidi"/>
          <w:b/>
          <w:bCs/>
          <w:sz w:val="24"/>
          <w:szCs w:val="24"/>
          <w:rtl/>
        </w:rPr>
      </w:pPr>
      <w:r w:rsidRPr="00F04BC8">
        <w:rPr>
          <w:rFonts w:asciiTheme="majorBidi" w:hAnsiTheme="majorBidi" w:cstheme="majorBidi" w:hint="cs"/>
          <w:b/>
          <w:bCs/>
          <w:sz w:val="24"/>
          <w:szCs w:val="24"/>
          <w:rtl/>
        </w:rPr>
        <w:t>בהא דרב ששת מהדר אפיה וגריס</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 xml:space="preserve">ג. במסכת סוטה דף ט"ל ע"א איתמר, אמר רבא בר רב הונא כיון שנפתח ספר תורה אסור לספר אפילו בדבר הלכה, שנאמר (נחמיה ח ה) וכפתחו עמדו כל העם ואין עמידה אלא שתיקה שנאמר (איוב לב טז) והוחלתי כי לא ידברו כי עמדו לא ענו עוד. רבי זירא אמר רב חסדא מהכא (נחמיה ח ג) ואזני כל העם אל ספר התורה. ע"כ. ויש להבין כיון שרבנן תיקנו לקרא בתורה ודאי שצריך לשמוע, ומה ההו"א שלא יצטרכו לשמוע. וי"ל שכיון שהתקנה היא משום לימוד התורה, כדי שלא יעברו שלשה ימים בלי תורה, ממילא הו"א </w:t>
      </w:r>
      <w:r>
        <w:rPr>
          <w:rFonts w:asciiTheme="majorBidi" w:hAnsiTheme="majorBidi" w:cstheme="majorBidi" w:hint="cs"/>
          <w:sz w:val="24"/>
          <w:szCs w:val="24"/>
          <w:rtl/>
        </w:rPr>
        <w:lastRenderedPageBreak/>
        <w:t xml:space="preserve">שאם לומד מעצמו סגי בהכי, ואין לו צורך בשמיעת קריאת התורה, להכי קמ"ל שאסור אפילו בדבר הלכה, ויליף ליה מדכתיב "כל העם", דהיינו גם הלומדים. </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 xml:space="preserve">וכתבו הראשונים: וקשיא לן ההיא דברכות דף ח ע"א רב ששת מהדר אפיה וגריס אמר אנן בדידן ואינהו בדידהו. וכתב </w:t>
      </w:r>
      <w:r w:rsidRPr="00C73FDD">
        <w:rPr>
          <w:rFonts w:asciiTheme="majorBidi" w:hAnsiTheme="majorBidi" w:cstheme="majorBidi" w:hint="cs"/>
          <w:b/>
          <w:bCs/>
          <w:sz w:val="24"/>
          <w:szCs w:val="24"/>
          <w:rtl/>
        </w:rPr>
        <w:t>בה"ג</w:t>
      </w:r>
      <w:r>
        <w:rPr>
          <w:rFonts w:asciiTheme="majorBidi" w:hAnsiTheme="majorBidi" w:cstheme="majorBidi" w:hint="cs"/>
          <w:sz w:val="24"/>
          <w:szCs w:val="24"/>
          <w:rtl/>
        </w:rPr>
        <w:t xml:space="preserve"> (הלכות צרכי ציבור סי' כד) והני מילי דאיכא עשרה דצייתי לספר תורה אבל ליכא עשרה דצייתין לא. ורבוותא אחריני (</w:t>
      </w:r>
      <w:r w:rsidRPr="00C73FDD">
        <w:rPr>
          <w:rFonts w:asciiTheme="majorBidi" w:hAnsiTheme="majorBidi" w:cstheme="majorBidi" w:hint="cs"/>
          <w:b/>
          <w:bCs/>
          <w:sz w:val="24"/>
          <w:szCs w:val="24"/>
          <w:rtl/>
        </w:rPr>
        <w:t>רבנו חננאל</w:t>
      </w:r>
      <w:r>
        <w:rPr>
          <w:rStyle w:val="Refdenotaalpie"/>
          <w:rFonts w:asciiTheme="majorBidi" w:hAnsiTheme="majorBidi" w:cstheme="majorBidi"/>
          <w:sz w:val="24"/>
          <w:szCs w:val="24"/>
          <w:rtl/>
        </w:rPr>
        <w:footnoteReference w:id="14"/>
      </w:r>
      <w:r>
        <w:rPr>
          <w:rFonts w:asciiTheme="majorBidi" w:hAnsiTheme="majorBidi" w:cstheme="majorBidi" w:hint="cs"/>
          <w:sz w:val="24"/>
          <w:szCs w:val="24"/>
          <w:rtl/>
        </w:rPr>
        <w:t xml:space="preserve">) פריקו להאי קושיא וקאמרי דוקא כגון רב ששת דתורתו אומנותו אבל כולי עלמא לא, וכתב </w:t>
      </w:r>
      <w:r w:rsidRPr="00C73FDD">
        <w:rPr>
          <w:rFonts w:asciiTheme="majorBidi" w:hAnsiTheme="majorBidi" w:cstheme="majorBidi" w:hint="cs"/>
          <w:b/>
          <w:bCs/>
          <w:sz w:val="24"/>
          <w:szCs w:val="24"/>
          <w:rtl/>
        </w:rPr>
        <w:t>הרי"ף</w:t>
      </w:r>
      <w:r>
        <w:rPr>
          <w:rFonts w:asciiTheme="majorBidi" w:hAnsiTheme="majorBidi" w:cstheme="majorBidi" w:hint="cs"/>
          <w:sz w:val="24"/>
          <w:szCs w:val="24"/>
          <w:rtl/>
        </w:rPr>
        <w:t xml:space="preserve"> (מגילה פ"ד סי' אלף קמא) ומסתברא כוותייהו. וכ"כ הרי"ף פ"ק דברכות סי' טו. וכ"כ </w:t>
      </w:r>
      <w:r w:rsidRPr="00C73FDD">
        <w:rPr>
          <w:rFonts w:asciiTheme="majorBidi" w:hAnsiTheme="majorBidi" w:cstheme="majorBidi" w:hint="cs"/>
          <w:b/>
          <w:bCs/>
          <w:sz w:val="24"/>
          <w:szCs w:val="24"/>
          <w:rtl/>
        </w:rPr>
        <w:t>הרמב"ם</w:t>
      </w:r>
      <w:r>
        <w:rPr>
          <w:rFonts w:asciiTheme="majorBidi" w:hAnsiTheme="majorBidi" w:cstheme="majorBidi" w:hint="cs"/>
          <w:sz w:val="24"/>
          <w:szCs w:val="24"/>
          <w:rtl/>
        </w:rPr>
        <w:t xml:space="preserve"> (פי"ב מהל' תפלה ה"ט) כהרי"ף. </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ובדעת הרי"ף כתב מטה יהודה (ס"ק ה) הב"ד משנ"ב (ס"ק ט) שאיירי נמי כשיש עשרה דצייתי בלעדיו, ועיין שם בשער הציון י"ד, וצ"ע שהרי לא משמע כן בשו"ע.</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ועיין דברי ר"ח במס' יומא ע' ע"א וז"ל, הרואה כה"ג כשהוא קורא וכו', ש"מ דמצוה היא לישב בכנסת בשעה שקורין בס"ת שנאמר ברוב עם הדרת מלך. עכ"ל. ומשמע שאין חיוב מצד שמיעת קה"ת, ויש לתמוה שכאן מוכח מדבריו שכל שאין תורתו אומנותו חייב. וי"ל דהתם איירי בכבר שמע, אי נמי בתורתו אומנותו שפטור, ובכל זאת ישב שם כדי שיהיה ברוב עם. ועיין בני ציון (לכטמן סי' קמו ס"ק א).</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 xml:space="preserve">וביאור דברי הר"ח והרי"ף הוא שכמו שמי שתורתו אומנותו פטור מתפלה, ה"ה שפטור מקרה"ת. וכאן חזינן ג"כ קשר בין קה"ת לתפלה. ואם שייך בזמן הזה תורתו אומנותו בשביל להפטר מקה"ת, עיין בני ציון לכטמן (סי' קמו סק"ד) שהוא מחלוקת ראשונים. </w:t>
      </w:r>
    </w:p>
    <w:p w:rsidR="00634DA2" w:rsidRDefault="00634DA2" w:rsidP="00634DA2">
      <w:pPr>
        <w:bidi/>
        <w:spacing w:line="360" w:lineRule="auto"/>
        <w:jc w:val="both"/>
        <w:rPr>
          <w:rFonts w:asciiTheme="majorBidi" w:hAnsiTheme="majorBidi" w:cstheme="majorBidi"/>
          <w:sz w:val="24"/>
          <w:szCs w:val="24"/>
          <w:rtl/>
        </w:rPr>
      </w:pPr>
      <w:r w:rsidRPr="003B422E">
        <w:rPr>
          <w:rFonts w:asciiTheme="majorBidi" w:hAnsiTheme="majorBidi" w:cstheme="majorBidi" w:hint="cs"/>
          <w:sz w:val="24"/>
          <w:szCs w:val="24"/>
          <w:rtl/>
        </w:rPr>
        <w:t>א</w:t>
      </w:r>
      <w:r>
        <w:rPr>
          <w:rFonts w:asciiTheme="majorBidi" w:hAnsiTheme="majorBidi" w:cstheme="majorBidi" w:hint="cs"/>
          <w:sz w:val="24"/>
          <w:szCs w:val="24"/>
          <w:rtl/>
        </w:rPr>
        <w:t>-ב</w:t>
      </w:r>
      <w:r w:rsidRPr="003B422E">
        <w:rPr>
          <w:rFonts w:asciiTheme="majorBidi" w:hAnsiTheme="majorBidi" w:cstheme="majorBidi" w:hint="cs"/>
          <w:sz w:val="24"/>
          <w:szCs w:val="24"/>
          <w:rtl/>
        </w:rPr>
        <w:t>.</w:t>
      </w:r>
      <w:r>
        <w:rPr>
          <w:rFonts w:asciiTheme="majorBidi" w:hAnsiTheme="majorBidi" w:cstheme="majorBidi" w:hint="cs"/>
          <w:sz w:val="24"/>
          <w:szCs w:val="24"/>
          <w:rtl/>
        </w:rPr>
        <w:t xml:space="preserve"> </w:t>
      </w:r>
      <w:r w:rsidRPr="003B422E">
        <w:rPr>
          <w:rFonts w:asciiTheme="majorBidi" w:hAnsiTheme="majorBidi" w:cstheme="majorBidi" w:hint="cs"/>
          <w:sz w:val="24"/>
          <w:szCs w:val="24"/>
          <w:rtl/>
        </w:rPr>
        <w:t xml:space="preserve">דעת </w:t>
      </w:r>
      <w:r w:rsidRPr="003B422E">
        <w:rPr>
          <w:rFonts w:asciiTheme="majorBidi" w:hAnsiTheme="majorBidi" w:cstheme="majorBidi" w:hint="cs"/>
          <w:b/>
          <w:bCs/>
          <w:sz w:val="24"/>
          <w:szCs w:val="24"/>
          <w:rtl/>
        </w:rPr>
        <w:t>בה"ג</w:t>
      </w:r>
      <w:r w:rsidRPr="003B422E">
        <w:rPr>
          <w:rFonts w:asciiTheme="majorBidi" w:hAnsiTheme="majorBidi" w:cstheme="majorBidi" w:hint="cs"/>
          <w:sz w:val="24"/>
          <w:szCs w:val="24"/>
          <w:rtl/>
        </w:rPr>
        <w:t xml:space="preserve"> שכל שאיכא עשרה דצייתי שאר העם פטורים, ולפי דבריו סגי שעשרה קוראים וכל שאר הציבור פטור, והוא כהצד שכתבנו שהוא חובת ציבור, ודוקא עשרה, ואח"כ השאר פטורים (חובת ציבור צד ב'). ואילו </w:t>
      </w:r>
      <w:r w:rsidRPr="003B422E">
        <w:rPr>
          <w:rFonts w:asciiTheme="majorBidi" w:hAnsiTheme="majorBidi" w:cstheme="majorBidi" w:hint="cs"/>
          <w:b/>
          <w:bCs/>
          <w:sz w:val="24"/>
          <w:szCs w:val="24"/>
          <w:rtl/>
        </w:rPr>
        <w:t>ר"ח</w:t>
      </w:r>
      <w:r w:rsidRPr="003B422E">
        <w:rPr>
          <w:rFonts w:asciiTheme="majorBidi" w:hAnsiTheme="majorBidi" w:cstheme="majorBidi" w:hint="cs"/>
          <w:sz w:val="24"/>
          <w:szCs w:val="24"/>
          <w:rtl/>
        </w:rPr>
        <w:t xml:space="preserve"> </w:t>
      </w:r>
      <w:r w:rsidRPr="003B422E">
        <w:rPr>
          <w:rFonts w:asciiTheme="majorBidi" w:hAnsiTheme="majorBidi" w:cstheme="majorBidi" w:hint="cs"/>
          <w:b/>
          <w:bCs/>
          <w:sz w:val="24"/>
          <w:szCs w:val="24"/>
          <w:rtl/>
        </w:rPr>
        <w:t>והרי"ף והרמב"ם</w:t>
      </w:r>
      <w:r>
        <w:rPr>
          <w:rStyle w:val="Refdenotaalpie"/>
          <w:rFonts w:asciiTheme="majorBidi" w:hAnsiTheme="majorBidi" w:cstheme="majorBidi"/>
          <w:b/>
          <w:bCs/>
          <w:sz w:val="24"/>
          <w:szCs w:val="24"/>
          <w:rtl/>
        </w:rPr>
        <w:footnoteReference w:id="15"/>
      </w:r>
      <w:r w:rsidRPr="003B422E">
        <w:rPr>
          <w:rFonts w:asciiTheme="majorBidi" w:hAnsiTheme="majorBidi" w:cstheme="majorBidi" w:hint="cs"/>
          <w:sz w:val="24"/>
          <w:szCs w:val="24"/>
          <w:rtl/>
        </w:rPr>
        <w:t xml:space="preserve"> ס"ל שהוא חיוב על כולם לשמוע אבל מי שתורתו אומנותו פטור. ואין לנו ראיה לפי דבריו אי ס"ל שהוא חובת יחיד, וכל אחד מחוייב להשיג מנין ורק מי שתורתו אומנותו פטור, </w:t>
      </w:r>
      <w:r>
        <w:rPr>
          <w:rFonts w:asciiTheme="majorBidi" w:hAnsiTheme="majorBidi" w:cstheme="majorBidi" w:hint="cs"/>
          <w:sz w:val="24"/>
          <w:szCs w:val="24"/>
          <w:rtl/>
        </w:rPr>
        <w:t xml:space="preserve">וכמו שפטור ג"כ מתפילה, </w:t>
      </w:r>
      <w:r w:rsidRPr="003B422E">
        <w:rPr>
          <w:rFonts w:asciiTheme="majorBidi" w:hAnsiTheme="majorBidi" w:cstheme="majorBidi" w:hint="cs"/>
          <w:sz w:val="24"/>
          <w:szCs w:val="24"/>
          <w:rtl/>
        </w:rPr>
        <w:t>או שס"ל שרק מי שנמצא בציבור חייב אבל מי שאינו נמצא פטור, ועכ"פ ברור שלדעתו כל מי שנמצא בציבור חייב, ולפחות סבירא ליה כהצד שכתבנו חובת ציבור צד א'.</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ובדעת בה"ג כתבו נמק"י ומהר"י אבוהב שדוקא לימוד תורה שרי אבל דברי חול אסור. ולפי דברי משנה ברורה בדעת ר"י (ראה להלן) יצא שסבירא ליה כוותיה ממש. אלא א"כ נאמר שהראשונים שהביאו את ר"י ואת בה"ג כב' שיטות לא סבירא להו כן בדעת בה"ג. אבל יותר מסתבר לומר דלא כמשנה ברורה בדעת ר"י וכמו שכתבתי להלן. והנה לדעת נמק"י בדעת בה"ג אפשר לומר שסבירא ליה שכולם חייבים בקריאה, רק שנפטרים בזה שלומדים בשעת הקריאה, שסוף סוף הם לומדים וזו מטרת קריאה"ת, ומה שצריך עשרה דצייתי הוא משום דבלא"ה אין כאן עשרה ואין היתר לקרא בתורה בפחות מעשרה דצייתי, ולדעת ר"י סגי בעשרה שנמצאים במקום ולומדים.</w:t>
      </w:r>
    </w:p>
    <w:p w:rsidR="00634DA2" w:rsidRPr="003B422E"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lastRenderedPageBreak/>
        <w:t>פר"ח הקשה על בה"ג דבקרא כתיב ואזני כל העם אל ספר התורה. וכבר הקדימוהו הרד"א בשם חידושי דב"ש, ורבנו מנוח (פי"ב מהל' תפלה ה"ט). וי"ל דעשרה חשיבי כל העם. א"נ כיון שהשאר לומדים חשיב שמשתתפים בקריאה, ושו"ר שכבר כתב כן מטה יהודה (ס"ק ה).</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b/>
          <w:bCs/>
          <w:sz w:val="24"/>
          <w:szCs w:val="24"/>
          <w:rtl/>
        </w:rPr>
        <w:t xml:space="preserve">ג. </w:t>
      </w:r>
      <w:r w:rsidRPr="00815E4A">
        <w:rPr>
          <w:rFonts w:asciiTheme="majorBidi" w:hAnsiTheme="majorBidi" w:cstheme="majorBidi" w:hint="cs"/>
          <w:b/>
          <w:bCs/>
          <w:sz w:val="24"/>
          <w:szCs w:val="24"/>
          <w:rtl/>
        </w:rPr>
        <w:t>ועוד תירצו</w:t>
      </w:r>
      <w:r>
        <w:rPr>
          <w:rFonts w:asciiTheme="majorBidi" w:hAnsiTheme="majorBidi" w:cstheme="majorBidi" w:hint="cs"/>
          <w:sz w:val="24"/>
          <w:szCs w:val="24"/>
          <w:rtl/>
        </w:rPr>
        <w:t xml:space="preserve"> הראשונים, שדוקא רב ששת שהיה סגי נהור פטור, דדברים שבכתב אי אתה רשאי לאומרם בעל פה, והא דקאמר מהדר אפיה משום כבוד ציבור. כ"כ אור זרוע בשם מורו הרב </w:t>
      </w:r>
      <w:r w:rsidRPr="00323DF3">
        <w:rPr>
          <w:rFonts w:asciiTheme="majorBidi" w:hAnsiTheme="majorBidi" w:cstheme="majorBidi" w:hint="cs"/>
          <w:b/>
          <w:bCs/>
          <w:sz w:val="24"/>
          <w:szCs w:val="24"/>
          <w:rtl/>
        </w:rPr>
        <w:t>ר' שמחה בר' שמואל</w:t>
      </w:r>
      <w:r>
        <w:rPr>
          <w:rFonts w:asciiTheme="majorBidi" w:hAnsiTheme="majorBidi" w:cstheme="majorBidi" w:hint="cs"/>
          <w:sz w:val="24"/>
          <w:szCs w:val="24"/>
          <w:rtl/>
        </w:rPr>
        <w:t>, וכ"כ ב</w:t>
      </w:r>
      <w:r w:rsidRPr="00323DF3">
        <w:rPr>
          <w:rFonts w:asciiTheme="majorBidi" w:hAnsiTheme="majorBidi" w:cstheme="majorBidi" w:hint="cs"/>
          <w:b/>
          <w:bCs/>
          <w:sz w:val="24"/>
          <w:szCs w:val="24"/>
          <w:rtl/>
        </w:rPr>
        <w:t>תשובות הגאונים</w:t>
      </w:r>
      <w:r>
        <w:rPr>
          <w:rFonts w:asciiTheme="majorBidi" w:hAnsiTheme="majorBidi" w:cstheme="majorBidi" w:hint="cs"/>
          <w:sz w:val="24"/>
          <w:szCs w:val="24"/>
          <w:rtl/>
        </w:rPr>
        <w:t xml:space="preserve"> (מוסאפיה סי' פ') ומובא באוה"ג ברכות, וכן הביאו התוס' והרא"ש. וכ"כ תלמידי רבנו יונה שיש מפרשים כן ע"ש.</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 xml:space="preserve">ולפירוש זה יוצא כמו שכתבנו בפירוש ר"ח והרי"ף. </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 xml:space="preserve">ד. וכעין זה כתב בספר המכתם בשם </w:t>
      </w:r>
      <w:r w:rsidRPr="00066279">
        <w:rPr>
          <w:rFonts w:asciiTheme="majorBidi" w:hAnsiTheme="majorBidi" w:cstheme="majorBidi" w:hint="cs"/>
          <w:b/>
          <w:bCs/>
          <w:sz w:val="24"/>
          <w:szCs w:val="24"/>
          <w:rtl/>
        </w:rPr>
        <w:t>ר"ת</w:t>
      </w:r>
      <w:r>
        <w:rPr>
          <w:rFonts w:asciiTheme="majorBidi" w:hAnsiTheme="majorBidi" w:cstheme="majorBidi" w:hint="cs"/>
          <w:sz w:val="24"/>
          <w:szCs w:val="24"/>
          <w:rtl/>
        </w:rPr>
        <w:t>, שדוקא בזמנם שהיו מברכים רק הפותח והחותם ולכן היה אסור לספר שאולי יקראו לו לתורה, אבל רב ששת שהיה סגי נהור ולא היו מעלים אותו לתורה מותר לו. ולפי זה אפשר שעיקר החידוש הוא בין עולה לעולה שג"כ אסור לו לדבר, אבל על עצם הקריאה אין חידוש כלל שודאי אסור לדבר. ותמוה שהרי רב ששת היה אחר תקנה שיברכו כל הנכנסים והיוצאים, עיין מגילה כב סוף ע"א שבזמן רב כבר היה אחר תקנה. וא"כ אינו עניין דוקא לזה שהוא סגי נהור.</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 xml:space="preserve">ה. ועוד תירצו הראשונים בשם </w:t>
      </w:r>
      <w:r>
        <w:rPr>
          <w:rFonts w:asciiTheme="majorBidi" w:hAnsiTheme="majorBidi" w:cstheme="majorBidi" w:hint="cs"/>
          <w:b/>
          <w:bCs/>
          <w:sz w:val="24"/>
          <w:szCs w:val="24"/>
          <w:rtl/>
        </w:rPr>
        <w:t xml:space="preserve">רבי </w:t>
      </w:r>
      <w:r w:rsidRPr="00815E4A">
        <w:rPr>
          <w:rFonts w:asciiTheme="majorBidi" w:hAnsiTheme="majorBidi" w:cstheme="majorBidi" w:hint="cs"/>
          <w:b/>
          <w:bCs/>
          <w:sz w:val="24"/>
          <w:szCs w:val="24"/>
          <w:rtl/>
        </w:rPr>
        <w:t>י</w:t>
      </w:r>
      <w:r>
        <w:rPr>
          <w:rFonts w:asciiTheme="majorBidi" w:hAnsiTheme="majorBidi" w:cstheme="majorBidi" w:hint="cs"/>
          <w:b/>
          <w:bCs/>
          <w:sz w:val="24"/>
          <w:szCs w:val="24"/>
          <w:rtl/>
        </w:rPr>
        <w:t>צחק בר שמואל</w:t>
      </w:r>
      <w:r>
        <w:rPr>
          <w:rFonts w:asciiTheme="majorBidi" w:hAnsiTheme="majorBidi" w:cstheme="majorBidi" w:hint="cs"/>
          <w:sz w:val="24"/>
          <w:szCs w:val="24"/>
          <w:rtl/>
        </w:rPr>
        <w:t xml:space="preserve"> הוא ר"י בעל התוספות, דההיא דסוטה דאסר היינו בקול רם שמעכב אחרים מלשמוע אבל בלחש שפיר דמי. כ"כ אור זרוע בשם רבי יהודה בר' יצחק בשם ר"י, וכן הוא בתוספות רבי יהודה שירליאון, וכ"כ התוס' בברכות. וכ"כ הרא"ש בברכות בשם ר"י [מה שכתוב ברא"ש ונראה לי לפרש, צ"ל ונראה לר"י] וכ"כ בתוספותיו. ונראה שסבירא ליה שמותר ללמוד בשעת קריאת התורה, שלא נתקנה אלא למי שלא לומד, ולהכי שרי ללמוד, ומה שאמרו במסכת סוטה אסור לספר היינו בקו"ר, אמנם יש לעיין דדבריו אתו שפיר לפסוק וכפותחו עמדו כל העם, ששתקו כולם שלא דברו הלכות בקו"ר, אמנם דרשת רבי זירא היא מפסוק ואזני כל העם דהיינו ששומעים ולא רק שותקים. ושו"ר בשבלי הלקט סי' לט שכתב בשם רבנו שמחה כר"י שבלחש שרי, וכתב: ומיהו תימה לרבי שגם הוא מצוה לשמוע קריאת התורה, דכתיב ואזני כל העם אל ספר התורה, ואם יקרא בספר לא יוכל להבין מה שקורין הילכך נראה דאסור, ע"כ. וכן הקשה פרי חדש. והוא ממש קושייתי, אמנם ר"י סובר שאזני כל העם ולכן אסור ללומדים לומר בקו"ר כדי שישמעו השאר וכ"כ מטה יהודה (ס"ק ד). </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 xml:space="preserve">וכעת ראיתי במשנה ברורה ס"ק ח שכתב לבאר דברי ר"י שאיירי באיכא עשרה דצייתי בלעדיו, דהיינו שר"י סובר כבה"ג וחוץ מזה שיהיה בלחש. וכתב בשער הציון שכן הוא בהגהת אשרי ותרומת הדשן סי' כד וסמ"ק סי' קנה. והנה המעיין בהג"א ותרוה"ד יראה שהעתיקו לשון סימני או"ז, ויש לתמוה שהרי באו"ז עצמו לא נראה כן כלל, שהרי הביא דברי ר"י ורק אח"כ הביא דברי בה"ג (ויחסו לרי"ף). וצ"ל שכוונת סימני או"ז לפסוק לחומרא כשתי השיטות ואין כוונתו לפרש דברי ר"י [ובזה נתיישב מה שהעיר צביון העמודים על הסמ"ק]. ובסמ"ק יש שתי גירסות, יש גורסים "אז" ויוצא כמשנה ברורה ויש גורסים "או" ויוצא להפך, ובאורחות חיים (הל' קריאת התורה אות לג) נראה שגרס או. ועיין צביון העמודים שכבר העיר בזה. </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lastRenderedPageBreak/>
        <w:t>והנה לפי שניהם בין ר"י בין רבו של שבלי הלקט, יש חיוב לשמוע קריאת התורה, רק שר"י סובר שמי שלומד פטור, ורבו של שבלי הלקט אפילו הלומדים חייבים. ועיין עמק ברכה (קריאת התורה ג) שכתב שמחלוקתם אם הוא חובת יחיד או חובת ציבור, ואינו מוכרח שאפשר ששניהם סוברים חובת יחיד אלא שר"י סובר שיש פטור ללומד. ועיין אמת ליעקב (קמינצקי, קמו ס"ב) שכתב להסביר את שיטת ר"י כעין זה וז"ל: והנ"ל בשיטה זו דס"ל דתקנת עזרא היתה על הציבור והיינו להך שאינם קבועים ללמוד או שלא למדו כבר שלשה ימים ע"ש. ויש לתמוה על דבריו שמה שכתב שמי שקבוע ללמוד פטור, הוא דברי הרי"ף והר"ח. וגם מה שכתב שאם למד פטור אין הכרח לזה מדברי הר"י, שאפשר שרק אם למוד באותו זמן פטור.</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b/>
          <w:bCs/>
          <w:sz w:val="24"/>
          <w:szCs w:val="24"/>
          <w:rtl/>
        </w:rPr>
        <w:t xml:space="preserve">ו. </w:t>
      </w:r>
      <w:r w:rsidRPr="00F940AA">
        <w:rPr>
          <w:rFonts w:asciiTheme="majorBidi" w:hAnsiTheme="majorBidi" w:cstheme="majorBidi" w:hint="cs"/>
          <w:b/>
          <w:bCs/>
          <w:sz w:val="24"/>
          <w:szCs w:val="24"/>
          <w:rtl/>
        </w:rPr>
        <w:t>ורשב"ם</w:t>
      </w:r>
      <w:r>
        <w:rPr>
          <w:rFonts w:asciiTheme="majorBidi" w:hAnsiTheme="majorBidi" w:cstheme="majorBidi" w:hint="cs"/>
          <w:sz w:val="24"/>
          <w:szCs w:val="24"/>
          <w:rtl/>
        </w:rPr>
        <w:t xml:space="preserve"> פירש שמהדר אפיה. מובא בתוס' ובתוס' שאנץ בסוטה. [ור"י בכל אריכות דבריו אתי לאפוקי מפירושו]. ומצינו שני דרכים בראשונים מה הביאור בזה, ראבי"ה סי' כא כתב וז"ל: דכי מהדר אפיה הוה ליה כאילו יצא מבית הכנסת. ע"כ. ותלמידי רבנו יונה בברכות כתבו וז"ל: </w:t>
      </w:r>
      <w:r w:rsidRPr="00F2314B">
        <w:rPr>
          <w:rFonts w:asciiTheme="majorBidi" w:hAnsiTheme="majorBidi" w:cs="Times New Roman"/>
          <w:sz w:val="24"/>
          <w:szCs w:val="24"/>
          <w:rtl/>
        </w:rPr>
        <w:t>ונראה למורי הרב נר"ו שאם קודם שנפתח ס"ת חוזר פניו ומראה עצמו שאינו רוצה לשמוע ספר תורה אלא לקרוא ומתחיל לקרוא מותר ואפילו לכל אדם</w:t>
      </w:r>
      <w:r>
        <w:rPr>
          <w:rFonts w:asciiTheme="majorBidi" w:hAnsiTheme="majorBidi" w:cs="Times New Roman" w:hint="cs"/>
          <w:sz w:val="24"/>
          <w:szCs w:val="24"/>
          <w:rtl/>
        </w:rPr>
        <w:t>,</w:t>
      </w:r>
      <w:r w:rsidRPr="00F2314B">
        <w:rPr>
          <w:rFonts w:asciiTheme="majorBidi" w:hAnsiTheme="majorBidi" w:cs="Times New Roman"/>
          <w:sz w:val="24"/>
          <w:szCs w:val="24"/>
          <w:rtl/>
        </w:rPr>
        <w:t xml:space="preserve"> דכיון שכבר התחיל במצוה מתחלה וראו אותו אנשי בהכ"נ שקבע עצמו לקרוא אינו פוסק בה בעבור ס"ת אבל אם לא התחיל מתחלה אין לשום אדם אפילו מי שתורתו אומנתו לספר בשום ענין כלל אח"כ</w:t>
      </w:r>
      <w:r>
        <w:rPr>
          <w:rFonts w:asciiTheme="majorBidi" w:hAnsiTheme="majorBidi" w:cs="Times New Roman" w:hint="cs"/>
          <w:sz w:val="24"/>
          <w:szCs w:val="24"/>
          <w:rtl/>
        </w:rPr>
        <w:t>,</w:t>
      </w:r>
      <w:r w:rsidRPr="00F2314B">
        <w:rPr>
          <w:rFonts w:asciiTheme="majorBidi" w:hAnsiTheme="majorBidi" w:cs="Times New Roman"/>
          <w:sz w:val="24"/>
          <w:szCs w:val="24"/>
          <w:rtl/>
        </w:rPr>
        <w:t xml:space="preserve"> ודייק הכי מלישנא דאמר הוה מהדר אפיה וגריס</w:t>
      </w:r>
      <w:r>
        <w:rPr>
          <w:rFonts w:asciiTheme="majorBidi" w:hAnsiTheme="majorBidi" w:cs="Times New Roman" w:hint="cs"/>
          <w:sz w:val="24"/>
          <w:szCs w:val="24"/>
          <w:rtl/>
        </w:rPr>
        <w:t>,</w:t>
      </w:r>
      <w:r w:rsidRPr="00F2314B">
        <w:rPr>
          <w:rFonts w:asciiTheme="majorBidi" w:hAnsiTheme="majorBidi" w:cs="Times New Roman"/>
          <w:sz w:val="24"/>
          <w:szCs w:val="24"/>
          <w:rtl/>
        </w:rPr>
        <w:t xml:space="preserve"> ולמה היה צריך להודיענו שהיה חוזר פניו</w:t>
      </w:r>
      <w:r>
        <w:rPr>
          <w:rFonts w:asciiTheme="majorBidi" w:hAnsiTheme="majorBidi" w:cs="Times New Roman" w:hint="cs"/>
          <w:sz w:val="24"/>
          <w:szCs w:val="24"/>
          <w:rtl/>
        </w:rPr>
        <w:t>,</w:t>
      </w:r>
      <w:r w:rsidRPr="00F2314B">
        <w:rPr>
          <w:rFonts w:asciiTheme="majorBidi" w:hAnsiTheme="majorBidi" w:cs="Times New Roman"/>
          <w:sz w:val="24"/>
          <w:szCs w:val="24"/>
          <w:rtl/>
        </w:rPr>
        <w:t xml:space="preserve"> אלא ודאי ר"ל שקודם שהתחילו </w:t>
      </w:r>
      <w:r>
        <w:rPr>
          <w:rFonts w:asciiTheme="majorBidi" w:hAnsiTheme="majorBidi" w:cs="Times New Roman" w:hint="cs"/>
          <w:sz w:val="24"/>
          <w:szCs w:val="24"/>
          <w:rtl/>
        </w:rPr>
        <w:t>[לקרות ב]</w:t>
      </w:r>
      <w:r w:rsidRPr="00F2314B">
        <w:rPr>
          <w:rFonts w:asciiTheme="majorBidi" w:hAnsiTheme="majorBidi" w:cs="Times New Roman"/>
          <w:sz w:val="24"/>
          <w:szCs w:val="24"/>
          <w:rtl/>
        </w:rPr>
        <w:t xml:space="preserve">ס"ת היה מראה עצמו שלא היה רוצה לשמוע ס"ת </w:t>
      </w:r>
      <w:r>
        <w:rPr>
          <w:rFonts w:asciiTheme="majorBidi" w:hAnsiTheme="majorBidi" w:cs="Times New Roman" w:hint="cs"/>
          <w:sz w:val="24"/>
          <w:szCs w:val="24"/>
          <w:rtl/>
        </w:rPr>
        <w:t>(</w:t>
      </w:r>
      <w:r w:rsidRPr="00F2314B">
        <w:rPr>
          <w:rFonts w:asciiTheme="majorBidi" w:hAnsiTheme="majorBidi" w:cs="Times New Roman"/>
          <w:sz w:val="24"/>
          <w:szCs w:val="24"/>
          <w:rtl/>
        </w:rPr>
        <w:t>לקרות</w:t>
      </w:r>
      <w:r>
        <w:rPr>
          <w:rFonts w:asciiTheme="majorBidi" w:hAnsiTheme="majorBidi" w:cs="Times New Roman" w:hint="cs"/>
          <w:sz w:val="24"/>
          <w:szCs w:val="24"/>
          <w:rtl/>
        </w:rPr>
        <w:t>),</w:t>
      </w:r>
      <w:r w:rsidRPr="00F2314B">
        <w:rPr>
          <w:rFonts w:asciiTheme="majorBidi" w:hAnsiTheme="majorBidi" w:cs="Times New Roman"/>
          <w:sz w:val="24"/>
          <w:szCs w:val="24"/>
          <w:rtl/>
        </w:rPr>
        <w:t xml:space="preserve"> ולפיכך היה מותר לו</w:t>
      </w:r>
      <w:r>
        <w:rPr>
          <w:rFonts w:asciiTheme="majorBidi" w:hAnsiTheme="majorBidi" w:cs="Times New Roman" w:hint="cs"/>
          <w:sz w:val="24"/>
          <w:szCs w:val="24"/>
          <w:rtl/>
        </w:rPr>
        <w:t>,</w:t>
      </w:r>
      <w:r w:rsidRPr="00F2314B">
        <w:rPr>
          <w:rFonts w:asciiTheme="majorBidi" w:hAnsiTheme="majorBidi" w:cs="Times New Roman"/>
          <w:sz w:val="24"/>
          <w:szCs w:val="24"/>
          <w:rtl/>
        </w:rPr>
        <w:t xml:space="preserve"> והוא הדין שבכמו זה הענין מותר לכל אדם</w:t>
      </w:r>
      <w:r>
        <w:rPr>
          <w:rFonts w:asciiTheme="majorBidi" w:hAnsiTheme="majorBidi" w:cs="Times New Roman" w:hint="cs"/>
          <w:sz w:val="24"/>
          <w:szCs w:val="24"/>
          <w:rtl/>
        </w:rPr>
        <w:t xml:space="preserve">. עכ"ל. נראה מדבריו שהוא כיון שהתחיל במצות לימוד פטור מקריאת ס"ת. וכן הביא הר"ן במגילה בשמו: כיון שהתחיל במצות תורתו גומרה. ע"כ. </w:t>
      </w:r>
      <w:r>
        <w:rPr>
          <w:rFonts w:asciiTheme="majorBidi" w:hAnsiTheme="majorBidi" w:cstheme="majorBidi" w:hint="cs"/>
          <w:sz w:val="24"/>
          <w:szCs w:val="24"/>
          <w:rtl/>
        </w:rPr>
        <w:t>ועיין בהגהות לספר תוס' ר"י שירלאון לברכות שביאר ברבנו יונה כראבי"ה וכן ביאר הגר"א באמרי נועם. ונראה שסבירא להו שלימוד תורה מותר וכמו שביארנו לעיל, ורק שיש לו עוד תנאי, שגם מהדר אפיה והתחיל לגרוס לפני קריאת התורה. ודו"ק.</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 xml:space="preserve">ז. </w:t>
      </w:r>
      <w:r w:rsidRPr="003B422E">
        <w:rPr>
          <w:rFonts w:asciiTheme="majorBidi" w:hAnsiTheme="majorBidi" w:cstheme="majorBidi" w:hint="cs"/>
          <w:b/>
          <w:bCs/>
          <w:sz w:val="24"/>
          <w:szCs w:val="24"/>
          <w:rtl/>
        </w:rPr>
        <w:t>ראבי"ה</w:t>
      </w:r>
      <w:r>
        <w:rPr>
          <w:rFonts w:asciiTheme="majorBidi" w:hAnsiTheme="majorBidi" w:cstheme="majorBidi" w:hint="cs"/>
          <w:sz w:val="24"/>
          <w:szCs w:val="24"/>
          <w:rtl/>
        </w:rPr>
        <w:t xml:space="preserve"> (ברכות סי' כא) כתב, והני מילי למי שהשלים פרשיותיו עם הציבור, אבל לאינש אחרינא לא כדאמרינן בפרק אלו נאמרין וכו' וצריך לכוין לבו לצאת ולשמוע מפי הקורא. [המגיה שם כתב להגיה למי שמשלים, ושכוונתו כהאו"ז שדוקא לומר שמו"ת מתיר]. ועיין ראבי"ה כרך ב' מגילה סי' תקסה ובהערה סג שכתב שסגי שידעי מאי קאמר אע"ג דלא שמעי. ועכ"פ נראה שחייבים להיות בבית הכנסת בשעת הקריאה ובזה מקיימים התקנה.</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 xml:space="preserve">ח. </w:t>
      </w:r>
      <w:r>
        <w:rPr>
          <w:rFonts w:asciiTheme="majorBidi" w:hAnsiTheme="majorBidi" w:cstheme="majorBidi" w:hint="cs"/>
          <w:b/>
          <w:bCs/>
          <w:sz w:val="24"/>
          <w:szCs w:val="24"/>
          <w:rtl/>
        </w:rPr>
        <w:t xml:space="preserve">חמדת </w:t>
      </w:r>
      <w:r w:rsidRPr="00372FFD">
        <w:rPr>
          <w:rFonts w:asciiTheme="majorBidi" w:hAnsiTheme="majorBidi" w:cstheme="majorBidi" w:hint="cs"/>
          <w:b/>
          <w:bCs/>
          <w:sz w:val="24"/>
          <w:szCs w:val="24"/>
          <w:rtl/>
        </w:rPr>
        <w:t>י</w:t>
      </w:r>
      <w:r>
        <w:rPr>
          <w:rFonts w:asciiTheme="majorBidi" w:hAnsiTheme="majorBidi" w:cstheme="majorBidi" w:hint="cs"/>
          <w:b/>
          <w:bCs/>
          <w:sz w:val="24"/>
          <w:szCs w:val="24"/>
          <w:rtl/>
        </w:rPr>
        <w:t>מים</w:t>
      </w:r>
      <w:r>
        <w:rPr>
          <w:rFonts w:asciiTheme="majorBidi" w:hAnsiTheme="majorBidi" w:cstheme="majorBidi" w:hint="cs"/>
          <w:sz w:val="24"/>
          <w:szCs w:val="24"/>
          <w:rtl/>
        </w:rPr>
        <w:t xml:space="preserve"> (ח"א פי"ב בנד"מ עמ' רנו) כתב בביאור הסוגיא, שר"ש רק בשעת התרגום גריס. [ועיין ס' אוצר חמדת ימים עמ' קכז והלאה שהביא את האחרונים שהסכימו לדבריו]. וכבר כתב פירוש זה בס' כנה"ג בשם צורבא מרבנן מאיזמיר, ודחאו שאין לסמוך על דבריו שהם נגד כל הגאונים והראשונים, וכ"כ בני ציון (סי' קמו ס"ק ד) והגרע"י במאור ישראל. ועיין מש"כ בזה הגר"מ מאזוז בהקדמתו לס' לא תשיך </w:t>
      </w:r>
      <w:r w:rsidR="0065126F">
        <w:rPr>
          <w:rFonts w:asciiTheme="majorBidi" w:hAnsiTheme="majorBidi" w:cstheme="majorBidi" w:hint="cs"/>
          <w:sz w:val="24"/>
          <w:szCs w:val="24"/>
          <w:rtl/>
        </w:rPr>
        <w:t>(</w:t>
      </w:r>
      <w:r>
        <w:rPr>
          <w:rFonts w:asciiTheme="majorBidi" w:hAnsiTheme="majorBidi" w:cstheme="majorBidi" w:hint="cs"/>
          <w:sz w:val="24"/>
          <w:szCs w:val="24"/>
          <w:rtl/>
        </w:rPr>
        <w:t>עמ' 29</w:t>
      </w:r>
      <w:r w:rsidR="0065126F">
        <w:rPr>
          <w:rFonts w:asciiTheme="majorBidi" w:hAnsiTheme="majorBidi" w:cstheme="majorBidi" w:hint="cs"/>
          <w:sz w:val="24"/>
          <w:szCs w:val="24"/>
          <w:rtl/>
        </w:rPr>
        <w:t>)</w:t>
      </w:r>
      <w:r>
        <w:rPr>
          <w:rFonts w:asciiTheme="majorBidi" w:hAnsiTheme="majorBidi" w:cstheme="majorBidi" w:hint="cs"/>
          <w:sz w:val="24"/>
          <w:szCs w:val="24"/>
          <w:rtl/>
        </w:rPr>
        <w:t>, ומה שדחה דבריו רינת אהרן</w:t>
      </w:r>
      <w:r w:rsidR="0065126F">
        <w:rPr>
          <w:rFonts w:asciiTheme="majorBidi" w:hAnsiTheme="majorBidi" w:cstheme="majorBidi" w:hint="cs"/>
          <w:sz w:val="24"/>
          <w:szCs w:val="24"/>
          <w:rtl/>
        </w:rPr>
        <w:t xml:space="preserve"> </w:t>
      </w:r>
      <w:r w:rsidR="007922AD">
        <w:rPr>
          <w:rFonts w:asciiTheme="majorBidi" w:hAnsiTheme="majorBidi" w:cstheme="majorBidi" w:hint="cs"/>
          <w:sz w:val="24"/>
          <w:szCs w:val="24"/>
          <w:rtl/>
        </w:rPr>
        <w:t>(</w:t>
      </w:r>
      <w:r w:rsidR="0065126F">
        <w:rPr>
          <w:rFonts w:asciiTheme="majorBidi" w:hAnsiTheme="majorBidi" w:cstheme="majorBidi" w:hint="cs"/>
          <w:sz w:val="24"/>
          <w:szCs w:val="24"/>
          <w:rtl/>
        </w:rPr>
        <w:t>ברכות שם</w:t>
      </w:r>
      <w:r w:rsidR="007922AD">
        <w:rPr>
          <w:rFonts w:asciiTheme="majorBidi" w:hAnsiTheme="majorBidi" w:cstheme="majorBidi" w:hint="cs"/>
          <w:sz w:val="24"/>
          <w:szCs w:val="24"/>
          <w:rtl/>
        </w:rPr>
        <w:t>)</w:t>
      </w:r>
      <w:r>
        <w:rPr>
          <w:rFonts w:asciiTheme="majorBidi" w:hAnsiTheme="majorBidi" w:cstheme="majorBidi" w:hint="cs"/>
          <w:sz w:val="24"/>
          <w:szCs w:val="24"/>
          <w:rtl/>
        </w:rPr>
        <w:t xml:space="preserve">. </w:t>
      </w:r>
    </w:p>
    <w:p w:rsidR="00634DA2" w:rsidRPr="00B60EC5" w:rsidRDefault="00634DA2" w:rsidP="00634DA2">
      <w:pPr>
        <w:bidi/>
        <w:spacing w:line="360" w:lineRule="auto"/>
        <w:jc w:val="both"/>
        <w:rPr>
          <w:rFonts w:asciiTheme="majorBidi" w:hAnsiTheme="majorBidi" w:cstheme="majorBidi"/>
          <w:b/>
          <w:bCs/>
          <w:sz w:val="24"/>
          <w:szCs w:val="24"/>
          <w:rtl/>
        </w:rPr>
      </w:pPr>
      <w:r w:rsidRPr="00B60EC5">
        <w:rPr>
          <w:rFonts w:asciiTheme="majorBidi" w:hAnsiTheme="majorBidi" w:cstheme="majorBidi" w:hint="cs"/>
          <w:b/>
          <w:bCs/>
          <w:sz w:val="24"/>
          <w:szCs w:val="24"/>
          <w:rtl/>
        </w:rPr>
        <w:t>מסקנא</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lastRenderedPageBreak/>
        <w:t xml:space="preserve">באופן שאין ראיה מסוגיא זו ושיטות הראשונים לומר שיחיד פטור מקריאת התורה, שלכל היותר מוכח שאם לומד תורה באותו זמן פטור אבל בלאו הכי חייב, ואפשר שגם הלימוד צריך להיות דוקא בבית הכנסת במקום שקוראים, שחשיב שהוא לומד תורה ברבים.   </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 xml:space="preserve">וכן בהא דשרו שמו"ת בשעת קריאת התורה, כל ההיתר הוא רק כיון שעסוקים באותו ענין, ונמצאים עם הצבור שקוראים, וחשיב שמצטרפים, אבל בלאו הכי חייבים לשמוע. [ועיין ספר הנר, מה שפירש ברי"ף, ולפי דבריו הרי"ף אוסר קריאת שמו"ת בקריאת התורה, ודו"ק]. </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 xml:space="preserve">ומה שכתוב בשו"ע ס"א שבין גברא לגברא מותר לצאת, והא לא ישמע, אין הוכחה מזה, שאפשר יוצא לצורך גדול, וכמו שכתב מג"א בשם כנה"ג בשם סדר היום. ומשנה ברורה כתב שאיירי בשמע כבר. ועיין שו"ת תשב"ץ (ח"ג סי' צח הב"ד ביאור הלכה ד"ה אבל), והתם נראה שאיירי בלא קראו כלל, ומסתמא כוונתו כשיש צורך, ויש לעיין. </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וזה דלא כבעל חקרי לב בתשובה שנדפסה בשו"ת סמיכה לחיים (חאו"ח סי' ב' דף י"ד ע"ג). [ובדבריו שכתב שהוא חובת ציבור, וכיון שקראו הציבור אם יש יחידים שלא קראו פטורים, צריך לברר מה הכוונה "יחידים", האם כשיש עשרה בעיר שקראו יצאו כל בני העיר, או דוקא שלא נשארו בעיר עשרה שלא קראו, או באופן אחר, וצ"ע].</w:t>
      </w:r>
      <w:r w:rsidRPr="00E63BD8">
        <w:rPr>
          <w:rFonts w:asciiTheme="majorBidi" w:hAnsiTheme="majorBidi" w:cstheme="majorBidi" w:hint="cs"/>
          <w:sz w:val="24"/>
          <w:szCs w:val="24"/>
          <w:rtl/>
        </w:rPr>
        <w:t xml:space="preserve"> </w:t>
      </w:r>
      <w:r>
        <w:rPr>
          <w:rFonts w:asciiTheme="majorBidi" w:hAnsiTheme="majorBidi" w:cstheme="majorBidi" w:hint="cs"/>
          <w:sz w:val="24"/>
          <w:szCs w:val="24"/>
          <w:rtl/>
        </w:rPr>
        <w:t>ועיין ערך השלחן (ס"ק ב) וי"ל ע"ד.</w:t>
      </w:r>
    </w:p>
    <w:p w:rsidR="00634DA2" w:rsidRPr="00E63BD8" w:rsidRDefault="00634DA2" w:rsidP="00634DA2">
      <w:pPr>
        <w:bidi/>
        <w:spacing w:line="360" w:lineRule="auto"/>
        <w:jc w:val="both"/>
        <w:rPr>
          <w:rFonts w:asciiTheme="majorBidi" w:hAnsiTheme="majorBidi" w:cstheme="majorBidi"/>
          <w:b/>
          <w:bCs/>
          <w:sz w:val="24"/>
          <w:szCs w:val="24"/>
          <w:rtl/>
        </w:rPr>
      </w:pPr>
      <w:r w:rsidRPr="00E63BD8">
        <w:rPr>
          <w:rFonts w:asciiTheme="majorBidi" w:hAnsiTheme="majorBidi" w:cstheme="majorBidi" w:hint="cs"/>
          <w:b/>
          <w:bCs/>
          <w:sz w:val="24"/>
          <w:szCs w:val="24"/>
          <w:rtl/>
        </w:rPr>
        <w:t>שיטת הגר"א</w:t>
      </w:r>
    </w:p>
    <w:p w:rsidR="00634DA2" w:rsidRDefault="00634DA2" w:rsidP="00634DA2">
      <w:pPr>
        <w:bidi/>
        <w:spacing w:line="360" w:lineRule="auto"/>
        <w:jc w:val="both"/>
        <w:rPr>
          <w:rFonts w:asciiTheme="majorBidi" w:hAnsiTheme="majorBidi" w:cstheme="majorBidi"/>
          <w:sz w:val="24"/>
          <w:szCs w:val="24"/>
          <w:rtl/>
        </w:rPr>
      </w:pPr>
      <w:r>
        <w:rPr>
          <w:rFonts w:asciiTheme="majorBidi" w:hAnsiTheme="majorBidi" w:cstheme="majorBidi" w:hint="cs"/>
          <w:sz w:val="24"/>
          <w:szCs w:val="24"/>
          <w:rtl/>
        </w:rPr>
        <w:t>ביבי"א כתב ששיטת הגר"א שהוא חיוב על הצבור ולא על היחיד, מדברי פעולת שכיר שעל מעשה רב סי' קע"ה בשם הגר"א</w:t>
      </w:r>
      <w:r>
        <w:rPr>
          <w:rStyle w:val="Refdenotaalpie"/>
          <w:rFonts w:asciiTheme="majorBidi" w:hAnsiTheme="majorBidi" w:cstheme="majorBidi"/>
          <w:sz w:val="24"/>
          <w:szCs w:val="24"/>
          <w:rtl/>
        </w:rPr>
        <w:footnoteReference w:id="16"/>
      </w:r>
      <w:r>
        <w:rPr>
          <w:rFonts w:asciiTheme="majorBidi" w:hAnsiTheme="majorBidi" w:cstheme="majorBidi" w:hint="cs"/>
          <w:sz w:val="24"/>
          <w:szCs w:val="24"/>
          <w:rtl/>
        </w:rPr>
        <w:t xml:space="preserve">. ע"ש. ואין ראיה כלל, שאין הכוונה שם שאינו חיוב על היחיד אלא שאין אפשרות לקיים הקריאה רק בעשרה, ופשוט, וכבר הרגיש בזה בהלכה ברורה (ח"ז אוצרות יוסף סי' ב' עמ' יב). ובלאו הכי א"א לומר כן בדעת הגר"א, דעיין במעשה רב (אות קלא) שכתב שצריך לשמוע כל מילה, הרי שס"ל שהוא חיוב לכל אחד לשמוע כל מילה ואינו יוצא בזה שהצבור קוראים. [ועיין אוצר חמדת ימים עמ' קמה]. </w:t>
      </w:r>
    </w:p>
    <w:p w:rsidR="00634DA2" w:rsidRPr="00426443" w:rsidRDefault="00634DA2" w:rsidP="00D618E9">
      <w:pPr>
        <w:bidi/>
        <w:spacing w:line="360" w:lineRule="auto"/>
        <w:jc w:val="both"/>
        <w:rPr>
          <w:rFonts w:asciiTheme="majorBidi" w:hAnsiTheme="majorBidi" w:cstheme="majorBidi"/>
          <w:sz w:val="24"/>
          <w:szCs w:val="24"/>
        </w:rPr>
      </w:pPr>
      <w:r>
        <w:rPr>
          <w:rFonts w:asciiTheme="majorBidi" w:hAnsiTheme="majorBidi" w:cstheme="majorBidi" w:hint="cs"/>
          <w:sz w:val="24"/>
          <w:szCs w:val="24"/>
          <w:rtl/>
        </w:rPr>
        <w:t>ועיין מה שכתב בזה מרן אאמו"ר נר"ו בס' אהלי שם או"ח סי' קמו.</w:t>
      </w:r>
    </w:p>
    <w:p w:rsidR="00D618E9" w:rsidRDefault="00D618E9" w:rsidP="00D618E9">
      <w:pPr>
        <w:pStyle w:val="Prrafodelista"/>
        <w:spacing w:after="0" w:line="360" w:lineRule="auto"/>
        <w:ind w:left="0"/>
        <w:jc w:val="center"/>
        <w:rPr>
          <w:rFonts w:asciiTheme="majorBidi" w:hAnsiTheme="majorBidi" w:cstheme="majorBidi"/>
          <w:b/>
          <w:bCs/>
          <w:sz w:val="24"/>
          <w:szCs w:val="24"/>
          <w:rtl/>
        </w:rPr>
      </w:pPr>
      <w:r>
        <w:rPr>
          <w:rFonts w:asciiTheme="majorBidi" w:hAnsiTheme="majorBidi" w:cstheme="majorBidi" w:hint="cs"/>
          <w:b/>
          <w:bCs/>
          <w:sz w:val="24"/>
          <w:szCs w:val="24"/>
          <w:rtl/>
        </w:rPr>
        <w:t>סימן</w:t>
      </w:r>
      <w:r w:rsidR="009936E8">
        <w:rPr>
          <w:rFonts w:asciiTheme="majorBidi" w:hAnsiTheme="majorBidi" w:cstheme="majorBidi" w:hint="cs"/>
          <w:b/>
          <w:bCs/>
          <w:sz w:val="24"/>
          <w:szCs w:val="24"/>
          <w:rtl/>
        </w:rPr>
        <w:t xml:space="preserve"> טז</w:t>
      </w:r>
    </w:p>
    <w:p w:rsidR="00D618E9" w:rsidRDefault="00D618E9" w:rsidP="00D618E9">
      <w:pPr>
        <w:pStyle w:val="Prrafodelista"/>
        <w:spacing w:after="0" w:line="360" w:lineRule="auto"/>
        <w:ind w:left="0"/>
        <w:jc w:val="center"/>
        <w:rPr>
          <w:rFonts w:asciiTheme="majorBidi" w:hAnsiTheme="majorBidi" w:cstheme="majorBidi"/>
          <w:b/>
          <w:bCs/>
          <w:sz w:val="24"/>
          <w:szCs w:val="24"/>
        </w:rPr>
      </w:pPr>
      <w:r>
        <w:rPr>
          <w:rFonts w:asciiTheme="majorBidi" w:hAnsiTheme="majorBidi" w:cstheme="majorBidi"/>
          <w:b/>
          <w:bCs/>
          <w:sz w:val="24"/>
          <w:szCs w:val="24"/>
          <w:rtl/>
        </w:rPr>
        <w:t>דין תנאי ואכילה בבית הכנסת</w:t>
      </w:r>
    </w:p>
    <w:p w:rsidR="00D618E9" w:rsidRDefault="00D618E9" w:rsidP="00D618E9">
      <w:pPr>
        <w:pStyle w:val="Prrafodelista"/>
        <w:spacing w:after="0" w:line="360" w:lineRule="auto"/>
        <w:ind w:left="0"/>
        <w:jc w:val="center"/>
        <w:rPr>
          <w:rFonts w:asciiTheme="majorBidi" w:hAnsiTheme="majorBidi" w:cstheme="majorBidi"/>
          <w:b/>
          <w:bCs/>
          <w:sz w:val="24"/>
          <w:szCs w:val="24"/>
          <w:rtl/>
        </w:rPr>
      </w:pPr>
      <w:r>
        <w:rPr>
          <w:rFonts w:asciiTheme="majorBidi" w:hAnsiTheme="majorBidi" w:cstheme="majorBidi"/>
          <w:b/>
          <w:bCs/>
          <w:sz w:val="24"/>
          <w:szCs w:val="24"/>
          <w:rtl/>
        </w:rPr>
        <w:t>(או"ח סימן קנא סעיף יא)</w:t>
      </w:r>
    </w:p>
    <w:p w:rsidR="00D618E9" w:rsidRDefault="00D618E9" w:rsidP="00D618E9">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א. מגילה דף כח: ת"ר בתי כנסיות אין נוהגין בהן קלות ראש, אין אוכלין בהן ואין שותין בהן ואין נאותין [מתקשטין. רש"י] בהן, ואין מטיילין בהן ואין נכנסין בהן בחמה מפני החמה ובגשמים מפני הגשמים, ואין מספידין בהן הספד של יחיד, אבל קורין בהן ושונין בהן ומספידין בהם הספד של רבים וכו'. אמר רב אסי בתי כנסיות שבבבל על תנאי הן עשויין, ואף על פי כן אין נוהגין בהן קלות ראש, ומאי ניהו חשבונות.</w:t>
      </w:r>
    </w:p>
    <w:p w:rsidR="00D618E9" w:rsidRDefault="00D618E9" w:rsidP="00D618E9">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sz w:val="24"/>
          <w:szCs w:val="24"/>
          <w:rtl/>
        </w:rPr>
        <w:lastRenderedPageBreak/>
        <w:t>הקשו הראשונים דבהמשך הסוגיא איתא: רבינא ורב אדא בר מתנה הוו קיימו ושאלי שאילתא מרבא, אתא זילחא דמיטרא עיילי לבי כנישתא, אמרי האי דעיילינן לבי כנישתא לאו משום מיטרא אלא משום דשמעתא בעיא צילותא כיומא דאסתנא. ע"כ. ואינהו הוו קיימי בבבל, והתם בתי כנסיות עשויין על תנאי וא"כ היה מותר להם להכנס מפני החמה והגשמים, שרק חשבונות נאסרו.</w:t>
      </w:r>
    </w:p>
    <w:p w:rsidR="00D618E9" w:rsidRDefault="00D618E9" w:rsidP="00D618E9">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sz w:val="24"/>
          <w:szCs w:val="24"/>
          <w:rtl/>
        </w:rPr>
        <w:t xml:space="preserve">עוד הקשו מלעיל כו ע"ב: רבינא הוה ליה ההוא תילא דבי כנישתא, אתא לקמיה דרב אשי אמר ליה מהו למזרעה, אמר ליה זיל זבניה משבעה טובי העיר במעמד אנשי העיר וזרעה. ע"כ. וכיון שהוה בבבל אמאי הוצרך לכך והא על תנאי עשויין. ועל זה תירצו שזריעה הוא דבר של גנאי גדול דומיא דחשבונות. </w:t>
      </w:r>
    </w:p>
    <w:p w:rsidR="00D618E9" w:rsidRDefault="00D618E9" w:rsidP="00D618E9">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ומצינו ג' שיטות בראשונים לתרץ קושיא ראשונה הנז'. [ועיין מרפא לנפש להר"פ זילבר ח"א סי' מד שכתב תירוצי האחרונים].</w:t>
      </w:r>
    </w:p>
    <w:p w:rsidR="00D618E9" w:rsidRDefault="00D618E9" w:rsidP="00D618E9">
      <w:pPr>
        <w:pStyle w:val="Prrafodelista"/>
        <w:spacing w:after="0" w:line="360" w:lineRule="auto"/>
        <w:ind w:left="0"/>
        <w:jc w:val="both"/>
        <w:rPr>
          <w:rFonts w:asciiTheme="majorBidi" w:hAnsiTheme="majorBidi" w:cstheme="majorBidi"/>
          <w:b/>
          <w:bCs/>
          <w:sz w:val="24"/>
          <w:szCs w:val="24"/>
          <w:rtl/>
        </w:rPr>
      </w:pPr>
      <w:r>
        <w:rPr>
          <w:rFonts w:asciiTheme="majorBidi" w:hAnsiTheme="majorBidi" w:cstheme="majorBidi"/>
          <w:b/>
          <w:bCs/>
          <w:sz w:val="24"/>
          <w:szCs w:val="24"/>
          <w:rtl/>
        </w:rPr>
        <w:t>דעת רש"י ואו"ז</w:t>
      </w:r>
    </w:p>
    <w:p w:rsidR="00D618E9" w:rsidRDefault="00D618E9" w:rsidP="00D618E9">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ב. כתב או"ז (ח"ב סי' שפ"ח): פירש רבינו שלמה זצ"ל על מנת שישתמשו בהן, ואע"ג דעל תנאי עשויין מ"מ אין נוהגין בהם קלות ראש ומאי ניהו חשבונות</w:t>
      </w:r>
      <w:r>
        <w:rPr>
          <w:rFonts w:asciiTheme="majorBidi" w:hAnsiTheme="majorBidi" w:cstheme="majorBidi"/>
          <w:sz w:val="24"/>
          <w:szCs w:val="24"/>
          <w:rtl/>
          <w:lang w:val="es-419"/>
        </w:rPr>
        <w:t xml:space="preserve">, </w:t>
      </w:r>
      <w:r>
        <w:rPr>
          <w:rFonts w:asciiTheme="majorBidi" w:hAnsiTheme="majorBidi" w:cstheme="majorBidi"/>
          <w:sz w:val="24"/>
          <w:szCs w:val="24"/>
          <w:rtl/>
        </w:rPr>
        <w:t>משמע דוקא חשבונות אבל הני דברייתא דלעיל כולהו נוהגין בהם, והא דאמר בסמוך רבינא ורב אדא בר אהבה וכו' [הגמרא שהעתקנו לעיל], הם היו מחמירין על עצמן ולא היו רוצים ליכנס בה מפני הגשמים אע"פ שהיה מותר להם ליכנס. וההיא דלעיל שרבינא הוה ליה תילא דבי כנישתא בארעיה, פירוש שהיה בית הכנסת בקרקע שלו ונחרב, דכל בית נחרב קרוי תל כמו והיתה תל עולם, אתא לקמיה דרב אשי וכו', אע"ג דבבבל הוי דעל תנאי עשוין אפילו הכי זריעה היא חול גדול ובזון גדול ואסור אפילו בבבל, מידי דהוה אחשבונות דאסר רב אסי אפילו בבבל, אבל כל הני דברייתא דאסור בבית הכנסת של ארץ ישראל כולהו שרי בבית הכנסת של בבל. הלכך מותר לאכול ולשתות האידנא בבתי כנסיות ובתי מדרשות שלנו דעל תנאי הן עשויין. וזכורני כשהייתי באשפירא בבית מורי רבינו שמחה שאכלנו בבית המדרש, ואמר לנו שראה את רבי יהודה משפירא שאכל בבית המדרש, מיהו כמדומה לי שבשבת היה שהיא סעודת מצוה ואין משם ראיה לסעודת חול, מיהו כך הוא שבזמן הזה מותר לאכול ולשתות בבתי כנסיות ובבתי מדרשות שלנו ואפילו בני אדם שאינם תלמידי חכמים. עכ"ל. ודבריו הובאו בהגהות אשר"י (מגילה פ"ד סי' ז).</w:t>
      </w:r>
    </w:p>
    <w:p w:rsidR="00D618E9" w:rsidRDefault="00D618E9" w:rsidP="00D618E9">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sz w:val="24"/>
          <w:szCs w:val="24"/>
          <w:rtl/>
        </w:rPr>
        <w:t>אמנם או"ז הלכות ע"ש ח"ב סי' כג כתב שלא מהני תנאי לאכול ולשתות עש"ב. ונראה ששם לא נחית לדין זה, דהתם איירי בדיני קידוש במקום סעודה, והביא דברי רב נסים גאון שנביא דבריו להלן, והכא סוגיא בדוכתא עדיפא והיא מסקנתו.</w:t>
      </w:r>
    </w:p>
    <w:p w:rsidR="00D618E9" w:rsidRDefault="00D618E9" w:rsidP="00D618E9">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וכן נראה שסובר תוס' רי"ד (פסחים קא ע"א) נביא דבריו להלן.</w:t>
      </w:r>
    </w:p>
    <w:p w:rsidR="00D618E9" w:rsidRDefault="00D618E9" w:rsidP="00D618E9">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b/>
          <w:bCs/>
          <w:sz w:val="24"/>
          <w:szCs w:val="24"/>
          <w:rtl/>
        </w:rPr>
        <w:t>דעת התוס' והרא"ש</w:t>
      </w:r>
    </w:p>
    <w:p w:rsidR="00D618E9" w:rsidRDefault="00D618E9" w:rsidP="00D618E9">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ג. התוספות (מגילה כח ע"ב ד"ה בתי כנסיות) כתבו: על תנאי הן עשויין. רוצה לומר כל זמן שהן בטלין, דהא חזינן בברייתא דלעיל וגם שהאמוראים לא היו רוצים ליכנס בהן בגשמים מפני גשמים אלא משום דשמעתא בעיא צילותא, והכא מיירי כשחרב דאז מהני התנאי. ע"כ. וכ"כ בפסחים (קא ע"א ד"ה דאכלו) ובבבא בתרא (ג ע"ב ד"ה דעייליה), וכ"כ הרא"ש (מגילה פ"ד סי' ז' ובתוספותיו פסחים קא א ד"ה דאכלו). וכ"פ הטור (סי' קנא סי"א). וכ"כ בחידושי הר"ן למגילה (כו ע"ב) שהם לתלמיד הרמב"ן, ע"ש.</w:t>
      </w:r>
    </w:p>
    <w:p w:rsidR="00D618E9" w:rsidRDefault="00D618E9" w:rsidP="00D618E9">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sz w:val="24"/>
          <w:szCs w:val="24"/>
          <w:rtl/>
        </w:rPr>
        <w:lastRenderedPageBreak/>
        <w:t>[ועיין מאמר מרדכי (סי' קנא סק"ה) שיש הבדל בין הרא"ש לתוס' ע"ש. וכן העיר בביאור הגר"א (סקכ"א) ע"ש].</w:t>
      </w:r>
    </w:p>
    <w:p w:rsidR="00D618E9" w:rsidRDefault="00D618E9" w:rsidP="00D618E9">
      <w:pPr>
        <w:pStyle w:val="Prrafodelista"/>
        <w:spacing w:after="0" w:line="360" w:lineRule="auto"/>
        <w:ind w:left="0"/>
        <w:jc w:val="both"/>
        <w:rPr>
          <w:rFonts w:asciiTheme="majorBidi" w:hAnsiTheme="majorBidi" w:cstheme="majorBidi"/>
          <w:b/>
          <w:bCs/>
          <w:sz w:val="24"/>
          <w:szCs w:val="24"/>
          <w:rtl/>
        </w:rPr>
      </w:pPr>
      <w:r>
        <w:rPr>
          <w:rFonts w:asciiTheme="majorBidi" w:hAnsiTheme="majorBidi" w:cstheme="majorBidi"/>
          <w:b/>
          <w:bCs/>
          <w:sz w:val="24"/>
          <w:szCs w:val="24"/>
          <w:rtl/>
        </w:rPr>
        <w:t>דעת הרמב"ן</w:t>
      </w:r>
    </w:p>
    <w:p w:rsidR="00D618E9" w:rsidRDefault="00D618E9" w:rsidP="00D618E9">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ד. הרמב"ן (פ"ד דמס' מגילה) כתב: הא דאמרינן בתי כנסיות של בבל על תנאי הן עשויין, לאו למימרא דבחורבנן שרו לגמרי דהא רבינא של בבל היה, ולאו למימרא דבישובן שרו בהנאה דהא רבינא ורב אדא אסרי למיעל בה משום מיטרא ורפרם דספדא לכלתיה ור' זירא לההוא מרבנן בשל בבל הוו, אלא לומר שהן מתנים אם הוצרכו אנשי העיר להאכיל בהם עניים או להשכינן שם מותר, וה"ה לכל צרכיהם לפי שעה וכדאמרינן בפ' ערבי פסחים (קא א) משום דאיכא עניים דאכלו ושתו בבי כנשתא. וכן חכמים ותלמידיהם מותרים ליהנות בהם בכל מקום, והוא שהוצרכו להם, כגון שהיה מקום דחוק לתלמידים והוצרכו לאכול בבית הכנסת, אבל שלא במקום הדחק ושאפשר וקא מיכוין אסור, דאי לא תימא הכי רבינא ורב אדא דתלמידי חכמים נינהו לשתרו משום מיטרא וכו'. עכ"ל.</w:t>
      </w:r>
    </w:p>
    <w:p w:rsidR="00D618E9" w:rsidRDefault="00D618E9" w:rsidP="00D618E9">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sz w:val="24"/>
          <w:szCs w:val="24"/>
          <w:rtl/>
        </w:rPr>
        <w:t>הוא שיטה אמצעית בין רש"י ותוס', שס"ל שאין הבדל בין ישובן לחורבנן כרש"י, אבל ס"ל שלא הותר על ידי תנאי לגמרי, רק מדוחק, ותלמידי חכמים בסתמא הוו כשאר עמא בתנאי.</w:t>
      </w:r>
    </w:p>
    <w:p w:rsidR="00D618E9" w:rsidRDefault="00D618E9" w:rsidP="00D618E9">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ובשיטתו הלכו תלמידיו, הרשב"א (מגילה כח ע"ב), והר"ן (מגילה פ"ג דף ט ע"א מדפי הרי"ף) [אמנם הר"ן סותר דבריו, שבפסחים בחידושים דף קא ע"א ובפסקים יט סוף ע"ב כתב אחרת, ונביא דבריו להלן]. וכן נראה סברת רבינו דוד בונפיד (פסחים קא א). ע"ש.</w:t>
      </w:r>
    </w:p>
    <w:p w:rsidR="00D618E9" w:rsidRDefault="00D618E9" w:rsidP="00D618E9">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ה. וכן סובר רשב"ש (סי' רע"ד), שהאריך להתיר לת"ח לאכול ולשתות בבית המדרש, וכתב: ונראה שהטעם הוא לפי שבתי כנסיות על תנאי זה הם עשויות, שידורו בהם תלמידי חכמים ושיקראו בי רבנן ביתא דרבנן, וכמו שאדם בביתו אוכל ושותה ונאות ומטייל, כך ת"ח בבתי כנסיות, וזה אם יבא תלמיד מארץ רחוקה ללמוד תורה ולא ימצא אכסניא יתאכסן בבית הכנסת, וכיון שנבנו על תנאי זה מותר לאכול ולשתות שם, וכדאמרינן התם בתי כנסיות שבבבל על תנאי הם עשויות. וכיון שהדבר תלוי בתנאי בשעת עשייתן, אפילו באורחין דלאו תלמידי חכמים מותרים אם נעשה על תנאי זה וכו'. ונראה לי שלהתיר לת"ח לאכול ולשתות בבתי כנסיות אין צריך להתנות כן בפירוש אלא סתמן כפירושן, ובאורחין דלאו ת"ח צריך להתנות כך בפירוש כן נראה לי. עכ"ל.</w:t>
      </w:r>
    </w:p>
    <w:p w:rsidR="00D618E9" w:rsidRDefault="00D618E9" w:rsidP="00D618E9">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sz w:val="24"/>
          <w:szCs w:val="24"/>
          <w:rtl/>
        </w:rPr>
        <w:t>וכתב שכל היתר זה לתלמידי חכמים אינו אלא מדוחק, היינו כשאין להם מקום אחר ליכנס בו לאכול ולשתות ולהסתר שם מזרם וממטר. ולמד כן ממעשה דרבינא ורב אחא הנז'. ע"ש. והנה לא נחית לקושית הראשונים שהתם בבבל היו שהיה תנאי, ורק הקשה שלת"ח מותר גם בלי תנאי. ועל זה תירץ שדוקא בדוחק, ומדבריו שהשוה סתם בית הכנסת לת"ח לעשוי על תנאי ללאו ת"ח, נראה שגם בתנאי גמור מותר דוקא מדוחק אבל בלאו הכי לא התיר.</w:t>
      </w:r>
    </w:p>
    <w:p w:rsidR="00D618E9" w:rsidRDefault="00D618E9" w:rsidP="00D618E9">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ובסי' קצב כתב הרשב"ש דברי הרמב"ן, וכאן ביאר שלרמב"ן אם יעשו תנאי יועיל לכולם לאוכל מדוחק בלבד.</w:t>
      </w:r>
    </w:p>
    <w:p w:rsidR="00D618E9" w:rsidRDefault="00D618E9" w:rsidP="00D618E9">
      <w:pPr>
        <w:pStyle w:val="Prrafodelista"/>
        <w:spacing w:after="0" w:line="360" w:lineRule="auto"/>
        <w:ind w:left="0"/>
        <w:jc w:val="both"/>
        <w:rPr>
          <w:rFonts w:asciiTheme="majorBidi" w:hAnsiTheme="majorBidi" w:cstheme="majorBidi"/>
          <w:b/>
          <w:bCs/>
          <w:sz w:val="24"/>
          <w:szCs w:val="24"/>
          <w:rtl/>
        </w:rPr>
      </w:pPr>
      <w:r>
        <w:rPr>
          <w:rFonts w:asciiTheme="majorBidi" w:hAnsiTheme="majorBidi" w:cstheme="majorBidi"/>
          <w:b/>
          <w:bCs/>
          <w:sz w:val="24"/>
          <w:szCs w:val="24"/>
          <w:rtl/>
        </w:rPr>
        <w:t>דעת ראבי"ה ורבי מנחם המאירי</w:t>
      </w:r>
    </w:p>
    <w:p w:rsidR="00D618E9" w:rsidRDefault="00D618E9" w:rsidP="00D618E9">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ו. ראבי"ה (מגילה סי' תקצא) כתב: ואמרינן בתי כנסיות שבבבל על תנאי הם עומדים, ואף על פי שעל תנאי עומדים אין נוהגין בהם קלות ראש ומאי ניהו חשבונות. ונראה שכל שכן אכילה ושתיה ושינת קבע. עכ"ל.</w:t>
      </w:r>
    </w:p>
    <w:p w:rsidR="00D618E9" w:rsidRDefault="00D618E9" w:rsidP="00D618E9">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sz w:val="24"/>
          <w:szCs w:val="24"/>
          <w:rtl/>
        </w:rPr>
        <w:lastRenderedPageBreak/>
        <w:t>לא ס"ל כהתוס', אלא מהני תנאי ליישובן, אבל התנאי לא לכל דבר רק לדברים שהם הנאה ואין בה קלות ראש, ופליג על הראשונים בהגדרת קלות ראש, ששאר הראשונים התירו אכילה ושתיה ושינה ואיהו אוסר. ובספרו סי' תקט כתב: ומקדשין בבית הכנסת כדי לאפוקי אורחים ידי חובתם דאכלי ושתי בי כנישתא, כגון חכמים ותלמידיהם. אי נמי כגון בתי כנסיות שבבבל שעל תנאי הם עשויין וכו'. ע"כ. כאן כתב שתנאי מהני כדי לאכול ולשתות ודלא כדבריו במגילה, וצ"ע.</w:t>
      </w:r>
    </w:p>
    <w:p w:rsidR="00D618E9" w:rsidRDefault="00D618E9" w:rsidP="00D618E9">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המאירי (מגילה כח ע"ב) כתב: כלומר שמתנין בהם ליכנס בקצת הנאה אם מפני חמה אם מפני גשמים, ומכל מקום דברים שיש בהם קלות ראש כגון חשבונות שבין אדם לחבירו אין עושין בהם. עכ"ל. איהו ג"כ לא ס"ל כהתוס', ואפשר ס"ל כרש"י, ויפרש מעשה דרבינא ורב אדא כאור זרוע שמחמירין על עצמם. וכ"כ המגיה שם.</w:t>
      </w:r>
    </w:p>
    <w:p w:rsidR="00D618E9" w:rsidRDefault="00D618E9" w:rsidP="00D618E9">
      <w:pPr>
        <w:pStyle w:val="Prrafodelista"/>
        <w:spacing w:after="0" w:line="360" w:lineRule="auto"/>
        <w:ind w:left="0"/>
        <w:jc w:val="both"/>
        <w:rPr>
          <w:rFonts w:asciiTheme="majorBidi" w:hAnsiTheme="majorBidi" w:cstheme="majorBidi"/>
          <w:b/>
          <w:bCs/>
          <w:sz w:val="24"/>
          <w:szCs w:val="24"/>
          <w:rtl/>
        </w:rPr>
      </w:pPr>
      <w:r>
        <w:rPr>
          <w:rFonts w:asciiTheme="majorBidi" w:hAnsiTheme="majorBidi" w:cstheme="majorBidi"/>
          <w:b/>
          <w:bCs/>
          <w:sz w:val="24"/>
          <w:szCs w:val="24"/>
          <w:rtl/>
        </w:rPr>
        <w:t>דעת מרן השו"ע</w:t>
      </w:r>
    </w:p>
    <w:p w:rsidR="00D618E9" w:rsidRDefault="00D618E9" w:rsidP="00D618E9">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ז. בית יוסף (סי' קנא סי"א) הביא דברי הרא"ש והתוס', וכתב: גם הר"ן כתב בשם הרמב"ן וכו'. ואע"פ שבהגהות אשירי כתוב בשם אור זרוע וכו', רבינו סתם דבריו כדעת הרא"ש. ע"כ. ונראה שמה שכתב "גם הר"ן" וכו', אין כוונתו שהרמב"ן ס"ל כהתוס' והרא"ש, שהרי לא ס"ל כוותייהו, אלא כונתו שגם הרמב"ן ס"ל שתנאי לא מהני לכל דבר רק לדברים מסויימים ולא כאו"ז שהתיר לגמרי. ושו"ר מאמר מרדכי (סי' קנא סק"ה) שהעיר בזה.</w:t>
      </w:r>
    </w:p>
    <w:p w:rsidR="00D618E9" w:rsidRDefault="00D618E9" w:rsidP="00D618E9">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sz w:val="24"/>
          <w:szCs w:val="24"/>
          <w:rtl/>
        </w:rPr>
        <w:t>ובשולחן ערוך פסק: אם בשעת בנין בית הכנסת התנו עליו להשתמש בו, מותר להשתמש בו בחרבנו, אבל בישובו לא מהני תנאה, ואפילו בחרבנו לתשמיש מגונה כגון זריעה וחשבונות של רבים לא מהני תנאה. ע"כ.</w:t>
      </w:r>
    </w:p>
    <w:p w:rsidR="00D618E9" w:rsidRDefault="00D618E9" w:rsidP="00D618E9">
      <w:pPr>
        <w:pStyle w:val="Prrafodelista"/>
        <w:spacing w:after="0" w:line="360" w:lineRule="auto"/>
        <w:ind w:left="0"/>
        <w:jc w:val="both"/>
        <w:rPr>
          <w:rFonts w:asciiTheme="majorBidi" w:hAnsiTheme="majorBidi" w:cstheme="majorBidi"/>
          <w:b/>
          <w:bCs/>
          <w:sz w:val="24"/>
          <w:szCs w:val="24"/>
          <w:rtl/>
        </w:rPr>
      </w:pPr>
      <w:r>
        <w:rPr>
          <w:rFonts w:asciiTheme="majorBidi" w:hAnsiTheme="majorBidi" w:cstheme="majorBidi"/>
          <w:b/>
          <w:bCs/>
          <w:sz w:val="24"/>
          <w:szCs w:val="24"/>
          <w:rtl/>
        </w:rPr>
        <w:t>אכילה בבית הכנסת</w:t>
      </w:r>
    </w:p>
    <w:p w:rsidR="00D618E9" w:rsidRDefault="00D618E9" w:rsidP="00D618E9">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ח. פסחים קא ע"א: ושמואל [דאמר אין קידוש אלא במקום סעודה] למה לי לקדושי בבי כנישתא לאפוקי אורחים ידי חובתם, דאכלו ושתו וגנו בבי כנישתא. ע"כ. והקשו הראשונים והא אסור לאכול ולשתות ולמגני בבית הכנסת. ויש בזה כמה תירוצים בראשונים:</w:t>
      </w:r>
    </w:p>
    <w:p w:rsidR="00D618E9" w:rsidRDefault="00D618E9" w:rsidP="00D618E9">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 xml:space="preserve">1) וכתבו התוס' (שם ד"ה דאכלו): וי"ל דלאו דוקא בבי כנישתא אלא חדרים שהיו סמוכים לבית הכנסת קרי בי כנישתא, ומשם היו שומעים הקידוש. וכ"כ הרא"ש בתוספותיו, וכ"כ הראב"ד והרא"ה הב"ד ארחות חיים (ח"א הל' קדוש היום אות ח' דף קלט ע"ב). וכ"כ ראבי"ה (סי' תקט) בתירוץ השלישי. וכן הביא או"ז (ח"ב סי' כג). וכ"כ רשב"ש (סי' רעד). וכ"כ המנהיג (הל' שבת סי' יג) בשם מגילת סתרים לרנ"ג. וכ"כ מאירי (מגילה כח ע"א). וכ"כ הרב המגיד (פכ"ט מה' שבת ה"ח). וכ"כ הר"ן (פסחים) בתירוץ שני. </w:t>
      </w:r>
    </w:p>
    <w:p w:rsidR="00D618E9" w:rsidRDefault="00D618E9" w:rsidP="00D618E9">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 xml:space="preserve">2) ראבי"ה (שם) תירץ כגון חכמים ותלמידיהם. וכ"כ או"ז (ח"ב סי' כג) וז"ל: באורחין תלמידי חכמים עסקינן דשרי להו למיכל בבית הכנסת, דת"ר פרק בני העיר בתי כנסיות אין נאותין בהם, ואמר רבא חכמים ותלמידיהם מותרים, דאריב"ל מאי בי רבנן ביתא דרבנן. וכ"כ רשב"ש (סי' רעד): ואורחים דאכלי ושתו בבי כנישתא, אפשר שהם תלמידים המכתתים רגלם מעיר לעיר ובאים ללמוד תורה ואין להם מקום לדור אלא בבית הכנסת. </w:t>
      </w:r>
    </w:p>
    <w:p w:rsidR="00D618E9" w:rsidRDefault="00D618E9" w:rsidP="00D618E9">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 xml:space="preserve">3) ספר המנהיג (הל' שבת סי' יג) בשם מגילת סתרים לרנ"ג: סעודת השבת שהיא מצוה מותר לאכול בהן. וראיה לדבר בירושלמי פסחים (פ"א ה"א) רבי ירמיה בעי בתי כנסיות ובתי מדרשות מהו שצריכות בדיקה, </w:t>
      </w:r>
      <w:r>
        <w:rPr>
          <w:rFonts w:asciiTheme="majorBidi" w:hAnsiTheme="majorBidi" w:cstheme="majorBidi"/>
          <w:sz w:val="24"/>
          <w:szCs w:val="24"/>
          <w:rtl/>
        </w:rPr>
        <w:lastRenderedPageBreak/>
        <w:t>מה צריכים להו, שכן אוכלים לשם בעבוראות ובראשי חודשים. וכן עלה דמתני' (סנהדרין פ"ח מ"ב) אכל בחבורת מצוה, גרסינן בירושלמי אמר רבי יוחנן לווים ברבית לחבורת מצוה ולקדוש החודש, רבי יוחנן עייל לבי כנישתא ומלקט פרורין ואכיל להון, ואמר יהא חלקי עם דמקדשי ירחא הכא. ובפ' מי שהפך (ירושלמי מו"ק פ"ב ה"ג) וכיצד מברכין (פ"ו סוה"ד) מן מה דאנשי חמי לרבנן סלקין לקדוש ירחא ואכלין ענבין ולא מברכין עליהון בסופה, ולא בשיש בדעתן לאכול פת, למדנו שמותר שהרי אכל שם דמנהג אבותיהם בידיהם, ומכאן מנהג בירושלים לאכול שם בעבור החודש. ע"כ. וכ"כ ארחות חיים (שם) בשם הגאונים, וכ"כ או"ז (שם) בשם י"א.</w:t>
      </w:r>
    </w:p>
    <w:p w:rsidR="00D618E9" w:rsidRDefault="00D618E9" w:rsidP="00D618E9">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sz w:val="24"/>
          <w:szCs w:val="24"/>
          <w:rtl/>
        </w:rPr>
        <w:t>וכן סובר סמ"ק (סי' ו) וז"ל: ואסור לנהוג בהם קלות ראש ולאכול בהם לבד סעודת מצוה. וכתב רבינו פרץ בהגה כגון של עיבור החודש (דאין בה קלות ראש). ע"כ. והב"ד מג"א (סי' קנא סק"ה) וכתב, פירוש דאין עולין לה אלא בפת וקטנית. ע"כ. ופירש פרי מגדים בא"א סעודת מצוה שיש בה שכרות אסור אף בבית המדרש, [שמחת] יתום ויתומה או כדומה, אפילו סיום מסכתא, הואיל ויש בה קלות. ע"כ.</w:t>
      </w:r>
    </w:p>
    <w:p w:rsidR="00D618E9" w:rsidRDefault="00D618E9" w:rsidP="00D618E9">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והנה התוס' (פסחים שם) כתבו בשאלה: אע"ג דאכילה ושתיה של מצוה מותר, כדאמרינן בירושלמי שהיו אוכלים שם בקדוש החודש, וגם עכשיו נוהגים לשתות כוס הבדלה וברית מילה, מ"מ שאינה של מצוה ושינה אסור. ע"כ. וצ"ע דכאן איירי בשבת, והוי סעודת מצוה כמו שכתבו הראשונים הנזכרים, ואמאי הקשו ששאינו של מצוה אסור.</w:t>
      </w:r>
    </w:p>
    <w:p w:rsidR="00D618E9" w:rsidRDefault="00D618E9" w:rsidP="00D618E9">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בס' קרבן תודה ועין יצחק (או"ח סי' י"ב אות י"א) כתבו דהתוס' לא ניחא להו בזה, משום דעיקר קושייתם היא מזה שישנו בבית הכנסת, אך בה"ג והרי"ף לא גרסו "גנו", ולגירסתם אתי שפיר תירוצי הראשונים הנז'. ועל דרך זה תירץ חכם אחד שהביא דבריו בשו"ת קול אליהו (תופיק, ח"א עמ' ל) שקושיית התוס' על אכילת חול, שאותם אורחים מסתמא אכלו שם כל יום, [ועיין שם שדחה דבריו, ואינו מוכרח].</w:t>
      </w:r>
    </w:p>
    <w:p w:rsidR="00D618E9" w:rsidRDefault="00D618E9" w:rsidP="00D618E9">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 xml:space="preserve">ובס' ברכת אברהם (ארלנגר) ביאר דגדר סעודת מצוה דעיקר הסעודה נעשה מחמת מצוה, אבל המצוה דסעודת שבת היא שהוא מצווה לסעוד סעודה כדרך שאדם סועד, ועיקר הסעודה היא סעודה להתענג ככל סעודה ע"ש. ובדרך זו כתב בקול אליהו (שם), דדוקא כשיש מצוה והסעודה טפילה לה שרי בבית הכנסת וכמו כוס של הבדלה ומילה, שהמצוה היא ההבדלה אז שרי השתייה, אבל באופן שהמצוה היא הסעודה אין היתר לעשותה בבית הכנסת, ע"ש. </w:t>
      </w:r>
    </w:p>
    <w:p w:rsidR="00D618E9" w:rsidRDefault="00D618E9" w:rsidP="00D618E9">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4) הרי"ד (בפסקיו בפסחים ובתוספותיו שם, ובתשובה סי' מד עמ' רא) כתב: "ואע"ג דאמרינן במגילה בתי כנסיות אין אוכלים בהם ואין שותין בהם, הני מילי לאנשי מתא, אבל האורחין מותרין הם, שכל עיקר עשייתן על דעת שיחנו שם האורחין העוברים ממקום למקום, וכן נמי חזן הכנסת וכו' אע"פ שכל בני העיר אסורין הם מותרין שעל דעת כן עשו מתחילה, והכי אמרינן וכו' חכמים ותלמידיהם מותרין, אמר רבי יהושע בן לוי מאי בי רבנן ביתא דרבנן, אלמא בתר עיקר עשייתן אזלינן". ע"כ. דהיינו שס"ל שבלי תנאי מהני לאורחין. והביא דבריו החיד"א בברכי יוסף (סי' קנ"א אות ג'), וודאי לא סבירא ליה כהתוס', וכמו שכתב להדיא בתוספותיו, ואפשר סבירא ליה כרש"י להתיר לגמרי כשיש תנאי, אבל לאורחין סבירא ליה שסתמו כפירושו הוי כהתנו.</w:t>
      </w:r>
    </w:p>
    <w:p w:rsidR="00D618E9" w:rsidRDefault="00D618E9" w:rsidP="00D618E9">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 xml:space="preserve">ולכאורה זו שיטת הר"ן בפסחים (בפסקים ובחידושים) וז"ל: אפשר שאורחין מותרין, שמצות הרבים היה שם מקופה של בני העיר. ע"כ. ולכאורה מה מועיל מה שהוי מצות הרבים, והא גם צורך רבים אסור, ואי </w:t>
      </w:r>
      <w:r>
        <w:rPr>
          <w:rFonts w:asciiTheme="majorBidi" w:hAnsiTheme="majorBidi" w:cstheme="majorBidi"/>
          <w:sz w:val="24"/>
          <w:szCs w:val="24"/>
          <w:rtl/>
        </w:rPr>
        <w:lastRenderedPageBreak/>
        <w:t xml:space="preserve">נימא כתוספות רי"ד מובן. [וכבר כתבנו לעיל שהר"ן במגילה כתב שכאן מהני משום תנאי וכאן לא חילק וצ"ע]. </w:t>
      </w:r>
    </w:p>
    <w:p w:rsidR="00D618E9" w:rsidRDefault="00D618E9" w:rsidP="00D618E9">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5) לרש"י ואור זרוע אפשר ליישב בפשיטות שאיירי בהתנו, וכ"כ ראבי"ה (שם). ולרמב"ן ג"כ תירץ בהתנו מהני לאורחין, וכ"כ הראשונים ההולכים בשיטתו, רבינו דוד, והרשב"א, דתנאי מהני להאכיל האורחין בבית הכנסת.</w:t>
      </w:r>
    </w:p>
    <w:p w:rsidR="00D618E9" w:rsidRDefault="00D618E9" w:rsidP="00D618E9">
      <w:pPr>
        <w:pStyle w:val="Prrafodelista"/>
        <w:spacing w:after="0" w:line="360" w:lineRule="auto"/>
        <w:ind w:left="0"/>
        <w:jc w:val="both"/>
        <w:rPr>
          <w:rFonts w:asciiTheme="majorBidi" w:hAnsiTheme="majorBidi" w:cstheme="majorBidi"/>
          <w:b/>
          <w:bCs/>
          <w:sz w:val="24"/>
          <w:szCs w:val="24"/>
          <w:rtl/>
        </w:rPr>
      </w:pPr>
      <w:r>
        <w:rPr>
          <w:rFonts w:asciiTheme="majorBidi" w:hAnsiTheme="majorBidi" w:cstheme="majorBidi"/>
          <w:b/>
          <w:bCs/>
          <w:sz w:val="24"/>
          <w:szCs w:val="24"/>
          <w:rtl/>
        </w:rPr>
        <w:t>אכילת סעודה שלישית בבית הכנסת</w:t>
      </w:r>
    </w:p>
    <w:p w:rsidR="00D618E9" w:rsidRDefault="00D618E9" w:rsidP="00D618E9">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ט. ועתה נעיין בדין אכילת סעודה שלישית בבית הכנסת, דלכל הראשונים שכתבו שסעודת שבת חשיב סעודת מצוה ושרי, הכא שרי. ולתוספות לפי ברכת אברהם וקול אליהו אסור, לעין יצחק וקרבן תודה שרי.</w:t>
      </w:r>
    </w:p>
    <w:p w:rsidR="00D618E9" w:rsidRDefault="00D618E9" w:rsidP="00D618E9">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sz w:val="24"/>
          <w:szCs w:val="24"/>
          <w:rtl/>
        </w:rPr>
        <w:t>ואם התנו בבנין בית הכנסת, מותר גם לדעת רש"י ואו"ז. ואם הוא מדוחק שאין מקום אחר, מותר גם לרמב"ן ולהולכים בשיטתו.</w:t>
      </w:r>
    </w:p>
    <w:p w:rsidR="00D618E9" w:rsidRDefault="00D618E9" w:rsidP="00D618E9">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ופוסקי זמנינו נטו להתיר, כיון שכך נהגו, בשו"ת שבט הלוי (ח"ט חאו"ח סי' כט) התיר רק סעודת מצוה ורק מדוחק שאין מקום אחר מרווח לעשות הסעודה. בשו"ת אגרות משה (ח"א חאו"ח סי' מה) כתב שנהגו להקל וסמכו על שיטת הרמב"ן והרשב"א והר"ן, והמשנה ברורה בביאור הלכה נטה לפסוק כן. בשו"ת אור לציון (ח"ב פ"י ס"ד) כתב שמעיקר הדין אסור והמקילין יש להם על מי לסמוך, על שיטת הרמב"ן ועל גירסא בירושלמי כמ"ש שער הציון (סקי"ד). בשו"ת ימי יוסף בתרא לרבי יוסף ידיד (חאו"ח סי' ד) כתב שנהגו להקל ושרי. וכן התירו ארחות חיים להגאב"ד ספינקא (סי' קנא סקי"א), שו"ת קרן לדוד (סי' לז דף מט ע"ג), העמק שאלה (בראשית סי' א' אות ז), שו"ת יבי"א (ח"י או"ח סי' יד), ופסקי תשובות (סי' קנא אות כא). ושו"ת תשובות והנהגות (ח"א סי' קנח). ועיין משנת יוסף למהר"י ליברמן (הל' בית הכנסת סי' כז אות י).</w:t>
      </w:r>
    </w:p>
    <w:p w:rsidR="00D618E9" w:rsidRDefault="00D618E9" w:rsidP="00D618E9">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 xml:space="preserve">אמנם שדי חמד אסר (מע' בית הכנסת אות מ), ועיין בפאת השדה (שם אות ד) שמהרש"ם בערזאן התיר. ובשו"ת הר צבי (ח"א סי' ע"ג) אסר, וכן כמוהר"ר אליהו תופיק נר"ו בשו"ת קול אליהו (ח"א חאו"ח סי' ו' עמ' כט). ולכאורה לספרדים שקבלנו הוראות מר"ן קשה יותר להקל. </w:t>
      </w:r>
    </w:p>
    <w:p w:rsidR="00D618E9" w:rsidRDefault="00D618E9" w:rsidP="00634DA2">
      <w:pPr>
        <w:bidi/>
        <w:spacing w:after="0" w:line="360" w:lineRule="auto"/>
        <w:jc w:val="center"/>
        <w:rPr>
          <w:rFonts w:asciiTheme="majorBidi" w:hAnsiTheme="majorBidi" w:cstheme="majorBidi"/>
          <w:b/>
          <w:bCs/>
          <w:sz w:val="24"/>
          <w:szCs w:val="24"/>
          <w:rtl/>
        </w:rPr>
      </w:pPr>
    </w:p>
    <w:p w:rsidR="00634DA2" w:rsidRPr="00634DA2" w:rsidRDefault="00634DA2" w:rsidP="00D618E9">
      <w:pPr>
        <w:bidi/>
        <w:spacing w:after="0" w:line="360" w:lineRule="auto"/>
        <w:jc w:val="center"/>
        <w:rPr>
          <w:rFonts w:asciiTheme="majorBidi" w:hAnsiTheme="majorBidi" w:cstheme="majorBidi"/>
          <w:b/>
          <w:bCs/>
          <w:sz w:val="24"/>
          <w:szCs w:val="24"/>
          <w:rtl/>
        </w:rPr>
      </w:pPr>
      <w:r w:rsidRPr="00634DA2">
        <w:rPr>
          <w:rFonts w:asciiTheme="majorBidi" w:hAnsiTheme="majorBidi" w:cstheme="majorBidi" w:hint="cs"/>
          <w:b/>
          <w:bCs/>
          <w:sz w:val="24"/>
          <w:szCs w:val="24"/>
          <w:rtl/>
        </w:rPr>
        <w:t>סימן</w:t>
      </w:r>
      <w:r w:rsidR="009936E8">
        <w:rPr>
          <w:rFonts w:asciiTheme="majorBidi" w:hAnsiTheme="majorBidi" w:cstheme="majorBidi" w:hint="cs"/>
          <w:b/>
          <w:bCs/>
          <w:sz w:val="24"/>
          <w:szCs w:val="24"/>
          <w:rtl/>
        </w:rPr>
        <w:t xml:space="preserve"> יז</w:t>
      </w:r>
    </w:p>
    <w:p w:rsidR="00634DA2" w:rsidRDefault="00634DA2" w:rsidP="00634DA2">
      <w:pPr>
        <w:bidi/>
        <w:spacing w:after="0" w:line="360" w:lineRule="auto"/>
        <w:ind w:left="-7" w:firstLine="7"/>
        <w:jc w:val="center"/>
        <w:rPr>
          <w:rFonts w:ascii="Times New Roman" w:eastAsia="Calibri" w:hAnsi="Times New Roman" w:cs="Times New Roman"/>
          <w:b/>
          <w:bCs/>
          <w:sz w:val="24"/>
          <w:szCs w:val="24"/>
          <w:rtl/>
          <w:lang w:val="en-US"/>
        </w:rPr>
      </w:pPr>
      <w:r w:rsidRPr="00634DA2">
        <w:rPr>
          <w:rFonts w:ascii="Times New Roman" w:eastAsia="Calibri" w:hAnsi="Times New Roman" w:cs="Times New Roman"/>
          <w:b/>
          <w:bCs/>
          <w:sz w:val="24"/>
          <w:szCs w:val="24"/>
          <w:rtl/>
          <w:lang w:val="en-US"/>
        </w:rPr>
        <w:t>בדינא דמברך ואח"כ בוצע</w:t>
      </w:r>
      <w:r w:rsidRPr="00634DA2">
        <w:rPr>
          <w:rFonts w:ascii="Times New Roman" w:eastAsia="Calibri" w:hAnsi="Times New Roman" w:cs="Times New Roman" w:hint="cs"/>
          <w:b/>
          <w:bCs/>
          <w:sz w:val="24"/>
          <w:szCs w:val="24"/>
          <w:rtl/>
          <w:lang w:val="en-US"/>
        </w:rPr>
        <w:t xml:space="preserve"> </w:t>
      </w:r>
    </w:p>
    <w:p w:rsidR="00634DA2" w:rsidRPr="00634DA2" w:rsidRDefault="00634DA2" w:rsidP="00634DA2">
      <w:pPr>
        <w:bidi/>
        <w:spacing w:after="0" w:line="360" w:lineRule="auto"/>
        <w:ind w:left="-7" w:firstLine="7"/>
        <w:jc w:val="center"/>
        <w:rPr>
          <w:rFonts w:ascii="Times New Roman" w:eastAsia="Calibri" w:hAnsi="Times New Roman" w:cs="Times New Roman"/>
          <w:b/>
          <w:bCs/>
          <w:sz w:val="24"/>
          <w:szCs w:val="24"/>
          <w:rtl/>
          <w:lang w:val="en-US"/>
        </w:rPr>
      </w:pPr>
      <w:r w:rsidRPr="00634DA2">
        <w:rPr>
          <w:rFonts w:ascii="Times New Roman" w:eastAsia="Calibri" w:hAnsi="Times New Roman" w:cs="Times New Roman" w:hint="cs"/>
          <w:b/>
          <w:bCs/>
          <w:sz w:val="24"/>
          <w:szCs w:val="24"/>
          <w:rtl/>
          <w:lang w:val="en-US"/>
        </w:rPr>
        <w:t>(סימן קסז סעיף א)</w:t>
      </w:r>
    </w:p>
    <w:p w:rsidR="00634DA2" w:rsidRPr="00634DA2" w:rsidRDefault="00634DA2" w:rsidP="00634DA2">
      <w:pPr>
        <w:bidi/>
        <w:spacing w:after="0" w:line="360" w:lineRule="auto"/>
        <w:jc w:val="both"/>
        <w:rPr>
          <w:rFonts w:ascii="Times New Roman" w:eastAsia="Calibri" w:hAnsi="Times New Roman" w:cs="Times New Roman"/>
          <w:sz w:val="24"/>
          <w:szCs w:val="24"/>
          <w:lang w:val="en-US"/>
        </w:rPr>
      </w:pPr>
      <w:r w:rsidRPr="00634DA2">
        <w:rPr>
          <w:rFonts w:ascii="Times New Roman" w:eastAsia="Calibri" w:hAnsi="Times New Roman" w:cs="Times New Roman" w:hint="cs"/>
          <w:sz w:val="24"/>
          <w:szCs w:val="24"/>
          <w:rtl/>
          <w:lang w:val="en-US"/>
        </w:rPr>
        <w:t xml:space="preserve">א. </w:t>
      </w:r>
      <w:r w:rsidRPr="00634DA2">
        <w:rPr>
          <w:rFonts w:ascii="Times New Roman" w:eastAsia="Calibri" w:hAnsi="Times New Roman" w:cs="Times New Roman"/>
          <w:sz w:val="24"/>
          <w:szCs w:val="24"/>
          <w:rtl/>
          <w:lang w:val="en-US"/>
        </w:rPr>
        <w:t>ברכות דף ט</w:t>
      </w:r>
      <w:r w:rsidRPr="00634DA2">
        <w:rPr>
          <w:rFonts w:ascii="Times New Roman" w:eastAsia="Calibri" w:hAnsi="Times New Roman" w:cs="Times New Roman" w:hint="cs"/>
          <w:sz w:val="24"/>
          <w:szCs w:val="24"/>
          <w:rtl/>
          <w:lang w:val="en-US"/>
        </w:rPr>
        <w:t>"</w:t>
      </w:r>
      <w:r w:rsidRPr="00634DA2">
        <w:rPr>
          <w:rFonts w:ascii="Times New Roman" w:eastAsia="Calibri" w:hAnsi="Times New Roman" w:cs="Times New Roman"/>
          <w:sz w:val="24"/>
          <w:szCs w:val="24"/>
          <w:rtl/>
          <w:lang w:val="en-US"/>
        </w:rPr>
        <w:t>ל איתא פלוגתא דרבי חייא ס"ל שצריך שתכלה ברכה עם הפת, דהיינו שבשעת הברכה בוצע, ורבא ס"ל מברך ואח"כ בוצע. ופסקה הגמרא הלכתא כרבא שמברך ואח"כ בוצע. [ועיין ברי"ף שכתב והלכתא כרבי חייא בר אבא והלכתא כרבי חייא אליבא דרבא, ועיין נחלת דוד שביאר דבריו].</w:t>
      </w:r>
    </w:p>
    <w:p w:rsidR="00634DA2" w:rsidRPr="00634DA2" w:rsidRDefault="00634DA2" w:rsidP="00634DA2">
      <w:pPr>
        <w:bidi/>
        <w:spacing w:after="0" w:line="360" w:lineRule="auto"/>
        <w:jc w:val="both"/>
        <w:rPr>
          <w:rFonts w:ascii="Times New Roman" w:eastAsia="Calibri" w:hAnsi="Times New Roman" w:cs="Times New Roman"/>
          <w:sz w:val="24"/>
          <w:szCs w:val="24"/>
          <w:lang w:val="en-US"/>
        </w:rPr>
      </w:pPr>
      <w:r w:rsidRPr="00634DA2">
        <w:rPr>
          <w:rFonts w:ascii="Times New Roman" w:eastAsia="Calibri" w:hAnsi="Times New Roman" w:cs="Times New Roman" w:hint="cs"/>
          <w:sz w:val="24"/>
          <w:szCs w:val="24"/>
          <w:rtl/>
          <w:lang w:val="en-US"/>
        </w:rPr>
        <w:t xml:space="preserve">ב. </w:t>
      </w:r>
      <w:r w:rsidRPr="00634DA2">
        <w:rPr>
          <w:rFonts w:ascii="Times New Roman" w:eastAsia="Calibri" w:hAnsi="Times New Roman" w:cs="Times New Roman"/>
          <w:sz w:val="24"/>
          <w:szCs w:val="24"/>
          <w:rtl/>
          <w:lang w:val="en-US"/>
        </w:rPr>
        <w:t>כתבו התוספות ושאר ראשונים שראוי לחתוך בלחם לפני הברכה שיעור שעדיין יחשב מחובר, שבזה סגי ליקרא שלם. והטעם שצריך לעשות כן משום היסח הדעת בין הברכה לאכילה, של</w:t>
      </w:r>
      <w:r w:rsidRPr="00634DA2">
        <w:rPr>
          <w:rFonts w:ascii="Times New Roman" w:eastAsia="Calibri" w:hAnsi="Times New Roman" w:cs="Times New Roman" w:hint="cs"/>
          <w:sz w:val="24"/>
          <w:szCs w:val="24"/>
          <w:rtl/>
          <w:lang w:val="en-US"/>
        </w:rPr>
        <w:t>ח</w:t>
      </w:r>
      <w:r w:rsidRPr="00634DA2">
        <w:rPr>
          <w:rFonts w:ascii="Times New Roman" w:eastAsia="Calibri" w:hAnsi="Times New Roman" w:cs="Times New Roman"/>
          <w:sz w:val="24"/>
          <w:szCs w:val="24"/>
          <w:rtl/>
          <w:lang w:val="en-US"/>
        </w:rPr>
        <w:t>תוך הלחם הוא עסק גדול וחשיב היסח הדעת.</w:t>
      </w:r>
    </w:p>
    <w:p w:rsidR="00634DA2" w:rsidRPr="00634DA2" w:rsidRDefault="00634DA2" w:rsidP="00634DA2">
      <w:pPr>
        <w:bidi/>
        <w:spacing w:after="0" w:line="360" w:lineRule="auto"/>
        <w:ind w:left="-7" w:firstLine="7"/>
        <w:jc w:val="both"/>
        <w:rPr>
          <w:rFonts w:ascii="Times New Roman" w:eastAsia="Calibri" w:hAnsi="Times New Roman" w:cs="Times New Roman"/>
          <w:sz w:val="24"/>
          <w:szCs w:val="24"/>
          <w:rtl/>
          <w:lang w:val="en-US"/>
        </w:rPr>
      </w:pPr>
      <w:r w:rsidRPr="00634DA2">
        <w:rPr>
          <w:rFonts w:ascii="Times New Roman" w:eastAsia="Calibri" w:hAnsi="Times New Roman" w:cs="Times New Roman"/>
          <w:sz w:val="24"/>
          <w:szCs w:val="24"/>
          <w:rtl/>
          <w:lang w:val="en-US"/>
        </w:rPr>
        <w:lastRenderedPageBreak/>
        <w:t>והקשו האחרונים אמאי הוי היסח הדעת, והא קיי"ל טול בר</w:t>
      </w:r>
      <w:r w:rsidRPr="00634DA2">
        <w:rPr>
          <w:rFonts w:ascii="Times New Roman" w:eastAsia="Calibri" w:hAnsi="Times New Roman" w:cs="Times New Roman" w:hint="cs"/>
          <w:sz w:val="24"/>
          <w:szCs w:val="24"/>
          <w:rtl/>
          <w:lang w:val="en-US"/>
        </w:rPr>
        <w:t>ו</w:t>
      </w:r>
      <w:r w:rsidRPr="00634DA2">
        <w:rPr>
          <w:rFonts w:ascii="Times New Roman" w:eastAsia="Calibri" w:hAnsi="Times New Roman" w:cs="Times New Roman"/>
          <w:sz w:val="24"/>
          <w:szCs w:val="24"/>
          <w:rtl/>
          <w:lang w:val="en-US"/>
        </w:rPr>
        <w:t>ך וגב</w:t>
      </w:r>
      <w:r w:rsidRPr="00634DA2">
        <w:rPr>
          <w:rFonts w:ascii="Times New Roman" w:eastAsia="Calibri" w:hAnsi="Times New Roman" w:cs="Times New Roman" w:hint="cs"/>
          <w:sz w:val="24"/>
          <w:szCs w:val="24"/>
          <w:rtl/>
          <w:lang w:val="en-US"/>
        </w:rPr>
        <w:t>י</w:t>
      </w:r>
      <w:r w:rsidRPr="00634DA2">
        <w:rPr>
          <w:rFonts w:ascii="Times New Roman" w:eastAsia="Calibri" w:hAnsi="Times New Roman" w:cs="Times New Roman"/>
          <w:sz w:val="24"/>
          <w:szCs w:val="24"/>
          <w:rtl/>
          <w:lang w:val="en-US"/>
        </w:rPr>
        <w:t>ל לתורי לא הוי</w:t>
      </w:r>
      <w:r w:rsidRPr="00634DA2">
        <w:rPr>
          <w:rFonts w:ascii="Times New Roman" w:eastAsia="Calibri" w:hAnsi="Times New Roman" w:cs="Times New Roman" w:hint="cs"/>
          <w:sz w:val="24"/>
          <w:szCs w:val="24"/>
          <w:rtl/>
          <w:lang w:val="en-US"/>
        </w:rPr>
        <w:t xml:space="preserve"> </w:t>
      </w:r>
      <w:r w:rsidRPr="00634DA2">
        <w:rPr>
          <w:rFonts w:ascii="Times New Roman" w:eastAsia="Calibri" w:hAnsi="Times New Roman" w:cs="Times New Roman"/>
          <w:sz w:val="24"/>
          <w:szCs w:val="24"/>
          <w:rtl/>
          <w:lang w:val="en-US"/>
        </w:rPr>
        <w:t>הפסק וכל שכן הכא שודאי הוי צורך האכילה. ותירץ פני יהושע דנהי דלא הוי הפסק גמור בכי האי גוונא היינו לענין דיעבד אבל לכתחילה אין לעשות כן בקביעות שמא יבא להיסח הדעת.</w:t>
      </w:r>
    </w:p>
    <w:p w:rsidR="00634DA2" w:rsidRPr="00634DA2" w:rsidRDefault="00634DA2" w:rsidP="00634DA2">
      <w:pPr>
        <w:bidi/>
        <w:spacing w:after="0" w:line="360" w:lineRule="auto"/>
        <w:jc w:val="both"/>
        <w:rPr>
          <w:rFonts w:ascii="Times New Roman" w:eastAsia="Calibri" w:hAnsi="Times New Roman" w:cs="Times New Roman"/>
          <w:sz w:val="24"/>
          <w:szCs w:val="24"/>
          <w:lang w:val="en-US"/>
        </w:rPr>
      </w:pPr>
      <w:r w:rsidRPr="00634DA2">
        <w:rPr>
          <w:rFonts w:ascii="Times New Roman" w:eastAsia="Calibri" w:hAnsi="Times New Roman" w:cs="Times New Roman" w:hint="cs"/>
          <w:sz w:val="24"/>
          <w:szCs w:val="24"/>
          <w:rtl/>
          <w:lang w:val="en-US"/>
        </w:rPr>
        <w:t xml:space="preserve">ג. </w:t>
      </w:r>
      <w:r w:rsidRPr="00634DA2">
        <w:rPr>
          <w:rFonts w:ascii="Times New Roman" w:eastAsia="Calibri" w:hAnsi="Times New Roman" w:cs="Times New Roman"/>
          <w:sz w:val="24"/>
          <w:szCs w:val="24"/>
          <w:rtl/>
          <w:lang w:val="en-US"/>
        </w:rPr>
        <w:t>וכתבו התוס' מיהו בשבת אין לעשות כן שמא תשמט ידו ולא יהיה לו לחם משנה, לכן שיחתוך אחר הברכה. והנה הרמ"א בהג"ה בסי' קס"ז ס"א כתב שבשבת אין לעשות כן משום לחם משנה. ומשמע שאפילו יחתוך קצת שעדיין שם מחובר עליו לא יועיל ללחם משנה, והקשה עליו בפרישה (סק"ב) שבראשונים כתוב לא כן. וכתב הפרי מגדים (א"א סק"ה) שכוונת הרמ"א שעלול להיות שלא יהיה לו לחם משנה אם תשמט ידו, וכן ביאר הגר"א (סק"י). וראיתי לאאמו"ר הרה"ג נר"ו בס' אהלי שם (סי' לב) שכתב בדעת מחצית השקל (סי</w:t>
      </w:r>
      <w:r w:rsidRPr="00634DA2">
        <w:rPr>
          <w:rFonts w:ascii="Times New Roman" w:eastAsia="Calibri" w:hAnsi="Times New Roman" w:cs="Times New Roman" w:hint="cs"/>
          <w:sz w:val="24"/>
          <w:szCs w:val="24"/>
          <w:rtl/>
          <w:lang w:val="en-US"/>
        </w:rPr>
        <w:t>'</w:t>
      </w:r>
      <w:r w:rsidRPr="00634DA2">
        <w:rPr>
          <w:rFonts w:ascii="Times New Roman" w:eastAsia="Calibri" w:hAnsi="Times New Roman" w:cs="Times New Roman"/>
          <w:sz w:val="24"/>
          <w:szCs w:val="24"/>
          <w:rtl/>
          <w:lang w:val="en-US"/>
        </w:rPr>
        <w:t xml:space="preserve"> קסז סק"ג) שס"ל שכל שחתך קצת לא מהני ללחם משנה, ולענ"ד אע"פ שמשמע כן מלשונו צריך לבאר כמו שביארו האחרונים בדעת הרמ"א, ועיין במג"א (סק"ה) שכתב להדיא שמהני לחם חתוך ומחובר ללחם משנה, כל זמן ששם מחובר עליו, ומחצה"ש פירשו לא חלק.</w:t>
      </w:r>
    </w:p>
    <w:p w:rsidR="00634DA2" w:rsidRPr="00634DA2" w:rsidRDefault="00634DA2" w:rsidP="00634DA2">
      <w:pPr>
        <w:bidi/>
        <w:spacing w:after="0" w:line="360" w:lineRule="auto"/>
        <w:ind w:left="-7" w:firstLine="7"/>
        <w:jc w:val="both"/>
        <w:rPr>
          <w:rFonts w:ascii="Times New Roman" w:eastAsia="Calibri" w:hAnsi="Times New Roman" w:cs="Times New Roman"/>
          <w:sz w:val="24"/>
          <w:szCs w:val="24"/>
          <w:rtl/>
          <w:lang w:val="en-US"/>
        </w:rPr>
      </w:pPr>
      <w:r w:rsidRPr="00634DA2">
        <w:rPr>
          <w:rFonts w:ascii="Times New Roman" w:eastAsia="Calibri" w:hAnsi="Times New Roman" w:cs="Times New Roman"/>
          <w:sz w:val="24"/>
          <w:szCs w:val="24"/>
          <w:rtl/>
          <w:lang w:val="en-US"/>
        </w:rPr>
        <w:t>והקשו שכיון שיש חשש היסח הדעת איך שר</w:t>
      </w:r>
      <w:r w:rsidRPr="00634DA2">
        <w:rPr>
          <w:rFonts w:ascii="Times New Roman" w:eastAsia="Calibri" w:hAnsi="Times New Roman" w:cs="Times New Roman" w:hint="cs"/>
          <w:sz w:val="24"/>
          <w:szCs w:val="24"/>
          <w:rtl/>
          <w:lang w:val="en-US"/>
        </w:rPr>
        <w:t>י</w:t>
      </w:r>
      <w:r w:rsidRPr="00634DA2">
        <w:rPr>
          <w:rFonts w:ascii="Times New Roman" w:eastAsia="Calibri" w:hAnsi="Times New Roman" w:cs="Times New Roman"/>
          <w:sz w:val="24"/>
          <w:szCs w:val="24"/>
          <w:rtl/>
          <w:lang w:val="en-US"/>
        </w:rPr>
        <w:t xml:space="preserve"> בשביל לחם משנה, וביאר פנ"י שכיון שבאמת אינו הפסק שהרי הוי כגביל לתורי ורק לכתחילה אסור, הכא שצריך בשביל לחם משנה הוי כבדיעבד. וכן פירשו האחרונים.</w:t>
      </w:r>
    </w:p>
    <w:p w:rsidR="00634DA2" w:rsidRPr="00634DA2" w:rsidRDefault="00634DA2" w:rsidP="00634DA2">
      <w:pPr>
        <w:bidi/>
        <w:spacing w:after="0" w:line="360" w:lineRule="auto"/>
        <w:ind w:left="-7" w:firstLine="7"/>
        <w:jc w:val="both"/>
        <w:rPr>
          <w:rFonts w:ascii="Times New Roman" w:eastAsia="Calibri" w:hAnsi="Times New Roman" w:cs="Times New Roman"/>
          <w:sz w:val="24"/>
          <w:szCs w:val="24"/>
          <w:rtl/>
          <w:lang w:val="en-US"/>
        </w:rPr>
      </w:pPr>
      <w:r w:rsidRPr="00634DA2">
        <w:rPr>
          <w:rFonts w:ascii="Times New Roman" w:eastAsia="Calibri" w:hAnsi="Times New Roman" w:cs="Times New Roman"/>
          <w:sz w:val="24"/>
          <w:szCs w:val="24"/>
          <w:rtl/>
          <w:lang w:val="en-US"/>
        </w:rPr>
        <w:t>וכעת ראיתי בתשב"ץ קטן (סי' שכג) שכתב שבשבת יברך ואח"כ יחתוך כדי שיהיה שלם לחם משנה, כי כשחותך נופלים פירורים ממנו ואינו שלם. ע"כ. הביאו כף החיים (ס"ק טז). אמנם עיין מג"א סימן עד"ר סק"ה.</w:t>
      </w:r>
    </w:p>
    <w:p w:rsidR="00634DA2" w:rsidRPr="00634DA2" w:rsidRDefault="00634DA2" w:rsidP="00634DA2">
      <w:pPr>
        <w:bidi/>
        <w:spacing w:after="0" w:line="360" w:lineRule="auto"/>
        <w:jc w:val="both"/>
        <w:rPr>
          <w:rFonts w:ascii="Times New Roman" w:eastAsia="Calibri" w:hAnsi="Times New Roman" w:cs="Times New Roman"/>
          <w:sz w:val="24"/>
          <w:szCs w:val="24"/>
          <w:lang w:val="en-US"/>
        </w:rPr>
      </w:pPr>
      <w:r w:rsidRPr="00634DA2">
        <w:rPr>
          <w:rFonts w:ascii="Times New Roman" w:eastAsia="Calibri" w:hAnsi="Times New Roman" w:cs="Times New Roman" w:hint="cs"/>
          <w:sz w:val="24"/>
          <w:szCs w:val="24"/>
          <w:rtl/>
          <w:lang w:val="en-US"/>
        </w:rPr>
        <w:t xml:space="preserve">ד. </w:t>
      </w:r>
      <w:r w:rsidRPr="00634DA2">
        <w:rPr>
          <w:rFonts w:ascii="Times New Roman" w:eastAsia="Calibri" w:hAnsi="Times New Roman" w:cs="Times New Roman"/>
          <w:sz w:val="24"/>
          <w:szCs w:val="24"/>
          <w:rtl/>
          <w:lang w:val="en-US"/>
        </w:rPr>
        <w:t>נחלת דוד הקשה על דברי התוס' דמה חילוק יש בין דין שלם לדין לחם משנה, ששניהם דינא דגמרא נינהו, ואמאי בשלם לא חיישינן שתשמט ידו ובלחם משנה חיישינן. וכן הקשה אמרי נועם. ולענ"ד יש לחלק דשם הוא מעלה בברכה, ואין לנו לעשות חיסרון בברכה דהיינו היסח הדעת בשביל המעלה</w:t>
      </w:r>
      <w:r w:rsidRPr="00634DA2">
        <w:rPr>
          <w:rFonts w:ascii="Times New Roman" w:eastAsia="Calibri" w:hAnsi="Times New Roman" w:cs="Times New Roman" w:hint="cs"/>
          <w:sz w:val="24"/>
          <w:szCs w:val="24"/>
          <w:rtl/>
          <w:lang w:val="en-US"/>
        </w:rPr>
        <w:t xml:space="preserve"> דשלם</w:t>
      </w:r>
      <w:r w:rsidRPr="00634DA2">
        <w:rPr>
          <w:rFonts w:ascii="Times New Roman" w:eastAsia="Calibri" w:hAnsi="Times New Roman" w:cs="Times New Roman"/>
          <w:sz w:val="24"/>
          <w:szCs w:val="24"/>
          <w:rtl/>
          <w:lang w:val="en-US"/>
        </w:rPr>
        <w:t xml:space="preserve"> דמאי אולמיה דהאי מהאי, ובמיוחד שהוא רק חשש שיהיה פרוס אם תשמט ידו, וההיסח הדעת הוא ודאי. אבל לחם משנה הוא מצד כבוד שבת ואינו מדיני ברכות להכי ישלנו לחוש למעלה זו, ואע"פ שהוי היסח הדעת כיון שיש לנו צורך לעשות כן שרי, ודוק כי קצרתי.</w:t>
      </w:r>
    </w:p>
    <w:p w:rsidR="00634DA2" w:rsidRPr="00634DA2" w:rsidRDefault="00634DA2" w:rsidP="00634DA2">
      <w:pPr>
        <w:bidi/>
        <w:spacing w:after="0" w:line="360" w:lineRule="auto"/>
        <w:jc w:val="both"/>
        <w:rPr>
          <w:rFonts w:ascii="Times New Roman" w:eastAsia="Calibri" w:hAnsi="Times New Roman" w:cs="Times New Roman"/>
          <w:sz w:val="24"/>
          <w:szCs w:val="24"/>
          <w:lang w:val="en-US"/>
        </w:rPr>
      </w:pPr>
      <w:r w:rsidRPr="00634DA2">
        <w:rPr>
          <w:rFonts w:ascii="Times New Roman" w:eastAsia="Calibri" w:hAnsi="Times New Roman" w:cs="Times New Roman" w:hint="cs"/>
          <w:sz w:val="24"/>
          <w:szCs w:val="24"/>
          <w:rtl/>
          <w:lang w:val="en-US"/>
        </w:rPr>
        <w:t xml:space="preserve">ה. </w:t>
      </w:r>
      <w:r w:rsidRPr="00634DA2">
        <w:rPr>
          <w:rFonts w:ascii="Times New Roman" w:eastAsia="Calibri" w:hAnsi="Times New Roman" w:cs="Times New Roman"/>
          <w:sz w:val="24"/>
          <w:szCs w:val="24"/>
          <w:rtl/>
          <w:lang w:val="en-US"/>
        </w:rPr>
        <w:t xml:space="preserve">התוס' בסוף דבריהם הביאו ירושלמי שמשמע ממנו שכשחותכין פרוסה בשעת ברכה או קודם יש חסרון, שאם תפול הפרוסה מידו יצטרך לחזור ולברך, משא"כ במברך על שלם ופורס אח"כ שאם נופל מידו הפרוסה אחר הברכה </w:t>
      </w:r>
      <w:r w:rsidRPr="00634DA2">
        <w:rPr>
          <w:rFonts w:ascii="Times New Roman" w:eastAsia="Calibri" w:hAnsi="Times New Roman" w:cs="Times New Roman" w:hint="cs"/>
          <w:sz w:val="24"/>
          <w:szCs w:val="24"/>
          <w:rtl/>
          <w:lang w:val="en-US"/>
        </w:rPr>
        <w:t xml:space="preserve">לא </w:t>
      </w:r>
      <w:r w:rsidRPr="00634DA2">
        <w:rPr>
          <w:rFonts w:ascii="Times New Roman" w:eastAsia="Calibri" w:hAnsi="Times New Roman" w:cs="Times New Roman"/>
          <w:sz w:val="24"/>
          <w:szCs w:val="24"/>
          <w:rtl/>
          <w:lang w:val="en-US"/>
        </w:rPr>
        <w:t>יצטרך לחזור ולברך. והאחרונים ביארו שכוונת התוס' לומר שהירושלמי פליג על הבבלי, שבסוגיין נראה שהטעם שלא לפרוס לפני כן משום שצריך שיהיה שלם ואילו בירושלמי יש טעם אחר. אבל נחלת דוד ואמרי נעם פירשו שכוונת התוס' שחוזרים בהם ופוסקים שאין לחתוך לפני הברכה מטעם הירושלמי. אבל בשאר הראשונים לא כתבו כן אלא שהתוס' ס"ל שפליגי בבלי וירושלמי, וכן ביארו האחרונים בתוס', ושרביט הזהב פירש בתוס' שאם חתוך ומחובר הברכה חלה על הכל, והוא היפך ממה שכתבו האחרונים. ועיין עינים למשפט וכל דבריו לא מוכרחים [וגם מה שכתב שהבית יוסף פירש שהרמב"ם ורש"י ס"ל שיש לחתוך לפני הברכה, אינו נכון, שאין זו כוונת הב"י כלל, ע"ש ודו"ק].</w:t>
      </w:r>
    </w:p>
    <w:p w:rsidR="00634DA2" w:rsidRPr="00634DA2" w:rsidRDefault="00634DA2" w:rsidP="00634DA2">
      <w:pPr>
        <w:bidi/>
        <w:spacing w:after="0" w:line="360" w:lineRule="auto"/>
        <w:jc w:val="both"/>
        <w:rPr>
          <w:rFonts w:ascii="Times New Roman" w:eastAsia="Calibri" w:hAnsi="Times New Roman" w:cs="Times New Roman"/>
          <w:sz w:val="24"/>
          <w:szCs w:val="24"/>
          <w:lang w:val="en-US"/>
        </w:rPr>
      </w:pPr>
      <w:r w:rsidRPr="00634DA2">
        <w:rPr>
          <w:rFonts w:ascii="Times New Roman" w:eastAsia="Calibri" w:hAnsi="Times New Roman" w:cs="Times New Roman" w:hint="cs"/>
          <w:sz w:val="24"/>
          <w:szCs w:val="24"/>
          <w:rtl/>
          <w:lang w:val="en-US"/>
        </w:rPr>
        <w:t xml:space="preserve">ו. </w:t>
      </w:r>
      <w:r w:rsidRPr="00634DA2">
        <w:rPr>
          <w:rFonts w:ascii="Times New Roman" w:eastAsia="Calibri" w:hAnsi="Times New Roman" w:cs="Times New Roman"/>
          <w:sz w:val="24"/>
          <w:szCs w:val="24"/>
          <w:rtl/>
          <w:lang w:val="en-US"/>
        </w:rPr>
        <w:t xml:space="preserve">הב"ח (סי' קסז) כתב בשם רש"ל אע"פ שאין לחתוך הלחם יש לרשום בסכין. ופסקו אותו מג"א (סי' עד"ר סק"א) ומשנ"ב (סק"ה), ועטרת זקנים (סי' קסז סק"ג). והטעם כתבו מחצית השקל ולבושי שרד ופרי </w:t>
      </w:r>
      <w:r w:rsidRPr="00634DA2">
        <w:rPr>
          <w:rFonts w:ascii="Times New Roman" w:eastAsia="Calibri" w:hAnsi="Times New Roman" w:cs="Times New Roman"/>
          <w:sz w:val="24"/>
          <w:szCs w:val="24"/>
          <w:rtl/>
          <w:lang w:val="en-US"/>
        </w:rPr>
        <w:lastRenderedPageBreak/>
        <w:t>מגדים שכיון שא"א לחתוך מעט כדי שלא ישמט לכן רושמים שבזה מרויחין שג"כ מקרבין קצת החיתוך. וא"ר (סי' קסז סק"ב) כתב שהטעם שבעינן ראשית ששייריה ניכרין. ע"ש.</w:t>
      </w:r>
    </w:p>
    <w:p w:rsidR="00634DA2" w:rsidRPr="00634DA2" w:rsidRDefault="00634DA2" w:rsidP="00634DA2">
      <w:pPr>
        <w:bidi/>
        <w:spacing w:after="0" w:line="360" w:lineRule="auto"/>
        <w:ind w:left="-7" w:firstLine="7"/>
        <w:jc w:val="both"/>
        <w:rPr>
          <w:rFonts w:ascii="Times New Roman" w:eastAsia="Calibri" w:hAnsi="Times New Roman" w:cs="Times New Roman"/>
          <w:sz w:val="24"/>
          <w:szCs w:val="24"/>
          <w:rtl/>
          <w:lang w:val="en-US"/>
        </w:rPr>
      </w:pPr>
      <w:r w:rsidRPr="00634DA2">
        <w:rPr>
          <w:rFonts w:ascii="Times New Roman" w:eastAsia="Calibri" w:hAnsi="Times New Roman" w:cs="Times New Roman"/>
          <w:sz w:val="24"/>
          <w:szCs w:val="24"/>
          <w:rtl/>
          <w:lang w:val="en-US"/>
        </w:rPr>
        <w:t>אמנם הצל"ח בסוגיין חלק עליהם, ואמר שכיון שיש חששא דירושלמי עדיף שלא יעשה רושם, שהרי אם מסמן הברכה הולכת רק על החלק המסומן, ואע"פ שבחול לא חיישינן לירושלמי היינו משום היסח הדעת, אבל בשבת שבין כך לא הועלנו לגמרי שהרי לא חותכין עדיף לחשוש לירושלמי, ופסקו כוותיה בית מנוחה (הל' בציעת הפת אות ח"י) וכף החיים (סי' קסז סקי"ח וסי' עד"ר סקי"א) ושכן פסק ישוע"י.</w:t>
      </w:r>
    </w:p>
    <w:p w:rsidR="00634DA2" w:rsidRPr="00634DA2" w:rsidRDefault="00634DA2" w:rsidP="00634DA2">
      <w:pPr>
        <w:bidi/>
        <w:spacing w:after="0" w:line="360" w:lineRule="auto"/>
        <w:jc w:val="both"/>
        <w:rPr>
          <w:rFonts w:ascii="Times New Roman" w:eastAsia="Calibri" w:hAnsi="Times New Roman" w:cs="Times New Roman"/>
          <w:sz w:val="24"/>
          <w:szCs w:val="24"/>
          <w:lang w:val="en-US"/>
        </w:rPr>
      </w:pPr>
      <w:r w:rsidRPr="00634DA2">
        <w:rPr>
          <w:rFonts w:ascii="Times New Roman" w:eastAsia="Calibri" w:hAnsi="Times New Roman" w:cs="Times New Roman" w:hint="cs"/>
          <w:sz w:val="24"/>
          <w:szCs w:val="24"/>
          <w:rtl/>
          <w:lang w:val="en-US"/>
        </w:rPr>
        <w:t xml:space="preserve">ז. </w:t>
      </w:r>
      <w:r w:rsidRPr="00634DA2">
        <w:rPr>
          <w:rFonts w:ascii="Times New Roman" w:eastAsia="Calibri" w:hAnsi="Times New Roman" w:cs="Times New Roman"/>
          <w:sz w:val="24"/>
          <w:szCs w:val="24"/>
          <w:rtl/>
          <w:lang w:val="en-US"/>
        </w:rPr>
        <w:t>ולדינא נראה שבשבת לא ירשום, דהרי להגר"א באמרי נועם ונחלת דוד אין לחתוך אפילו בחול, [וכן בפסקי תשובה הביא מס' שלחן הטהור שלא יחתוך רק ירשום], ובשבת יש אומרים שעדיף לא לרשום, ואין לרשימה מקור בראשונים, ממילא שב ואל תעשה עדיף. וכן נראה שפסק אאמו"ר הרה"ג נר"ו בס' אהלי שם (סי' לב) ע"ש.</w:t>
      </w:r>
    </w:p>
    <w:p w:rsidR="00634DA2" w:rsidRPr="00634DA2" w:rsidRDefault="00634DA2" w:rsidP="00634DA2">
      <w:pPr>
        <w:bidi/>
        <w:spacing w:after="0" w:line="360" w:lineRule="auto"/>
        <w:ind w:left="-7" w:firstLine="7"/>
        <w:jc w:val="both"/>
        <w:rPr>
          <w:rFonts w:ascii="Times New Roman" w:eastAsia="Calibri" w:hAnsi="Times New Roman" w:cs="Times New Roman"/>
          <w:sz w:val="24"/>
          <w:szCs w:val="24"/>
          <w:rtl/>
          <w:lang w:val="en-US"/>
        </w:rPr>
      </w:pPr>
      <w:r w:rsidRPr="00634DA2">
        <w:rPr>
          <w:rFonts w:ascii="Times New Roman" w:eastAsia="Calibri" w:hAnsi="Times New Roman" w:cs="Times New Roman"/>
          <w:sz w:val="24"/>
          <w:szCs w:val="24"/>
          <w:rtl/>
          <w:lang w:val="en-US"/>
        </w:rPr>
        <w:t>ומהראוי להדגיש שכתב כף החיים שכל הדין שצריך לחתוך דוקא בלחם שצריך סכין לחתיכתו אבל בלחם דק ורך שנחתך בקלות אין צורך ברשימה וחתי</w:t>
      </w:r>
      <w:r w:rsidRPr="00634DA2">
        <w:rPr>
          <w:rFonts w:ascii="Times New Roman" w:eastAsia="Calibri" w:hAnsi="Times New Roman" w:cs="Times New Roman" w:hint="cs"/>
          <w:sz w:val="24"/>
          <w:szCs w:val="24"/>
          <w:rtl/>
          <w:lang w:val="en-US"/>
        </w:rPr>
        <w:t>כ</w:t>
      </w:r>
      <w:r w:rsidRPr="00634DA2">
        <w:rPr>
          <w:rFonts w:ascii="Times New Roman" w:eastAsia="Calibri" w:hAnsi="Times New Roman" w:cs="Times New Roman"/>
          <w:sz w:val="24"/>
          <w:szCs w:val="24"/>
          <w:rtl/>
          <w:lang w:val="en-US"/>
        </w:rPr>
        <w:t>ה כלל ואפילו בחול ומלתא דמסתברא הוא. וראה זה מצאתי במהרי"ל (הלכות סעודה עמ' תנז): והנה נוהג בכל ע"ש ויו"ט לעשות עוגה סולת לבצוע עליה, ומאחר דהיתה דקה לא היה צריך חיתוך מקודם, ע"כ ע"ש.</w:t>
      </w:r>
    </w:p>
    <w:p w:rsidR="00634DA2" w:rsidRPr="00634DA2" w:rsidRDefault="00634DA2" w:rsidP="00634DA2">
      <w:pPr>
        <w:bidi/>
        <w:spacing w:after="0" w:line="360" w:lineRule="auto"/>
        <w:jc w:val="both"/>
        <w:rPr>
          <w:rFonts w:ascii="Times New Roman" w:eastAsia="Calibri" w:hAnsi="Times New Roman" w:cs="Times New Roman"/>
          <w:sz w:val="24"/>
          <w:szCs w:val="24"/>
          <w:lang w:val="en-US"/>
        </w:rPr>
      </w:pPr>
      <w:r w:rsidRPr="00634DA2">
        <w:rPr>
          <w:rFonts w:ascii="Times New Roman" w:eastAsia="Calibri" w:hAnsi="Times New Roman" w:cs="Times New Roman" w:hint="cs"/>
          <w:sz w:val="24"/>
          <w:szCs w:val="24"/>
          <w:rtl/>
          <w:lang w:val="en-US"/>
        </w:rPr>
        <w:t xml:space="preserve">ח. </w:t>
      </w:r>
      <w:r w:rsidRPr="00634DA2">
        <w:rPr>
          <w:rFonts w:ascii="Times New Roman" w:eastAsia="Calibri" w:hAnsi="Times New Roman" w:cs="Times New Roman"/>
          <w:sz w:val="24"/>
          <w:szCs w:val="24"/>
          <w:rtl/>
          <w:lang w:val="en-US"/>
        </w:rPr>
        <w:t>עיין ספר חסידים (סי' תתמט) שכתב לגבי אגוז שאין לברך עד שישבר קליפתו החיצונה, שמא הוא מותלע ויברך לבטלה. והביא</w:t>
      </w:r>
      <w:r w:rsidRPr="00634DA2">
        <w:rPr>
          <w:rFonts w:ascii="Times New Roman" w:eastAsia="Calibri" w:hAnsi="Times New Roman" w:cs="Times New Roman" w:hint="cs"/>
          <w:sz w:val="24"/>
          <w:szCs w:val="24"/>
          <w:rtl/>
          <w:lang w:val="en-US"/>
        </w:rPr>
        <w:t>ו</w:t>
      </w:r>
      <w:r w:rsidRPr="00634DA2">
        <w:rPr>
          <w:rFonts w:ascii="Times New Roman" w:eastAsia="Calibri" w:hAnsi="Times New Roman" w:cs="Times New Roman"/>
          <w:sz w:val="24"/>
          <w:szCs w:val="24"/>
          <w:rtl/>
          <w:lang w:val="en-US"/>
        </w:rPr>
        <w:t xml:space="preserve"> מג"א </w:t>
      </w:r>
      <w:r w:rsidRPr="00634DA2">
        <w:rPr>
          <w:rFonts w:ascii="Times New Roman" w:eastAsia="Calibri" w:hAnsi="Times New Roman" w:cs="Times New Roman" w:hint="cs"/>
          <w:sz w:val="24"/>
          <w:szCs w:val="24"/>
          <w:rtl/>
          <w:lang w:val="en-US"/>
        </w:rPr>
        <w:t>(</w:t>
      </w:r>
      <w:r w:rsidRPr="00634DA2">
        <w:rPr>
          <w:rFonts w:ascii="Times New Roman" w:eastAsia="Calibri" w:hAnsi="Times New Roman" w:cs="Times New Roman"/>
          <w:sz w:val="24"/>
          <w:szCs w:val="24"/>
          <w:rtl/>
          <w:lang w:val="en-US"/>
        </w:rPr>
        <w:t>סי' ר"ו סק"ט). ועיין פרמ"ג שהעיר שבלאו הכי יש לשבר לפני כן כמו בלחם. ועיין באר היטב ושערי תשובה (סי' רב סק"א) שכתב שלשבר הוי דבר קל ואינו הפסק, ע"ש עוד ואכ"מ</w:t>
      </w:r>
      <w:r>
        <w:rPr>
          <w:rFonts w:ascii="Times New Roman" w:eastAsia="Calibri" w:hAnsi="Times New Roman" w:cs="Times New Roman" w:hint="cs"/>
          <w:sz w:val="24"/>
          <w:szCs w:val="24"/>
          <w:rtl/>
          <w:lang w:val="en-US"/>
        </w:rPr>
        <w:t>.</w:t>
      </w:r>
    </w:p>
    <w:p w:rsidR="00634DA2" w:rsidRDefault="00634DA2" w:rsidP="00634DA2">
      <w:pPr>
        <w:bidi/>
        <w:spacing w:after="0" w:line="360" w:lineRule="auto"/>
        <w:jc w:val="both"/>
        <w:rPr>
          <w:rFonts w:asciiTheme="majorBidi" w:hAnsiTheme="majorBidi" w:cstheme="majorBidi"/>
          <w:b/>
          <w:bCs/>
          <w:sz w:val="24"/>
          <w:szCs w:val="24"/>
          <w:rtl/>
          <w:lang w:val="en-US"/>
        </w:rPr>
      </w:pPr>
    </w:p>
    <w:p w:rsidR="00701324" w:rsidRDefault="00701324" w:rsidP="00701324">
      <w:pPr>
        <w:bidi/>
        <w:spacing w:after="0" w:line="360" w:lineRule="auto"/>
        <w:jc w:val="center"/>
        <w:rPr>
          <w:rFonts w:asciiTheme="majorBidi" w:hAnsiTheme="majorBidi" w:cstheme="majorBidi"/>
          <w:b/>
          <w:bCs/>
          <w:sz w:val="24"/>
          <w:szCs w:val="24"/>
          <w:rtl/>
          <w:lang w:val="en-US"/>
        </w:rPr>
      </w:pPr>
      <w:r>
        <w:rPr>
          <w:rFonts w:asciiTheme="majorBidi" w:hAnsiTheme="majorBidi" w:cstheme="majorBidi" w:hint="cs"/>
          <w:b/>
          <w:bCs/>
          <w:sz w:val="24"/>
          <w:szCs w:val="24"/>
          <w:rtl/>
          <w:lang w:val="en-US"/>
        </w:rPr>
        <w:t>סימן</w:t>
      </w:r>
      <w:r w:rsidR="009936E8">
        <w:rPr>
          <w:rFonts w:asciiTheme="majorBidi" w:hAnsiTheme="majorBidi" w:cstheme="majorBidi" w:hint="cs"/>
          <w:b/>
          <w:bCs/>
          <w:sz w:val="24"/>
          <w:szCs w:val="24"/>
          <w:rtl/>
          <w:lang w:val="en-US"/>
        </w:rPr>
        <w:t xml:space="preserve"> יח</w:t>
      </w:r>
    </w:p>
    <w:p w:rsidR="00701324" w:rsidRDefault="00701324" w:rsidP="00701324">
      <w:pPr>
        <w:bidi/>
        <w:spacing w:after="0" w:line="360" w:lineRule="auto"/>
        <w:jc w:val="center"/>
        <w:rPr>
          <w:rFonts w:asciiTheme="majorBidi" w:hAnsiTheme="majorBidi" w:cstheme="majorBidi"/>
          <w:b/>
          <w:bCs/>
          <w:sz w:val="24"/>
          <w:szCs w:val="24"/>
          <w:rtl/>
        </w:rPr>
      </w:pPr>
      <w:r w:rsidRPr="00701324">
        <w:rPr>
          <w:rFonts w:asciiTheme="majorBidi" w:hAnsiTheme="majorBidi" w:cstheme="majorBidi"/>
          <w:b/>
          <w:bCs/>
          <w:sz w:val="24"/>
          <w:szCs w:val="24"/>
          <w:rtl/>
        </w:rPr>
        <w:t>בדינא דפת ישראל ופת גויים באיזה יבצע</w:t>
      </w:r>
      <w:r w:rsidRPr="00701324">
        <w:rPr>
          <w:rFonts w:asciiTheme="majorBidi" w:hAnsiTheme="majorBidi" w:cstheme="majorBidi" w:hint="cs"/>
          <w:b/>
          <w:bCs/>
          <w:sz w:val="24"/>
          <w:szCs w:val="24"/>
          <w:rtl/>
        </w:rPr>
        <w:t xml:space="preserve"> </w:t>
      </w:r>
    </w:p>
    <w:p w:rsidR="00701324" w:rsidRPr="00701324" w:rsidRDefault="00701324" w:rsidP="00701324">
      <w:pPr>
        <w:bidi/>
        <w:spacing w:after="0" w:line="360" w:lineRule="auto"/>
        <w:jc w:val="center"/>
        <w:rPr>
          <w:rFonts w:asciiTheme="majorBidi" w:hAnsiTheme="majorBidi" w:cstheme="majorBidi"/>
          <w:b/>
          <w:bCs/>
          <w:sz w:val="24"/>
          <w:szCs w:val="24"/>
          <w:rtl/>
        </w:rPr>
      </w:pPr>
      <w:r w:rsidRPr="00701324">
        <w:rPr>
          <w:rFonts w:asciiTheme="majorBidi" w:hAnsiTheme="majorBidi" w:cstheme="majorBidi" w:hint="cs"/>
          <w:b/>
          <w:bCs/>
          <w:sz w:val="24"/>
          <w:szCs w:val="24"/>
          <w:rtl/>
        </w:rPr>
        <w:t>(סימן קסח סעיף ה)</w:t>
      </w:r>
    </w:p>
    <w:p w:rsidR="00701324" w:rsidRPr="00997116" w:rsidRDefault="00701324" w:rsidP="00701324">
      <w:pPr>
        <w:bidi/>
        <w:spacing w:after="0" w:line="360" w:lineRule="auto"/>
        <w:jc w:val="both"/>
        <w:rPr>
          <w:rFonts w:asciiTheme="majorBidi" w:hAnsiTheme="majorBidi" w:cstheme="majorBidi"/>
          <w:sz w:val="24"/>
          <w:szCs w:val="24"/>
        </w:rPr>
      </w:pPr>
      <w:r>
        <w:rPr>
          <w:rFonts w:asciiTheme="majorBidi" w:hAnsiTheme="majorBidi" w:cstheme="majorBidi" w:hint="cs"/>
          <w:sz w:val="24"/>
          <w:szCs w:val="24"/>
          <w:rtl/>
        </w:rPr>
        <w:t xml:space="preserve">א. </w:t>
      </w:r>
      <w:r w:rsidRPr="00997116">
        <w:rPr>
          <w:rFonts w:asciiTheme="majorBidi" w:hAnsiTheme="majorBidi" w:cstheme="majorBidi"/>
          <w:sz w:val="24"/>
          <w:szCs w:val="24"/>
          <w:rtl/>
        </w:rPr>
        <w:t>ירושלמי (ברכות פ"ו סו</w:t>
      </w:r>
      <w:r>
        <w:rPr>
          <w:rFonts w:asciiTheme="majorBidi" w:hAnsiTheme="majorBidi" w:cstheme="majorBidi" w:hint="cs"/>
          <w:sz w:val="24"/>
          <w:szCs w:val="24"/>
          <w:rtl/>
        </w:rPr>
        <w:t xml:space="preserve">ף </w:t>
      </w:r>
      <w:r w:rsidRPr="00997116">
        <w:rPr>
          <w:rFonts w:asciiTheme="majorBidi" w:hAnsiTheme="majorBidi" w:cstheme="majorBidi"/>
          <w:sz w:val="24"/>
          <w:szCs w:val="24"/>
          <w:rtl/>
        </w:rPr>
        <w:t>ה"א): פת טמאה ופת טהורה, רבי חייא בר ווא אמר אומר על הטהורה, פת נקייה טמאה ופת קיבר טהורה רבי חייא בר אדא בשם ר' אחא על איזה מהן שירצה יברך. ע"כ. ולמדו מכאן התוס' (ברכות לט ע"ב ד"ה אבל) שה"ה לפת נכרי ופת ישראל. וכ"כ עוד ראשונים.</w:t>
      </w:r>
    </w:p>
    <w:p w:rsidR="00701324" w:rsidRPr="00997116" w:rsidRDefault="00701324" w:rsidP="00701324">
      <w:pPr>
        <w:bidi/>
        <w:spacing w:after="0" w:line="360" w:lineRule="auto"/>
        <w:jc w:val="both"/>
        <w:rPr>
          <w:rFonts w:asciiTheme="majorBidi" w:hAnsiTheme="majorBidi" w:cstheme="majorBidi"/>
          <w:sz w:val="24"/>
          <w:szCs w:val="24"/>
          <w:rtl/>
        </w:rPr>
      </w:pPr>
      <w:r>
        <w:rPr>
          <w:rFonts w:asciiTheme="majorBidi" w:hAnsiTheme="majorBidi" w:cstheme="majorBidi" w:hint="cs"/>
          <w:sz w:val="24"/>
          <w:szCs w:val="24"/>
          <w:rtl/>
        </w:rPr>
        <w:t xml:space="preserve">ב. </w:t>
      </w:r>
      <w:r w:rsidRPr="00997116">
        <w:rPr>
          <w:rFonts w:asciiTheme="majorBidi" w:hAnsiTheme="majorBidi" w:cstheme="majorBidi"/>
          <w:sz w:val="24"/>
          <w:szCs w:val="24"/>
          <w:rtl/>
        </w:rPr>
        <w:t>כתב ראבי"ה (סי' קיא): ושמעתי מן הירושלמי שאם יש לפניו לחם של גויים נקי כגון גלוסקאות נקיות אך שאין הכל אוכלים אותו מפני חומר פת של גויים, ודמי לפת טמאה, ויש לפניו ככרות של בעל הבית שאין בו משום פת של גויים ואינן נקיות, אם שניהם שלמים מברך על איזה שירצה, ולא מחמירים בזה טפי מבפת טמאה לאוכלי חולין בטהרה. ואי נמי אם נפרש בזמן הזה לאוכלין בטומאה איסורא מיהא איכא, כדכתיב ככה יאכלו בני ישראל את לחמם טמא בגויים, ובפ"ק דנדה גרסינן חבר</w:t>
      </w:r>
      <w:r>
        <w:rPr>
          <w:rFonts w:asciiTheme="majorBidi" w:hAnsiTheme="majorBidi" w:cstheme="majorBidi" w:hint="cs"/>
          <w:sz w:val="24"/>
          <w:szCs w:val="24"/>
          <w:rtl/>
        </w:rPr>
        <w:t>י</w:t>
      </w:r>
      <w:r w:rsidRPr="00997116">
        <w:rPr>
          <w:rFonts w:asciiTheme="majorBidi" w:hAnsiTheme="majorBidi" w:cstheme="majorBidi"/>
          <w:sz w:val="24"/>
          <w:szCs w:val="24"/>
          <w:rtl/>
        </w:rPr>
        <w:t>א מדכן בגלילא, והיו מזין עליהם. ולישנא נמי משמע הכי דאם הטמאה כטהורה פשיטא שיברך על הנקייה. ופת של גויים לא חמיר שהרי יש אמורא שאמר שהפת של גויים הותרה בבית דין, ובירושלמי תלה לה במנהג, כדפרישית בתשובת ע"ז בספר זה. עכ"ל.</w:t>
      </w:r>
      <w:r>
        <w:rPr>
          <w:rFonts w:asciiTheme="majorBidi" w:hAnsiTheme="majorBidi" w:cstheme="majorBidi" w:hint="cs"/>
          <w:sz w:val="24"/>
          <w:szCs w:val="24"/>
          <w:rtl/>
        </w:rPr>
        <w:t xml:space="preserve"> </w:t>
      </w:r>
      <w:r w:rsidRPr="00997116">
        <w:rPr>
          <w:rFonts w:asciiTheme="majorBidi" w:hAnsiTheme="majorBidi" w:cstheme="majorBidi"/>
          <w:sz w:val="24"/>
          <w:szCs w:val="24"/>
          <w:rtl/>
        </w:rPr>
        <w:t xml:space="preserve">נראה מדבריו שאיירי באדם שנזהר מפת גויים, שהרי דימה זה ללחם טמא לאוכלין </w:t>
      </w:r>
      <w:r w:rsidRPr="00997116">
        <w:rPr>
          <w:rFonts w:asciiTheme="majorBidi" w:hAnsiTheme="majorBidi" w:cstheme="majorBidi"/>
          <w:sz w:val="24"/>
          <w:szCs w:val="24"/>
          <w:rtl/>
        </w:rPr>
        <w:lastRenderedPageBreak/>
        <w:t>חולין בטהרה</w:t>
      </w:r>
      <w:r>
        <w:rPr>
          <w:rFonts w:asciiTheme="majorBidi" w:hAnsiTheme="majorBidi" w:cstheme="majorBidi" w:hint="cs"/>
          <w:sz w:val="24"/>
          <w:szCs w:val="24"/>
          <w:rtl/>
        </w:rPr>
        <w:t>.</w:t>
      </w:r>
      <w:r>
        <w:rPr>
          <w:rFonts w:asciiTheme="majorBidi" w:hAnsiTheme="majorBidi" w:cstheme="majorBidi"/>
          <w:sz w:val="24"/>
          <w:szCs w:val="24"/>
          <w:rtl/>
        </w:rPr>
        <w:t xml:space="preserve"> וג"</w:t>
      </w:r>
      <w:r>
        <w:rPr>
          <w:rFonts w:asciiTheme="majorBidi" w:hAnsiTheme="majorBidi" w:cstheme="majorBidi" w:hint="cs"/>
          <w:sz w:val="24"/>
          <w:szCs w:val="24"/>
          <w:rtl/>
        </w:rPr>
        <w:t>כ</w:t>
      </w:r>
      <w:r w:rsidRPr="00997116">
        <w:rPr>
          <w:rFonts w:asciiTheme="majorBidi" w:hAnsiTheme="majorBidi" w:cstheme="majorBidi"/>
          <w:sz w:val="24"/>
          <w:szCs w:val="24"/>
          <w:rtl/>
        </w:rPr>
        <w:t xml:space="preserve"> שכתב שלחם טמא הוא איסור ובכל זאת שרי, וה"ה בפת של גויים, ומשמע שלא איירי למי שמתיר לגמרי לאכול פת גויים שלא יקרא בשבילו איסור, אלא למחמיר.</w:t>
      </w:r>
    </w:p>
    <w:p w:rsidR="00701324" w:rsidRPr="00997116" w:rsidRDefault="00701324" w:rsidP="00701324">
      <w:pPr>
        <w:bidi/>
        <w:spacing w:after="0" w:line="360" w:lineRule="auto"/>
        <w:ind w:left="-7" w:firstLine="7"/>
        <w:jc w:val="both"/>
        <w:rPr>
          <w:rFonts w:asciiTheme="majorBidi" w:hAnsiTheme="majorBidi" w:cstheme="majorBidi"/>
          <w:sz w:val="24"/>
          <w:szCs w:val="24"/>
          <w:rtl/>
        </w:rPr>
      </w:pPr>
      <w:r w:rsidRPr="00997116">
        <w:rPr>
          <w:rFonts w:asciiTheme="majorBidi" w:hAnsiTheme="majorBidi" w:cstheme="majorBidi"/>
          <w:sz w:val="24"/>
          <w:szCs w:val="24"/>
          <w:rtl/>
        </w:rPr>
        <w:t>והנה דברי רבנו בנויים על מה שסובר שמותר פת של גויים, ומשמע שאם הוא אסור אין ראיה לומר שאיסור זה שוה לאיסור פת טמא, שאפשר שכאן לא יהיה לו היתר לבצוע עליו</w:t>
      </w:r>
      <w:r>
        <w:rPr>
          <w:rFonts w:asciiTheme="majorBidi" w:hAnsiTheme="majorBidi" w:cstheme="majorBidi"/>
          <w:sz w:val="24"/>
          <w:szCs w:val="24"/>
          <w:rtl/>
        </w:rPr>
        <w:t>, שודאי לא כל האיסורים שוים. וא</w:t>
      </w:r>
      <w:r>
        <w:rPr>
          <w:rFonts w:asciiTheme="majorBidi" w:hAnsiTheme="majorBidi" w:cstheme="majorBidi" w:hint="cs"/>
          <w:sz w:val="24"/>
          <w:szCs w:val="24"/>
          <w:rtl/>
        </w:rPr>
        <w:t>"</w:t>
      </w:r>
      <w:r w:rsidRPr="00997116">
        <w:rPr>
          <w:rFonts w:asciiTheme="majorBidi" w:hAnsiTheme="majorBidi" w:cstheme="majorBidi"/>
          <w:sz w:val="24"/>
          <w:szCs w:val="24"/>
          <w:rtl/>
        </w:rPr>
        <w:t>כ לדעת מר"ן שסתם ביו"ד סי' קי"ב ס"א לאסור פת של גויים, לא יהיה דין זה כלל, שדבר אסור א"א להתירו בשביל לברך עליו. אמנם עיין בשו"ע שם ס"ב שיש שנהגו להקל, ועיין כף החיים שם סק"ל שכתב שכן נהגו בכל המקומות ע"ש. וכן ראיתי בספר הפרדס לרבי אשר ברבי חיים (שער עשירי פ"ו ס"ו): ומה שאמרתי פת של גויים אין ר"ל פת של גויים בעלי בתים חלילה דההוא אסור לאכלו, אלא פת של פלטר שהוא מותר לאכלו. עכ"ל. והוא כדברינו שרק מי שסובר ש</w:t>
      </w:r>
      <w:r>
        <w:rPr>
          <w:rFonts w:asciiTheme="majorBidi" w:hAnsiTheme="majorBidi" w:cstheme="majorBidi"/>
          <w:sz w:val="24"/>
          <w:szCs w:val="24"/>
          <w:rtl/>
        </w:rPr>
        <w:t>פת פלטר מותר ישוה דין פת נכרי ל</w:t>
      </w:r>
      <w:r w:rsidRPr="00997116">
        <w:rPr>
          <w:rFonts w:asciiTheme="majorBidi" w:hAnsiTheme="majorBidi" w:cstheme="majorBidi"/>
          <w:sz w:val="24"/>
          <w:szCs w:val="24"/>
          <w:rtl/>
        </w:rPr>
        <w:t>דין פת טמא, אבל מאן דס"ל שהוא איסור אין מקום להתיר כאן.</w:t>
      </w:r>
    </w:p>
    <w:p w:rsidR="00701324" w:rsidRPr="00997116" w:rsidRDefault="00701324" w:rsidP="00701324">
      <w:pPr>
        <w:bidi/>
        <w:spacing w:after="0" w:line="360" w:lineRule="auto"/>
        <w:jc w:val="both"/>
        <w:rPr>
          <w:rFonts w:asciiTheme="majorBidi" w:hAnsiTheme="majorBidi" w:cstheme="majorBidi"/>
          <w:sz w:val="24"/>
          <w:szCs w:val="24"/>
        </w:rPr>
      </w:pPr>
      <w:r>
        <w:rPr>
          <w:rFonts w:asciiTheme="majorBidi" w:hAnsiTheme="majorBidi" w:cstheme="majorBidi" w:hint="cs"/>
          <w:sz w:val="24"/>
          <w:szCs w:val="24"/>
          <w:rtl/>
        </w:rPr>
        <w:t xml:space="preserve">ג. </w:t>
      </w:r>
      <w:r w:rsidRPr="00997116">
        <w:rPr>
          <w:rFonts w:asciiTheme="majorBidi" w:hAnsiTheme="majorBidi" w:cstheme="majorBidi"/>
          <w:sz w:val="24"/>
          <w:szCs w:val="24"/>
          <w:rtl/>
        </w:rPr>
        <w:t>וממשיך שם ראבי"ה: ואומר אני שאם הסיב על השלחן אצלו ישראל האוכל פת של גויים</w:t>
      </w:r>
      <w:r>
        <w:rPr>
          <w:rFonts w:asciiTheme="majorBidi" w:hAnsiTheme="majorBidi" w:cstheme="majorBidi" w:hint="cs"/>
          <w:sz w:val="24"/>
          <w:szCs w:val="24"/>
          <w:rtl/>
        </w:rPr>
        <w:t>,</w:t>
      </w:r>
      <w:r w:rsidRPr="00997116">
        <w:rPr>
          <w:rFonts w:asciiTheme="majorBidi" w:hAnsiTheme="majorBidi" w:cstheme="majorBidi"/>
          <w:sz w:val="24"/>
          <w:szCs w:val="24"/>
          <w:rtl/>
        </w:rPr>
        <w:t xml:space="preserve"> אפילו הכי יכול לבצוע מי שאינו רגיל לאכול</w:t>
      </w:r>
      <w:r>
        <w:rPr>
          <w:rFonts w:asciiTheme="majorBidi" w:hAnsiTheme="majorBidi" w:cstheme="majorBidi" w:hint="cs"/>
          <w:sz w:val="24"/>
          <w:szCs w:val="24"/>
          <w:rtl/>
        </w:rPr>
        <w:t>,</w:t>
      </w:r>
      <w:r w:rsidRPr="00997116">
        <w:rPr>
          <w:rFonts w:asciiTheme="majorBidi" w:hAnsiTheme="majorBidi" w:cstheme="majorBidi"/>
          <w:sz w:val="24"/>
          <w:szCs w:val="24"/>
          <w:rtl/>
        </w:rPr>
        <w:t xml:space="preserve"> ולא אמרינן הכא אם אתה יכול לקיים את שנ</w:t>
      </w:r>
      <w:r>
        <w:rPr>
          <w:rFonts w:asciiTheme="majorBidi" w:hAnsiTheme="majorBidi" w:cstheme="majorBidi"/>
          <w:sz w:val="24"/>
          <w:szCs w:val="24"/>
          <w:rtl/>
        </w:rPr>
        <w:t xml:space="preserve">יהם מוטב, ולא דמי נמי להך </w:t>
      </w:r>
      <w:r>
        <w:rPr>
          <w:rFonts w:asciiTheme="majorBidi" w:hAnsiTheme="majorBidi" w:cstheme="majorBidi" w:hint="cs"/>
          <w:sz w:val="24"/>
          <w:szCs w:val="24"/>
          <w:rtl/>
        </w:rPr>
        <w:t>דערו</w:t>
      </w:r>
      <w:r w:rsidRPr="00997116">
        <w:rPr>
          <w:rFonts w:asciiTheme="majorBidi" w:hAnsiTheme="majorBidi" w:cstheme="majorBidi"/>
          <w:sz w:val="24"/>
          <w:szCs w:val="24"/>
          <w:rtl/>
        </w:rPr>
        <w:t>בין דאמרינן ליתביה לינוקא, דהתם מיירי באיסורא דאורייתא, ועוד דכשנאסר פת של גויים לשניהם נאסר, ואם כן מצינו חוטא נשכר. ומוטב שיברך בעל הבית שמצוה מוטלת עליו, או אם ראוי לברך מפני פרישותו, מפני שהתירו לו, ואי לא מחזי כיוהרא. תדע דהא שקולים הם פת טמאה נקייה ופת קיבר טהורה, ואפילו הכי הרשוהו לברך על הטמאה, ולא אמרינן יכול אתה לקיים את שניהם, דלא החמירו בהכי מפני חביבות היפה להדור מצות הברכה. וכיון שהותר לו לבצוע הותר לו בכל הסעודה זאת. וזכר לדבר דאמרינן מת</w:t>
      </w:r>
      <w:r>
        <w:rPr>
          <w:rFonts w:asciiTheme="majorBidi" w:hAnsiTheme="majorBidi" w:cstheme="majorBidi"/>
          <w:sz w:val="24"/>
          <w:szCs w:val="24"/>
          <w:rtl/>
        </w:rPr>
        <w:t>וך שהותר לצרעתו הותר לקריו וכו'</w:t>
      </w:r>
      <w:r>
        <w:rPr>
          <w:rFonts w:asciiTheme="majorBidi" w:hAnsiTheme="majorBidi" w:cstheme="majorBidi" w:hint="cs"/>
          <w:sz w:val="24"/>
          <w:szCs w:val="24"/>
          <w:rtl/>
        </w:rPr>
        <w:t>,</w:t>
      </w:r>
      <w:r w:rsidRPr="00997116">
        <w:rPr>
          <w:rFonts w:asciiTheme="majorBidi" w:hAnsiTheme="majorBidi" w:cstheme="majorBidi"/>
          <w:sz w:val="24"/>
          <w:szCs w:val="24"/>
          <w:rtl/>
        </w:rPr>
        <w:t xml:space="preserve"> דלא אחמירו באיסורי דרבנן. [ועוד] דאינו כבוד שמים ששוב יחדל משום איסור והוא כבר בצע ובירך ואין</w:t>
      </w:r>
      <w:r>
        <w:rPr>
          <w:rFonts w:asciiTheme="majorBidi" w:hAnsiTheme="majorBidi" w:cstheme="majorBidi"/>
          <w:sz w:val="24"/>
          <w:szCs w:val="24"/>
          <w:rtl/>
        </w:rPr>
        <w:t xml:space="preserve"> זה מברך אלא מנאץ. עכ"ל. והב</w:t>
      </w:r>
      <w:r>
        <w:rPr>
          <w:rFonts w:asciiTheme="majorBidi" w:hAnsiTheme="majorBidi" w:cstheme="majorBidi" w:hint="cs"/>
          <w:sz w:val="24"/>
          <w:szCs w:val="24"/>
          <w:rtl/>
        </w:rPr>
        <w:t xml:space="preserve">יא </w:t>
      </w:r>
      <w:r w:rsidRPr="00997116">
        <w:rPr>
          <w:rFonts w:asciiTheme="majorBidi" w:hAnsiTheme="majorBidi" w:cstheme="majorBidi"/>
          <w:sz w:val="24"/>
          <w:szCs w:val="24"/>
          <w:rtl/>
        </w:rPr>
        <w:t>ד</w:t>
      </w:r>
      <w:r>
        <w:rPr>
          <w:rFonts w:asciiTheme="majorBidi" w:hAnsiTheme="majorBidi" w:cstheme="majorBidi" w:hint="cs"/>
          <w:sz w:val="24"/>
          <w:szCs w:val="24"/>
          <w:rtl/>
        </w:rPr>
        <w:t>בריו</w:t>
      </w:r>
      <w:r w:rsidRPr="00997116">
        <w:rPr>
          <w:rFonts w:asciiTheme="majorBidi" w:hAnsiTheme="majorBidi" w:cstheme="majorBidi"/>
          <w:sz w:val="24"/>
          <w:szCs w:val="24"/>
          <w:rtl/>
        </w:rPr>
        <w:t xml:space="preserve"> מרדכי במס' ע"ז (סי' תתל).</w:t>
      </w:r>
    </w:p>
    <w:p w:rsidR="00701324" w:rsidRPr="00997116" w:rsidRDefault="00701324" w:rsidP="00701324">
      <w:pPr>
        <w:bidi/>
        <w:spacing w:after="0" w:line="360" w:lineRule="auto"/>
        <w:ind w:left="-7" w:firstLine="7"/>
        <w:jc w:val="both"/>
        <w:rPr>
          <w:rFonts w:asciiTheme="majorBidi" w:hAnsiTheme="majorBidi" w:cstheme="majorBidi"/>
          <w:sz w:val="24"/>
          <w:szCs w:val="24"/>
          <w:rtl/>
        </w:rPr>
      </w:pPr>
      <w:r w:rsidRPr="00997116">
        <w:rPr>
          <w:rFonts w:asciiTheme="majorBidi" w:hAnsiTheme="majorBidi" w:cstheme="majorBidi"/>
          <w:sz w:val="24"/>
          <w:szCs w:val="24"/>
          <w:rtl/>
        </w:rPr>
        <w:t>נראה מדבריו שבאופן כזה שיש מי שמיסב</w:t>
      </w:r>
      <w:r>
        <w:rPr>
          <w:rFonts w:asciiTheme="majorBidi" w:hAnsiTheme="majorBidi" w:cstheme="majorBidi"/>
          <w:sz w:val="24"/>
          <w:szCs w:val="24"/>
          <w:rtl/>
        </w:rPr>
        <w:t xml:space="preserve"> על השלחן שאוכל פת עכו"ם, שמהרא</w:t>
      </w:r>
      <w:r w:rsidRPr="00997116">
        <w:rPr>
          <w:rFonts w:asciiTheme="majorBidi" w:hAnsiTheme="majorBidi" w:cstheme="majorBidi"/>
          <w:sz w:val="24"/>
          <w:szCs w:val="24"/>
          <w:rtl/>
        </w:rPr>
        <w:t xml:space="preserve">וי היה </w:t>
      </w:r>
      <w:r>
        <w:rPr>
          <w:rFonts w:asciiTheme="majorBidi" w:hAnsiTheme="majorBidi" w:cstheme="majorBidi"/>
          <w:sz w:val="24"/>
          <w:szCs w:val="24"/>
          <w:rtl/>
        </w:rPr>
        <w:t xml:space="preserve">שאותו שאכל הפת עכו"ם יבצע, וכך </w:t>
      </w:r>
      <w:r>
        <w:rPr>
          <w:rFonts w:asciiTheme="majorBidi" w:hAnsiTheme="majorBidi" w:cstheme="majorBidi" w:hint="cs"/>
          <w:sz w:val="24"/>
          <w:szCs w:val="24"/>
          <w:rtl/>
        </w:rPr>
        <w:t>מ</w:t>
      </w:r>
      <w:r w:rsidRPr="00997116">
        <w:rPr>
          <w:rFonts w:asciiTheme="majorBidi" w:hAnsiTheme="majorBidi" w:cstheme="majorBidi"/>
          <w:sz w:val="24"/>
          <w:szCs w:val="24"/>
          <w:rtl/>
        </w:rPr>
        <w:t>קיים שניהם, שגם מברך על נקי וגם הנזהר לא הוצרך לעב</w:t>
      </w:r>
      <w:r>
        <w:rPr>
          <w:rFonts w:asciiTheme="majorBidi" w:hAnsiTheme="majorBidi" w:cstheme="majorBidi" w:hint="cs"/>
          <w:sz w:val="24"/>
          <w:szCs w:val="24"/>
          <w:rtl/>
        </w:rPr>
        <w:t>ו</w:t>
      </w:r>
      <w:r w:rsidRPr="00997116">
        <w:rPr>
          <w:rFonts w:asciiTheme="majorBidi" w:hAnsiTheme="majorBidi" w:cstheme="majorBidi"/>
          <w:sz w:val="24"/>
          <w:szCs w:val="24"/>
          <w:rtl/>
        </w:rPr>
        <w:t>ר על זהירותו. ומשמע מדבריו שמי שלא נזהר שמו</w:t>
      </w:r>
      <w:r>
        <w:rPr>
          <w:rFonts w:asciiTheme="majorBidi" w:hAnsiTheme="majorBidi" w:cstheme="majorBidi"/>
          <w:sz w:val="24"/>
          <w:szCs w:val="24"/>
          <w:rtl/>
        </w:rPr>
        <w:t>ת</w:t>
      </w:r>
      <w:r w:rsidRPr="00997116">
        <w:rPr>
          <w:rFonts w:asciiTheme="majorBidi" w:hAnsiTheme="majorBidi" w:cstheme="majorBidi"/>
          <w:sz w:val="24"/>
          <w:szCs w:val="24"/>
          <w:rtl/>
        </w:rPr>
        <w:t>ר</w:t>
      </w:r>
      <w:r>
        <w:rPr>
          <w:rFonts w:asciiTheme="majorBidi" w:hAnsiTheme="majorBidi" w:cstheme="majorBidi" w:hint="cs"/>
          <w:sz w:val="24"/>
          <w:szCs w:val="24"/>
          <w:rtl/>
        </w:rPr>
        <w:t xml:space="preserve"> </w:t>
      </w:r>
      <w:r w:rsidRPr="00997116">
        <w:rPr>
          <w:rFonts w:asciiTheme="majorBidi" w:hAnsiTheme="majorBidi" w:cstheme="majorBidi"/>
          <w:sz w:val="24"/>
          <w:szCs w:val="24"/>
          <w:rtl/>
        </w:rPr>
        <w:t>לו פת עכו"ם חייב לברך על הנקי. ולכן בכהאי גוונא מן הראוי שיברך האינו נזהר. אמנם כתב ב' טענות למה לא לעשות כן. א', דא"כ מצינו חוטא נשכר, שמה שלא נזהר גורם לו שיקבל הכבוד של הבציעה, ב', דמחזי כיוהרא, שהרי כאן התירו לו לברך ואין סיבה להחמיר, וכיון שבמציאות זו שנוצרה יש חיוב לברך על הנקי, ממילא צריך להעדיף אותו דוקא.</w:t>
      </w:r>
    </w:p>
    <w:p w:rsidR="00701324" w:rsidRPr="00997116" w:rsidRDefault="00701324" w:rsidP="00701324">
      <w:pPr>
        <w:bidi/>
        <w:spacing w:after="0" w:line="360" w:lineRule="auto"/>
        <w:jc w:val="both"/>
        <w:rPr>
          <w:rFonts w:asciiTheme="majorBidi" w:hAnsiTheme="majorBidi" w:cstheme="majorBidi"/>
          <w:sz w:val="24"/>
          <w:szCs w:val="24"/>
        </w:rPr>
      </w:pPr>
      <w:r>
        <w:rPr>
          <w:rFonts w:asciiTheme="majorBidi" w:hAnsiTheme="majorBidi" w:cstheme="majorBidi" w:hint="cs"/>
          <w:sz w:val="24"/>
          <w:szCs w:val="24"/>
          <w:rtl/>
        </w:rPr>
        <w:t xml:space="preserve">ד. </w:t>
      </w:r>
      <w:r w:rsidRPr="00997116">
        <w:rPr>
          <w:rFonts w:asciiTheme="majorBidi" w:hAnsiTheme="majorBidi" w:cstheme="majorBidi"/>
          <w:sz w:val="24"/>
          <w:szCs w:val="24"/>
          <w:rtl/>
        </w:rPr>
        <w:t>מרדכי בפ' כיצד מברכין (סי' קכט): וגרסינן בירושלמי, פת טמאה ופת טהורה מברך על הטהורה, פת נקייה טמאה ופת קיבר טהורה על איזו מהן שירצה יברך. והוא הדין פת כשר ופת של נכרים, אם שוין יברך על הכשר ואם של נכרים נקי וחביב ושל ישראל אינו נקי וחביב על איזה שירצה יברך אם אינו נזהר מפת של נכרי</w:t>
      </w:r>
      <w:r>
        <w:rPr>
          <w:rFonts w:asciiTheme="majorBidi" w:hAnsiTheme="majorBidi" w:cstheme="majorBidi" w:hint="cs"/>
          <w:sz w:val="24"/>
          <w:szCs w:val="24"/>
          <w:rtl/>
        </w:rPr>
        <w:t>ם</w:t>
      </w:r>
      <w:r w:rsidRPr="00997116">
        <w:rPr>
          <w:rFonts w:asciiTheme="majorBidi" w:hAnsiTheme="majorBidi" w:cstheme="majorBidi"/>
          <w:sz w:val="24"/>
          <w:szCs w:val="24"/>
          <w:rtl/>
        </w:rPr>
        <w:t>, אבל השר מקוצי צוה לסלק הפת לבן של נכרים מעל השלחן עד לאחר ברכת המוציא. עכ"ל.</w:t>
      </w:r>
    </w:p>
    <w:p w:rsidR="00701324" w:rsidRPr="00997116" w:rsidRDefault="00701324" w:rsidP="00701324">
      <w:pPr>
        <w:bidi/>
        <w:spacing w:after="0" w:line="360" w:lineRule="auto"/>
        <w:ind w:left="-7" w:firstLine="7"/>
        <w:jc w:val="both"/>
        <w:rPr>
          <w:rFonts w:asciiTheme="majorBidi" w:hAnsiTheme="majorBidi" w:cstheme="majorBidi"/>
          <w:sz w:val="24"/>
          <w:szCs w:val="24"/>
          <w:rtl/>
        </w:rPr>
      </w:pPr>
      <w:r w:rsidRPr="00997116">
        <w:rPr>
          <w:rFonts w:asciiTheme="majorBidi" w:hAnsiTheme="majorBidi" w:cstheme="majorBidi"/>
          <w:sz w:val="24"/>
          <w:szCs w:val="24"/>
          <w:rtl/>
        </w:rPr>
        <w:t>המרדכי ס"ל להדיא שבנזהר בפת של גויים אין לו לאכול גם אם הוא נקי, ורק באינו נזהר נאמר עליו דין זה. ונראה</w:t>
      </w:r>
      <w:r>
        <w:rPr>
          <w:rFonts w:asciiTheme="majorBidi" w:hAnsiTheme="majorBidi" w:cstheme="majorBidi" w:hint="cs"/>
          <w:sz w:val="24"/>
          <w:szCs w:val="24"/>
          <w:rtl/>
        </w:rPr>
        <w:t xml:space="preserve"> </w:t>
      </w:r>
      <w:r w:rsidRPr="00997116">
        <w:rPr>
          <w:rFonts w:asciiTheme="majorBidi" w:hAnsiTheme="majorBidi" w:cstheme="majorBidi"/>
          <w:sz w:val="24"/>
          <w:szCs w:val="24"/>
          <w:rtl/>
        </w:rPr>
        <w:t xml:space="preserve">שפליג עם ראבי"ה אם יש איסור באכילת פת טמא, שלדעת ראבי"ה יש איסור ולכן יכול ללמוד ממנו לפת של גויים אפילו שנוהג בו איסור, אבל למרדכי אינו איסור אלא מעלה, ולכן א"א ללמוד מזה למי </w:t>
      </w:r>
      <w:r w:rsidRPr="00997116">
        <w:rPr>
          <w:rFonts w:asciiTheme="majorBidi" w:hAnsiTheme="majorBidi" w:cstheme="majorBidi"/>
          <w:sz w:val="24"/>
          <w:szCs w:val="24"/>
          <w:rtl/>
        </w:rPr>
        <w:lastRenderedPageBreak/>
        <w:t>שנזהר מפת של גויים שחייש לאיסור, ועי</w:t>
      </w:r>
      <w:r>
        <w:rPr>
          <w:rFonts w:asciiTheme="majorBidi" w:hAnsiTheme="majorBidi" w:cstheme="majorBidi" w:hint="cs"/>
          <w:sz w:val="24"/>
          <w:szCs w:val="24"/>
          <w:rtl/>
        </w:rPr>
        <w:t>י</w:t>
      </w:r>
      <w:r w:rsidRPr="00997116">
        <w:rPr>
          <w:rFonts w:asciiTheme="majorBidi" w:hAnsiTheme="majorBidi" w:cstheme="majorBidi"/>
          <w:sz w:val="24"/>
          <w:szCs w:val="24"/>
          <w:rtl/>
        </w:rPr>
        <w:t>ן עינים למשפט שהאריך בפלוגתא זו אי איכא איסור לאכול לחם טמא.</w:t>
      </w:r>
    </w:p>
    <w:p w:rsidR="00701324" w:rsidRPr="00997116" w:rsidRDefault="00701324" w:rsidP="00701324">
      <w:pPr>
        <w:bidi/>
        <w:spacing w:after="0" w:line="360" w:lineRule="auto"/>
        <w:ind w:left="-7" w:firstLine="7"/>
        <w:jc w:val="both"/>
        <w:rPr>
          <w:rFonts w:asciiTheme="majorBidi" w:hAnsiTheme="majorBidi" w:cstheme="majorBidi"/>
          <w:sz w:val="24"/>
          <w:szCs w:val="24"/>
          <w:rtl/>
        </w:rPr>
      </w:pPr>
      <w:r w:rsidRPr="00997116">
        <w:rPr>
          <w:rFonts w:asciiTheme="majorBidi" w:hAnsiTheme="majorBidi" w:cstheme="majorBidi"/>
          <w:sz w:val="24"/>
          <w:szCs w:val="24"/>
          <w:rtl/>
        </w:rPr>
        <w:t xml:space="preserve">ולכאורה לדעתו אפילו אם יש בביתו אורח שאוכל פת נקי של גויים, אין לו לבצוע עליו, שכיון שהוא נזהר לא עליו נאמר הדין שיבצע </w:t>
      </w:r>
      <w:r>
        <w:rPr>
          <w:rFonts w:asciiTheme="majorBidi" w:hAnsiTheme="majorBidi" w:cstheme="majorBidi"/>
          <w:sz w:val="24"/>
          <w:szCs w:val="24"/>
          <w:rtl/>
        </w:rPr>
        <w:t>על הנקי של גוי. ואע"פ שהמרדכי ב</w:t>
      </w:r>
      <w:r w:rsidRPr="00997116">
        <w:rPr>
          <w:rFonts w:asciiTheme="majorBidi" w:hAnsiTheme="majorBidi" w:cstheme="majorBidi"/>
          <w:sz w:val="24"/>
          <w:szCs w:val="24"/>
          <w:rtl/>
        </w:rPr>
        <w:t>מס' ע"ז הביא דברי ראבי"ה, המעיין בד</w:t>
      </w:r>
      <w:r>
        <w:rPr>
          <w:rFonts w:asciiTheme="majorBidi" w:hAnsiTheme="majorBidi" w:cstheme="majorBidi"/>
          <w:sz w:val="24"/>
          <w:szCs w:val="24"/>
          <w:rtl/>
        </w:rPr>
        <w:t>בריו יראה שכוונתו בהבאה זו רק ל</w:t>
      </w:r>
      <w:r w:rsidRPr="00997116">
        <w:rPr>
          <w:rFonts w:asciiTheme="majorBidi" w:hAnsiTheme="majorBidi" w:cstheme="majorBidi"/>
          <w:sz w:val="24"/>
          <w:szCs w:val="24"/>
          <w:rtl/>
        </w:rPr>
        <w:t>הביא דוגמאות ומקרים שבהם מתירים פת גויים, והביא עוד ראיות ומקרים, ובכללם הביא דברי ראבי"ה, ואין הכרח שס"ל בפרטי הדין כוותיה להלכה. ועיין. ושו"ר במאמ"ר בדברי מרדכי שכתב שאין להקש</w:t>
      </w:r>
      <w:r>
        <w:rPr>
          <w:rFonts w:asciiTheme="majorBidi" w:hAnsiTheme="majorBidi" w:cstheme="majorBidi"/>
          <w:sz w:val="24"/>
          <w:szCs w:val="24"/>
          <w:rtl/>
        </w:rPr>
        <w:t>ות סתירה במרדכי שיש בו הרבה מא</w:t>
      </w:r>
      <w:r>
        <w:rPr>
          <w:rFonts w:asciiTheme="majorBidi" w:hAnsiTheme="majorBidi" w:cstheme="majorBidi" w:hint="cs"/>
          <w:sz w:val="24"/>
          <w:szCs w:val="24"/>
          <w:rtl/>
        </w:rPr>
        <w:t>וד</w:t>
      </w:r>
      <w:r w:rsidRPr="00997116">
        <w:rPr>
          <w:rFonts w:asciiTheme="majorBidi" w:hAnsiTheme="majorBidi" w:cstheme="majorBidi"/>
          <w:sz w:val="24"/>
          <w:szCs w:val="24"/>
          <w:rtl/>
        </w:rPr>
        <w:t xml:space="preserve"> סתירות כיון שהוא מורכב מהרבה מקורות. ובלאו הכי ישבנו קצת.</w:t>
      </w:r>
    </w:p>
    <w:p w:rsidR="00701324" w:rsidRPr="00997116" w:rsidRDefault="00701324" w:rsidP="00701324">
      <w:pPr>
        <w:bidi/>
        <w:spacing w:after="0" w:line="360" w:lineRule="auto"/>
        <w:ind w:left="-7" w:firstLine="7"/>
        <w:jc w:val="both"/>
        <w:rPr>
          <w:rFonts w:asciiTheme="majorBidi" w:hAnsiTheme="majorBidi" w:cstheme="majorBidi"/>
          <w:sz w:val="24"/>
          <w:szCs w:val="24"/>
          <w:rtl/>
        </w:rPr>
      </w:pPr>
      <w:r w:rsidRPr="00997116">
        <w:rPr>
          <w:rFonts w:asciiTheme="majorBidi" w:hAnsiTheme="majorBidi" w:cstheme="majorBidi"/>
          <w:sz w:val="24"/>
          <w:szCs w:val="24"/>
          <w:rtl/>
        </w:rPr>
        <w:t>ומנהג השר מקוצי, צריך להבין, דיש להסבירו בג' אופנים. א', שהוא נזהר מפת של גויים, ולכאורה בשבילו פשוט שיש לברך על של ישראל ובכל זאת צוה להוציאו. או שהוא לא היה נזהר מפת של גויים שדינו שמה שירצה והחמיר להוציאו</w:t>
      </w:r>
      <w:r>
        <w:rPr>
          <w:rFonts w:asciiTheme="majorBidi" w:hAnsiTheme="majorBidi" w:cstheme="majorBidi"/>
          <w:sz w:val="24"/>
          <w:szCs w:val="24"/>
          <w:rtl/>
        </w:rPr>
        <w:t xml:space="preserve"> מהשלחן. ולשני האפשריות צריך ל</w:t>
      </w:r>
      <w:r>
        <w:rPr>
          <w:rFonts w:asciiTheme="majorBidi" w:hAnsiTheme="majorBidi" w:cstheme="majorBidi" w:hint="cs"/>
          <w:sz w:val="24"/>
          <w:szCs w:val="24"/>
          <w:rtl/>
        </w:rPr>
        <w:t>עי</w:t>
      </w:r>
      <w:r w:rsidRPr="00997116">
        <w:rPr>
          <w:rFonts w:asciiTheme="majorBidi" w:hAnsiTheme="majorBidi" w:cstheme="majorBidi"/>
          <w:sz w:val="24"/>
          <w:szCs w:val="24"/>
          <w:rtl/>
        </w:rPr>
        <w:t>ין</w:t>
      </w:r>
      <w:r>
        <w:rPr>
          <w:rFonts w:asciiTheme="majorBidi" w:hAnsiTheme="majorBidi" w:cstheme="majorBidi" w:hint="cs"/>
          <w:sz w:val="24"/>
          <w:szCs w:val="24"/>
          <w:rtl/>
        </w:rPr>
        <w:t>,</w:t>
      </w:r>
      <w:r w:rsidRPr="00997116">
        <w:rPr>
          <w:rFonts w:asciiTheme="majorBidi" w:hAnsiTheme="majorBidi" w:cstheme="majorBidi"/>
          <w:sz w:val="24"/>
          <w:szCs w:val="24"/>
          <w:rtl/>
        </w:rPr>
        <w:t xml:space="preserve"> ש</w:t>
      </w:r>
      <w:r>
        <w:rPr>
          <w:rFonts w:asciiTheme="majorBidi" w:hAnsiTheme="majorBidi" w:cstheme="majorBidi" w:hint="cs"/>
          <w:sz w:val="24"/>
          <w:szCs w:val="24"/>
          <w:rtl/>
        </w:rPr>
        <w:t xml:space="preserve">הרי </w:t>
      </w:r>
      <w:r w:rsidRPr="00997116">
        <w:rPr>
          <w:rFonts w:asciiTheme="majorBidi" w:hAnsiTheme="majorBidi" w:cstheme="majorBidi"/>
          <w:sz w:val="24"/>
          <w:szCs w:val="24"/>
          <w:rtl/>
        </w:rPr>
        <w:t>הירושלמי פסק שמה שירצה יעשה וא"כ אמאי הוצרך להוציאו, וה</w:t>
      </w:r>
      <w:r>
        <w:rPr>
          <w:rFonts w:asciiTheme="majorBidi" w:hAnsiTheme="majorBidi" w:cstheme="majorBidi"/>
          <w:sz w:val="24"/>
          <w:szCs w:val="24"/>
          <w:rtl/>
        </w:rPr>
        <w:t>א יכול לעשות כרצונו. ועיין בשו"</w:t>
      </w:r>
      <w:r>
        <w:rPr>
          <w:rFonts w:asciiTheme="majorBidi" w:hAnsiTheme="majorBidi" w:cstheme="majorBidi" w:hint="cs"/>
          <w:sz w:val="24"/>
          <w:szCs w:val="24"/>
          <w:rtl/>
        </w:rPr>
        <w:t>ע</w:t>
      </w:r>
      <w:r w:rsidRPr="00997116">
        <w:rPr>
          <w:rFonts w:asciiTheme="majorBidi" w:hAnsiTheme="majorBidi" w:cstheme="majorBidi"/>
          <w:sz w:val="24"/>
          <w:szCs w:val="24"/>
          <w:rtl/>
        </w:rPr>
        <w:t xml:space="preserve"> או"ח סי' קס"ח ס"ה שלמד שהשר מקוצי היה נזהר מפת של גויים ובכל זאת הוציא.</w:t>
      </w:r>
    </w:p>
    <w:p w:rsidR="00701324" w:rsidRPr="00997116" w:rsidRDefault="00701324" w:rsidP="00701324">
      <w:pPr>
        <w:bidi/>
        <w:spacing w:after="0" w:line="360" w:lineRule="auto"/>
        <w:ind w:left="-7" w:firstLine="7"/>
        <w:jc w:val="both"/>
        <w:rPr>
          <w:rFonts w:asciiTheme="majorBidi" w:hAnsiTheme="majorBidi" w:cstheme="majorBidi"/>
          <w:sz w:val="24"/>
          <w:szCs w:val="24"/>
          <w:rtl/>
        </w:rPr>
      </w:pPr>
      <w:r w:rsidRPr="00997116">
        <w:rPr>
          <w:rFonts w:asciiTheme="majorBidi" w:hAnsiTheme="majorBidi" w:cstheme="majorBidi"/>
          <w:sz w:val="24"/>
          <w:szCs w:val="24"/>
          <w:rtl/>
        </w:rPr>
        <w:t>הט"ז (סי' קסח סק"ה) כתב וז"ל: וזה ודאי שאין כח ביד השר מקוצי לחלוק על הירושלמי אלא פשוט שהוא לא היה מדמה פת של גויים לטמאה דנקט הירושלמי והיה סבור שלעניין פת של גויים עדיף טפי של ישראל ואין שם ברירה, אלא דמ"מ לא היה הדבר ברור בעיני השר מקוצי על כן ציוה לסלק פת של גויים להוציא נפשיה מספיקא. עכ"ל.</w:t>
      </w:r>
    </w:p>
    <w:p w:rsidR="00701324" w:rsidRPr="00997116" w:rsidRDefault="00701324" w:rsidP="00701324">
      <w:pPr>
        <w:bidi/>
        <w:spacing w:after="0" w:line="360" w:lineRule="auto"/>
        <w:ind w:left="-7" w:firstLine="7"/>
        <w:jc w:val="both"/>
        <w:rPr>
          <w:rFonts w:asciiTheme="majorBidi" w:hAnsiTheme="majorBidi" w:cstheme="majorBidi"/>
          <w:sz w:val="24"/>
          <w:szCs w:val="24"/>
          <w:rtl/>
        </w:rPr>
      </w:pPr>
      <w:r w:rsidRPr="00997116">
        <w:rPr>
          <w:rFonts w:asciiTheme="majorBidi" w:hAnsiTheme="majorBidi" w:cstheme="majorBidi"/>
          <w:sz w:val="24"/>
          <w:szCs w:val="24"/>
          <w:rtl/>
        </w:rPr>
        <w:t>וצ"ב דאפילו על הצד שדמי פת נכרים לפת טמאה, הרי ההלכה שמה שירצה יעשה</w:t>
      </w:r>
      <w:r>
        <w:rPr>
          <w:rFonts w:asciiTheme="majorBidi" w:hAnsiTheme="majorBidi" w:cstheme="majorBidi" w:hint="cs"/>
          <w:sz w:val="24"/>
          <w:szCs w:val="24"/>
          <w:rtl/>
        </w:rPr>
        <w:t>,</w:t>
      </w:r>
      <w:r w:rsidRPr="00997116">
        <w:rPr>
          <w:rFonts w:asciiTheme="majorBidi" w:hAnsiTheme="majorBidi" w:cstheme="majorBidi"/>
          <w:sz w:val="24"/>
          <w:szCs w:val="24"/>
          <w:rtl/>
        </w:rPr>
        <w:t xml:space="preserve"> וא"כ אמאי צריך לסלק. וביאר לבושי שרד (סק"ז) דהיה ג</w:t>
      </w:r>
      <w:r>
        <w:rPr>
          <w:rFonts w:asciiTheme="majorBidi" w:hAnsiTheme="majorBidi" w:cstheme="majorBidi"/>
          <w:sz w:val="24"/>
          <w:szCs w:val="24"/>
          <w:rtl/>
        </w:rPr>
        <w:t>"כ מסופק שמא פת של גויים קיל מט</w:t>
      </w:r>
      <w:r w:rsidRPr="00997116">
        <w:rPr>
          <w:rFonts w:asciiTheme="majorBidi" w:hAnsiTheme="majorBidi" w:cstheme="majorBidi"/>
          <w:sz w:val="24"/>
          <w:szCs w:val="24"/>
          <w:rtl/>
        </w:rPr>
        <w:t>מאה ומברך דוקא על פת של גויים לכן צוה לסלק</w:t>
      </w:r>
      <w:r>
        <w:rPr>
          <w:rFonts w:asciiTheme="majorBidi" w:hAnsiTheme="majorBidi" w:cstheme="majorBidi"/>
          <w:sz w:val="24"/>
          <w:szCs w:val="24"/>
          <w:rtl/>
        </w:rPr>
        <w:t>. ע"כ. ועל דרך זו כתב מהר"ם בנ</w:t>
      </w:r>
      <w:r>
        <w:rPr>
          <w:rFonts w:asciiTheme="majorBidi" w:hAnsiTheme="majorBidi" w:cstheme="majorBidi" w:hint="cs"/>
          <w:sz w:val="24"/>
          <w:szCs w:val="24"/>
          <w:rtl/>
        </w:rPr>
        <w:t>ע</w:t>
      </w:r>
      <w:r w:rsidRPr="00997116">
        <w:rPr>
          <w:rFonts w:asciiTheme="majorBidi" w:hAnsiTheme="majorBidi" w:cstheme="majorBidi"/>
          <w:sz w:val="24"/>
          <w:szCs w:val="24"/>
          <w:rtl/>
        </w:rPr>
        <w:t>ט בביאורו למרד</w:t>
      </w:r>
      <w:r>
        <w:rPr>
          <w:rFonts w:asciiTheme="majorBidi" w:hAnsiTheme="majorBidi" w:cstheme="majorBidi"/>
          <w:sz w:val="24"/>
          <w:szCs w:val="24"/>
          <w:rtl/>
        </w:rPr>
        <w:t>כי (אות מח) ע"ש. וכ"כ פרי מגדי</w:t>
      </w:r>
      <w:r>
        <w:rPr>
          <w:rFonts w:asciiTheme="majorBidi" w:hAnsiTheme="majorBidi" w:cstheme="majorBidi" w:hint="cs"/>
          <w:sz w:val="24"/>
          <w:szCs w:val="24"/>
          <w:rtl/>
        </w:rPr>
        <w:t>ם במ"ז</w:t>
      </w:r>
      <w:r w:rsidRPr="00997116">
        <w:rPr>
          <w:rFonts w:asciiTheme="majorBidi" w:hAnsiTheme="majorBidi" w:cstheme="majorBidi"/>
          <w:sz w:val="24"/>
          <w:szCs w:val="24"/>
          <w:rtl/>
        </w:rPr>
        <w:t xml:space="preserve"> וע"ש עוד ביאורים.</w:t>
      </w:r>
    </w:p>
    <w:p w:rsidR="00701324" w:rsidRPr="00997116" w:rsidRDefault="00701324" w:rsidP="00701324">
      <w:pPr>
        <w:bidi/>
        <w:spacing w:after="0" w:line="360" w:lineRule="auto"/>
        <w:ind w:left="-7" w:firstLine="7"/>
        <w:jc w:val="both"/>
        <w:rPr>
          <w:rFonts w:asciiTheme="majorBidi" w:hAnsiTheme="majorBidi" w:cstheme="majorBidi"/>
          <w:sz w:val="24"/>
          <w:szCs w:val="24"/>
          <w:rtl/>
        </w:rPr>
      </w:pPr>
      <w:r w:rsidRPr="00997116">
        <w:rPr>
          <w:rFonts w:asciiTheme="majorBidi" w:hAnsiTheme="majorBidi" w:cstheme="majorBidi"/>
          <w:sz w:val="24"/>
          <w:szCs w:val="24"/>
          <w:rtl/>
        </w:rPr>
        <w:t>ולענ"ד נראה לבאר דמה שירצה יעשה הכוונה שצריך לאכול החביב, דהיינו מה שבדרך כלל רוצה, וכמו שביארו הראשונים להלן מ' ע"ב במשנה ע"ש, ולכן כיון שבדרך כלל מחבב הנקי, ממילא על הצד שפת נכרים דמי לפת טמא יש לו לברך על הנקי דוקא, וכיון שהיה מסופק אם דומה לכן הוצרך להוציאו מהשלחן. ושו"ר מאמר מרדכי (סקי"א) שכבר כתב כן. וכן משמע נמי בתרומת הדשן שהבאתי להלן. [אמנם לכאורה קשה לומר כן, דהא בנקיה ואינה נקייה מאותו מין פסקו הפוסקים שיברך על הנקי והטעם כיון</w:t>
      </w:r>
      <w:r>
        <w:rPr>
          <w:rFonts w:asciiTheme="majorBidi" w:hAnsiTheme="majorBidi" w:cstheme="majorBidi" w:hint="cs"/>
          <w:sz w:val="24"/>
          <w:szCs w:val="24"/>
          <w:rtl/>
        </w:rPr>
        <w:t xml:space="preserve"> </w:t>
      </w:r>
      <w:r w:rsidRPr="00997116">
        <w:rPr>
          <w:rFonts w:asciiTheme="majorBidi" w:hAnsiTheme="majorBidi" w:cstheme="majorBidi"/>
          <w:sz w:val="24"/>
          <w:szCs w:val="24"/>
          <w:rtl/>
        </w:rPr>
        <w:t>שהוא חביב, ומוכח שמסתמא נקי</w:t>
      </w:r>
      <w:r>
        <w:rPr>
          <w:rFonts w:asciiTheme="majorBidi" w:hAnsiTheme="majorBidi" w:cstheme="majorBidi" w:hint="cs"/>
          <w:sz w:val="24"/>
          <w:szCs w:val="24"/>
          <w:rtl/>
        </w:rPr>
        <w:t xml:space="preserve"> חביב טפי</w:t>
      </w:r>
      <w:r w:rsidRPr="00997116">
        <w:rPr>
          <w:rFonts w:asciiTheme="majorBidi" w:hAnsiTheme="majorBidi" w:cstheme="majorBidi"/>
          <w:sz w:val="24"/>
          <w:szCs w:val="24"/>
          <w:rtl/>
        </w:rPr>
        <w:t>, וא"כ הכא נמי הוה ליה למימר שיברך על הנקי כיון שהוא חביב. וי"ל דנקי אינו משום חביבות אלא משום חשיבות, וחשיבות זו עדיפא על חביבות</w:t>
      </w:r>
      <w:r>
        <w:rPr>
          <w:rFonts w:asciiTheme="majorBidi" w:hAnsiTheme="majorBidi" w:cstheme="majorBidi" w:hint="cs"/>
          <w:sz w:val="24"/>
          <w:szCs w:val="24"/>
          <w:rtl/>
        </w:rPr>
        <w:t>,</w:t>
      </w:r>
      <w:r w:rsidRPr="00997116">
        <w:rPr>
          <w:rFonts w:asciiTheme="majorBidi" w:hAnsiTheme="majorBidi" w:cstheme="majorBidi"/>
          <w:sz w:val="24"/>
          <w:szCs w:val="24"/>
          <w:rtl/>
        </w:rPr>
        <w:t xml:space="preserve"> אבל כשיש לו פת טהור ופת נקי כל אחד י</w:t>
      </w:r>
      <w:r>
        <w:rPr>
          <w:rFonts w:asciiTheme="majorBidi" w:hAnsiTheme="majorBidi" w:cstheme="majorBidi"/>
          <w:sz w:val="24"/>
          <w:szCs w:val="24"/>
          <w:rtl/>
        </w:rPr>
        <w:t xml:space="preserve">ש לו חשיבות אחרת, ומצד חשיבות </w:t>
      </w:r>
      <w:r>
        <w:rPr>
          <w:rFonts w:asciiTheme="majorBidi" w:hAnsiTheme="majorBidi" w:cstheme="majorBidi" w:hint="cs"/>
          <w:sz w:val="24"/>
          <w:szCs w:val="24"/>
          <w:rtl/>
        </w:rPr>
        <w:t>שוים</w:t>
      </w:r>
      <w:r w:rsidRPr="00997116">
        <w:rPr>
          <w:rFonts w:asciiTheme="majorBidi" w:hAnsiTheme="majorBidi" w:cstheme="majorBidi"/>
          <w:sz w:val="24"/>
          <w:szCs w:val="24"/>
          <w:rtl/>
        </w:rPr>
        <w:t>, ורק נשאר חביבות], אמנם מלשון השלחן ערוך</w:t>
      </w:r>
      <w:r>
        <w:rPr>
          <w:rFonts w:asciiTheme="majorBidi" w:hAnsiTheme="majorBidi" w:cstheme="majorBidi"/>
          <w:sz w:val="24"/>
          <w:szCs w:val="24"/>
          <w:rtl/>
        </w:rPr>
        <w:t xml:space="preserve"> יש לדייק שלא מבאר כן, שלהלן סי</w:t>
      </w:r>
      <w:r>
        <w:rPr>
          <w:rFonts w:asciiTheme="majorBidi" w:hAnsiTheme="majorBidi" w:cstheme="majorBidi" w:hint="cs"/>
          <w:sz w:val="24"/>
          <w:szCs w:val="24"/>
          <w:rtl/>
        </w:rPr>
        <w:t>מן</w:t>
      </w:r>
      <w:r w:rsidRPr="00997116">
        <w:rPr>
          <w:rFonts w:asciiTheme="majorBidi" w:hAnsiTheme="majorBidi" w:cstheme="majorBidi"/>
          <w:sz w:val="24"/>
          <w:szCs w:val="24"/>
          <w:rtl/>
        </w:rPr>
        <w:t xml:space="preserve"> רי"א כשרוצה לומר חביב עדיף כותב כן במפורש, וכשכותב מה שירצה הכוונה אפילו אינו חביב. וכאן נקט לשון מה שירצה.</w:t>
      </w:r>
    </w:p>
    <w:p w:rsidR="00701324" w:rsidRPr="00997116" w:rsidRDefault="00701324" w:rsidP="00701324">
      <w:pPr>
        <w:bidi/>
        <w:spacing w:after="0" w:line="360" w:lineRule="auto"/>
        <w:jc w:val="both"/>
        <w:rPr>
          <w:rFonts w:asciiTheme="majorBidi" w:hAnsiTheme="majorBidi" w:cstheme="majorBidi"/>
          <w:sz w:val="24"/>
          <w:szCs w:val="24"/>
        </w:rPr>
      </w:pPr>
      <w:r>
        <w:rPr>
          <w:rFonts w:asciiTheme="majorBidi" w:hAnsiTheme="majorBidi" w:cstheme="majorBidi" w:hint="cs"/>
          <w:sz w:val="24"/>
          <w:szCs w:val="24"/>
          <w:rtl/>
        </w:rPr>
        <w:t xml:space="preserve">ה. </w:t>
      </w:r>
      <w:r w:rsidRPr="00997116">
        <w:rPr>
          <w:rFonts w:asciiTheme="majorBidi" w:hAnsiTheme="majorBidi" w:cstheme="majorBidi"/>
          <w:sz w:val="24"/>
          <w:szCs w:val="24"/>
          <w:rtl/>
        </w:rPr>
        <w:t xml:space="preserve">תרומת הדשן (ח"א סי' לב) כתב שכשיש לפניו ב' מינים ואין רצונו לאכול רק מאחד מהם, לא שייך אצלו דיני קדימה כלל ויברך </w:t>
      </w:r>
      <w:r>
        <w:rPr>
          <w:rFonts w:asciiTheme="majorBidi" w:hAnsiTheme="majorBidi" w:cstheme="majorBidi"/>
          <w:sz w:val="24"/>
          <w:szCs w:val="24"/>
          <w:rtl/>
        </w:rPr>
        <w:t>על מה שרוצה לאכול ואין צריך להת</w:t>
      </w:r>
      <w:r>
        <w:rPr>
          <w:rFonts w:asciiTheme="majorBidi" w:hAnsiTheme="majorBidi" w:cstheme="majorBidi" w:hint="cs"/>
          <w:sz w:val="24"/>
          <w:szCs w:val="24"/>
          <w:rtl/>
        </w:rPr>
        <w:t>ח</w:t>
      </w:r>
      <w:r>
        <w:rPr>
          <w:rFonts w:asciiTheme="majorBidi" w:hAnsiTheme="majorBidi" w:cstheme="majorBidi"/>
          <w:sz w:val="24"/>
          <w:szCs w:val="24"/>
          <w:rtl/>
        </w:rPr>
        <w:t>ש</w:t>
      </w:r>
      <w:r>
        <w:rPr>
          <w:rFonts w:asciiTheme="majorBidi" w:hAnsiTheme="majorBidi" w:cstheme="majorBidi" w:hint="cs"/>
          <w:sz w:val="24"/>
          <w:szCs w:val="24"/>
          <w:rtl/>
        </w:rPr>
        <w:t>ב</w:t>
      </w:r>
      <w:r w:rsidRPr="00997116">
        <w:rPr>
          <w:rFonts w:asciiTheme="majorBidi" w:hAnsiTheme="majorBidi" w:cstheme="majorBidi"/>
          <w:sz w:val="24"/>
          <w:szCs w:val="24"/>
          <w:rtl/>
        </w:rPr>
        <w:t xml:space="preserve"> במה שאי</w:t>
      </w:r>
      <w:r>
        <w:rPr>
          <w:rFonts w:asciiTheme="majorBidi" w:hAnsiTheme="majorBidi" w:cstheme="majorBidi"/>
          <w:sz w:val="24"/>
          <w:szCs w:val="24"/>
          <w:rtl/>
        </w:rPr>
        <w:t xml:space="preserve">ן ברצונו לאכול, שכל דיני קדימה </w:t>
      </w:r>
      <w:r>
        <w:rPr>
          <w:rFonts w:asciiTheme="majorBidi" w:hAnsiTheme="majorBidi" w:cstheme="majorBidi" w:hint="cs"/>
          <w:sz w:val="24"/>
          <w:szCs w:val="24"/>
          <w:rtl/>
        </w:rPr>
        <w:t>נ</w:t>
      </w:r>
      <w:r w:rsidRPr="00997116">
        <w:rPr>
          <w:rFonts w:asciiTheme="majorBidi" w:hAnsiTheme="majorBidi" w:cstheme="majorBidi"/>
          <w:sz w:val="24"/>
          <w:szCs w:val="24"/>
          <w:rtl/>
        </w:rPr>
        <w:t xml:space="preserve">אמרו רק כשבא לאכול שניהם. והביא דברי ראבי"ה כפי שמובאים במרדכי ע"ז, והקשה וז"ל: הא קמן </w:t>
      </w:r>
      <w:r w:rsidRPr="00997116">
        <w:rPr>
          <w:rFonts w:asciiTheme="majorBidi" w:hAnsiTheme="majorBidi" w:cstheme="majorBidi"/>
          <w:sz w:val="24"/>
          <w:szCs w:val="24"/>
          <w:rtl/>
        </w:rPr>
        <w:lastRenderedPageBreak/>
        <w:t>אע"ג דבעל הבית אינו רגיל לאכול מן החביב ואין בדעתו לאכול ממנו, אפ"ה מצוה להקדימו. ותירץ וז"ל: יש לחלק שפיר דכל ברכת נהנין תליא בחביבות, דעל חביבות הנאתו הוא מברך ומשבח, ולכך במלתא דראבי"ה נהי נמי דבעל הבית נזהר מפת של נכרים, אינו זה בשביל שאינו חביב לו אלא מניח משום פרישות. ולכך היכא דמצי למצוא ע</w:t>
      </w:r>
      <w:r>
        <w:rPr>
          <w:rFonts w:asciiTheme="majorBidi" w:hAnsiTheme="majorBidi" w:cstheme="majorBidi" w:hint="cs"/>
          <w:sz w:val="24"/>
          <w:szCs w:val="24"/>
          <w:rtl/>
        </w:rPr>
        <w:t>י</w:t>
      </w:r>
      <w:r w:rsidRPr="00997116">
        <w:rPr>
          <w:rFonts w:asciiTheme="majorBidi" w:hAnsiTheme="majorBidi" w:cstheme="majorBidi"/>
          <w:sz w:val="24"/>
          <w:szCs w:val="24"/>
          <w:rtl/>
        </w:rPr>
        <w:t>לה שיאכל בהיתר ולא יצטרך לפרישות כגון הכא שמחבב בו המצות שרי ליה רבנן, ואהא מייתי ראיה מן הירושלמי דקאמר פת נקייה טמאה פת קיבר טהורה על איזה מ</w:t>
      </w:r>
      <w:r>
        <w:rPr>
          <w:rFonts w:asciiTheme="majorBidi" w:hAnsiTheme="majorBidi" w:cstheme="majorBidi" w:hint="cs"/>
          <w:sz w:val="24"/>
          <w:szCs w:val="24"/>
          <w:rtl/>
        </w:rPr>
        <w:t>ה</w:t>
      </w:r>
      <w:r w:rsidRPr="00997116">
        <w:rPr>
          <w:rFonts w:asciiTheme="majorBidi" w:hAnsiTheme="majorBidi" w:cstheme="majorBidi"/>
          <w:sz w:val="24"/>
          <w:szCs w:val="24"/>
          <w:rtl/>
        </w:rPr>
        <w:t>ן שירצה יברך, משמע ליה אפילו אי פרוש הוא שלא לאכ</w:t>
      </w:r>
      <w:r>
        <w:rPr>
          <w:rFonts w:asciiTheme="majorBidi" w:hAnsiTheme="majorBidi" w:cstheme="majorBidi"/>
          <w:sz w:val="24"/>
          <w:szCs w:val="24"/>
          <w:rtl/>
        </w:rPr>
        <w:t>ול חולין טמאין, אפ"ה יברך על הט</w:t>
      </w:r>
      <w:r w:rsidRPr="00997116">
        <w:rPr>
          <w:rFonts w:asciiTheme="majorBidi" w:hAnsiTheme="majorBidi" w:cstheme="majorBidi"/>
          <w:sz w:val="24"/>
          <w:szCs w:val="24"/>
          <w:rtl/>
        </w:rPr>
        <w:t>מאה אם ירצה, משום חבוב המצות ויאכל ממנה, וה"ה לגבי פת של גויים, ולאו דוקא נקט ראבי"ה אם היה מיסב על השלחן ישראל האוכל פת של גויים, דבלא דידיה נמי שרי, אלא נקט הכי דלא תימא מי המביא פת של גויים על השלחן הואיל ואין הבעל הבית נזהר ממנו. עכ"ל.</w:t>
      </w:r>
    </w:p>
    <w:p w:rsidR="00701324" w:rsidRPr="00997116" w:rsidRDefault="00701324" w:rsidP="00701324">
      <w:pPr>
        <w:bidi/>
        <w:spacing w:after="0" w:line="360" w:lineRule="auto"/>
        <w:ind w:left="-7" w:firstLine="7"/>
        <w:jc w:val="both"/>
        <w:rPr>
          <w:rFonts w:asciiTheme="majorBidi" w:hAnsiTheme="majorBidi" w:cstheme="majorBidi"/>
          <w:sz w:val="24"/>
          <w:szCs w:val="24"/>
          <w:rtl/>
        </w:rPr>
      </w:pPr>
      <w:r w:rsidRPr="00997116">
        <w:rPr>
          <w:rFonts w:asciiTheme="majorBidi" w:hAnsiTheme="majorBidi" w:cstheme="majorBidi"/>
          <w:sz w:val="24"/>
          <w:szCs w:val="24"/>
          <w:rtl/>
        </w:rPr>
        <w:t>והמעיין בדבריו יראה שס"ל שהשר מקוצי צוה להוציא גם בלא נזהר מפת גויים, אבל רק באופן שיאכל בסעודה משניהם, אבל באופן שיאכל רק מאחד מהם אין לו להוציאו מהשלחן. וגם נראה מדבריו שמי שנזהר מפת של גויים ג"כ נאמר עליו מה שירצה, וכיון שהוא מחבב את הנקי לכ</w:t>
      </w:r>
      <w:r>
        <w:rPr>
          <w:rFonts w:asciiTheme="majorBidi" w:hAnsiTheme="majorBidi" w:cstheme="majorBidi"/>
          <w:sz w:val="24"/>
          <w:szCs w:val="24"/>
          <w:rtl/>
        </w:rPr>
        <w:t>ן היה מהראוי שיברך עליו, וכן למ</w:t>
      </w:r>
      <w:r w:rsidRPr="00997116">
        <w:rPr>
          <w:rFonts w:asciiTheme="majorBidi" w:hAnsiTheme="majorBidi" w:cstheme="majorBidi"/>
          <w:sz w:val="24"/>
          <w:szCs w:val="24"/>
          <w:rtl/>
        </w:rPr>
        <w:t>ד שס"ל לראבי"ה, אמנם השר מקוצי לא ניחא ליה בזה אלא מעדיף שיוציאו מהשלחן. ו</w:t>
      </w:r>
      <w:r>
        <w:rPr>
          <w:rFonts w:asciiTheme="majorBidi" w:hAnsiTheme="majorBidi" w:cstheme="majorBidi"/>
          <w:sz w:val="24"/>
          <w:szCs w:val="24"/>
          <w:rtl/>
        </w:rPr>
        <w:t>עיין באחרונים שהאריכו בדברי תה"</w:t>
      </w:r>
      <w:r>
        <w:rPr>
          <w:rFonts w:asciiTheme="majorBidi" w:hAnsiTheme="majorBidi" w:cstheme="majorBidi" w:hint="cs"/>
          <w:sz w:val="24"/>
          <w:szCs w:val="24"/>
          <w:rtl/>
        </w:rPr>
        <w:t>ד</w:t>
      </w:r>
      <w:r w:rsidRPr="00997116">
        <w:rPr>
          <w:rFonts w:asciiTheme="majorBidi" w:hAnsiTheme="majorBidi" w:cstheme="majorBidi"/>
          <w:sz w:val="24"/>
          <w:szCs w:val="24"/>
          <w:rtl/>
        </w:rPr>
        <w:t>.</w:t>
      </w:r>
    </w:p>
    <w:p w:rsidR="00701324" w:rsidRPr="00997116" w:rsidRDefault="00701324" w:rsidP="00701324">
      <w:pPr>
        <w:bidi/>
        <w:spacing w:after="0" w:line="360" w:lineRule="auto"/>
        <w:jc w:val="both"/>
        <w:rPr>
          <w:rFonts w:asciiTheme="majorBidi" w:hAnsiTheme="majorBidi" w:cstheme="majorBidi"/>
          <w:sz w:val="24"/>
          <w:szCs w:val="24"/>
        </w:rPr>
      </w:pPr>
      <w:r>
        <w:rPr>
          <w:rFonts w:asciiTheme="majorBidi" w:hAnsiTheme="majorBidi" w:cstheme="majorBidi" w:hint="cs"/>
          <w:sz w:val="24"/>
          <w:szCs w:val="24"/>
          <w:rtl/>
        </w:rPr>
        <w:t xml:space="preserve">ו. </w:t>
      </w:r>
      <w:r>
        <w:rPr>
          <w:rFonts w:asciiTheme="majorBidi" w:hAnsiTheme="majorBidi" w:cstheme="majorBidi"/>
          <w:sz w:val="24"/>
          <w:szCs w:val="24"/>
          <w:rtl/>
        </w:rPr>
        <w:t>השלחן ערוך (סי' ק</w:t>
      </w:r>
      <w:r>
        <w:rPr>
          <w:rFonts w:asciiTheme="majorBidi" w:hAnsiTheme="majorBidi" w:cstheme="majorBidi" w:hint="cs"/>
          <w:sz w:val="24"/>
          <w:szCs w:val="24"/>
          <w:rtl/>
        </w:rPr>
        <w:t>ס</w:t>
      </w:r>
      <w:r w:rsidRPr="00997116">
        <w:rPr>
          <w:rFonts w:asciiTheme="majorBidi" w:hAnsiTheme="majorBidi" w:cstheme="majorBidi"/>
          <w:sz w:val="24"/>
          <w:szCs w:val="24"/>
          <w:rtl/>
        </w:rPr>
        <w:t>ח ס"ה) כתב: פת גויים נקייה ופת קיבר של ישראל</w:t>
      </w:r>
      <w:r>
        <w:rPr>
          <w:rFonts w:asciiTheme="majorBidi" w:hAnsiTheme="majorBidi" w:cstheme="majorBidi" w:hint="cs"/>
          <w:sz w:val="24"/>
          <w:szCs w:val="24"/>
          <w:rtl/>
        </w:rPr>
        <w:t>,</w:t>
      </w:r>
      <w:r w:rsidRPr="00997116">
        <w:rPr>
          <w:rFonts w:asciiTheme="majorBidi" w:hAnsiTheme="majorBidi" w:cstheme="majorBidi"/>
          <w:sz w:val="24"/>
          <w:szCs w:val="24"/>
          <w:rtl/>
        </w:rPr>
        <w:t xml:space="preserve"> אם אינו נזהר מפת גוים מברך על איזה מהם שירצה, ואם הוא נזהר מפת גויים מסלק נקי של גוים מעל השלחן עד לאחר ברכת המוציא. ואם בעל הבית אינו נזהר מפת גויים ואין דעתו לאכול כל הסעודה רק פת גויים כי היא נקייה, אבל בני ביתו אוכלים מפת שאינו נקי של ישראל ושתי הלחם מונחים על השלחן, צריך לבצוע מפת של גויים הואיל והוא הבוצע ואין דעתו לאכול אלא מאותו פת. ואם בעל הבית נזהר מפת גוים וישראל שאינו נזהר בכך מיסב עמו על השלחן כיון דמצוה מוטלת על בעל הבית יבצע מן היפה של גוים וכיון דהותר לבצוע הותר לכל הסעודה. הגה ודוקא שחביב עליו אותו פת</w:t>
      </w:r>
      <w:r>
        <w:rPr>
          <w:rFonts w:asciiTheme="majorBidi" w:hAnsiTheme="majorBidi" w:cstheme="majorBidi" w:hint="cs"/>
          <w:sz w:val="24"/>
          <w:szCs w:val="24"/>
          <w:rtl/>
        </w:rPr>
        <w:t>,</w:t>
      </w:r>
      <w:r w:rsidRPr="00997116">
        <w:rPr>
          <w:rFonts w:asciiTheme="majorBidi" w:hAnsiTheme="majorBidi" w:cstheme="majorBidi"/>
          <w:sz w:val="24"/>
          <w:szCs w:val="24"/>
          <w:rtl/>
        </w:rPr>
        <w:t xml:space="preserve"> אבל אם אינו חביב עליו בלא איסור פת של גוים, אינו צריך להקדימו. ע"כ.</w:t>
      </w:r>
    </w:p>
    <w:p w:rsidR="00701324" w:rsidRPr="00997116" w:rsidRDefault="00701324" w:rsidP="00701324">
      <w:pPr>
        <w:bidi/>
        <w:spacing w:after="0" w:line="360" w:lineRule="auto"/>
        <w:ind w:left="-7" w:firstLine="7"/>
        <w:jc w:val="both"/>
        <w:rPr>
          <w:rFonts w:asciiTheme="majorBidi" w:hAnsiTheme="majorBidi" w:cstheme="majorBidi"/>
          <w:sz w:val="24"/>
          <w:szCs w:val="24"/>
          <w:rtl/>
        </w:rPr>
      </w:pPr>
      <w:r w:rsidRPr="00997116">
        <w:rPr>
          <w:rFonts w:asciiTheme="majorBidi" w:hAnsiTheme="majorBidi" w:cstheme="majorBidi"/>
          <w:sz w:val="24"/>
          <w:szCs w:val="24"/>
          <w:rtl/>
        </w:rPr>
        <w:t>פסק כהמרדכי שבאינו נזהר דוקא יש לברך על מה שירצה</w:t>
      </w:r>
      <w:r>
        <w:rPr>
          <w:rFonts w:asciiTheme="majorBidi" w:hAnsiTheme="majorBidi" w:cstheme="majorBidi" w:hint="cs"/>
          <w:sz w:val="24"/>
          <w:szCs w:val="24"/>
          <w:rtl/>
        </w:rPr>
        <w:t>,</w:t>
      </w:r>
      <w:r w:rsidRPr="00997116">
        <w:rPr>
          <w:rFonts w:asciiTheme="majorBidi" w:hAnsiTheme="majorBidi" w:cstheme="majorBidi"/>
          <w:sz w:val="24"/>
          <w:szCs w:val="24"/>
          <w:rtl/>
        </w:rPr>
        <w:t xml:space="preserve"> אבל בנזהר אין לו לאכול ולהכניס עצמו לחשש איסור, אמנם גם בנזהר יש לו להוציא מהשלחן וכהשר מקוצי, וכמו שבארנו לעיל שחשש אולי באמת צריך דוקא של גוי, להכי מוציא מהשלחן.</w:t>
      </w:r>
    </w:p>
    <w:p w:rsidR="00701324" w:rsidRDefault="00701324" w:rsidP="00701324">
      <w:pPr>
        <w:bidi/>
        <w:spacing w:after="0" w:line="360" w:lineRule="auto"/>
        <w:ind w:left="-7" w:firstLine="7"/>
        <w:jc w:val="both"/>
        <w:rPr>
          <w:rFonts w:asciiTheme="majorBidi" w:hAnsiTheme="majorBidi" w:cstheme="majorBidi"/>
          <w:sz w:val="24"/>
          <w:szCs w:val="24"/>
          <w:rtl/>
        </w:rPr>
      </w:pPr>
      <w:r>
        <w:rPr>
          <w:rFonts w:asciiTheme="majorBidi" w:hAnsiTheme="majorBidi" w:cstheme="majorBidi" w:hint="cs"/>
          <w:sz w:val="24"/>
          <w:szCs w:val="24"/>
          <w:rtl/>
        </w:rPr>
        <w:t>מהמשך השלחן ערוך בדין דבעל הבית אינו נזהר, כתב שהטעם שיברך על הנקי כיון שאין דעתו לאכול אלא מאותו פת, ומשמע שאם דעתו לאכול גם מהלחם של ישראל ג"כ יוציאו מהשלחן. אמנם אפשר לומר לא כן, אלא שאם דעתו לאכול משניהם כיון שיכול לעשות באופן שיבצע על מה שיאכלו בני ביתו ג"כ, והרי הברירה ניתנה בידו אם לברך על הנקי או על של ישראל, ולכן עדיף שיבצע עליה שכולם אוכלים. אמנם באופן שאין בני בית רק הוא לבדו יאכל מה שירצה ואין צורך להוציאו מהשלחן.</w:t>
      </w:r>
    </w:p>
    <w:p w:rsidR="00701324" w:rsidRPr="00997116" w:rsidRDefault="00701324" w:rsidP="00701324">
      <w:pPr>
        <w:bidi/>
        <w:spacing w:after="0" w:line="360" w:lineRule="auto"/>
        <w:ind w:left="-7" w:firstLine="7"/>
        <w:jc w:val="both"/>
        <w:rPr>
          <w:rFonts w:asciiTheme="majorBidi" w:hAnsiTheme="majorBidi" w:cstheme="majorBidi"/>
          <w:sz w:val="24"/>
          <w:szCs w:val="24"/>
          <w:rtl/>
        </w:rPr>
      </w:pPr>
      <w:r w:rsidRPr="00997116">
        <w:rPr>
          <w:rFonts w:asciiTheme="majorBidi" w:hAnsiTheme="majorBidi" w:cstheme="majorBidi"/>
          <w:sz w:val="24"/>
          <w:szCs w:val="24"/>
          <w:rtl/>
        </w:rPr>
        <w:t>בסיפא בדין דאורח צ"ע אמאי הותר לבצוע על של גויים, דהרי מקור דין זה הוא מראבי"ה</w:t>
      </w:r>
      <w:r>
        <w:rPr>
          <w:rFonts w:asciiTheme="majorBidi" w:hAnsiTheme="majorBidi" w:cstheme="majorBidi" w:hint="cs"/>
          <w:sz w:val="24"/>
          <w:szCs w:val="24"/>
          <w:rtl/>
        </w:rPr>
        <w:t>,</w:t>
      </w:r>
      <w:r w:rsidRPr="00997116">
        <w:rPr>
          <w:rFonts w:asciiTheme="majorBidi" w:hAnsiTheme="majorBidi" w:cstheme="majorBidi"/>
          <w:sz w:val="24"/>
          <w:szCs w:val="24"/>
          <w:rtl/>
        </w:rPr>
        <w:t xml:space="preserve"> ואיהו ס"ל שאפילו מי שאינו נזהר מותר לו לאכול מה שירצה, ולכן כשיש אורח צריך דוקא, אבל מרן הרי פסק כהמרדכי שדוקא מי שאינו נזהר שרי לו לאכול של גויים, וא"כ אמאי יותר לו באופן שיש אורח. וצ"ל שמרן לא פסק לגמרי כהמרדכי אלא הסתפק. ולכן באופן שאין אורח ויכול לעשות מה שירצה יברך על של ישראל </w:t>
      </w:r>
      <w:r w:rsidRPr="00997116">
        <w:rPr>
          <w:rFonts w:asciiTheme="majorBidi" w:hAnsiTheme="majorBidi" w:cstheme="majorBidi"/>
          <w:sz w:val="24"/>
          <w:szCs w:val="24"/>
          <w:rtl/>
        </w:rPr>
        <w:lastRenderedPageBreak/>
        <w:t>כדי לא להכנס לספק אבל באופן שיש עניין דוקא לאכול של גוי כגון באופן שיש אורח שצריך לאכול של ג</w:t>
      </w:r>
      <w:r>
        <w:rPr>
          <w:rFonts w:asciiTheme="majorBidi" w:hAnsiTheme="majorBidi" w:cstheme="majorBidi" w:hint="cs"/>
          <w:sz w:val="24"/>
          <w:szCs w:val="24"/>
          <w:rtl/>
        </w:rPr>
        <w:t>ו</w:t>
      </w:r>
      <w:r w:rsidRPr="00997116">
        <w:rPr>
          <w:rFonts w:asciiTheme="majorBidi" w:hAnsiTheme="majorBidi" w:cstheme="majorBidi"/>
          <w:sz w:val="24"/>
          <w:szCs w:val="24"/>
          <w:rtl/>
        </w:rPr>
        <w:t>י דוקא, יעשה כן, וצ"ל שנ</w:t>
      </w:r>
      <w:r>
        <w:rPr>
          <w:rFonts w:asciiTheme="majorBidi" w:hAnsiTheme="majorBidi" w:cstheme="majorBidi"/>
          <w:sz w:val="24"/>
          <w:szCs w:val="24"/>
          <w:rtl/>
        </w:rPr>
        <w:t>טה יותר לשיטה שמתירה, ולכן גם ה</w:t>
      </w:r>
      <w:r w:rsidRPr="00997116">
        <w:rPr>
          <w:rFonts w:asciiTheme="majorBidi" w:hAnsiTheme="majorBidi" w:cstheme="majorBidi"/>
          <w:sz w:val="24"/>
          <w:szCs w:val="24"/>
          <w:rtl/>
        </w:rPr>
        <w:t>צר</w:t>
      </w:r>
      <w:r>
        <w:rPr>
          <w:rFonts w:asciiTheme="majorBidi" w:hAnsiTheme="majorBidi" w:cstheme="majorBidi" w:hint="cs"/>
          <w:sz w:val="24"/>
          <w:szCs w:val="24"/>
          <w:rtl/>
        </w:rPr>
        <w:t>י</w:t>
      </w:r>
      <w:r w:rsidRPr="00997116">
        <w:rPr>
          <w:rFonts w:asciiTheme="majorBidi" w:hAnsiTheme="majorBidi" w:cstheme="majorBidi"/>
          <w:sz w:val="24"/>
          <w:szCs w:val="24"/>
          <w:rtl/>
        </w:rPr>
        <w:t>ך להוציא מהשלחן. ועדיין צ"ע. ועיין מה שהאריכו בזה האחרונים.</w:t>
      </w:r>
    </w:p>
    <w:p w:rsidR="00701324" w:rsidRDefault="00701324" w:rsidP="00701324">
      <w:pPr>
        <w:bidi/>
        <w:spacing w:after="0" w:line="360" w:lineRule="auto"/>
        <w:jc w:val="both"/>
        <w:rPr>
          <w:rFonts w:asciiTheme="majorBidi" w:hAnsiTheme="majorBidi" w:cstheme="majorBidi"/>
          <w:b/>
          <w:bCs/>
          <w:sz w:val="24"/>
          <w:szCs w:val="24"/>
          <w:rtl/>
          <w:lang w:val="en-US"/>
        </w:rPr>
      </w:pPr>
    </w:p>
    <w:p w:rsidR="00634DA2" w:rsidRPr="00634DA2" w:rsidRDefault="00634DA2" w:rsidP="00634DA2">
      <w:pPr>
        <w:bidi/>
        <w:spacing w:after="0" w:line="360" w:lineRule="auto"/>
        <w:jc w:val="center"/>
        <w:rPr>
          <w:rFonts w:asciiTheme="majorBidi" w:hAnsiTheme="majorBidi" w:cstheme="majorBidi"/>
          <w:b/>
          <w:bCs/>
          <w:sz w:val="24"/>
          <w:szCs w:val="24"/>
          <w:rtl/>
          <w:lang w:val="en-US"/>
        </w:rPr>
      </w:pPr>
      <w:r>
        <w:rPr>
          <w:rFonts w:asciiTheme="majorBidi" w:hAnsiTheme="majorBidi" w:cstheme="majorBidi" w:hint="cs"/>
          <w:b/>
          <w:bCs/>
          <w:sz w:val="24"/>
          <w:szCs w:val="24"/>
          <w:rtl/>
          <w:lang w:val="en-US"/>
        </w:rPr>
        <w:t>סימן</w:t>
      </w:r>
      <w:r w:rsidR="009936E8">
        <w:rPr>
          <w:rFonts w:asciiTheme="majorBidi" w:hAnsiTheme="majorBidi" w:cstheme="majorBidi" w:hint="cs"/>
          <w:b/>
          <w:bCs/>
          <w:sz w:val="24"/>
          <w:szCs w:val="24"/>
          <w:rtl/>
          <w:lang w:val="en-US"/>
        </w:rPr>
        <w:t xml:space="preserve"> יט</w:t>
      </w:r>
    </w:p>
    <w:p w:rsidR="00C91634" w:rsidRDefault="00634DA2" w:rsidP="00634DA2">
      <w:pPr>
        <w:bidi/>
        <w:spacing w:after="0" w:line="360" w:lineRule="auto"/>
        <w:ind w:left="-7" w:firstLine="7"/>
        <w:jc w:val="center"/>
        <w:rPr>
          <w:rFonts w:ascii="Times New Roman" w:eastAsia="Calibri" w:hAnsi="Times New Roman" w:cs="Times New Roman"/>
          <w:b/>
          <w:bCs/>
          <w:sz w:val="24"/>
          <w:szCs w:val="24"/>
          <w:rtl/>
          <w:lang w:val="en-US"/>
        </w:rPr>
      </w:pPr>
      <w:r w:rsidRPr="00634DA2">
        <w:rPr>
          <w:rFonts w:ascii="Times New Roman" w:eastAsia="Calibri" w:hAnsi="Times New Roman" w:cs="Times New Roman"/>
          <w:b/>
          <w:bCs/>
          <w:sz w:val="24"/>
          <w:szCs w:val="24"/>
          <w:rtl/>
          <w:lang w:val="en-US"/>
        </w:rPr>
        <w:t xml:space="preserve">בענין קביעות סעודה בפת הבאה בכסנין </w:t>
      </w:r>
    </w:p>
    <w:p w:rsidR="00634DA2" w:rsidRPr="00634DA2" w:rsidRDefault="00634DA2" w:rsidP="00C91634">
      <w:pPr>
        <w:bidi/>
        <w:spacing w:after="0" w:line="360" w:lineRule="auto"/>
        <w:ind w:left="-7" w:firstLine="7"/>
        <w:jc w:val="center"/>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lang w:val="en-US"/>
        </w:rPr>
        <w:t>(</w:t>
      </w:r>
      <w:r w:rsidRPr="00634DA2">
        <w:rPr>
          <w:rFonts w:ascii="Times New Roman" w:eastAsia="Calibri" w:hAnsi="Times New Roman" w:cs="Times New Roman"/>
          <w:b/>
          <w:bCs/>
          <w:sz w:val="24"/>
          <w:szCs w:val="24"/>
          <w:rtl/>
          <w:lang w:val="en-US"/>
        </w:rPr>
        <w:t xml:space="preserve">סימן </w:t>
      </w:r>
      <w:r w:rsidRPr="00634DA2">
        <w:rPr>
          <w:rFonts w:ascii="Times New Roman" w:eastAsia="Calibri" w:hAnsi="Times New Roman" w:cs="Times New Roman" w:hint="cs"/>
          <w:b/>
          <w:bCs/>
          <w:sz w:val="24"/>
          <w:szCs w:val="24"/>
          <w:rtl/>
          <w:lang w:val="en-US"/>
        </w:rPr>
        <w:t>קסח סעיף ו</w:t>
      </w:r>
      <w:r>
        <w:rPr>
          <w:rFonts w:ascii="Times New Roman" w:eastAsia="Calibri" w:hAnsi="Times New Roman" w:cs="Times New Roman" w:hint="cs"/>
          <w:b/>
          <w:bCs/>
          <w:sz w:val="24"/>
          <w:szCs w:val="24"/>
          <w:rtl/>
          <w:lang w:val="en-US"/>
        </w:rPr>
        <w:t>)</w:t>
      </w:r>
    </w:p>
    <w:p w:rsidR="00634DA2" w:rsidRPr="00634DA2" w:rsidRDefault="00634DA2" w:rsidP="00634DA2">
      <w:pPr>
        <w:bidi/>
        <w:spacing w:after="0" w:line="360" w:lineRule="auto"/>
        <w:jc w:val="both"/>
        <w:rPr>
          <w:rFonts w:ascii="Times New Roman" w:eastAsia="Calibri" w:hAnsi="Times New Roman" w:cs="Times New Roman"/>
          <w:sz w:val="24"/>
          <w:szCs w:val="24"/>
          <w:lang w:val="en-US"/>
        </w:rPr>
      </w:pPr>
      <w:r w:rsidRPr="00634DA2">
        <w:rPr>
          <w:rFonts w:ascii="Times New Roman" w:eastAsia="Calibri" w:hAnsi="Times New Roman" w:cs="Times New Roman"/>
          <w:sz w:val="24"/>
          <w:szCs w:val="24"/>
          <w:rtl/>
          <w:lang w:val="en-US"/>
        </w:rPr>
        <w:t>א. ברכות מב ע"א רב הונא אכל תליסר ריפתי בני תלתא תלתא בקבא ולא בריך, אמר ליה רב נחמן עדי כפנא, אלא כל שאחרים קובעים עליו סעודה צריך לברך וכו'. דתניא רבי מונא אמר משום רבי יהודה פת הבאה בכסנין מברכין עליה המוציא, ומסיק דאמר שמואל אין הלכה כרבי מונא. ופריך והאמר שמואל לחמניות מערבין בהן ומברכין עליהן המוציא. ומשני שאני התם דקבע סעודתיה עלייהו אבל הכא דלא קבע סעודתיה עלייהו לא. ע"כ.</w:t>
      </w:r>
    </w:p>
    <w:p w:rsidR="00634DA2" w:rsidRPr="00634DA2" w:rsidRDefault="00634DA2" w:rsidP="00634DA2">
      <w:pPr>
        <w:bidi/>
        <w:spacing w:after="0" w:line="360" w:lineRule="auto"/>
        <w:ind w:left="-7" w:firstLine="7"/>
        <w:jc w:val="both"/>
        <w:rPr>
          <w:rFonts w:ascii="Times New Roman" w:eastAsia="Calibri" w:hAnsi="Times New Roman" w:cs="Times New Roman"/>
          <w:sz w:val="24"/>
          <w:szCs w:val="24"/>
          <w:rtl/>
          <w:lang w:val="en-US"/>
        </w:rPr>
      </w:pPr>
      <w:r w:rsidRPr="00634DA2">
        <w:rPr>
          <w:rFonts w:ascii="Times New Roman" w:eastAsia="Calibri" w:hAnsi="Times New Roman" w:cs="Times New Roman"/>
          <w:sz w:val="24"/>
          <w:szCs w:val="24"/>
          <w:rtl/>
          <w:lang w:val="en-US"/>
        </w:rPr>
        <w:t>ובפשטות רב הונא ס"ל דאזלינן בתר דידיה, דאם קובע מברך המוציא ואם לא קובע מברך מזונות, ואפילו שהוא שיעור שאחרים קובעים. ואילו רב נחמן סבירא ליה שכל שאחרים קובעים אפילו הוא אינו קובע מברך המוציא.</w:t>
      </w:r>
    </w:p>
    <w:p w:rsidR="00634DA2" w:rsidRPr="00634DA2" w:rsidRDefault="00634DA2" w:rsidP="00634DA2">
      <w:pPr>
        <w:bidi/>
        <w:spacing w:after="0" w:line="360" w:lineRule="auto"/>
        <w:ind w:left="-7" w:firstLine="7"/>
        <w:jc w:val="both"/>
        <w:rPr>
          <w:rFonts w:ascii="Times New Roman" w:eastAsia="Calibri" w:hAnsi="Times New Roman" w:cs="Times New Roman"/>
          <w:sz w:val="24"/>
          <w:szCs w:val="24"/>
          <w:rtl/>
          <w:lang w:val="en-US"/>
        </w:rPr>
      </w:pPr>
      <w:r w:rsidRPr="00634DA2">
        <w:rPr>
          <w:rFonts w:ascii="Times New Roman" w:eastAsia="Calibri" w:hAnsi="Times New Roman" w:cs="Times New Roman"/>
          <w:sz w:val="24"/>
          <w:szCs w:val="24"/>
          <w:rtl/>
          <w:lang w:val="en-US"/>
        </w:rPr>
        <w:t>ויש להסתפק בקבע בשיעור שאחרים לא קובעים, האם בזה מברכים ג"כ המוציא או שבטלה דעתו. וזה ספק לשתי השיטות. וכן יש לברר כמאן קיי"ל. ולהלן נכתוב שיטות הראשונים בזה.</w:t>
      </w:r>
    </w:p>
    <w:p w:rsidR="00634DA2" w:rsidRPr="00634DA2" w:rsidRDefault="00634DA2" w:rsidP="00634DA2">
      <w:pPr>
        <w:bidi/>
        <w:spacing w:after="0" w:line="360" w:lineRule="auto"/>
        <w:jc w:val="both"/>
        <w:rPr>
          <w:rFonts w:ascii="Times New Roman" w:eastAsia="Calibri" w:hAnsi="Times New Roman" w:cs="Times New Roman"/>
          <w:sz w:val="24"/>
          <w:szCs w:val="24"/>
          <w:lang w:val="en-US"/>
        </w:rPr>
      </w:pPr>
      <w:r w:rsidRPr="00634DA2">
        <w:rPr>
          <w:rFonts w:ascii="Times New Roman" w:eastAsia="Calibri" w:hAnsi="Times New Roman" w:cs="Times New Roman" w:hint="cs"/>
          <w:sz w:val="24"/>
          <w:szCs w:val="24"/>
          <w:rtl/>
          <w:lang w:val="en-US"/>
        </w:rPr>
        <w:t xml:space="preserve">ב. </w:t>
      </w:r>
      <w:r w:rsidRPr="00634DA2">
        <w:rPr>
          <w:rFonts w:ascii="Times New Roman" w:eastAsia="Calibri" w:hAnsi="Times New Roman" w:cs="Times New Roman"/>
          <w:sz w:val="24"/>
          <w:szCs w:val="24"/>
          <w:rtl/>
          <w:lang w:val="en-US"/>
        </w:rPr>
        <w:t xml:space="preserve">הרי"ף </w:t>
      </w:r>
      <w:r w:rsidRPr="00634DA2">
        <w:rPr>
          <w:rFonts w:ascii="Times New Roman" w:eastAsia="Calibri" w:hAnsi="Times New Roman" w:cs="Times New Roman" w:hint="cs"/>
          <w:sz w:val="24"/>
          <w:szCs w:val="24"/>
          <w:rtl/>
          <w:lang w:val="en-US"/>
        </w:rPr>
        <w:t>(</w:t>
      </w:r>
      <w:r w:rsidRPr="00634DA2">
        <w:rPr>
          <w:rFonts w:ascii="Times New Roman" w:eastAsia="Calibri" w:hAnsi="Times New Roman" w:cs="Times New Roman"/>
          <w:sz w:val="24"/>
          <w:szCs w:val="24"/>
          <w:rtl/>
          <w:lang w:val="en-US"/>
        </w:rPr>
        <w:t>ל ע"א</w:t>
      </w:r>
      <w:r w:rsidRPr="00634DA2">
        <w:rPr>
          <w:rFonts w:ascii="Times New Roman" w:eastAsia="Calibri" w:hAnsi="Times New Roman" w:cs="Times New Roman" w:hint="cs"/>
          <w:sz w:val="24"/>
          <w:szCs w:val="24"/>
          <w:rtl/>
          <w:lang w:val="en-US"/>
        </w:rPr>
        <w:t>)</w:t>
      </w:r>
      <w:r w:rsidRPr="00634DA2">
        <w:rPr>
          <w:rFonts w:ascii="Times New Roman" w:eastAsia="Calibri" w:hAnsi="Times New Roman" w:cs="Times New Roman"/>
          <w:sz w:val="24"/>
          <w:szCs w:val="24"/>
          <w:rtl/>
          <w:lang w:val="en-US"/>
        </w:rPr>
        <w:t xml:space="preserve"> כתב דברי רב הונא ודברי רב נחמן, והוסיף בדברי רב נחמן כך: אלא אמר רב נחמן כל שאחרים קובעים עליו סעודה צריך לברך וכל שאין אחרים קובעים עליו סעודה אינו צריך לברך. והוסיף ומסקנא היכא דאכיל ליה בתורת כסנין בתחלה מברך בורא מיני מזונות ולבסוף ולא כלום, והיכא דאכיל ליה בתורת קביעותא מברך עליה המוציא ושלש ברכות, דאמר רב יהודה אמר שמואל לחמניות וכו' ומברכין עליהן המוציא ואוקימנא בדקבע עלייהו. עכ"ל.</w:t>
      </w:r>
    </w:p>
    <w:p w:rsidR="00634DA2" w:rsidRPr="00634DA2" w:rsidRDefault="00634DA2" w:rsidP="00634DA2">
      <w:pPr>
        <w:bidi/>
        <w:spacing w:after="0" w:line="360" w:lineRule="auto"/>
        <w:ind w:left="-7" w:firstLine="7"/>
        <w:jc w:val="both"/>
        <w:rPr>
          <w:rFonts w:ascii="Times New Roman" w:eastAsia="Calibri" w:hAnsi="Times New Roman" w:cs="Times New Roman"/>
          <w:sz w:val="24"/>
          <w:szCs w:val="24"/>
          <w:rtl/>
          <w:lang w:val="en-US"/>
        </w:rPr>
      </w:pPr>
      <w:r w:rsidRPr="00634DA2">
        <w:rPr>
          <w:rFonts w:ascii="Times New Roman" w:eastAsia="Calibri" w:hAnsi="Times New Roman" w:cs="Times New Roman"/>
          <w:sz w:val="24"/>
          <w:szCs w:val="24"/>
          <w:rtl/>
          <w:lang w:val="en-US"/>
        </w:rPr>
        <w:t>וכתב מעדני יו"ט (על הרא"ש סי' ל' אות נ') שמלשון הרי"ף נראה שמסקנתו כרב הונא ולא כר"נ וגם שאם קבע על פחות משיעור שאחרים קובעים ג"כ מברך המוציא, ע"ש. וכמדומני כ"כ בדעתו ראשון לציון, אמנם כתב שאם אכל פחות משיעור שאחרים קובעים מברך מזונות.</w:t>
      </w:r>
    </w:p>
    <w:p w:rsidR="00634DA2" w:rsidRPr="00634DA2" w:rsidRDefault="00634DA2" w:rsidP="00634DA2">
      <w:pPr>
        <w:bidi/>
        <w:spacing w:after="0" w:line="360" w:lineRule="auto"/>
        <w:ind w:left="-7" w:firstLine="7"/>
        <w:jc w:val="both"/>
        <w:rPr>
          <w:rFonts w:ascii="Times New Roman" w:eastAsia="Calibri" w:hAnsi="Times New Roman" w:cs="Times New Roman"/>
          <w:sz w:val="24"/>
          <w:szCs w:val="24"/>
          <w:rtl/>
          <w:lang w:val="en-US"/>
        </w:rPr>
      </w:pPr>
      <w:r w:rsidRPr="00634DA2">
        <w:rPr>
          <w:rFonts w:ascii="Times New Roman" w:eastAsia="Calibri" w:hAnsi="Times New Roman" w:cs="Times New Roman"/>
          <w:sz w:val="24"/>
          <w:szCs w:val="24"/>
          <w:rtl/>
          <w:lang w:val="en-US"/>
        </w:rPr>
        <w:t>והמעדני יו"ט דחה שהרי הרא"ש העתיק לשון הרי"ף, והטור (סי' קסח) שדרכו לפסוק כאביו פסק שהכל תלוי דוקא באחרים, ולא חשוב דעתו</w:t>
      </w:r>
      <w:r w:rsidRPr="00634DA2">
        <w:rPr>
          <w:rFonts w:ascii="Times New Roman" w:eastAsia="Calibri" w:hAnsi="Times New Roman" w:cs="Times New Roman" w:hint="cs"/>
          <w:sz w:val="24"/>
          <w:szCs w:val="24"/>
          <w:rtl/>
          <w:lang w:val="en-US"/>
        </w:rPr>
        <w:t xml:space="preserve"> </w:t>
      </w:r>
      <w:r w:rsidRPr="00634DA2">
        <w:rPr>
          <w:rFonts w:ascii="Times New Roman" w:eastAsia="Calibri" w:hAnsi="Times New Roman" w:cs="Times New Roman"/>
          <w:sz w:val="24"/>
          <w:szCs w:val="24"/>
          <w:rtl/>
          <w:lang w:val="en-US"/>
        </w:rPr>
        <w:t>כלל, אלא כל שאחרים קובעים אפילו לא קבע הוי המוציא, וכל שאחרים לא קובעים אפילו הוא קבע אין ברכתו המוציא אלא מזונות.</w:t>
      </w:r>
    </w:p>
    <w:p w:rsidR="00634DA2" w:rsidRPr="00634DA2" w:rsidRDefault="00634DA2" w:rsidP="00634DA2">
      <w:pPr>
        <w:bidi/>
        <w:spacing w:after="0" w:line="360" w:lineRule="auto"/>
        <w:jc w:val="both"/>
        <w:rPr>
          <w:rFonts w:ascii="Times New Roman" w:eastAsia="Calibri" w:hAnsi="Times New Roman" w:cs="Times New Roman"/>
          <w:sz w:val="24"/>
          <w:szCs w:val="24"/>
          <w:lang w:val="en-US"/>
        </w:rPr>
      </w:pPr>
      <w:r w:rsidRPr="00634DA2">
        <w:rPr>
          <w:rFonts w:ascii="Times New Roman" w:eastAsia="Calibri" w:hAnsi="Times New Roman" w:cs="Times New Roman" w:hint="cs"/>
          <w:sz w:val="24"/>
          <w:szCs w:val="24"/>
          <w:rtl/>
          <w:lang w:val="en-US"/>
        </w:rPr>
        <w:t xml:space="preserve">ג. </w:t>
      </w:r>
      <w:r w:rsidRPr="00634DA2">
        <w:rPr>
          <w:rFonts w:ascii="Times New Roman" w:eastAsia="Calibri" w:hAnsi="Times New Roman" w:cs="Times New Roman"/>
          <w:sz w:val="24"/>
          <w:szCs w:val="24"/>
          <w:rtl/>
          <w:lang w:val="en-US"/>
        </w:rPr>
        <w:t>הרא"ש (שם) כתב: וכתב רבנו משה ז"ל דאם אחרים אינם קובעים אפילו כשהוא קובע אינו מברך דבתר רוב אזלינן ובטלה דעתו אצל כל אדם. והראב"ד ז"ל כתב ואם היה קובע עליו אפילו משהו מברך עליו בתחלה המוציא ולבסוף שלש ברכות ונראין דברי רבנו משה ז"ל. עכ"ל.</w:t>
      </w:r>
    </w:p>
    <w:p w:rsidR="00634DA2" w:rsidRPr="00634DA2" w:rsidRDefault="00634DA2" w:rsidP="00634DA2">
      <w:pPr>
        <w:bidi/>
        <w:spacing w:after="0" w:line="360" w:lineRule="auto"/>
        <w:ind w:left="-7" w:firstLine="7"/>
        <w:jc w:val="both"/>
        <w:rPr>
          <w:rFonts w:ascii="Times New Roman" w:eastAsia="Calibri" w:hAnsi="Times New Roman" w:cs="Times New Roman"/>
          <w:sz w:val="24"/>
          <w:szCs w:val="24"/>
          <w:rtl/>
          <w:lang w:val="en-US"/>
        </w:rPr>
      </w:pPr>
      <w:r w:rsidRPr="00634DA2">
        <w:rPr>
          <w:rFonts w:ascii="Times New Roman" w:eastAsia="Calibri" w:hAnsi="Times New Roman" w:cs="Times New Roman"/>
          <w:sz w:val="24"/>
          <w:szCs w:val="24"/>
          <w:rtl/>
          <w:lang w:val="en-US"/>
        </w:rPr>
        <w:t>דהיינו שהרא"ש הביא לנו מחלוקת באכל פחות משיעור שאחרים קובעים והוא קבע מה מברך.</w:t>
      </w:r>
    </w:p>
    <w:p w:rsidR="00634DA2" w:rsidRPr="00634DA2" w:rsidRDefault="00634DA2" w:rsidP="00634DA2">
      <w:pPr>
        <w:bidi/>
        <w:spacing w:after="0" w:line="360" w:lineRule="auto"/>
        <w:jc w:val="both"/>
        <w:rPr>
          <w:rFonts w:ascii="Times New Roman" w:eastAsia="Calibri" w:hAnsi="Times New Roman" w:cs="Times New Roman"/>
          <w:sz w:val="24"/>
          <w:szCs w:val="24"/>
          <w:lang w:val="en-US"/>
        </w:rPr>
      </w:pPr>
      <w:r w:rsidRPr="00634DA2">
        <w:rPr>
          <w:rFonts w:ascii="Times New Roman" w:eastAsia="Calibri" w:hAnsi="Times New Roman" w:cs="Times New Roman" w:hint="cs"/>
          <w:sz w:val="24"/>
          <w:szCs w:val="24"/>
          <w:rtl/>
          <w:lang w:val="en-US"/>
        </w:rPr>
        <w:t xml:space="preserve">ד. </w:t>
      </w:r>
      <w:r w:rsidRPr="00634DA2">
        <w:rPr>
          <w:rFonts w:ascii="Times New Roman" w:eastAsia="Calibri" w:hAnsi="Times New Roman" w:cs="Times New Roman"/>
          <w:sz w:val="24"/>
          <w:szCs w:val="24"/>
          <w:rtl/>
          <w:lang w:val="en-US"/>
        </w:rPr>
        <w:t>רמב"ם הל' ברכות (פ"ג ה"ט)</w:t>
      </w:r>
      <w:r w:rsidRPr="00634DA2">
        <w:rPr>
          <w:rFonts w:ascii="Times New Roman" w:eastAsia="Calibri" w:hAnsi="Times New Roman" w:cs="Times New Roman" w:hint="cs"/>
          <w:sz w:val="24"/>
          <w:szCs w:val="24"/>
          <w:rtl/>
          <w:lang w:val="en-US"/>
        </w:rPr>
        <w:t xml:space="preserve"> </w:t>
      </w:r>
      <w:r w:rsidRPr="00634DA2">
        <w:rPr>
          <w:rFonts w:ascii="Times New Roman" w:eastAsia="Calibri" w:hAnsi="Times New Roman" w:cs="Times New Roman"/>
          <w:sz w:val="24"/>
          <w:szCs w:val="24"/>
          <w:rtl/>
          <w:lang w:val="en-US"/>
        </w:rPr>
        <w:t xml:space="preserve">עיסה שנאפת בקרקע כמו שהערביים שוכני מדברות אופים הואיל ואין עליה צורת פת מברך עליה בתחלה בורא מיני מזונות ואם קבע סעודתו עליה מברך המוציא לחם, וכן עיסה </w:t>
      </w:r>
      <w:r w:rsidRPr="00634DA2">
        <w:rPr>
          <w:rFonts w:ascii="Times New Roman" w:eastAsia="Calibri" w:hAnsi="Times New Roman" w:cs="Times New Roman"/>
          <w:sz w:val="24"/>
          <w:szCs w:val="24"/>
          <w:rtl/>
          <w:lang w:val="en-US"/>
        </w:rPr>
        <w:lastRenderedPageBreak/>
        <w:t>שלשה בדב</w:t>
      </w:r>
      <w:r w:rsidRPr="00634DA2">
        <w:rPr>
          <w:rFonts w:ascii="Times New Roman" w:eastAsia="Calibri" w:hAnsi="Times New Roman" w:cs="Times New Roman" w:hint="cs"/>
          <w:sz w:val="24"/>
          <w:szCs w:val="24"/>
          <w:rtl/>
          <w:lang w:val="en-US"/>
        </w:rPr>
        <w:t>ש</w:t>
      </w:r>
      <w:r w:rsidRPr="00634DA2">
        <w:rPr>
          <w:rFonts w:ascii="Times New Roman" w:eastAsia="Calibri" w:hAnsi="Times New Roman" w:cs="Times New Roman"/>
          <w:sz w:val="24"/>
          <w:szCs w:val="24"/>
          <w:rtl/>
          <w:lang w:val="en-US"/>
        </w:rPr>
        <w:t xml:space="preserve"> או בשמן או בחלב או שעירב בה מיני תבלין ואפאה והיא הנקראת פת הבאה בכיסנין אע"פ שהיא פת מברך עליה בורא מיני מזונות ואם קבע סעודתו עליה מברך המוציא. עכ"ל.</w:t>
      </w:r>
    </w:p>
    <w:p w:rsidR="00634DA2" w:rsidRPr="00634DA2" w:rsidRDefault="00634DA2" w:rsidP="00634DA2">
      <w:pPr>
        <w:bidi/>
        <w:spacing w:after="0" w:line="360" w:lineRule="auto"/>
        <w:ind w:left="-7" w:firstLine="7"/>
        <w:jc w:val="both"/>
        <w:rPr>
          <w:rFonts w:ascii="Times New Roman" w:eastAsia="Calibri" w:hAnsi="Times New Roman" w:cs="Times New Roman"/>
          <w:sz w:val="24"/>
          <w:szCs w:val="24"/>
          <w:rtl/>
          <w:lang w:val="en-US"/>
        </w:rPr>
      </w:pPr>
      <w:r w:rsidRPr="00634DA2">
        <w:rPr>
          <w:rFonts w:ascii="Times New Roman" w:eastAsia="Calibri" w:hAnsi="Times New Roman" w:cs="Times New Roman" w:hint="cs"/>
          <w:sz w:val="24"/>
          <w:szCs w:val="24"/>
          <w:rtl/>
          <w:lang w:val="en-US"/>
        </w:rPr>
        <w:t xml:space="preserve">בס' </w:t>
      </w:r>
      <w:r w:rsidRPr="00634DA2">
        <w:rPr>
          <w:rFonts w:ascii="Times New Roman" w:eastAsia="Calibri" w:hAnsi="Times New Roman" w:cs="Times New Roman"/>
          <w:sz w:val="24"/>
          <w:szCs w:val="24"/>
          <w:rtl/>
          <w:lang w:val="en-US"/>
        </w:rPr>
        <w:t>מעשה רוקח כתב: מפשט דבריו משמע דבדיד</w:t>
      </w:r>
      <w:r w:rsidRPr="00634DA2">
        <w:rPr>
          <w:rFonts w:ascii="Times New Roman" w:eastAsia="Calibri" w:hAnsi="Times New Roman" w:cs="Times New Roman" w:hint="cs"/>
          <w:sz w:val="24"/>
          <w:szCs w:val="24"/>
          <w:rtl/>
          <w:lang w:val="en-US"/>
        </w:rPr>
        <w:t>י</w:t>
      </w:r>
      <w:r w:rsidRPr="00634DA2">
        <w:rPr>
          <w:rFonts w:ascii="Times New Roman" w:eastAsia="Calibri" w:hAnsi="Times New Roman" w:cs="Times New Roman"/>
          <w:sz w:val="24"/>
          <w:szCs w:val="24"/>
          <w:rtl/>
          <w:lang w:val="en-US"/>
        </w:rPr>
        <w:t>ה תליא מילתא ושיעורא לענין קביעות ולא קפדינן אם אחרים אינם קובעים סעודתם בזה השיעור שאכל הוא אלא כל שהוא קבע סעדותו עליה מברך המוציא וג' ברכות, וא"כ קשה דמהגמרא מוכח דלאו בדידיה תליא מילתא אלא כל שאחרים קובעים עליו אע"פ שהוא לא קבע מברך המוציא וג' ברכות דהכי קאמר ליה רב נחמן לרב הונא וכו'. עכ"ל. ובס' ראשון לציון כתב שהרמב"ם פסק כרב הונא, וכפשטות לשון הרי"ף שרק בדידיה תליא מילתא ולא תלי כלל באחרים. וכנראה מעשה רוקח למד שר"ה חזר בו ולכן מוכרחים לפסוק כרב נחמן וראה להלן בשיטת הרשב"א. וראה ספר המפתח.</w:t>
      </w:r>
    </w:p>
    <w:p w:rsidR="00634DA2" w:rsidRPr="00634DA2" w:rsidRDefault="00634DA2" w:rsidP="00634DA2">
      <w:pPr>
        <w:bidi/>
        <w:spacing w:after="0" w:line="360" w:lineRule="auto"/>
        <w:jc w:val="both"/>
        <w:rPr>
          <w:rFonts w:ascii="Times New Roman" w:eastAsia="Calibri" w:hAnsi="Times New Roman" w:cs="Times New Roman"/>
          <w:sz w:val="24"/>
          <w:szCs w:val="24"/>
          <w:lang w:val="en-US"/>
        </w:rPr>
      </w:pPr>
      <w:r w:rsidRPr="00634DA2">
        <w:rPr>
          <w:rFonts w:ascii="Times New Roman" w:eastAsia="Calibri" w:hAnsi="Times New Roman" w:cs="Times New Roman" w:hint="cs"/>
          <w:sz w:val="24"/>
          <w:szCs w:val="24"/>
          <w:rtl/>
          <w:lang w:val="en-US"/>
        </w:rPr>
        <w:t xml:space="preserve">ה. </w:t>
      </w:r>
      <w:r w:rsidRPr="00634DA2">
        <w:rPr>
          <w:rFonts w:ascii="Times New Roman" w:eastAsia="Calibri" w:hAnsi="Times New Roman" w:cs="Times New Roman"/>
          <w:sz w:val="24"/>
          <w:szCs w:val="24"/>
          <w:rtl/>
          <w:lang w:val="en-US"/>
        </w:rPr>
        <w:t>הרשב"א כתב בתוך דבריו: וחזר רב הונא ואמר כל שאחרים קובעים עליו סעודה צריך לברך. עכ"ל. והקשה ראשון לציון מנא ליה שחזר בו רב הונא. והעלה בדעתי לומר שיש ט"ס ברשב"א וצ"ל רב נחמן. אמנם ראיתי שגם בדף לח ע"ב ד"ה כיון כתב הרשב"א שרב הונא אמר זה. וצ"ל שהיה לו גירסא אחרת בגמרא ולא מצאנוה בשאר הראשונים. ובדף מא ע"ב כ</w:t>
      </w:r>
      <w:r w:rsidRPr="00634DA2">
        <w:rPr>
          <w:rFonts w:ascii="Times New Roman" w:eastAsia="Calibri" w:hAnsi="Times New Roman" w:cs="Times New Roman" w:hint="cs"/>
          <w:sz w:val="24"/>
          <w:szCs w:val="24"/>
          <w:rtl/>
          <w:lang w:val="en-US"/>
        </w:rPr>
        <w:t>ת</w:t>
      </w:r>
      <w:r w:rsidRPr="00634DA2">
        <w:rPr>
          <w:rFonts w:ascii="Times New Roman" w:eastAsia="Calibri" w:hAnsi="Times New Roman" w:cs="Times New Roman"/>
          <w:sz w:val="24"/>
          <w:szCs w:val="24"/>
          <w:rtl/>
          <w:lang w:val="en-US"/>
        </w:rPr>
        <w:t>ב הרשב"א פת הבאה בכיסנין אילו קבע עליה סעודה או דאכל מיניה כדי שאחרים קובעים עליו סעודה מברך המוציא ושלש ברכות. ע"כ</w:t>
      </w:r>
      <w:r w:rsidRPr="00634DA2">
        <w:rPr>
          <w:rFonts w:ascii="Times New Roman" w:eastAsia="Calibri" w:hAnsi="Times New Roman" w:cs="Times New Roman" w:hint="cs"/>
          <w:sz w:val="24"/>
          <w:szCs w:val="24"/>
          <w:rtl/>
          <w:lang w:val="en-US"/>
        </w:rPr>
        <w:t>.</w:t>
      </w:r>
      <w:r w:rsidRPr="00634DA2">
        <w:rPr>
          <w:rFonts w:ascii="Times New Roman" w:eastAsia="Calibri" w:hAnsi="Times New Roman" w:cs="Times New Roman"/>
          <w:sz w:val="24"/>
          <w:szCs w:val="24"/>
          <w:rtl/>
          <w:lang w:val="en-US"/>
        </w:rPr>
        <w:t xml:space="preserve"> מוכח מזה שס"ל כרב נחמן וכהראב"ד שאם קבע אפילו משהו מברך המוציא</w:t>
      </w:r>
      <w:r w:rsidRPr="00634DA2">
        <w:rPr>
          <w:rFonts w:ascii="Times New Roman" w:eastAsia="Calibri" w:hAnsi="Times New Roman" w:cs="Times New Roman" w:hint="cs"/>
          <w:sz w:val="24"/>
          <w:szCs w:val="24"/>
          <w:rtl/>
          <w:lang w:val="en-US"/>
        </w:rPr>
        <w:t>,</w:t>
      </w:r>
      <w:r w:rsidRPr="00634DA2">
        <w:rPr>
          <w:rFonts w:ascii="Times New Roman" w:eastAsia="Calibri" w:hAnsi="Times New Roman" w:cs="Times New Roman"/>
          <w:sz w:val="24"/>
          <w:szCs w:val="24"/>
          <w:rtl/>
          <w:lang w:val="en-US"/>
        </w:rPr>
        <w:t xml:space="preserve"> כן הוכיח בספר אברכך בחיי </w:t>
      </w:r>
      <w:r w:rsidRPr="00634DA2">
        <w:rPr>
          <w:rFonts w:ascii="Times New Roman" w:eastAsia="Calibri" w:hAnsi="Times New Roman" w:cs="Times New Roman" w:hint="cs"/>
          <w:sz w:val="24"/>
          <w:szCs w:val="24"/>
          <w:rtl/>
          <w:lang w:val="en-US"/>
        </w:rPr>
        <w:t>(</w:t>
      </w:r>
      <w:r w:rsidRPr="00634DA2">
        <w:rPr>
          <w:rFonts w:ascii="Times New Roman" w:eastAsia="Calibri" w:hAnsi="Times New Roman" w:cs="Times New Roman"/>
          <w:sz w:val="24"/>
          <w:szCs w:val="24"/>
          <w:rtl/>
          <w:lang w:val="en-US"/>
        </w:rPr>
        <w:t>סי' מ"ב</w:t>
      </w:r>
      <w:r w:rsidRPr="00634DA2">
        <w:rPr>
          <w:rFonts w:ascii="Times New Roman" w:eastAsia="Calibri" w:hAnsi="Times New Roman" w:cs="Times New Roman" w:hint="cs"/>
          <w:sz w:val="24"/>
          <w:szCs w:val="24"/>
          <w:rtl/>
          <w:lang w:val="en-US"/>
        </w:rPr>
        <w:t>)</w:t>
      </w:r>
      <w:r w:rsidRPr="00634DA2">
        <w:rPr>
          <w:rFonts w:ascii="Times New Roman" w:eastAsia="Calibri" w:hAnsi="Times New Roman" w:cs="Times New Roman"/>
          <w:sz w:val="24"/>
          <w:szCs w:val="24"/>
          <w:rtl/>
          <w:lang w:val="en-US"/>
        </w:rPr>
        <w:t>.</w:t>
      </w:r>
    </w:p>
    <w:p w:rsidR="00634DA2" w:rsidRPr="00634DA2" w:rsidRDefault="00634DA2" w:rsidP="00634DA2">
      <w:pPr>
        <w:bidi/>
        <w:spacing w:after="0" w:line="360" w:lineRule="auto"/>
        <w:jc w:val="both"/>
        <w:rPr>
          <w:rFonts w:ascii="Times New Roman" w:eastAsia="Calibri" w:hAnsi="Times New Roman" w:cs="Times New Roman"/>
          <w:sz w:val="24"/>
          <w:szCs w:val="24"/>
          <w:lang w:val="en-US"/>
        </w:rPr>
      </w:pPr>
      <w:r w:rsidRPr="00634DA2">
        <w:rPr>
          <w:rFonts w:ascii="Times New Roman" w:eastAsia="Calibri" w:hAnsi="Times New Roman" w:cs="Times New Roman" w:hint="cs"/>
          <w:sz w:val="24"/>
          <w:szCs w:val="24"/>
          <w:rtl/>
          <w:lang w:val="en-US"/>
        </w:rPr>
        <w:t xml:space="preserve">ו. </w:t>
      </w:r>
      <w:r w:rsidRPr="00634DA2">
        <w:rPr>
          <w:rFonts w:ascii="Times New Roman" w:eastAsia="Calibri" w:hAnsi="Times New Roman" w:cs="Times New Roman"/>
          <w:sz w:val="24"/>
          <w:szCs w:val="24"/>
          <w:rtl/>
          <w:lang w:val="en-US"/>
        </w:rPr>
        <w:t>המאירי כתב: ואם קבע סעודתו עליה מברך המוציא וג' ברכות, ואם לא קבע אלא שאכל בכדי שאחרים קובעים עליו בכך אף בזו לדעתנו מברך המוציא וג' ברכות</w:t>
      </w:r>
      <w:r w:rsidRPr="00634DA2">
        <w:rPr>
          <w:rFonts w:ascii="Times New Roman" w:eastAsia="Calibri" w:hAnsi="Times New Roman" w:cs="Times New Roman" w:hint="cs"/>
          <w:sz w:val="24"/>
          <w:szCs w:val="24"/>
          <w:rtl/>
          <w:lang w:val="en-US"/>
        </w:rPr>
        <w:t xml:space="preserve"> ואפילו לא היה דעתו לקבוע וברך מיני מזונות ונמלך ואכל הרבה מברך ג' ברכות</w:t>
      </w:r>
      <w:r w:rsidRPr="00634DA2">
        <w:rPr>
          <w:rFonts w:ascii="Times New Roman" w:eastAsia="Calibri" w:hAnsi="Times New Roman" w:cs="Times New Roman"/>
          <w:sz w:val="24"/>
          <w:szCs w:val="24"/>
          <w:rtl/>
          <w:lang w:val="en-US"/>
        </w:rPr>
        <w:t xml:space="preserve">. וגאוני ספרד כתבו שכל שאינו קובע אע"פ שאחרים קובעים בכך אינו מברך אלא מיני מזונות ומעין שלש. עכ"ל. הנה רבנו המאירי פסק כרב נחמן וגאוני ספרד כרב הונא. ומסתימת לשונו נראה שס"ל כהראב"ד שאם קבע סעודה אע"פ שאחרים לא קובעים </w:t>
      </w:r>
      <w:r w:rsidRPr="00634DA2">
        <w:rPr>
          <w:rFonts w:ascii="Times New Roman" w:eastAsia="Calibri" w:hAnsi="Times New Roman" w:cs="Times New Roman" w:hint="cs"/>
          <w:sz w:val="24"/>
          <w:szCs w:val="24"/>
          <w:rtl/>
          <w:lang w:val="en-US"/>
        </w:rPr>
        <w:t>ב</w:t>
      </w:r>
      <w:r w:rsidRPr="00634DA2">
        <w:rPr>
          <w:rFonts w:ascii="Times New Roman" w:eastAsia="Calibri" w:hAnsi="Times New Roman" w:cs="Times New Roman"/>
          <w:sz w:val="24"/>
          <w:szCs w:val="24"/>
          <w:rtl/>
          <w:lang w:val="en-US"/>
        </w:rPr>
        <w:t>שיעור זה מברך המוציא. וכן משמע מדבריו להלן וז"ל: ויש מי שאומר שכל שאדם מביא יין לשתות או לשרותו בו כגון ניבלאש ואו</w:t>
      </w:r>
      <w:r w:rsidRPr="00634DA2">
        <w:rPr>
          <w:rFonts w:ascii="Times New Roman" w:eastAsia="Calibri" w:hAnsi="Times New Roman" w:cs="Times New Roman" w:hint="cs"/>
          <w:sz w:val="24"/>
          <w:szCs w:val="24"/>
          <w:rtl/>
          <w:lang w:val="en-US"/>
        </w:rPr>
        <w:t>ב</w:t>
      </w:r>
      <w:r w:rsidRPr="00634DA2">
        <w:rPr>
          <w:rFonts w:ascii="Times New Roman" w:eastAsia="Calibri" w:hAnsi="Times New Roman" w:cs="Times New Roman"/>
          <w:sz w:val="24"/>
          <w:szCs w:val="24"/>
          <w:rtl/>
          <w:lang w:val="en-US"/>
        </w:rPr>
        <w:t>לייאש שמביאין יין מבושם ושורין אותם בו והם ממין פת הבאה בכיסנין קביעות סעודה הוא, ואין הדברים נראים לי שכל אכילה שאינה אלא מדרך שמחה ולא מצד רעב ובקשת שובע אינה קבע. עכ"ל. ויש לדון במאי איירי אם באוכל שיעור שאחרים קובעים עליו א"כ גם למאירי יש לברך. ולכן צ"ל שאיירי באופן שאוכל שיעור שאחרים לא קובעים ובזה פליגי אי חשיב קביעות בכהאי גוונא שלמאירי אינו קביעות. וא"כ באופן שהוי דרך בקשת שובע יהיה המוציא אפילו אין שיעור. ואינו ראיה דהיש מי שאומר מחשיב אכילה זו עצמה לקבע, ונוהגים לאכול כך את הניבליש והוי דרך קביעות של הניבליש ולכן אם נחשיבהו לאכילת קבע הוי ג"כ שיעור שאחרים קובעים.</w:t>
      </w:r>
    </w:p>
    <w:p w:rsidR="00634DA2" w:rsidRPr="00634DA2" w:rsidRDefault="00634DA2" w:rsidP="00634DA2">
      <w:pPr>
        <w:bidi/>
        <w:spacing w:after="0" w:line="360" w:lineRule="auto"/>
        <w:jc w:val="both"/>
        <w:rPr>
          <w:rFonts w:ascii="Times New Roman" w:eastAsia="Calibri" w:hAnsi="Times New Roman" w:cs="Times New Roman"/>
          <w:sz w:val="24"/>
          <w:szCs w:val="24"/>
          <w:lang w:val="en-US"/>
        </w:rPr>
      </w:pPr>
      <w:r w:rsidRPr="00634DA2">
        <w:rPr>
          <w:rFonts w:ascii="Times New Roman" w:eastAsia="Calibri" w:hAnsi="Times New Roman" w:cs="Times New Roman" w:hint="cs"/>
          <w:sz w:val="24"/>
          <w:szCs w:val="24"/>
          <w:rtl/>
          <w:lang w:val="en-US"/>
        </w:rPr>
        <w:t xml:space="preserve">ז. </w:t>
      </w:r>
      <w:r w:rsidRPr="00634DA2">
        <w:rPr>
          <w:rFonts w:ascii="Times New Roman" w:eastAsia="Calibri" w:hAnsi="Times New Roman" w:cs="Times New Roman"/>
          <w:sz w:val="24"/>
          <w:szCs w:val="24"/>
          <w:rtl/>
          <w:lang w:val="en-US"/>
        </w:rPr>
        <w:t>הריטב"א הלכות ברכות (פ"ב הי"ח) כתב: כל שקבע סעודתו עליו מברך המוציא</w:t>
      </w:r>
      <w:r w:rsidRPr="00634DA2">
        <w:rPr>
          <w:rFonts w:ascii="Times New Roman" w:eastAsia="Calibri" w:hAnsi="Times New Roman" w:cs="Times New Roman" w:hint="cs"/>
          <w:sz w:val="24"/>
          <w:szCs w:val="24"/>
          <w:rtl/>
          <w:lang w:val="en-US"/>
        </w:rPr>
        <w:t>.</w:t>
      </w:r>
      <w:r w:rsidRPr="00634DA2">
        <w:rPr>
          <w:rFonts w:ascii="Times New Roman" w:eastAsia="Calibri" w:hAnsi="Times New Roman" w:cs="Times New Roman"/>
          <w:sz w:val="24"/>
          <w:szCs w:val="24"/>
          <w:rtl/>
          <w:lang w:val="en-US"/>
        </w:rPr>
        <w:t xml:space="preserve"> ובהלכה כ' כתב</w:t>
      </w:r>
      <w:r w:rsidRPr="00634DA2">
        <w:rPr>
          <w:rFonts w:ascii="Times New Roman" w:eastAsia="Calibri" w:hAnsi="Times New Roman" w:cs="Times New Roman" w:hint="cs"/>
          <w:sz w:val="24"/>
          <w:szCs w:val="24"/>
          <w:rtl/>
          <w:lang w:val="en-US"/>
        </w:rPr>
        <w:t>:</w:t>
      </w:r>
      <w:r w:rsidRPr="00634DA2">
        <w:rPr>
          <w:rFonts w:ascii="Times New Roman" w:eastAsia="Calibri" w:hAnsi="Times New Roman" w:cs="Times New Roman"/>
          <w:sz w:val="24"/>
          <w:szCs w:val="24"/>
          <w:lang w:val="en-US"/>
        </w:rPr>
        <w:t xml:space="preserve"> </w:t>
      </w:r>
      <w:r w:rsidRPr="00634DA2">
        <w:rPr>
          <w:rFonts w:ascii="Times New Roman" w:eastAsia="Calibri" w:hAnsi="Times New Roman" w:cs="Times New Roman"/>
          <w:sz w:val="24"/>
          <w:szCs w:val="24"/>
          <w:rtl/>
          <w:lang w:val="en-US"/>
        </w:rPr>
        <w:t>ואם אכל ממנו על דרך שאחרים קובעין עליו סעודה מברך שלש ברכות. ע"כ. ולכאורה נראה שפוסק כרב נחמן שתלי באחרים וס"ל כהראב"ד שאם קבע אפילו פחות משיעור קביעות דאחרים מברך ג' ברכות. וכ</w:t>
      </w:r>
      <w:r w:rsidRPr="00634DA2">
        <w:rPr>
          <w:rFonts w:ascii="Times New Roman" w:eastAsia="Calibri" w:hAnsi="Times New Roman" w:cs="Times New Roman" w:hint="cs"/>
          <w:sz w:val="24"/>
          <w:szCs w:val="24"/>
          <w:rtl/>
          <w:lang w:val="en-US"/>
        </w:rPr>
        <w:t xml:space="preserve">ן </w:t>
      </w:r>
      <w:r w:rsidRPr="00634DA2">
        <w:rPr>
          <w:rFonts w:ascii="Times New Roman" w:eastAsia="Calibri" w:hAnsi="Times New Roman" w:cs="Times New Roman"/>
          <w:sz w:val="24"/>
          <w:szCs w:val="24"/>
          <w:rtl/>
          <w:lang w:val="en-US"/>
        </w:rPr>
        <w:t>כ</w:t>
      </w:r>
      <w:r w:rsidRPr="00634DA2">
        <w:rPr>
          <w:rFonts w:ascii="Times New Roman" w:eastAsia="Calibri" w:hAnsi="Times New Roman" w:cs="Times New Roman" w:hint="cs"/>
          <w:sz w:val="24"/>
          <w:szCs w:val="24"/>
          <w:rtl/>
          <w:lang w:val="en-US"/>
        </w:rPr>
        <w:t>תבו</w:t>
      </w:r>
      <w:r w:rsidRPr="00634DA2">
        <w:rPr>
          <w:rFonts w:ascii="Times New Roman" w:eastAsia="Calibri" w:hAnsi="Times New Roman" w:cs="Times New Roman"/>
          <w:sz w:val="24"/>
          <w:szCs w:val="24"/>
          <w:rtl/>
          <w:lang w:val="en-US"/>
        </w:rPr>
        <w:t xml:space="preserve"> בדעתו.</w:t>
      </w:r>
    </w:p>
    <w:p w:rsidR="00634DA2" w:rsidRPr="00634DA2" w:rsidRDefault="00634DA2" w:rsidP="00634DA2">
      <w:pPr>
        <w:bidi/>
        <w:spacing w:after="0" w:line="360" w:lineRule="auto"/>
        <w:jc w:val="both"/>
        <w:rPr>
          <w:rFonts w:ascii="Times New Roman" w:eastAsia="Calibri" w:hAnsi="Times New Roman" w:cs="Times New Roman"/>
          <w:sz w:val="24"/>
          <w:szCs w:val="24"/>
          <w:lang w:val="en-US"/>
        </w:rPr>
      </w:pPr>
      <w:r w:rsidRPr="00634DA2">
        <w:rPr>
          <w:rFonts w:ascii="Times New Roman" w:eastAsia="Calibri" w:hAnsi="Times New Roman" w:cs="Times New Roman" w:hint="cs"/>
          <w:sz w:val="24"/>
          <w:szCs w:val="24"/>
          <w:rtl/>
          <w:lang w:val="en-US"/>
        </w:rPr>
        <w:t xml:space="preserve">ח. </w:t>
      </w:r>
      <w:r w:rsidRPr="00634DA2">
        <w:rPr>
          <w:rFonts w:ascii="Times New Roman" w:eastAsia="Calibri" w:hAnsi="Times New Roman" w:cs="Times New Roman"/>
          <w:sz w:val="24"/>
          <w:szCs w:val="24"/>
          <w:rtl/>
          <w:lang w:val="en-US"/>
        </w:rPr>
        <w:t>שבלי הלקט (סי' קנט): ולחמניות ופת הבאה בכסנין אי קבע סעודתיה עילויה מברך עליהן המוציא ושלש ברכות ואי לא קבע סעודתיה עילויה מברך עליהן בורא מיני מזונות כדבר</w:t>
      </w:r>
      <w:r w:rsidRPr="00634DA2">
        <w:rPr>
          <w:rFonts w:ascii="Times New Roman" w:eastAsia="Calibri" w:hAnsi="Times New Roman" w:cs="Times New Roman" w:hint="cs"/>
          <w:sz w:val="24"/>
          <w:szCs w:val="24"/>
          <w:rtl/>
          <w:lang w:val="en-US"/>
        </w:rPr>
        <w:t>י</w:t>
      </w:r>
      <w:r w:rsidRPr="00634DA2">
        <w:rPr>
          <w:rFonts w:ascii="Times New Roman" w:eastAsia="Calibri" w:hAnsi="Times New Roman" w:cs="Times New Roman"/>
          <w:sz w:val="24"/>
          <w:szCs w:val="24"/>
          <w:rtl/>
          <w:lang w:val="en-US"/>
        </w:rPr>
        <w:t xml:space="preserve"> ר' ישעיה ז"ל. ופירוש סעודת </w:t>
      </w:r>
      <w:r w:rsidRPr="00634DA2">
        <w:rPr>
          <w:rFonts w:ascii="Times New Roman" w:eastAsia="Calibri" w:hAnsi="Times New Roman" w:cs="Times New Roman"/>
          <w:sz w:val="24"/>
          <w:szCs w:val="24"/>
          <w:rtl/>
          <w:lang w:val="en-US"/>
        </w:rPr>
        <w:lastRenderedPageBreak/>
        <w:t>קבע השיב ר' אביגדור כהן צדק זצ"ל לר' בנימין אחי נר"ו כי קביעות סעודה האמורה בכובא דארעא ולחמניות ופת הבאה בכיסנין הוא סעודת הבוקר והערב, לאפוקי אי אכיל להו לאקראי בעלמא מברך עליהן בורא מיני מזונות. עכ"ל. וכ"כ האגור (סי' רי"ז).</w:t>
      </w:r>
    </w:p>
    <w:p w:rsidR="00634DA2" w:rsidRPr="00634DA2" w:rsidRDefault="00634DA2" w:rsidP="00634DA2">
      <w:pPr>
        <w:bidi/>
        <w:spacing w:after="0" w:line="360" w:lineRule="auto"/>
        <w:ind w:left="-7" w:firstLine="7"/>
        <w:jc w:val="both"/>
        <w:rPr>
          <w:rFonts w:ascii="Times New Roman" w:eastAsia="Calibri" w:hAnsi="Times New Roman" w:cs="Times New Roman"/>
          <w:sz w:val="24"/>
          <w:szCs w:val="24"/>
          <w:rtl/>
          <w:lang w:val="en-US"/>
        </w:rPr>
      </w:pPr>
      <w:r w:rsidRPr="00634DA2">
        <w:rPr>
          <w:rFonts w:ascii="Times New Roman" w:eastAsia="Calibri" w:hAnsi="Times New Roman" w:cs="Times New Roman"/>
          <w:sz w:val="24"/>
          <w:szCs w:val="24"/>
          <w:rtl/>
          <w:lang w:val="en-US"/>
        </w:rPr>
        <w:t>וכתב עליו בית יוסף (סי' קסח) וליתא אלא בין סעודת ערב ובוקר בין סע</w:t>
      </w:r>
      <w:r w:rsidRPr="00634DA2">
        <w:rPr>
          <w:rFonts w:ascii="Times New Roman" w:eastAsia="Calibri" w:hAnsi="Times New Roman" w:cs="Times New Roman" w:hint="cs"/>
          <w:sz w:val="24"/>
          <w:szCs w:val="24"/>
          <w:rtl/>
          <w:lang w:val="en-US"/>
        </w:rPr>
        <w:t>ו</w:t>
      </w:r>
      <w:r w:rsidRPr="00634DA2">
        <w:rPr>
          <w:rFonts w:ascii="Times New Roman" w:eastAsia="Calibri" w:hAnsi="Times New Roman" w:cs="Times New Roman"/>
          <w:sz w:val="24"/>
          <w:szCs w:val="24"/>
          <w:rtl/>
          <w:lang w:val="en-US"/>
        </w:rPr>
        <w:t>דת עראי אם אכל שיעור שבני אדם קובעין עליו מיקרי קביעות ואי לא לא וכמו שנתבאר בסמוך בשם רב</w:t>
      </w:r>
      <w:r w:rsidRPr="00634DA2">
        <w:rPr>
          <w:rFonts w:ascii="Times New Roman" w:eastAsia="Calibri" w:hAnsi="Times New Roman" w:cs="Times New Roman" w:hint="cs"/>
          <w:sz w:val="24"/>
          <w:szCs w:val="24"/>
          <w:rtl/>
          <w:lang w:val="en-US"/>
        </w:rPr>
        <w:t>ו</w:t>
      </w:r>
      <w:r w:rsidRPr="00634DA2">
        <w:rPr>
          <w:rFonts w:ascii="Times New Roman" w:eastAsia="Calibri" w:hAnsi="Times New Roman" w:cs="Times New Roman"/>
          <w:sz w:val="24"/>
          <w:szCs w:val="24"/>
          <w:rtl/>
          <w:lang w:val="en-US"/>
        </w:rPr>
        <w:t>ות</w:t>
      </w:r>
      <w:r w:rsidRPr="00634DA2">
        <w:rPr>
          <w:rFonts w:ascii="Times New Roman" w:eastAsia="Calibri" w:hAnsi="Times New Roman" w:cs="Times New Roman" w:hint="cs"/>
          <w:sz w:val="24"/>
          <w:szCs w:val="24"/>
          <w:rtl/>
          <w:lang w:val="en-US"/>
        </w:rPr>
        <w:t>א</w:t>
      </w:r>
      <w:r w:rsidRPr="00634DA2">
        <w:rPr>
          <w:rFonts w:ascii="Times New Roman" w:eastAsia="Calibri" w:hAnsi="Times New Roman" w:cs="Times New Roman"/>
          <w:sz w:val="24"/>
          <w:szCs w:val="24"/>
          <w:rtl/>
          <w:lang w:val="en-US"/>
        </w:rPr>
        <w:t>. עכ"ל.</w:t>
      </w:r>
    </w:p>
    <w:p w:rsidR="00634DA2" w:rsidRPr="00634DA2" w:rsidRDefault="00634DA2" w:rsidP="00634DA2">
      <w:pPr>
        <w:bidi/>
        <w:spacing w:after="0" w:line="360" w:lineRule="auto"/>
        <w:ind w:left="-7" w:firstLine="7"/>
        <w:jc w:val="both"/>
        <w:rPr>
          <w:rFonts w:ascii="Times New Roman" w:eastAsia="Calibri" w:hAnsi="Times New Roman" w:cs="Times New Roman"/>
          <w:sz w:val="24"/>
          <w:szCs w:val="24"/>
          <w:rtl/>
          <w:lang w:val="en-US"/>
        </w:rPr>
      </w:pPr>
      <w:r w:rsidRPr="00634DA2">
        <w:rPr>
          <w:rFonts w:ascii="Times New Roman" w:eastAsia="Calibri" w:hAnsi="Times New Roman" w:cs="Times New Roman"/>
          <w:sz w:val="24"/>
          <w:szCs w:val="24"/>
          <w:rtl/>
          <w:lang w:val="en-US"/>
        </w:rPr>
        <w:t xml:space="preserve">דהיינו ששבלי הלקט פסק כרב הונא, </w:t>
      </w:r>
      <w:r w:rsidRPr="00634DA2">
        <w:rPr>
          <w:rFonts w:ascii="Times New Roman" w:eastAsia="Calibri" w:hAnsi="Times New Roman" w:cs="Times New Roman" w:hint="cs"/>
          <w:sz w:val="24"/>
          <w:szCs w:val="24"/>
          <w:rtl/>
          <w:lang w:val="en-US"/>
        </w:rPr>
        <w:t>ד</w:t>
      </w:r>
      <w:r w:rsidRPr="00634DA2">
        <w:rPr>
          <w:rFonts w:ascii="Times New Roman" w:eastAsia="Calibri" w:hAnsi="Times New Roman" w:cs="Times New Roman"/>
          <w:sz w:val="24"/>
          <w:szCs w:val="24"/>
          <w:rtl/>
          <w:lang w:val="en-US"/>
        </w:rPr>
        <w:t>תלי בדידיה, ומפרש מה נקרא שקובע סעודה דוקא בשעות הקבועות של הסעודות, אבל אם אוכל בין הארוחות לא חשיב קביעות. ואילו הבית יוסף ס"ל שהלכה כר"נ שתלי באחרים ולהכי אפילו אוכל אכילת עראי כגון בין הארוחות אם אוכל שיעור קביעות חשיב שפיר קביעות סעודה. ועינים למשפט למד בכוונת שבלי הלקט שס"ל כר"נ וס"ל ששיעור קביעות סעודה שאחרים קובעים הוא שיעור סעודת בוקר וערב שהוא כחצי שיעור חלה וכשיטת הגר"ז, והב"י ס"ל שהשיעור כדי אכילת פרס. והנלע"ד כתבתי. בחיי אדם (כלל נד ס"ד) כתב: אכל מפת הבאה בכסנין שיעור שדרך שאר בני אדם לקבוע עליו סעודה קבועה דהיינו סעדת ערב וצהרים, (כ"כ בש"ל). עכ"ל. נראה שלמד מדברי שבלי הלקט, שכמו שלשיטתו דוקא סעודת קבע הוי קביעות, ה"ה לדידן שקי"ל כר"נ דוקא שיעור שאוכלי</w:t>
      </w:r>
      <w:r w:rsidRPr="00634DA2">
        <w:rPr>
          <w:rFonts w:ascii="Times New Roman" w:eastAsia="Calibri" w:hAnsi="Times New Roman" w:cs="Times New Roman" w:hint="cs"/>
          <w:sz w:val="24"/>
          <w:szCs w:val="24"/>
          <w:rtl/>
          <w:lang w:val="en-US"/>
        </w:rPr>
        <w:t>ם</w:t>
      </w:r>
      <w:r w:rsidRPr="00634DA2">
        <w:rPr>
          <w:rFonts w:ascii="Times New Roman" w:eastAsia="Calibri" w:hAnsi="Times New Roman" w:cs="Times New Roman"/>
          <w:sz w:val="24"/>
          <w:szCs w:val="24"/>
          <w:rtl/>
          <w:lang w:val="en-US"/>
        </w:rPr>
        <w:t xml:space="preserve"> בסעודות אלו הוי קביעות. ועיין בס' ברכת ים (עמ' רס) והנלע"ד כתבתי. ונשמת אדם אתח"י.</w:t>
      </w:r>
    </w:p>
    <w:p w:rsidR="00634DA2" w:rsidRPr="00634DA2" w:rsidRDefault="00634DA2" w:rsidP="00634DA2">
      <w:pPr>
        <w:bidi/>
        <w:spacing w:after="0" w:line="360" w:lineRule="auto"/>
        <w:jc w:val="both"/>
        <w:rPr>
          <w:rFonts w:ascii="Times New Roman" w:eastAsia="Calibri" w:hAnsi="Times New Roman" w:cs="Times New Roman"/>
          <w:sz w:val="24"/>
          <w:szCs w:val="24"/>
          <w:rtl/>
          <w:lang w:val="en-US"/>
        </w:rPr>
      </w:pPr>
      <w:r w:rsidRPr="00634DA2">
        <w:rPr>
          <w:rFonts w:ascii="Times New Roman" w:eastAsia="Calibri" w:hAnsi="Times New Roman" w:cs="Times New Roman" w:hint="cs"/>
          <w:sz w:val="24"/>
          <w:szCs w:val="24"/>
          <w:rtl/>
          <w:lang w:val="en-US"/>
        </w:rPr>
        <w:t xml:space="preserve">ט. </w:t>
      </w:r>
      <w:r w:rsidRPr="00634DA2">
        <w:rPr>
          <w:rFonts w:ascii="Times New Roman" w:eastAsia="Calibri" w:hAnsi="Times New Roman" w:cs="Times New Roman"/>
          <w:sz w:val="24"/>
          <w:szCs w:val="24"/>
          <w:rtl/>
          <w:lang w:val="en-US"/>
        </w:rPr>
        <w:t>רבינו ראבי"ה יש לו שיטה מחודשת בזה ונביא אריכות לשונו בזה כדי ש</w:t>
      </w:r>
      <w:r w:rsidRPr="00634DA2">
        <w:rPr>
          <w:rFonts w:ascii="Times New Roman" w:eastAsia="Calibri" w:hAnsi="Times New Roman" w:cs="Times New Roman" w:hint="cs"/>
          <w:sz w:val="24"/>
          <w:szCs w:val="24"/>
          <w:rtl/>
          <w:lang w:val="en-US"/>
        </w:rPr>
        <w:t>נוכל</w:t>
      </w:r>
      <w:r w:rsidRPr="00634DA2">
        <w:rPr>
          <w:rFonts w:ascii="Times New Roman" w:eastAsia="Calibri" w:hAnsi="Times New Roman" w:cs="Times New Roman"/>
          <w:sz w:val="24"/>
          <w:szCs w:val="24"/>
          <w:rtl/>
          <w:lang w:val="en-US"/>
        </w:rPr>
        <w:t xml:space="preserve"> </w:t>
      </w:r>
      <w:r w:rsidRPr="00634DA2">
        <w:rPr>
          <w:rFonts w:ascii="Times New Roman" w:eastAsia="Calibri" w:hAnsi="Times New Roman" w:cs="Times New Roman" w:hint="cs"/>
          <w:sz w:val="24"/>
          <w:szCs w:val="24"/>
          <w:rtl/>
          <w:lang w:val="en-US"/>
        </w:rPr>
        <w:t xml:space="preserve">להבין </w:t>
      </w:r>
      <w:r w:rsidRPr="00634DA2">
        <w:rPr>
          <w:rFonts w:ascii="Times New Roman" w:eastAsia="Calibri" w:hAnsi="Times New Roman" w:cs="Times New Roman"/>
          <w:sz w:val="24"/>
          <w:szCs w:val="24"/>
          <w:rtl/>
          <w:lang w:val="en-US"/>
        </w:rPr>
        <w:t>דבריו. והוא מדבר בדינו דרב פפא דדברים הבאים בתוך הסעודה בסימן קי"</w:t>
      </w:r>
      <w:r w:rsidRPr="00634DA2">
        <w:rPr>
          <w:rFonts w:ascii="Times New Roman" w:eastAsia="Calibri" w:hAnsi="Times New Roman" w:cs="Times New Roman" w:hint="cs"/>
          <w:sz w:val="24"/>
          <w:szCs w:val="24"/>
          <w:rtl/>
          <w:lang w:val="en-US"/>
        </w:rPr>
        <w:t>ז</w:t>
      </w:r>
      <w:r w:rsidRPr="00634DA2">
        <w:rPr>
          <w:rFonts w:ascii="Times New Roman" w:eastAsia="Calibri" w:hAnsi="Times New Roman" w:cs="Times New Roman"/>
          <w:sz w:val="24"/>
          <w:szCs w:val="24"/>
          <w:rtl/>
          <w:lang w:val="en-US"/>
        </w:rPr>
        <w:t xml:space="preserve"> וכתב: ולפי לשון זה אינו תלוי בדעת האוכל אך ברגילות שאר בני אדם תלוי מה נקרא ליפות ומה נקרא מילוי כרס ומה נק</w:t>
      </w:r>
      <w:r w:rsidRPr="00634DA2">
        <w:rPr>
          <w:rFonts w:ascii="Times New Roman" w:eastAsia="Calibri" w:hAnsi="Times New Roman" w:cs="Times New Roman" w:hint="cs"/>
          <w:sz w:val="24"/>
          <w:szCs w:val="24"/>
          <w:rtl/>
          <w:lang w:val="en-US"/>
        </w:rPr>
        <w:t>ר</w:t>
      </w:r>
      <w:r w:rsidRPr="00634DA2">
        <w:rPr>
          <w:rFonts w:ascii="Times New Roman" w:eastAsia="Calibri" w:hAnsi="Times New Roman" w:cs="Times New Roman"/>
          <w:sz w:val="24"/>
          <w:szCs w:val="24"/>
          <w:rtl/>
          <w:lang w:val="en-US"/>
        </w:rPr>
        <w:t xml:space="preserve">א קינוח סעודה, ואפילו שינה זה האיש והביאם בתוך הסעודה כיון שרגילות לאוכלם לאחר הסעודה אזלינן בתר רוב בני האדם. וכן נראה עיקר כדאמרינן לקמן בשמעתין כל שאחרים קובעין עליו סעודה צריך לברך. ע"כ. ואח"כ כתב: וצריכין אנו לחזור הדברים למען ירוץ הקורא בהם, דכל הך מילתא מיירי כגון שישב על הלחם לאכול בסתמא, ודעתו סתמא דמילתא כשאר בני אדם ושוב הובא לפניו כענין </w:t>
      </w:r>
      <w:r w:rsidRPr="00634DA2">
        <w:rPr>
          <w:rFonts w:ascii="Times New Roman" w:eastAsia="Calibri" w:hAnsi="Times New Roman" w:cs="Times New Roman" w:hint="cs"/>
          <w:sz w:val="24"/>
          <w:szCs w:val="24"/>
          <w:rtl/>
          <w:lang w:val="en-US"/>
        </w:rPr>
        <w:t>שדיבר</w:t>
      </w:r>
      <w:r w:rsidRPr="00634DA2">
        <w:rPr>
          <w:rFonts w:ascii="Times New Roman" w:eastAsia="Calibri" w:hAnsi="Times New Roman" w:cs="Times New Roman"/>
          <w:sz w:val="24"/>
          <w:szCs w:val="24"/>
          <w:rtl/>
          <w:lang w:val="en-US"/>
        </w:rPr>
        <w:t>, בזה חילק רב פפא ואמר. אבל אם בתחלה כשישב על הלחם דעתו ללפת בדייסא או בתאנים ורימונים ומיני מגדים והיו לפניו בשעת בציעת המוציא או שאמר להביאם ללפת ולא יכלו מיד להביאם ודא</w:t>
      </w:r>
      <w:r w:rsidRPr="00634DA2">
        <w:rPr>
          <w:rFonts w:ascii="Times New Roman" w:eastAsia="Calibri" w:hAnsi="Times New Roman" w:cs="Times New Roman" w:hint="cs"/>
          <w:sz w:val="24"/>
          <w:szCs w:val="24"/>
          <w:rtl/>
          <w:lang w:val="en-US"/>
        </w:rPr>
        <w:t>י</w:t>
      </w:r>
      <w:r w:rsidRPr="00634DA2">
        <w:rPr>
          <w:rFonts w:ascii="Times New Roman" w:eastAsia="Calibri" w:hAnsi="Times New Roman" w:cs="Times New Roman"/>
          <w:sz w:val="24"/>
          <w:szCs w:val="24"/>
          <w:rtl/>
          <w:lang w:val="en-US"/>
        </w:rPr>
        <w:t xml:space="preserve"> פת פוטרתן וכו', ובענין הזה רוב בני אדם הרוצים לאכלם בליפות מביאים אותם קודם המוציא, ובענין הזה אזלא מילתא דרב פפא, ומסתמא מהני הרגילות של רוב בני אדם. וגם לגבי רב הונא דאכל תליסר ריפתי צריך לפרש שבסתם היה ולא פירש אני רוצה לקב</w:t>
      </w:r>
      <w:r w:rsidRPr="00634DA2">
        <w:rPr>
          <w:rFonts w:ascii="Times New Roman" w:eastAsia="Calibri" w:hAnsi="Times New Roman" w:cs="Times New Roman" w:hint="cs"/>
          <w:sz w:val="24"/>
          <w:szCs w:val="24"/>
          <w:rtl/>
          <w:lang w:val="en-US"/>
        </w:rPr>
        <w:t>ו</w:t>
      </w:r>
      <w:r w:rsidRPr="00634DA2">
        <w:rPr>
          <w:rFonts w:ascii="Times New Roman" w:eastAsia="Calibri" w:hAnsi="Times New Roman" w:cs="Times New Roman"/>
          <w:sz w:val="24"/>
          <w:szCs w:val="24"/>
          <w:rtl/>
          <w:lang w:val="en-US"/>
        </w:rPr>
        <w:t>ע, אבל הך דמייתי בסמוך לה פת הבאה בכיסנין ולחמניות, דמדשני דקבע סעודתיה עלייהו, יש לפרש שפיר דאמר קבענא, ומהינ מפני שלא שינה, שרוב בני אדם מראים בדיבורם קביעותם בענינים הללו אפילו אם אינו אוכל הרבה כתליסר ריפתי דאכל רב הונא, דקתני הואיל ואחרים קובעים עליהם סעודה אפילו בסתמא מהני למהוי קביעות ואם שינה בטלה דעתו. ואם אינו ראוי לקביעות לשום אדם ובדיבורו משנהו לקביעות בטלה דעתו אצל כל אדם. עכ"ל. ובסי' קמט הביא מחלוקת רב הונא ורב נחמן וכתב: ומדקאמר רב נחמן כל שאחרים קובעים ש"מ דלא תלוי בו הקביעות אלא ברגילות בני אדם אחרים. עכ"ל.</w:t>
      </w:r>
    </w:p>
    <w:p w:rsidR="00634DA2" w:rsidRPr="00634DA2" w:rsidRDefault="00634DA2" w:rsidP="00634DA2">
      <w:pPr>
        <w:bidi/>
        <w:spacing w:after="0" w:line="360" w:lineRule="auto"/>
        <w:jc w:val="both"/>
        <w:rPr>
          <w:rFonts w:ascii="Times New Roman" w:eastAsia="Calibri" w:hAnsi="Times New Roman" w:cs="Times New Roman"/>
          <w:sz w:val="24"/>
          <w:szCs w:val="24"/>
          <w:lang w:val="en-US"/>
        </w:rPr>
      </w:pPr>
      <w:r w:rsidRPr="00634DA2">
        <w:rPr>
          <w:rFonts w:ascii="Times New Roman" w:eastAsia="Calibri" w:hAnsi="Times New Roman" w:cs="Times New Roman" w:hint="cs"/>
          <w:sz w:val="24"/>
          <w:szCs w:val="24"/>
          <w:rtl/>
          <w:lang w:val="en-US"/>
        </w:rPr>
        <w:t xml:space="preserve">בספר עינים למשפט הקשה: וצ"ע שבתשובה סימן קמ"ט כתב מפורש דאינו תלוי בו רק ברגילות דאחרים, ובחי' במכילתין כתב דאם אכל כל כך שאחרים וכו' אפילו לא אמר הוי קביעות סעודה דסתמא דעתו כשאר </w:t>
      </w:r>
      <w:r w:rsidRPr="00634DA2">
        <w:rPr>
          <w:rFonts w:ascii="Times New Roman" w:eastAsia="Calibri" w:hAnsi="Times New Roman" w:cs="Times New Roman" w:hint="cs"/>
          <w:sz w:val="24"/>
          <w:szCs w:val="24"/>
          <w:rtl/>
          <w:lang w:val="en-US"/>
        </w:rPr>
        <w:lastRenderedPageBreak/>
        <w:t xml:space="preserve">בני אדם, משמע דתלוי בו או בתרווייהו, ואפשר שמה שכתב בתשובה שאינו תלוי בו היינו בו לבד אלא שצריך שיעור דאחרים ובמשהו לא מהני ובזה בטלה דעתו. עכ"ל. </w:t>
      </w:r>
    </w:p>
    <w:p w:rsidR="00634DA2" w:rsidRPr="00634DA2" w:rsidRDefault="00634DA2" w:rsidP="00634DA2">
      <w:pPr>
        <w:bidi/>
        <w:spacing w:after="0" w:line="360" w:lineRule="auto"/>
        <w:ind w:left="-7" w:firstLine="7"/>
        <w:jc w:val="both"/>
        <w:rPr>
          <w:rFonts w:ascii="Times New Roman" w:eastAsia="Calibri" w:hAnsi="Times New Roman" w:cs="Times New Roman"/>
          <w:sz w:val="24"/>
          <w:szCs w:val="24"/>
          <w:rtl/>
          <w:lang w:val="en-US"/>
        </w:rPr>
      </w:pPr>
      <w:r w:rsidRPr="00634DA2">
        <w:rPr>
          <w:rFonts w:ascii="Times New Roman" w:eastAsia="Calibri" w:hAnsi="Times New Roman" w:cs="Times New Roman"/>
          <w:sz w:val="24"/>
          <w:szCs w:val="24"/>
          <w:rtl/>
          <w:lang w:val="en-US"/>
        </w:rPr>
        <w:t>ולענ"ד הראבי"ה ס"ל שלא תלוי בדעתו, אמנם ס"ל שיש ג' דרגות. יש שיעור שאין דרך כלל לקבוע עליו סעודה, בזה אפילו אם דעתו לקבוע בטלה דעתו. ויש שיעור שמסתמא אדם שאוכל כן הוא דרך קביעות ובזה אפילו בסתמא הוי קביעות סעודה. ויש שיעור שמסתמא אינו שיעור קביעות אבל אם קבע בדעתו לעשותו קבע מהני בו קביעות כיון שכך דרך בני אדם שכשמחליטים לאכול כן עושים אותו קבע, אבל בסתמא אינו קבע</w:t>
      </w:r>
      <w:r w:rsidRPr="00634DA2">
        <w:rPr>
          <w:rFonts w:ascii="Times New Roman" w:eastAsia="Calibri" w:hAnsi="Times New Roman" w:cs="Times New Roman" w:hint="cs"/>
          <w:sz w:val="24"/>
          <w:szCs w:val="24"/>
          <w:rtl/>
          <w:lang w:val="en-US"/>
        </w:rPr>
        <w:t>.</w:t>
      </w:r>
      <w:r w:rsidRPr="00634DA2">
        <w:rPr>
          <w:rFonts w:ascii="Times New Roman" w:eastAsia="Calibri" w:hAnsi="Times New Roman" w:cs="Times New Roman"/>
          <w:sz w:val="24"/>
          <w:szCs w:val="24"/>
          <w:rtl/>
          <w:lang w:val="en-US"/>
        </w:rPr>
        <w:t xml:space="preserve"> ויש לי להסתפק בדעתו אם אמר ופירש להדיא שאינו רוצה לקבוע ואכל שיעור גדול אם גם בזה אמרינן בטלה דעתו, שהוא פירש שרב הונא א</w:t>
      </w:r>
      <w:r w:rsidRPr="00634DA2">
        <w:rPr>
          <w:rFonts w:ascii="Times New Roman" w:eastAsia="Calibri" w:hAnsi="Times New Roman" w:cs="Times New Roman" w:hint="cs"/>
          <w:sz w:val="24"/>
          <w:szCs w:val="24"/>
          <w:rtl/>
          <w:lang w:val="en-US"/>
        </w:rPr>
        <w:t>יי</w:t>
      </w:r>
      <w:r w:rsidRPr="00634DA2">
        <w:rPr>
          <w:rFonts w:ascii="Times New Roman" w:eastAsia="Calibri" w:hAnsi="Times New Roman" w:cs="Times New Roman"/>
          <w:sz w:val="24"/>
          <w:szCs w:val="24"/>
          <w:rtl/>
          <w:lang w:val="en-US"/>
        </w:rPr>
        <w:t>רי בסתמא ומשמע שאם היה מפרש להדיא לא היה חולק עליו ר"נ</w:t>
      </w:r>
      <w:r w:rsidRPr="00634DA2">
        <w:rPr>
          <w:rFonts w:ascii="Times New Roman" w:eastAsia="Calibri" w:hAnsi="Times New Roman" w:cs="Times New Roman" w:hint="cs"/>
          <w:sz w:val="24"/>
          <w:szCs w:val="24"/>
          <w:rtl/>
          <w:lang w:val="en-US"/>
        </w:rPr>
        <w:t>,</w:t>
      </w:r>
      <w:r w:rsidRPr="00634DA2">
        <w:rPr>
          <w:rFonts w:ascii="Times New Roman" w:eastAsia="Calibri" w:hAnsi="Times New Roman" w:cs="Times New Roman"/>
          <w:sz w:val="24"/>
          <w:szCs w:val="24"/>
          <w:rtl/>
          <w:lang w:val="en-US"/>
        </w:rPr>
        <w:t xml:space="preserve"> ואינו מוכרח</w:t>
      </w:r>
      <w:r w:rsidRPr="00634DA2">
        <w:rPr>
          <w:rFonts w:ascii="Times New Roman" w:eastAsia="Calibri" w:hAnsi="Times New Roman" w:cs="Times New Roman" w:hint="cs"/>
          <w:sz w:val="24"/>
          <w:szCs w:val="24"/>
          <w:rtl/>
          <w:lang w:val="en-US"/>
        </w:rPr>
        <w:t>,</w:t>
      </w:r>
      <w:r w:rsidRPr="00634DA2">
        <w:rPr>
          <w:rFonts w:ascii="Times New Roman" w:eastAsia="Calibri" w:hAnsi="Times New Roman" w:cs="Times New Roman"/>
          <w:sz w:val="24"/>
          <w:szCs w:val="24"/>
          <w:rtl/>
          <w:lang w:val="en-US"/>
        </w:rPr>
        <w:t xml:space="preserve"> וראבי"ה לא דיבר בנקודה זו.</w:t>
      </w:r>
    </w:p>
    <w:p w:rsidR="00634DA2" w:rsidRPr="00634DA2" w:rsidRDefault="00634DA2" w:rsidP="00634DA2">
      <w:pPr>
        <w:bidi/>
        <w:spacing w:after="0" w:line="360" w:lineRule="auto"/>
        <w:ind w:left="-7" w:firstLine="7"/>
        <w:jc w:val="both"/>
        <w:rPr>
          <w:rFonts w:ascii="Times New Roman" w:eastAsia="Calibri" w:hAnsi="Times New Roman" w:cs="Times New Roman"/>
          <w:sz w:val="24"/>
          <w:szCs w:val="24"/>
          <w:rtl/>
          <w:lang w:val="en-US"/>
        </w:rPr>
      </w:pPr>
      <w:r w:rsidRPr="00634DA2">
        <w:rPr>
          <w:rFonts w:ascii="Times New Roman" w:eastAsia="Calibri" w:hAnsi="Times New Roman" w:cs="Times New Roman" w:hint="cs"/>
          <w:sz w:val="24"/>
          <w:szCs w:val="24"/>
          <w:rtl/>
          <w:lang w:val="en-US"/>
        </w:rPr>
        <w:t xml:space="preserve">י. </w:t>
      </w:r>
      <w:r w:rsidRPr="00634DA2">
        <w:rPr>
          <w:rFonts w:ascii="Times New Roman" w:eastAsia="Calibri" w:hAnsi="Times New Roman" w:cs="Times New Roman"/>
          <w:sz w:val="24"/>
          <w:szCs w:val="24"/>
          <w:rtl/>
          <w:lang w:val="en-US"/>
        </w:rPr>
        <w:t>סיכום שיטות רבותינו הראשונים.</w:t>
      </w:r>
    </w:p>
    <w:p w:rsidR="00634DA2" w:rsidRPr="00634DA2" w:rsidRDefault="00634DA2" w:rsidP="00634DA2">
      <w:pPr>
        <w:bidi/>
        <w:spacing w:after="0" w:line="360" w:lineRule="auto"/>
        <w:jc w:val="both"/>
        <w:rPr>
          <w:rFonts w:ascii="Times New Roman" w:eastAsia="Calibri" w:hAnsi="Times New Roman" w:cs="Times New Roman"/>
          <w:sz w:val="24"/>
          <w:szCs w:val="24"/>
          <w:lang w:val="en-US"/>
        </w:rPr>
      </w:pPr>
      <w:r w:rsidRPr="00634DA2">
        <w:rPr>
          <w:rFonts w:ascii="Times New Roman" w:eastAsia="Calibri" w:hAnsi="Times New Roman" w:cs="Times New Roman" w:hint="cs"/>
          <w:sz w:val="24"/>
          <w:szCs w:val="24"/>
          <w:rtl/>
          <w:lang w:val="en-US"/>
        </w:rPr>
        <w:t>1</w:t>
      </w:r>
      <w:r w:rsidRPr="00634DA2">
        <w:rPr>
          <w:rFonts w:ascii="Times New Roman" w:eastAsia="Calibri" w:hAnsi="Times New Roman" w:cs="Times New Roman"/>
          <w:sz w:val="24"/>
          <w:szCs w:val="24"/>
          <w:rtl/>
          <w:lang w:val="en-US"/>
        </w:rPr>
        <w:t xml:space="preserve">. אכל דרך עראי שיעור שאחרים קובעים. יש שכתבו שדעת הרי"ף והרמב"ם שהוי מזונות. וכן דעת גאוני ספרד שהביא המאירי, וכן דעת רבי אביגדור כ"ץ הביאו שבלי הלקט. </w:t>
      </w:r>
      <w:r w:rsidRPr="00634DA2">
        <w:rPr>
          <w:rFonts w:ascii="Times New Roman" w:eastAsia="Calibri" w:hAnsi="Times New Roman" w:cs="Times New Roman" w:hint="cs"/>
          <w:sz w:val="24"/>
          <w:szCs w:val="24"/>
          <w:rtl/>
          <w:lang w:val="en-US"/>
        </w:rPr>
        <w:t xml:space="preserve">ואילו </w:t>
      </w:r>
      <w:r w:rsidRPr="00634DA2">
        <w:rPr>
          <w:rFonts w:ascii="Times New Roman" w:eastAsia="Calibri" w:hAnsi="Times New Roman" w:cs="Times New Roman"/>
          <w:sz w:val="24"/>
          <w:szCs w:val="24"/>
          <w:rtl/>
          <w:lang w:val="en-US"/>
        </w:rPr>
        <w:t>דעת הרא"ש והטור והרשב"א ומאירי וריטב"א שהוי המוציא.</w:t>
      </w:r>
    </w:p>
    <w:p w:rsidR="00634DA2" w:rsidRPr="00634DA2" w:rsidRDefault="00634DA2" w:rsidP="00634DA2">
      <w:pPr>
        <w:bidi/>
        <w:spacing w:after="0" w:line="360" w:lineRule="auto"/>
        <w:ind w:left="-7" w:firstLine="7"/>
        <w:jc w:val="both"/>
        <w:rPr>
          <w:rFonts w:ascii="Times New Roman" w:eastAsia="Calibri" w:hAnsi="Times New Roman" w:cs="Times New Roman"/>
          <w:sz w:val="24"/>
          <w:szCs w:val="24"/>
          <w:lang w:val="en-US"/>
        </w:rPr>
      </w:pPr>
      <w:r w:rsidRPr="00634DA2">
        <w:rPr>
          <w:rFonts w:ascii="Times New Roman" w:eastAsia="Calibri" w:hAnsi="Times New Roman" w:cs="Times New Roman"/>
          <w:sz w:val="24"/>
          <w:szCs w:val="24"/>
          <w:rtl/>
          <w:lang w:val="en-US"/>
        </w:rPr>
        <w:t>2. אכל דרך קבע שיעור שאחרים לא קובעים עליו. לרבי משה והרא"ש וראבי"ה והטור אינו קביעות. דעת ראב"ד ורשב"א שהוי קביעות. יש שכתבו שדעת רמב"ם ורי"ף ומאירי וריטב"א כראב"ד.</w:t>
      </w:r>
    </w:p>
    <w:p w:rsidR="00634DA2" w:rsidRPr="00634DA2" w:rsidRDefault="00634DA2" w:rsidP="00634DA2">
      <w:pPr>
        <w:bidi/>
        <w:spacing w:after="0" w:line="360" w:lineRule="auto"/>
        <w:jc w:val="both"/>
        <w:rPr>
          <w:rFonts w:ascii="Times New Roman" w:eastAsia="Calibri" w:hAnsi="Times New Roman" w:cs="Times New Roman"/>
          <w:sz w:val="24"/>
          <w:szCs w:val="24"/>
          <w:lang w:val="en-US"/>
        </w:rPr>
      </w:pPr>
      <w:r w:rsidRPr="00634DA2">
        <w:rPr>
          <w:rFonts w:ascii="Times New Roman" w:eastAsia="Calibri" w:hAnsi="Times New Roman" w:cs="Times New Roman" w:hint="cs"/>
          <w:sz w:val="24"/>
          <w:szCs w:val="24"/>
          <w:rtl/>
          <w:lang w:val="en-US"/>
        </w:rPr>
        <w:t xml:space="preserve">יא. </w:t>
      </w:r>
      <w:r w:rsidRPr="00634DA2">
        <w:rPr>
          <w:rFonts w:ascii="Times New Roman" w:eastAsia="Calibri" w:hAnsi="Times New Roman" w:cs="Times New Roman"/>
          <w:sz w:val="24"/>
          <w:szCs w:val="24"/>
          <w:rtl/>
          <w:lang w:val="en-US"/>
        </w:rPr>
        <w:t xml:space="preserve">מרן השו"ע סי' קסח </w:t>
      </w:r>
      <w:r w:rsidRPr="00634DA2">
        <w:rPr>
          <w:rFonts w:ascii="Times New Roman" w:eastAsia="Calibri" w:hAnsi="Times New Roman" w:cs="Times New Roman" w:hint="cs"/>
          <w:sz w:val="24"/>
          <w:szCs w:val="24"/>
          <w:rtl/>
          <w:lang w:val="en-US"/>
        </w:rPr>
        <w:t xml:space="preserve">סעיף ו' </w:t>
      </w:r>
      <w:r w:rsidRPr="00634DA2">
        <w:rPr>
          <w:rFonts w:ascii="Times New Roman" w:eastAsia="Calibri" w:hAnsi="Times New Roman" w:cs="Times New Roman"/>
          <w:sz w:val="24"/>
          <w:szCs w:val="24"/>
          <w:rtl/>
          <w:lang w:val="en-US"/>
        </w:rPr>
        <w:t>פסק שהכל תלוי באחרים וכדעת הרא"ש</w:t>
      </w:r>
      <w:r w:rsidRPr="00634DA2">
        <w:rPr>
          <w:rFonts w:ascii="Times New Roman" w:eastAsia="Calibri" w:hAnsi="Times New Roman" w:cs="Times New Roman" w:hint="cs"/>
          <w:sz w:val="24"/>
          <w:szCs w:val="24"/>
          <w:rtl/>
          <w:lang w:val="en-US"/>
        </w:rPr>
        <w:t>,</w:t>
      </w:r>
      <w:r w:rsidRPr="00634DA2">
        <w:rPr>
          <w:rFonts w:ascii="Times New Roman" w:eastAsia="Calibri" w:hAnsi="Times New Roman" w:cs="Times New Roman"/>
          <w:sz w:val="24"/>
          <w:szCs w:val="24"/>
          <w:rtl/>
          <w:lang w:val="en-US"/>
        </w:rPr>
        <w:t xml:space="preserve"> וקביעותו לא מעלה ולא מורידה ע"ש.</w:t>
      </w:r>
    </w:p>
    <w:p w:rsidR="00634DA2" w:rsidRPr="00634DA2" w:rsidRDefault="00634DA2" w:rsidP="00634DA2">
      <w:pPr>
        <w:bidi/>
        <w:spacing w:after="0" w:line="360" w:lineRule="auto"/>
        <w:jc w:val="both"/>
        <w:rPr>
          <w:rFonts w:ascii="Times New Roman" w:eastAsia="Calibri" w:hAnsi="Times New Roman" w:cs="Times New Roman"/>
          <w:sz w:val="24"/>
          <w:szCs w:val="24"/>
          <w:lang w:val="en-US"/>
        </w:rPr>
      </w:pPr>
      <w:r w:rsidRPr="00634DA2">
        <w:rPr>
          <w:rFonts w:ascii="Times New Roman" w:eastAsia="Calibri" w:hAnsi="Times New Roman" w:cs="Times New Roman" w:hint="cs"/>
          <w:sz w:val="24"/>
          <w:szCs w:val="24"/>
          <w:rtl/>
          <w:lang w:val="en-US"/>
        </w:rPr>
        <w:t xml:space="preserve">יב. </w:t>
      </w:r>
      <w:r w:rsidRPr="00634DA2">
        <w:rPr>
          <w:rFonts w:ascii="Times New Roman" w:eastAsia="Calibri" w:hAnsi="Times New Roman" w:cs="Times New Roman"/>
          <w:sz w:val="24"/>
          <w:szCs w:val="24"/>
          <w:rtl/>
          <w:lang w:val="en-US"/>
        </w:rPr>
        <w:t>שיעור שאחרים קובעים עליו, פליגי האחרונים. הנה בראשונים לא מצאנו שנתנו לזה שיעור ומשמע שתלוי במציאות כמה אוכלים בני אדם, והאחרונים נתנו לזה שיעורים. יש שלמדו מדיני ערוב דהתם שיעור סעודה פליגי תנאים ג' או ד' בצים ופליגי ראשונים כמאן הלכתא ופסק מרן ג' בצים. ולמדו משם שה"ה לדין קביעות סעודה בפהב"ב הוי שיעור זה. וכתבו האחרונים שלכתחילה לא יאכל יותר מג' ופחות מד' כדי לא להכנס למחלוקת, ואם נכנס למחלוקת ואין לו דרך לאכול יותר, פליגי האחרונים בית דוד כתב שיברך המוציא ובהמ"ז והחיד"א כתב שיברך מזונות ומעין שלש, והאחרונים נקטו כהחיד"א. וזו שיטת הרבנים הספרדים. (עיין כף החיים סי' קסח סקמ"ה).</w:t>
      </w:r>
    </w:p>
    <w:p w:rsidR="00634DA2" w:rsidRPr="00634DA2" w:rsidRDefault="00634DA2" w:rsidP="00634DA2">
      <w:pPr>
        <w:bidi/>
        <w:spacing w:after="0" w:line="360" w:lineRule="auto"/>
        <w:ind w:left="-7" w:firstLine="7"/>
        <w:jc w:val="both"/>
        <w:rPr>
          <w:rFonts w:ascii="Times New Roman" w:eastAsia="Calibri" w:hAnsi="Times New Roman" w:cs="Times New Roman"/>
          <w:sz w:val="24"/>
          <w:szCs w:val="24"/>
          <w:rtl/>
          <w:lang w:val="en-US"/>
        </w:rPr>
      </w:pPr>
      <w:r w:rsidRPr="00634DA2">
        <w:rPr>
          <w:rFonts w:ascii="Times New Roman" w:eastAsia="Calibri" w:hAnsi="Times New Roman" w:cs="Times New Roman"/>
          <w:sz w:val="24"/>
          <w:szCs w:val="24"/>
          <w:rtl/>
          <w:lang w:val="en-US"/>
        </w:rPr>
        <w:t>ויש שיטה שנייה והיא שיטת הגר"א ונקטו כוונתיה חיי אדם ומשנ"ב ושאר רבני אשכנז שהשיעור הוא כמה שאדם אוכל בסעודת בוקר וסעודת ערב, ואין לזה קביעות ותלוי מדינה ומדינה ככתבה וכמנהגה.</w:t>
      </w:r>
    </w:p>
    <w:p w:rsidR="00634DA2" w:rsidRPr="00634DA2" w:rsidRDefault="00634DA2" w:rsidP="00634DA2">
      <w:pPr>
        <w:bidi/>
        <w:spacing w:after="0" w:line="360" w:lineRule="auto"/>
        <w:ind w:left="-7" w:firstLine="7"/>
        <w:jc w:val="both"/>
        <w:rPr>
          <w:rFonts w:ascii="Times New Roman" w:eastAsia="Calibri" w:hAnsi="Times New Roman" w:cs="Times New Roman"/>
          <w:sz w:val="24"/>
          <w:szCs w:val="24"/>
          <w:rtl/>
          <w:lang w:val="en-US"/>
        </w:rPr>
      </w:pPr>
      <w:r w:rsidRPr="00634DA2">
        <w:rPr>
          <w:rFonts w:ascii="Times New Roman" w:eastAsia="Calibri" w:hAnsi="Times New Roman" w:cs="Times New Roman"/>
          <w:sz w:val="24"/>
          <w:szCs w:val="24"/>
          <w:rtl/>
          <w:lang w:val="en-US"/>
        </w:rPr>
        <w:t>ויש שיטה שלישית שהיא שיטת הגר"ז שס"ל שהשיעור הוא כ"א בצים וחצי וחצי חומש ביצה [ושיעורו 1244 סמ"ק]. והוא סותר עצמו לסידורו דהתם נקט לחומרא בכל הכוונים עיי"ש. ובאגרות משה (או"ח ס"ג סי' ל"ב) כתב דאין לחשוש לשיעור זה דשום אדם אינו אוכל שיעור גדול כזה לסעודתו.</w:t>
      </w:r>
    </w:p>
    <w:p w:rsidR="00634DA2" w:rsidRPr="00634DA2" w:rsidRDefault="00634DA2" w:rsidP="00634DA2">
      <w:pPr>
        <w:bidi/>
        <w:spacing w:after="0" w:line="360" w:lineRule="auto"/>
        <w:ind w:left="-7" w:firstLine="7"/>
        <w:jc w:val="both"/>
        <w:rPr>
          <w:rFonts w:ascii="Times New Roman" w:eastAsia="Calibri" w:hAnsi="Times New Roman" w:cs="Times New Roman"/>
          <w:sz w:val="24"/>
          <w:szCs w:val="24"/>
          <w:rtl/>
          <w:lang w:val="en-US"/>
        </w:rPr>
      </w:pPr>
      <w:r w:rsidRPr="00634DA2">
        <w:rPr>
          <w:rFonts w:ascii="Times New Roman" w:eastAsia="Calibri" w:hAnsi="Times New Roman" w:cs="Times New Roman"/>
          <w:sz w:val="24"/>
          <w:szCs w:val="24"/>
          <w:rtl/>
          <w:lang w:val="en-US"/>
        </w:rPr>
        <w:t>ובסר כזית השלם (לרבי ישראל פנחס ב</w:t>
      </w:r>
      <w:r w:rsidRPr="00634DA2">
        <w:rPr>
          <w:rFonts w:ascii="Times New Roman" w:eastAsia="Calibri" w:hAnsi="Times New Roman" w:cs="Times New Roman" w:hint="cs"/>
          <w:sz w:val="24"/>
          <w:szCs w:val="24"/>
          <w:rtl/>
          <w:lang w:val="en-US"/>
        </w:rPr>
        <w:t>ודנ</w:t>
      </w:r>
      <w:r w:rsidRPr="00634DA2">
        <w:rPr>
          <w:rFonts w:ascii="Times New Roman" w:eastAsia="Calibri" w:hAnsi="Times New Roman" w:cs="Times New Roman"/>
          <w:sz w:val="24"/>
          <w:szCs w:val="24"/>
          <w:rtl/>
          <w:lang w:val="en-US"/>
        </w:rPr>
        <w:t xml:space="preserve">ר, באנגלית עמ' 125 הערה 20) כתב בשם הגרשז"א זצ"ל והגריש"א נר"ו שבזמנינו שיעור ד' בצים הוא שיעור קביעות סעודת ערב ובוקר ומברכים המוציא וברכהמ"ז גם לדעת הגר"א. </w:t>
      </w:r>
      <w:r w:rsidRPr="00634DA2">
        <w:rPr>
          <w:rFonts w:ascii="Times New Roman" w:eastAsia="Calibri" w:hAnsi="Times New Roman" w:cs="Times New Roman" w:hint="cs"/>
          <w:sz w:val="24"/>
          <w:szCs w:val="24"/>
          <w:rtl/>
          <w:lang w:val="en-US"/>
        </w:rPr>
        <w:t>ו</w:t>
      </w:r>
      <w:r w:rsidRPr="00634DA2">
        <w:rPr>
          <w:rFonts w:ascii="Times New Roman" w:eastAsia="Calibri" w:hAnsi="Times New Roman" w:cs="Times New Roman"/>
          <w:sz w:val="24"/>
          <w:szCs w:val="24"/>
          <w:rtl/>
          <w:lang w:val="en-US"/>
        </w:rPr>
        <w:t>ראה בס' וזאת הברכה פ"ד.</w:t>
      </w:r>
      <w:r w:rsidRPr="00634DA2">
        <w:rPr>
          <w:rFonts w:ascii="Times New Roman" w:eastAsia="Calibri" w:hAnsi="Times New Roman" w:cs="Times New Roman" w:hint="cs"/>
          <w:sz w:val="24"/>
          <w:szCs w:val="24"/>
          <w:rtl/>
          <w:lang w:val="en-US"/>
        </w:rPr>
        <w:t xml:space="preserve"> </w:t>
      </w:r>
      <w:r w:rsidRPr="00634DA2">
        <w:rPr>
          <w:rFonts w:ascii="Times New Roman" w:eastAsia="Calibri" w:hAnsi="Times New Roman" w:cs="Times New Roman"/>
          <w:sz w:val="24"/>
          <w:szCs w:val="24"/>
          <w:rtl/>
          <w:lang w:val="en-US"/>
        </w:rPr>
        <w:t>וראה מה שכתב אאמו"ר נר"</w:t>
      </w:r>
      <w:r w:rsidRPr="00634DA2">
        <w:rPr>
          <w:rFonts w:ascii="Times New Roman" w:eastAsia="Calibri" w:hAnsi="Times New Roman" w:cs="Times New Roman" w:hint="cs"/>
          <w:sz w:val="24"/>
          <w:szCs w:val="24"/>
          <w:rtl/>
          <w:lang w:val="en-US"/>
        </w:rPr>
        <w:t>ו</w:t>
      </w:r>
      <w:r w:rsidRPr="00634DA2">
        <w:rPr>
          <w:rFonts w:ascii="Times New Roman" w:eastAsia="Calibri" w:hAnsi="Times New Roman" w:cs="Times New Roman"/>
          <w:sz w:val="24"/>
          <w:szCs w:val="24"/>
          <w:rtl/>
          <w:lang w:val="en-US"/>
        </w:rPr>
        <w:t xml:space="preserve"> בס' אהלי שם ברכות (סי' נ' אות ז' ואות ח' ואות ט').</w:t>
      </w:r>
    </w:p>
    <w:p w:rsidR="00634DA2" w:rsidRDefault="00634DA2" w:rsidP="00634DA2">
      <w:pPr>
        <w:bidi/>
        <w:spacing w:after="0" w:line="360" w:lineRule="auto"/>
        <w:ind w:left="-7" w:firstLine="7"/>
        <w:jc w:val="both"/>
        <w:rPr>
          <w:rFonts w:ascii="Times New Roman" w:eastAsia="Calibri" w:hAnsi="Times New Roman" w:cs="Times New Roman"/>
          <w:sz w:val="24"/>
          <w:szCs w:val="24"/>
          <w:rtl/>
          <w:lang w:val="en-US"/>
        </w:rPr>
      </w:pPr>
      <w:r w:rsidRPr="00634DA2">
        <w:rPr>
          <w:rFonts w:ascii="Times New Roman" w:eastAsia="Calibri" w:hAnsi="Times New Roman" w:cs="Times New Roman" w:hint="cs"/>
          <w:sz w:val="24"/>
          <w:szCs w:val="24"/>
          <w:rtl/>
          <w:lang w:val="en-US"/>
        </w:rPr>
        <w:lastRenderedPageBreak/>
        <w:t>וחשוב לציין לדברי היראים וראבי"ה שכתבו שכשאוכל פת הבאה בכסנין באופן שמברך עליו ברכת המזון הוי ברכת המזון מדרבנן.</w:t>
      </w:r>
    </w:p>
    <w:p w:rsidR="00BC3C64" w:rsidRDefault="00BC3C64" w:rsidP="00BC3C64">
      <w:pPr>
        <w:bidi/>
        <w:spacing w:after="0" w:line="360" w:lineRule="auto"/>
        <w:ind w:left="-7" w:firstLine="7"/>
        <w:jc w:val="both"/>
        <w:rPr>
          <w:rFonts w:ascii="Times New Roman" w:eastAsia="Calibri" w:hAnsi="Times New Roman" w:cs="Times New Roman"/>
          <w:sz w:val="24"/>
          <w:szCs w:val="24"/>
          <w:rtl/>
          <w:lang w:val="en-US"/>
        </w:rPr>
      </w:pPr>
    </w:p>
    <w:p w:rsidR="008912D8" w:rsidRDefault="008912D8" w:rsidP="008912D8">
      <w:pPr>
        <w:bidi/>
        <w:spacing w:after="0" w:line="360" w:lineRule="auto"/>
        <w:ind w:left="-7" w:firstLine="7"/>
        <w:jc w:val="center"/>
        <w:rPr>
          <w:rFonts w:asciiTheme="majorBidi" w:hAnsiTheme="majorBidi" w:cstheme="majorBidi"/>
          <w:b/>
          <w:bCs/>
          <w:sz w:val="24"/>
          <w:szCs w:val="24"/>
        </w:rPr>
      </w:pPr>
      <w:r>
        <w:rPr>
          <w:rFonts w:asciiTheme="majorBidi" w:hAnsiTheme="majorBidi" w:cstheme="majorBidi"/>
          <w:b/>
          <w:bCs/>
          <w:sz w:val="24"/>
          <w:szCs w:val="24"/>
          <w:rtl/>
        </w:rPr>
        <w:t>סימן</w:t>
      </w:r>
      <w:r w:rsidR="009936E8">
        <w:rPr>
          <w:rFonts w:asciiTheme="majorBidi" w:hAnsiTheme="majorBidi" w:cstheme="majorBidi" w:hint="cs"/>
          <w:b/>
          <w:bCs/>
          <w:sz w:val="24"/>
          <w:szCs w:val="24"/>
          <w:rtl/>
        </w:rPr>
        <w:t xml:space="preserve"> כ</w:t>
      </w:r>
    </w:p>
    <w:p w:rsidR="00402734" w:rsidRDefault="008912D8" w:rsidP="00402734">
      <w:pPr>
        <w:bidi/>
        <w:spacing w:after="0" w:line="360" w:lineRule="auto"/>
        <w:ind w:left="-7" w:firstLine="7"/>
        <w:jc w:val="center"/>
        <w:rPr>
          <w:rFonts w:asciiTheme="majorBidi" w:hAnsiTheme="majorBidi" w:cstheme="majorBidi"/>
          <w:b/>
          <w:bCs/>
          <w:sz w:val="24"/>
          <w:szCs w:val="24"/>
          <w:rtl/>
        </w:rPr>
      </w:pPr>
      <w:r>
        <w:rPr>
          <w:rFonts w:asciiTheme="majorBidi" w:hAnsiTheme="majorBidi" w:cstheme="majorBidi"/>
          <w:b/>
          <w:bCs/>
          <w:sz w:val="24"/>
          <w:szCs w:val="24"/>
          <w:rtl/>
        </w:rPr>
        <w:t xml:space="preserve">בסוגיא דחביצא </w:t>
      </w:r>
    </w:p>
    <w:p w:rsidR="008912D8" w:rsidRDefault="008912D8" w:rsidP="00402734">
      <w:pPr>
        <w:bidi/>
        <w:spacing w:after="0" w:line="360" w:lineRule="auto"/>
        <w:ind w:left="-7" w:firstLine="7"/>
        <w:jc w:val="center"/>
        <w:rPr>
          <w:rFonts w:asciiTheme="majorBidi" w:hAnsiTheme="majorBidi" w:cstheme="majorBidi"/>
          <w:b/>
          <w:bCs/>
          <w:sz w:val="24"/>
          <w:szCs w:val="24"/>
          <w:rtl/>
        </w:rPr>
      </w:pPr>
      <w:r>
        <w:rPr>
          <w:rFonts w:asciiTheme="majorBidi" w:hAnsiTheme="majorBidi" w:cstheme="majorBidi"/>
          <w:b/>
          <w:bCs/>
          <w:sz w:val="24"/>
          <w:szCs w:val="24"/>
          <w:rtl/>
        </w:rPr>
        <w:t>(סימן קסח סעיף י)</w:t>
      </w:r>
    </w:p>
    <w:p w:rsidR="008912D8" w:rsidRDefault="008912D8" w:rsidP="008912D8">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א. ברכות לז ע"ב, אמר רב יוסף וכו', ע"ש כל הסוגיא. רש"י פירש כעין של נייקוק שמפוררים בתוך האלפס לחם. והתוס' והראשונים ביארו שכוונתו שהתבשלו. אבל ר"ת וערוך סוברים חביצא היינו פרורין הנדבקין יחד על ידי מרק או על ידי חלב כמו חביצא דתמרי שהן נדבקין. ע"כ.</w:t>
      </w:r>
    </w:p>
    <w:p w:rsidR="008912D8" w:rsidRDefault="008912D8" w:rsidP="008912D8">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דהיינו לרש"י איירי דנתבשלו, ולר"ת וערוך ועוד איירי דלא נתבשלו. [נמקי יוסף כתב וז"ל: פרש"י ז"ל כעין שמפררין בתוך האלפס לחם, ונראה שהוא כמו אותו שאנו קורין פא"ן קיי"ט בלעז, וכן פירש בערוך שהם פרורי לחם שנדבקין ביחד על ידי מרק. עכ"ל. והוא דלא כהראשונים שפירשו שפליגי רש"י והערוך. ובדעתו אפשר לפרש או ששניהם ס"ל שאיירי על ידי בישול או ששניהם איירי בלי בישול. ונראה יותר כצד הראשון].</w:t>
      </w:r>
    </w:p>
    <w:p w:rsidR="008912D8" w:rsidRDefault="008912D8" w:rsidP="008912D8">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 xml:space="preserve">ב. נעתיק כאן קושיות הראשונים על שיטת רש"י ז"ל ותירוצים. </w:t>
      </w:r>
    </w:p>
    <w:p w:rsidR="008912D8" w:rsidRDefault="008912D8" w:rsidP="008912D8">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 xml:space="preserve">1) ברייתא לעיל ע"א בזמן שהפרוסות קיימות המוציא אין הפרוסות קיימות מזונות. ומשמע שאין הפרוסות קיימות מזונות אפילו שאיכא כזית. תירצו התוספות שקיימות היינו כזית, לא קיימת היינו פחות מכזית. הגרי"ז במנחות (דף עה) תירץ שאין פרוסות קיימות היינו נימוח והוי חפצא חדשה ואפילו בכזית יהיה ברכתו מזונות. ע"ש ראיותיו בזה. [ומרן אאמו"ר נר"ו בס' אהלי שם הקשה עליו שתינח פרוסות אין קיימות תירץ אבל פרוסות קיימות מוכרח שהוי גם באין כזית, כמו שאין קיימות כולל כזית ופחות מכזית ה"ה פרוסות קיימות כולל שניהם. וא"כ אמאי המוציא בפחות מכזית בקיימות. ולענ"ד המעיין בלשון הראשונים יראה שכולם הקשו רק מאין פרוסות קיימות ולא הקשו כלל מפרוסות קיימות, והיינו טעמא משום שפרוסות קיימות לומר שהוי דוקא בכזית זהו דבר פשוט לאומרו, דהיינו שצריך שני תנאים כדי שיקרא פרוסות קיימות כזית ולא נימוח. אבל בחסר אחד מהם יהיה אינם קיימות]. ולפירוש הגרי"ז רוב הקושיות שלהלן לא קשות. </w:t>
      </w:r>
    </w:p>
    <w:p w:rsidR="008912D8" w:rsidRDefault="008912D8" w:rsidP="008912D8">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 xml:space="preserve">2) מנחות אינן מבושלות, ומה ההשואה. תירצו תוספות שטיגון כבישול. </w:t>
      </w:r>
    </w:p>
    <w:p w:rsidR="008912D8" w:rsidRDefault="008912D8" w:rsidP="008912D8">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 xml:space="preserve">3) אבייי פשיטא ליה שפחות מכזית הוי המוציא, ואיך יכול להיות פשווט לו כן, והא הוי נגד הברייתא דלעיל ע"א. כן הקשה תוס' מנחות. [וזה לא קשה להגרי"ז]. תירצו תוס' רבי יהודה ותוס' הרא"ש שאביי פליג על רב יוסף וס"ל שיש חילוק בין טיגון לבישול. </w:t>
      </w:r>
    </w:p>
    <w:p w:rsidR="008912D8" w:rsidRDefault="008912D8" w:rsidP="008912D8">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 xml:space="preserve">4) לקט מכולן כזית. רש"י פירש שמיירי במנחות שמטוגנות. וקשה דא"כ איך אמרו אם חמץ שהרי לא שייך חמץ במנחה. וגם מצה לא מובן שהרי בפסחים איתא שמצה של מנחה לא יוצאים בה שאינה נאכלת בכל מושבות. וכן בבא מלחם גדול לא מובן שהרי מנחה נפתתת כולה. וגם שערסן לא מובן שאין שאין דרך לעשות כן במנחות. ועיין צל"ח ורש"ש. ועל כרחך איירי בלקט מכל חמשת המינים ולא איירי כלל במנחות </w:t>
      </w:r>
      <w:r>
        <w:rPr>
          <w:rFonts w:asciiTheme="majorBidi" w:hAnsiTheme="majorBidi" w:cstheme="majorBidi"/>
          <w:sz w:val="24"/>
          <w:szCs w:val="24"/>
          <w:rtl/>
        </w:rPr>
        <w:lastRenderedPageBreak/>
        <w:t xml:space="preserve">וא"כ מה מקשה לרב יוסף דאיהו איירי במבושל או מטוגן וכאן איירי בלי טיגון כלל. והראשונים לא תירצו זה ומחמת זה דחו דברי רש"י ז"ל [ועיין צל"ח]. </w:t>
      </w:r>
    </w:p>
    <w:p w:rsidR="008912D8" w:rsidRDefault="008912D8" w:rsidP="008912D8">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 xml:space="preserve">5) רב ששת אמר אע"ג דליכא פרוסות כזית מברך המוציא ואמר רבא וכו'. וקשה דברייתא דלעיל כתבה דבאין פרוסות קיימות הוי מזונות, ופירשו בירושלמי דהיינו דליכא כזית. וקושיא זו לא קשה לפירוש הרב מבריסק, שלפירושו אין צורך לפרש כהירושלמי, ולתוס' ולראשונים קשה. וכן הקשה תוס' הרא"ש ולא תירץ. תירץ הרשב"א ותר"י שרב ששת ורבא לא ס"ל כירושלמי וס"ל דקיימות הייינו כל היכא דאיכא תוריתא דנהמא אפילו פחות מכזית, ואין פרוסות קיימות היינו דליכא תוריתא דנהמא. התוספות תירצו שאין צורך לומר שפליגי על הירושלמי אלא שבדרך כלל כדליכא כזית ליכא תוריתא דנהמא, אבל אה"נ שאם יהיה תוריתא דנהמא יהיה המוציא גם בפחות מכזית. בהגהות יפה עינים פירש דברי הירושלמי באופן שמתיישב לרש"י. </w:t>
      </w:r>
    </w:p>
    <w:p w:rsidR="008912D8" w:rsidRDefault="008912D8" w:rsidP="008912D8">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6) הקשו תר"י בשם רבם דלרש"י מה חידש רבא, דהא מוכרחים להסביר בריייתא דלעיל פרוסות קיימות כזית או תוריתא דנהמא, ולא קיימות דליכא כזית וליכא תוריתא, וא"כ מה חידש רבא. [להגרי"ז לא קשה]. תירץ מעדני יו"ט (אות ד) אפשר לומר דרבא עצמו לא קאמר הכי אלא כדי שלא תקשה על דברי רב ששת מהברייתא, דהא בברייתא לאו בהדיא קתני דלית ביה תוריתא דנהמא.</w:t>
      </w:r>
    </w:p>
    <w:p w:rsidR="008912D8" w:rsidRDefault="008912D8" w:rsidP="008912D8">
      <w:pPr>
        <w:bidi/>
        <w:spacing w:after="0" w:line="360" w:lineRule="auto"/>
        <w:jc w:val="both"/>
        <w:rPr>
          <w:rFonts w:asciiTheme="majorBidi" w:hAnsiTheme="majorBidi" w:cstheme="majorBidi"/>
          <w:sz w:val="24"/>
          <w:szCs w:val="24"/>
        </w:rPr>
      </w:pPr>
      <w:r>
        <w:rPr>
          <w:rFonts w:asciiTheme="majorBidi" w:hAnsiTheme="majorBidi" w:cstheme="majorBidi"/>
          <w:sz w:val="24"/>
          <w:szCs w:val="24"/>
          <w:rtl/>
        </w:rPr>
        <w:t>ג. לפירוש רבינו תם קשה שהרי פירורין בעין, כתבו תר"י והרא"ש והטור שאפילו לית להו תוריתא דנהמא הוו המוציא למאי דקיימא לן. ואם כן לא מובן מה הקשה אביי לרב יוסף מליקט מכולן דהוו פירורין בעין ושאני מחביצא שדבוקים על ידי מרק. כן הקשה פני יהושע. מעדני יו"ט (אות י) תירץ: ויש לומר דאנן הא פסקינן כרב ששת ואליביה הוא דאמרן להני ג' חילוקים. עכ"ל. והקשה בס' דברי רחמים (עבוד, סי' ז"ך) שאם יש סברא בעולם לומר שיש חילוק בין בעין לעיל ידי חביצא איך מקשה אביי לרב יוסף, דיכול לתרץ לו כך. וצריך לומר שאביי ידע שרב יוסף סבירא ליה כן, והראיה שזה נכון שהרי לא תירץ לו כן מוכח שבאמת לא ס"ל לחלק בזה. אמנם אם כן צריך לעיין מנא להו לראשונים שרב ששת פליג וס"ל שגם בליכא תוריתא מזונות כשהוא בעין. וי"ל.</w:t>
      </w:r>
    </w:p>
    <w:p w:rsidR="008912D8" w:rsidRDefault="008912D8" w:rsidP="008912D8">
      <w:pPr>
        <w:bidi/>
        <w:spacing w:after="0" w:line="360" w:lineRule="auto"/>
        <w:ind w:left="-7" w:firstLine="7"/>
        <w:jc w:val="both"/>
        <w:rPr>
          <w:rFonts w:asciiTheme="majorBidi" w:hAnsiTheme="majorBidi" w:cstheme="majorBidi"/>
          <w:sz w:val="24"/>
          <w:szCs w:val="24"/>
        </w:rPr>
      </w:pPr>
      <w:r>
        <w:rPr>
          <w:rFonts w:asciiTheme="majorBidi" w:hAnsiTheme="majorBidi" w:cstheme="majorBidi"/>
          <w:sz w:val="24"/>
          <w:szCs w:val="24"/>
          <w:rtl/>
        </w:rPr>
        <w:t>הגרי"ז במנחות כתב על פי הירושלמי שס"ל שמחלוקת רי"ש ורבנן בפתיתה היא משום שפליגי עד כמה נקרא לחם שלת"ק פחות מכזית לא נקרא לחם לכן על כרחך פתיתה בכזית, ואילו לרי"ש גם פחות מכזית חשיב לחם להכי פתיתה מחזירן לסולתן. וראיית רב יוסף ממנחות היא שפחות מכזית לא חשיב לחם וממילא ברכתו מזונות. ולכן הקשה אביי מלקט מכולן כזית שחזינן משם שגם פחות מכזית חשיב פת. וע"ש שביאר כל הסוגיא לפי זה.</w:t>
      </w:r>
    </w:p>
    <w:p w:rsidR="008912D8" w:rsidRDefault="008912D8" w:rsidP="008912D8">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[ומוכרח שס"ל שלקט מכולן אינו קושיא אליבא דרבי ישמעאל כפירוש רש"י אלא קושיא בפני עצמה, שהרי רי"ש ס"ל שהוי המוציא בפחות מכזית ואליביה אתיא שפיר ברייתא זו. אמנם קשה דאמאי רב יוסף לא תירץ שברייתא זו אתיא כרי"ש. וי"ל שלא רצה להעמידה במחלוקת. אמנם קשה לשון אביי שאמר לרי"ש ה"נ דלא בעי ברוכי המוציא, ולפי דברי הגרי"ז דין לחם הוא המקור ופתיתה הוא תוצאה א"כ אם סובר כן בפתיתה על כרחך שהוו המוציא בפחות ולא הוה ליה לאביי לומר כן וצ"ע].</w:t>
      </w:r>
    </w:p>
    <w:p w:rsidR="008912D8" w:rsidRDefault="008912D8" w:rsidP="008912D8">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 xml:space="preserve">ולענ"ד נראה שאין שום סברא לחלק בין פירורין בעין לפרורין בתוך מרק בדאית להו תוריתא דנהמא, ורק בליכא תוריתא דנהמא שהשתנו שם יש חילוק ביניהם שכיון שהשתנו על ידי דבר אחר הפסידו שם פת. </w:t>
      </w:r>
      <w:r>
        <w:rPr>
          <w:rFonts w:asciiTheme="majorBidi" w:hAnsiTheme="majorBidi" w:cstheme="majorBidi"/>
          <w:sz w:val="24"/>
          <w:szCs w:val="24"/>
          <w:rtl/>
        </w:rPr>
        <w:lastRenderedPageBreak/>
        <w:t>אבל כל שלא נשתנו מה סברא לומר ששנו אלא אין הבדל ביניהם. ולכך רב יוסף על כרחך ס"ל שגם פירורין פחות מכזית הוו מזונות, ולרב ששת הוא שיש לחלק. ואפשר שזו כוונת מעדני יו"ט.</w:t>
      </w:r>
    </w:p>
    <w:p w:rsidR="008912D8" w:rsidRDefault="008912D8" w:rsidP="008912D8">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ויש לעיין לר"ת אמאי רב יוסף לא הוכיח מברייתא דפרוסות קיימות שהוי המוציא בכזית אע"פ שהתבשלו וכ"ש בלא התבשלו, וי"ל שאה"נ הוה מצי לאוכוחי מהתם.</w:t>
      </w:r>
    </w:p>
    <w:p w:rsidR="008912D8" w:rsidRDefault="008912D8" w:rsidP="008912D8">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עיין חזון איש או"ח סי' כ"ו, אאמו"ר נר"ו באהלי שם, דברי רחמים עבוד, מגילת ספר, באור מרדכי למהר"ם בענט.</w:t>
      </w:r>
    </w:p>
    <w:p w:rsidR="008912D8" w:rsidRDefault="008912D8" w:rsidP="008912D8">
      <w:pPr>
        <w:bidi/>
        <w:spacing w:after="0" w:line="360" w:lineRule="auto"/>
        <w:ind w:left="-7" w:firstLine="7"/>
        <w:jc w:val="both"/>
        <w:rPr>
          <w:rFonts w:ascii="Times New Roman" w:eastAsia="Calibri" w:hAnsi="Times New Roman" w:cs="Times New Roman"/>
          <w:sz w:val="24"/>
          <w:szCs w:val="24"/>
          <w:rtl/>
          <w:lang w:val="en-US"/>
        </w:rPr>
      </w:pPr>
    </w:p>
    <w:p w:rsidR="0082069F" w:rsidRPr="0082069F" w:rsidRDefault="0082069F" w:rsidP="0082069F">
      <w:pPr>
        <w:bidi/>
        <w:spacing w:after="0" w:line="360" w:lineRule="auto"/>
        <w:ind w:left="-7" w:firstLine="7"/>
        <w:jc w:val="center"/>
        <w:rPr>
          <w:rFonts w:ascii="Times New Roman" w:eastAsia="Calibri" w:hAnsi="Times New Roman" w:cs="Times New Roman"/>
          <w:b/>
          <w:bCs/>
          <w:sz w:val="24"/>
          <w:szCs w:val="24"/>
          <w:rtl/>
          <w:lang w:val="en-US"/>
        </w:rPr>
      </w:pPr>
      <w:r w:rsidRPr="0082069F">
        <w:rPr>
          <w:rFonts w:ascii="Times New Roman" w:eastAsia="Calibri" w:hAnsi="Times New Roman" w:cs="Times New Roman" w:hint="cs"/>
          <w:b/>
          <w:bCs/>
          <w:sz w:val="24"/>
          <w:szCs w:val="24"/>
          <w:rtl/>
          <w:lang w:val="en-US"/>
        </w:rPr>
        <w:t>סימן</w:t>
      </w:r>
      <w:r w:rsidR="009936E8">
        <w:rPr>
          <w:rFonts w:ascii="Times New Roman" w:eastAsia="Calibri" w:hAnsi="Times New Roman" w:cs="Times New Roman" w:hint="cs"/>
          <w:b/>
          <w:bCs/>
          <w:sz w:val="24"/>
          <w:szCs w:val="24"/>
          <w:rtl/>
          <w:lang w:val="en-US"/>
        </w:rPr>
        <w:t xml:space="preserve"> כא</w:t>
      </w:r>
    </w:p>
    <w:p w:rsidR="0082069F" w:rsidRDefault="0082069F" w:rsidP="0082069F">
      <w:pPr>
        <w:bidi/>
        <w:spacing w:after="0" w:line="360" w:lineRule="auto"/>
        <w:ind w:left="-7" w:firstLine="7"/>
        <w:jc w:val="center"/>
        <w:rPr>
          <w:rFonts w:asciiTheme="majorBidi" w:hAnsiTheme="majorBidi" w:cstheme="majorBidi"/>
          <w:b/>
          <w:bCs/>
          <w:sz w:val="24"/>
          <w:szCs w:val="24"/>
          <w:rtl/>
        </w:rPr>
      </w:pPr>
      <w:r w:rsidRPr="0082069F">
        <w:rPr>
          <w:rFonts w:asciiTheme="majorBidi" w:hAnsiTheme="majorBidi" w:cstheme="majorBidi"/>
          <w:b/>
          <w:bCs/>
          <w:sz w:val="24"/>
          <w:szCs w:val="24"/>
          <w:rtl/>
        </w:rPr>
        <w:t xml:space="preserve">בגדר אילן לענין ברכה </w:t>
      </w:r>
    </w:p>
    <w:p w:rsidR="0082069F" w:rsidRPr="0082069F" w:rsidRDefault="0082069F" w:rsidP="0082069F">
      <w:pPr>
        <w:bidi/>
        <w:spacing w:after="0" w:line="360" w:lineRule="auto"/>
        <w:ind w:left="-7" w:firstLine="7"/>
        <w:jc w:val="center"/>
        <w:rPr>
          <w:rFonts w:asciiTheme="majorBidi" w:hAnsiTheme="majorBidi" w:cstheme="majorBidi"/>
          <w:b/>
          <w:bCs/>
          <w:sz w:val="24"/>
          <w:szCs w:val="24"/>
        </w:rPr>
      </w:pPr>
      <w:r w:rsidRPr="0082069F">
        <w:rPr>
          <w:rFonts w:asciiTheme="majorBidi" w:hAnsiTheme="majorBidi" w:cstheme="majorBidi"/>
          <w:b/>
          <w:bCs/>
          <w:sz w:val="24"/>
          <w:szCs w:val="24"/>
          <w:rtl/>
        </w:rPr>
        <w:t>(סימן רג סעיף ב ג)</w:t>
      </w:r>
    </w:p>
    <w:p w:rsidR="0082069F" w:rsidRDefault="0082069F" w:rsidP="0082069F">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א. ברכות מ' ע"א: על פירות הארץ בורא פרי העץ לא יצא. פשיטא, אמר רב נחמן בר יצחק לא נצרכא אלא לרבי יהודה דאמר חטה מין אילן היא וכו', סלקא דעתך אמינא הואיל ואמר רבי יהודה חטה מין אילן היא ליברך עליה בורא פרי העץ, קמשמע לן היכא מברכינן בורא פרי העץ היכי דכי שקלת ליה לפירי איתיה לגווזא והדר מפיק, אבל היכא דכי שקלת ליה לפירי ליתיה לגווזא דהדר מפיק לא מברכינן עליה בורא פרי העץ אלא בורא פרי האדמה. עכ"ל.</w:t>
      </w:r>
    </w:p>
    <w:p w:rsidR="0082069F" w:rsidRDefault="0082069F" w:rsidP="0082069F">
      <w:pPr>
        <w:bidi/>
        <w:spacing w:after="0" w:line="360" w:lineRule="auto"/>
        <w:jc w:val="both"/>
        <w:rPr>
          <w:rFonts w:asciiTheme="majorBidi" w:hAnsiTheme="majorBidi" w:cstheme="majorBidi"/>
          <w:sz w:val="24"/>
          <w:szCs w:val="24"/>
        </w:rPr>
      </w:pPr>
      <w:r>
        <w:rPr>
          <w:rFonts w:asciiTheme="majorBidi" w:hAnsiTheme="majorBidi" w:cstheme="majorBidi"/>
          <w:sz w:val="24"/>
          <w:szCs w:val="24"/>
          <w:rtl/>
        </w:rPr>
        <w:t>ב. ויש שני פירושים בסוגיא זו. פירוש הגאונים (הביאם המרדכי והטור ועוד), וז"ל הטור: כל אילן שיבש בסיתוא וכלו גוזיה וטרפיה לגמרי והדר פארי משרשיו מברכין עליו בורא פרי האדמה. עכ"ל. דהיינו שאע"פ שחוזר וגודל שנה הבאה, כיון שחוזר מהשרשים ולא נשאר בחורף על פני הקרקע ענפים, הוי פרי האדמה ולא עץ.</w:t>
      </w:r>
    </w:p>
    <w:p w:rsidR="0082069F" w:rsidRDefault="0082069F" w:rsidP="0082069F">
      <w:pPr>
        <w:bidi/>
        <w:spacing w:after="0" w:line="360" w:lineRule="auto"/>
        <w:ind w:left="-7" w:firstLine="7"/>
        <w:jc w:val="both"/>
        <w:rPr>
          <w:rFonts w:asciiTheme="majorBidi" w:hAnsiTheme="majorBidi" w:cstheme="majorBidi"/>
          <w:sz w:val="24"/>
          <w:szCs w:val="24"/>
        </w:rPr>
      </w:pPr>
      <w:r>
        <w:rPr>
          <w:rFonts w:asciiTheme="majorBidi" w:hAnsiTheme="majorBidi" w:cstheme="majorBidi"/>
          <w:sz w:val="24"/>
          <w:szCs w:val="24"/>
          <w:rtl/>
        </w:rPr>
        <w:t>והתוס' והרא"ש (ועוד ראשונים) פירשו: כל דבר שעושה פירות משנה לשנה נקרא עץ, אבל כל דבר שצריך לזורעו בכל שנה נקרא פרי הארץ. עכ"ל. שאע"פ שבחורף לא נשאר לא ענף ולא גזע כיון שהשורשים בארץ נשארים וחוזר וגודל חשיב עץ.</w:t>
      </w:r>
    </w:p>
    <w:p w:rsidR="0082069F" w:rsidRDefault="0082069F" w:rsidP="0082069F">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והנה לשון הגמרא "ליתיה לגווזא" מוכח כפירוש הגאונים, שהרי פירוש גווזא הוא גזע או ענף, ומשמע שתלוי בענף אם נשאר או כלה ולא בשורש. וצ"ל שסבירא להו לתוס' שגווזא כאן הכוונה הענף, אומנם איתיה לגווזא היינו שיחזור ויגדל שנה הבאה, וליתיה לגווזא היינו שלא יגדל כלל.</w:t>
      </w:r>
    </w:p>
    <w:p w:rsidR="0082069F" w:rsidRDefault="0082069F" w:rsidP="0082069F">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ובאור זרוע (ח"א סי' קע"ב) הביא גירסאות אחרות: יש ספרים שכתוב בהם דכי שקלת לפירא ואיתיה לאילנא, ויש שכתוב בהם ואיתא לגודנא והוא ענף של עץ. עכ"ל. ולפי הגירסא איתיה לאילנא אתי שפיר פירוש התוס'.</w:t>
      </w:r>
    </w:p>
    <w:p w:rsidR="0082069F" w:rsidRDefault="0082069F" w:rsidP="0082069F">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ג. הראשונים הביאו תוספתא בזה"ל: כל שמוציא עליו מעיקרו עשב הוא ומברכין עליו בורא פרי האדמה, וכל שמוציא עליו מענפיו אילן הוא ומברכין עליו בורא פרי העץ. ע"כ. כתב אור זרוע: ואני חפשתי בשתי תוספתות [ר"ל בשני טפסים] של ברכות ולא מצאתי, אך בתוספתא דכלאים ס"פ איזהו קרחת הכרם [פ"ג] תניא זה הכלל כל המוציא עליו מעיקרו הרי זה ירק, וכל שאינו מוציא עליו מעיקרו הרי זה אילן. עכ"ל. ותוספתא זו הביאוה הגאונים לשיטתם והתוס' לשיטתם.</w:t>
      </w:r>
    </w:p>
    <w:p w:rsidR="0082069F" w:rsidRDefault="0082069F" w:rsidP="0082069F">
      <w:pPr>
        <w:bidi/>
        <w:spacing w:after="0" w:line="360" w:lineRule="auto"/>
        <w:ind w:left="-7" w:firstLine="7"/>
        <w:jc w:val="both"/>
        <w:rPr>
          <w:rFonts w:asciiTheme="majorBidi" w:hAnsiTheme="majorBidi" w:cstheme="majorBidi"/>
          <w:sz w:val="24"/>
          <w:szCs w:val="24"/>
        </w:rPr>
      </w:pPr>
      <w:r>
        <w:rPr>
          <w:rFonts w:asciiTheme="majorBidi" w:hAnsiTheme="majorBidi" w:cstheme="majorBidi"/>
          <w:sz w:val="24"/>
          <w:szCs w:val="24"/>
          <w:rtl/>
        </w:rPr>
        <w:lastRenderedPageBreak/>
        <w:t>הגאונים יפרשו כל שמוציא עלין מעיקרו היינו אחר שיבש בסיתוא וחוזר ומוציא עלין משרשו הוי עשב. והתוס' יפרשו שזה סימן אחר לדעת אם הוי מין עץ או מין עשב, שאם מוציא עלין מעיקרו מהשורש בלי ענפים אלא ישר מהשורש או מהגזע הוי עשב, וכל שיש לו ענפים והעלים יוצאים מהענפים הוי אילן. כ"כ מרן אאמו"ר נר"ו בס' אהלי שם ברכות (סי' ט"ל). ועיין למהר"ש בן אלבאז בס' ויאמר שמואל [עוז והדר] מה שפלפל בזה.</w:t>
      </w:r>
    </w:p>
    <w:p w:rsidR="0082069F" w:rsidRDefault="0082069F" w:rsidP="0082069F">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ד. והנה לפירוש הגאונים דברי התוספתא ודברי גמרא דברכות חדא מילתא נינהו, אמנם לפירוש התוס' והרא"ש הוא סימן אחר שלא מוזכר בגמרא וכמו שכתב הרא"ש: "וסימן אחר" וכו'.</w:t>
      </w:r>
    </w:p>
    <w:p w:rsidR="0082069F" w:rsidRDefault="0082069F" w:rsidP="0082069F">
      <w:pPr>
        <w:bidi/>
        <w:spacing w:after="0" w:line="360" w:lineRule="auto"/>
        <w:ind w:left="-7" w:firstLine="7"/>
        <w:jc w:val="both"/>
        <w:rPr>
          <w:rFonts w:asciiTheme="majorBidi" w:hAnsiTheme="majorBidi" w:cstheme="majorBidi"/>
          <w:sz w:val="24"/>
          <w:szCs w:val="24"/>
        </w:rPr>
      </w:pPr>
      <w:r>
        <w:rPr>
          <w:rFonts w:asciiTheme="majorBidi" w:hAnsiTheme="majorBidi" w:cstheme="majorBidi"/>
          <w:sz w:val="24"/>
          <w:szCs w:val="24"/>
          <w:rtl/>
        </w:rPr>
        <w:t>וכתב מהר"י קורקוס בביאורו לרמב"ם (הל' כלאים פ"ה ה"כ): וכתב רבנו מוציא עלין מעיקרו הרי זה ירק. ואילו בפרק כיצד אמרינן כל היכא דאי שקלת לפירא הדר מפיק גוזא בורא פרי העץ. משמע דבהכי תלי ולא במוציא עלין. יש לומר דהתם לברכה והכא לכלאים, וכך אסיקו (ירושלמי כלאים פ"ה ה"ז) על קושיא אחריתי שהקשו דאמרינן אטדין מין אילן הם ואינם כלאים בכרם, והתניא אלו הן מין דשאים האטדין וכו', ומשני תמן לברכה. אי נמי יש לומר דהא בהא תליא ותרוייהו חד כללא הוא. עכ"ל.</w:t>
      </w:r>
    </w:p>
    <w:p w:rsidR="0082069F" w:rsidRDefault="0082069F" w:rsidP="0082069F">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והנה תירוצו הראשון הוא דלא כהראשונים כאן שהביאו תוספתא זו לדין ברכה, ובדברי הירושלמי עיין להלן. ותירוצו השני כן משמע בקיצור פסקי הרא"ש שכתב וז"ל: כלל מה שנקרא פרי העץ, כל דבר שמוציא עליו מענפיו ואין צריך לזורעו בכל שנה הוא פרי העץ, מוציא עליו מעיקרו וצריך לזורעו בכל שנה פרי הארץ הוא. עכ"ל. חזינן שס"ל ששני הסימנים לא סותרים זה את זה והא בהא תליא, וכשיש אחד יש השני ואינם דברים נפרדים, ועיין למרן אאמו"ר נר"ו באהלי שם (ברכות שם) שכתב באופן אחר.</w:t>
      </w:r>
    </w:p>
    <w:p w:rsidR="0082069F" w:rsidRDefault="0082069F" w:rsidP="0082069F">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הב"ח (סי' ר"ג) הביא דברי הרא"ש וכתב, וז"ל: ומה שכתב אח"כ ועוד אומר סימן אחר בתוספתא וכו' אינו חולק על מה שכתב תחלה אלא מוסיף, לפי שמתחלה לא קא יהיב סימן אלא בדברים הנזרעים והתוספתא אומר סימן אחר בדברים שאינן נזרעין, כל שמוציא מעיקרו עשב הוא ומברכין עליו בורא פרי האדמה. פירוש כל שמוציא האוכל שהוא הפרי מעיקרו מתחת הקרקע עשב הוא אבל כל שאינו מוציא האוכל עצמו מתחת הקרקע אלא תחלה גדל העץ שהוא נקרא ענף גדל מן השורש שנשאר תחת הקרקע ואח"כ מוציא פרי מענפיו אילן הוא, ומה שכתב וכל שמוציא עליו מענפיו הוא ט"ס וצ"ל וכל שמוציא מענפיו כלומר שמוציא האוכל מענפיו כמו שאמר ברישא כל שמוציא מעיקרו, א"נ האוכל שיוצא מן הענף רגילות הוא שיהיו עלין על כן אמר כל שמוציא עלין מענפיו. עכ"ל.</w:t>
      </w:r>
    </w:p>
    <w:p w:rsidR="0082069F" w:rsidRDefault="0082069F" w:rsidP="0082069F">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ולפי דעתו הסימנים הם בדברים שונים. אמנם בקיצור פסקי הרא"ש לא משמע כן. וגם מה שהגיה בתוספתא, הוא קשה שכל הראשונים העתיקו הלשון כברא"ש.</w:t>
      </w:r>
    </w:p>
    <w:p w:rsidR="0082069F" w:rsidRDefault="0082069F" w:rsidP="0082069F">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ה. ירושלמי כלאים סופ"ה: האטדין מין אילן ואינן כלאים בכרם, והתני רבי הושעיה אילו הן מיני דשאים וכו' והאטד. תמן לברכה וכאן לכלאים. אמר רבי יוסי הדא אמרה אתרוג אע"פ שאתה אומר עליו בורא פרי העץ את אמר על התמורות שלו בורא מיני דשאים. עכ"ל. והפירוש הפשוט והמוכח הוא שברייתא ראשונה לכלאים וכדכתיב בה בהדיא, ודברי רבי הושעיה לברכה, שברכתו בורא פרי האדמה, וכן פירושו הראשונים בסוגיין. אמנם בביאור הגר"א שם פירש וז"ל, ומשני תמן לברכה. פירוש הא דקתני התם גבי אילן היינו לענין ברכה, הא לכלאים הוי מין דשאים. עכ"ל. וצ"ע.</w:t>
      </w:r>
    </w:p>
    <w:p w:rsidR="0082069F" w:rsidRDefault="0082069F" w:rsidP="0082069F">
      <w:pPr>
        <w:bidi/>
        <w:spacing w:after="0" w:line="360" w:lineRule="auto"/>
        <w:ind w:left="-7" w:firstLine="7"/>
        <w:jc w:val="both"/>
        <w:rPr>
          <w:rFonts w:asciiTheme="majorBidi" w:hAnsiTheme="majorBidi" w:cstheme="majorBidi"/>
          <w:sz w:val="24"/>
          <w:szCs w:val="24"/>
        </w:rPr>
      </w:pPr>
      <w:r>
        <w:rPr>
          <w:rFonts w:asciiTheme="majorBidi" w:hAnsiTheme="majorBidi" w:cstheme="majorBidi"/>
          <w:sz w:val="24"/>
          <w:szCs w:val="24"/>
          <w:rtl/>
        </w:rPr>
        <w:lastRenderedPageBreak/>
        <w:t xml:space="preserve">ופירשו הצל"ח וחדש האביב שאטד הוי אילן, אומנם אין פירותיו חשובים ולהכי הוי ברכתם בורא פרי האדמה, ולהכי משוה לתמרות של אתרוג שכיון שאינם עיקר הפרי ברכתם בורא פרי האדמה, ועיין למרן אאמו"ר נר"ו באהלי שם הנז' מה שפירש בדברי הירושלמי. </w:t>
      </w:r>
    </w:p>
    <w:p w:rsidR="0082069F" w:rsidRDefault="0082069F" w:rsidP="0082069F">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והנה בשו"ע סי' רג ס"ב איתא: על תותים הגדלים בסנה בורא פה"א. הגה דלא מיקרי עץ אלא שמוציא עליו מעצו אבל מה שמוציא עליו משורשיו לא מיקרי עץ, והני כיון דכלה עציו לגמרי בחורף והדר פרח משרשיו מברכיו עליו בורא פרי האדמה. סעיף ג': על המאוזי"ש בורא פרי האדמה. עכ"ל.</w:t>
      </w:r>
    </w:p>
    <w:p w:rsidR="0082069F" w:rsidRDefault="0082069F" w:rsidP="0082069F">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וכתב באר הגולה שהגהת רמ"א שבס"ב שייכת לסעיף ג', וכ"כ מאמר מרדכי סק"א וסק"ג. והטעם שס"ל שתותים הגדלים בסנה הם מיני אטד, וטעמא שהוו האדמה לא מטעם שכתב מור"ם אלא כדאיתא בירושלמי שיש להם סיבה נפרדת להיותם האדמה. אמנם הגר"א בביאורו כתב שהמרדכי והטור כתבו טעם זה על ברכת התותים. וצ"ע.</w:t>
      </w:r>
    </w:p>
    <w:p w:rsidR="0082069F" w:rsidRDefault="0082069F" w:rsidP="0082069F">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[ובדברי הירושלמי שם בהמשך, כאן בספק כאן בודאי. עיין ברמב"ם פרנקל מקו"צ פ"ה מהל' כלאים ה"כ מה שציינו בזה. ועיין ברכת ה' ח"ג פ"ז ס"ג].</w:t>
      </w:r>
    </w:p>
    <w:p w:rsidR="0082069F" w:rsidRDefault="0082069F" w:rsidP="0082069F">
      <w:pPr>
        <w:bidi/>
        <w:spacing w:after="0" w:line="360" w:lineRule="auto"/>
        <w:ind w:left="-7" w:firstLine="7"/>
        <w:jc w:val="both"/>
        <w:rPr>
          <w:rFonts w:ascii="Times New Roman" w:eastAsia="Calibri" w:hAnsi="Times New Roman" w:cs="Times New Roman"/>
          <w:sz w:val="24"/>
          <w:szCs w:val="24"/>
          <w:rtl/>
          <w:lang w:val="en-US"/>
        </w:rPr>
      </w:pPr>
    </w:p>
    <w:p w:rsidR="00BC3C64" w:rsidRPr="00BC3C64" w:rsidRDefault="00BC3C64" w:rsidP="00BC3C64">
      <w:pPr>
        <w:bidi/>
        <w:spacing w:after="0" w:line="360" w:lineRule="auto"/>
        <w:ind w:left="-7" w:firstLine="7"/>
        <w:jc w:val="center"/>
        <w:rPr>
          <w:rFonts w:ascii="Times New Roman" w:eastAsia="Calibri" w:hAnsi="Times New Roman" w:cs="Times New Roman"/>
          <w:b/>
          <w:bCs/>
          <w:sz w:val="24"/>
          <w:szCs w:val="24"/>
          <w:rtl/>
          <w:lang w:val="en-US"/>
        </w:rPr>
      </w:pPr>
      <w:r w:rsidRPr="00BC3C64">
        <w:rPr>
          <w:rFonts w:ascii="Times New Roman" w:eastAsia="Calibri" w:hAnsi="Times New Roman" w:cs="Times New Roman" w:hint="cs"/>
          <w:b/>
          <w:bCs/>
          <w:sz w:val="24"/>
          <w:szCs w:val="24"/>
          <w:rtl/>
          <w:lang w:val="en-US"/>
        </w:rPr>
        <w:t>סימן</w:t>
      </w:r>
      <w:r w:rsidR="009936E8">
        <w:rPr>
          <w:rFonts w:ascii="Times New Roman" w:eastAsia="Calibri" w:hAnsi="Times New Roman" w:cs="Times New Roman" w:hint="cs"/>
          <w:b/>
          <w:bCs/>
          <w:sz w:val="24"/>
          <w:szCs w:val="24"/>
          <w:rtl/>
          <w:lang w:val="en-US"/>
        </w:rPr>
        <w:t xml:space="preserve"> כב</w:t>
      </w:r>
    </w:p>
    <w:p w:rsidR="00BC3C64" w:rsidRPr="00BC3C64" w:rsidRDefault="00BC3C64" w:rsidP="00BC3C64">
      <w:pPr>
        <w:bidi/>
        <w:spacing w:after="0" w:line="360" w:lineRule="auto"/>
        <w:jc w:val="center"/>
        <w:rPr>
          <w:rFonts w:ascii="Times New Roman" w:eastAsia="Calibri" w:hAnsi="Times New Roman" w:cs="Times New Roman"/>
          <w:b/>
          <w:bCs/>
          <w:sz w:val="24"/>
          <w:szCs w:val="24"/>
          <w:rtl/>
          <w:lang w:val="en-US"/>
        </w:rPr>
      </w:pPr>
      <w:r w:rsidRPr="00BC3C64">
        <w:rPr>
          <w:rFonts w:ascii="Times New Roman" w:eastAsia="Calibri" w:hAnsi="Times New Roman" w:cs="Times New Roman" w:hint="cs"/>
          <w:b/>
          <w:bCs/>
          <w:sz w:val="24"/>
          <w:szCs w:val="24"/>
          <w:rtl/>
          <w:lang w:val="en-US"/>
        </w:rPr>
        <w:t xml:space="preserve">ברכת קורא </w:t>
      </w:r>
      <w:r w:rsidRPr="00BC3C64">
        <w:rPr>
          <w:rFonts w:ascii="Times New Roman" w:eastAsia="Calibri" w:hAnsi="Times New Roman" w:cs="Times New Roman"/>
          <w:b/>
          <w:bCs/>
          <w:sz w:val="24"/>
          <w:szCs w:val="24"/>
          <w:rtl/>
          <w:lang w:val="en-US"/>
        </w:rPr>
        <w:t>–</w:t>
      </w:r>
      <w:r w:rsidRPr="00BC3C64">
        <w:rPr>
          <w:rFonts w:ascii="Times New Roman" w:eastAsia="Calibri" w:hAnsi="Times New Roman" w:cs="Times New Roman" w:hint="cs"/>
          <w:b/>
          <w:bCs/>
          <w:sz w:val="24"/>
          <w:szCs w:val="24"/>
          <w:rtl/>
          <w:lang w:val="en-US"/>
        </w:rPr>
        <w:t xml:space="preserve"> לבבות דקל </w:t>
      </w:r>
      <w:r>
        <w:rPr>
          <w:rFonts w:ascii="Times New Roman" w:eastAsia="Calibri" w:hAnsi="Times New Roman" w:cs="Times New Roman" w:hint="cs"/>
          <w:b/>
          <w:bCs/>
          <w:sz w:val="24"/>
          <w:szCs w:val="24"/>
          <w:rtl/>
          <w:lang w:val="en-US"/>
        </w:rPr>
        <w:t>(</w:t>
      </w:r>
      <w:r w:rsidRPr="00BC3C64">
        <w:rPr>
          <w:rFonts w:ascii="Times New Roman" w:eastAsia="Calibri" w:hAnsi="Times New Roman" w:cs="Times New Roman" w:hint="cs"/>
          <w:b/>
          <w:bCs/>
          <w:sz w:val="24"/>
          <w:szCs w:val="24"/>
          <w:rtl/>
          <w:lang w:val="en-US"/>
        </w:rPr>
        <w:t>סימן רד סעיף א</w:t>
      </w:r>
      <w:r>
        <w:rPr>
          <w:rFonts w:ascii="Times New Roman" w:eastAsia="Calibri" w:hAnsi="Times New Roman" w:cs="Times New Roman" w:hint="cs"/>
          <w:b/>
          <w:bCs/>
          <w:sz w:val="24"/>
          <w:szCs w:val="24"/>
          <w:rtl/>
          <w:lang w:val="en-US"/>
        </w:rPr>
        <w:t>)</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ענף א</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א</w:t>
      </w:r>
      <w:r w:rsidRPr="00BC3C64">
        <w:rPr>
          <w:rFonts w:ascii="Times New Roman" w:eastAsia="Calibri" w:hAnsi="Times New Roman" w:cs="Times New Roman" w:hint="cs"/>
          <w:sz w:val="24"/>
          <w:szCs w:val="24"/>
          <w:rtl/>
          <w:lang w:val="en-US"/>
        </w:rPr>
        <w:t xml:space="preserve">. </w:t>
      </w:r>
      <w:r w:rsidRPr="00BC3C64">
        <w:rPr>
          <w:rFonts w:ascii="Times New Roman" w:eastAsia="Calibri" w:hAnsi="Times New Roman" w:cs="Times New Roman"/>
          <w:sz w:val="24"/>
          <w:szCs w:val="24"/>
          <w:rtl/>
          <w:lang w:val="en-US"/>
        </w:rPr>
        <w:t>ברכות לו ע"א קורא רב יהודה אמר בורא פרי האדמה, ושמואל אמר שהכל נהיה בדברו, רב יהודה אמר בורא פרי האדמה פירא הוא, ושמואל אמר שהכל נהיה בדברו הואיל וסופו להקשות, אמר ליה שמואל לרב יהודה שיננא כוותך מסתברא דהא צנון סופו להקשות ומברכינן עליה בורא פרי האדמה. ולא היא צנון נטעי אינשי אדעתא דפוגלא דקלא לא נטעי אינשי אדעתא דקורא</w:t>
      </w:r>
      <w:r w:rsidRPr="00BC3C64">
        <w:rPr>
          <w:rFonts w:ascii="Times New Roman" w:eastAsia="Calibri" w:hAnsi="Times New Roman" w:cs="Times New Roman"/>
          <w:sz w:val="24"/>
          <w:szCs w:val="24"/>
          <w:lang w:val="en-US"/>
        </w:rPr>
        <w:t>.</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וכל היכא דלא נטעי אינשי אדעתא דהכי לא מברכינן עליה, והרי צלף דנטעי אינשי אדעתא דפרחא ותנן על מיני נצפה על העלין ועל התמרות אומר בורא פרי האדמה, ועל האביונות ועל הקפריסין אומר בורא פרי העץ, אמר רב נחמן בר יצחק צלף נטעי אינשי אדעתא דשותא דקלא לא נטעי אינשי אדעתא דקורא. ואע"ג דקלסיה שמואל לרב יהודה הלכתא כוותיה דשמואל</w:t>
      </w:r>
      <w:r w:rsidRPr="00BC3C64">
        <w:rPr>
          <w:rFonts w:ascii="Times New Roman" w:eastAsia="Calibri" w:hAnsi="Times New Roman" w:cs="Times New Roman"/>
          <w:sz w:val="24"/>
          <w:szCs w:val="24"/>
          <w:lang w:val="en-US"/>
        </w:rPr>
        <w:t>.</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ב</w:t>
      </w:r>
      <w:r w:rsidRPr="00BC3C64">
        <w:rPr>
          <w:rFonts w:ascii="Times New Roman" w:eastAsia="Calibri" w:hAnsi="Times New Roman" w:cs="Times New Roman" w:hint="cs"/>
          <w:sz w:val="24"/>
          <w:szCs w:val="24"/>
          <w:rtl/>
          <w:lang w:val="en-US"/>
        </w:rPr>
        <w:t xml:space="preserve">. </w:t>
      </w:r>
      <w:r w:rsidRPr="00BC3C64">
        <w:rPr>
          <w:rFonts w:ascii="Times New Roman" w:eastAsia="Calibri" w:hAnsi="Times New Roman" w:cs="Times New Roman"/>
          <w:sz w:val="24"/>
          <w:szCs w:val="24"/>
          <w:rtl/>
          <w:lang w:val="en-US"/>
        </w:rPr>
        <w:t>וכל היכא דלא נטעי אינשי אדעתא דהכי לא מברכינן עליה, והרי צלף וכו'. הקשה פני יהושע, לכאורה הוי מצי לשינויי דשאני קורא דאית ביה תרתי לריעותא, חדא דסופו להקשות ועוד דלא נטעי אדעתא דהכי, מה שאין כן בצנון וקפריסין בכל חד מינייהו ליכא אלא חדא לריעותא. ותירץ, אלא דלא משני הכי משום דלקושטא דמילתא משמע ליה דקפריסין אפילו חדא לרעותא ליכא, דודאי נטעי לה נמי אדעתא דהכי. עכ"ל</w:t>
      </w:r>
      <w:r w:rsidRPr="00BC3C64">
        <w:rPr>
          <w:rFonts w:ascii="Times New Roman" w:eastAsia="Calibri" w:hAnsi="Times New Roman" w:cs="Times New Roman"/>
          <w:sz w:val="24"/>
          <w:szCs w:val="24"/>
          <w:lang w:val="en-US"/>
        </w:rPr>
        <w:t xml:space="preserve">. </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 xml:space="preserve">נראה מדבריו שאה"נ למסקנא צריך תרתי לרעותא כדי שיהיה שהכל, שלא נטעי אדעתא דידיה ושסופו להקשות, ואם אין סופו להקשות אע"פ שלא נטעי אדעתא דידיה אין ברכתו שהכל אלא כדינו. וקצת קשה שא"כ אמאי הגמרא נכנסה לומר שבצלף נטעי אדעתא דשותא והוא דבר שאין בו שום נפקא מינה כלל לדינא שהרי אפילו אי הוו נטעי אדעתא דהכי יהיה ברכתו האדמה כיון שאין סופו להקשות, ועדיף לומר שאין סופו להקשות ואין צורך לחלוק על המקשן. אמנם במה שנבאר להלן בביאור גדר לא נטעי אדעתא </w:t>
      </w:r>
      <w:r w:rsidRPr="00BC3C64">
        <w:rPr>
          <w:rFonts w:ascii="Times New Roman" w:eastAsia="Calibri" w:hAnsi="Times New Roman" w:cs="Times New Roman"/>
          <w:sz w:val="24"/>
          <w:szCs w:val="24"/>
          <w:rtl/>
          <w:lang w:val="en-US"/>
        </w:rPr>
        <w:lastRenderedPageBreak/>
        <w:t>דהכי, דפליגי המקשן והתרצן בהגדרה אתי שפיר שרב נחמן בר יצחק אתי ללמדנו גדר לא נטעי אדעתא דהכי, ונפקא מינה טובא לדינא</w:t>
      </w:r>
      <w:r w:rsidRPr="00BC3C64">
        <w:rPr>
          <w:rFonts w:ascii="Times New Roman" w:eastAsia="Calibri" w:hAnsi="Times New Roman" w:cs="Times New Roman"/>
          <w:sz w:val="24"/>
          <w:szCs w:val="24"/>
          <w:lang w:val="en-US"/>
        </w:rPr>
        <w:t>.</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ובעיקר דבריו שלמסקנא צריך שני התנאים, כן משמע במרדכי כאן ובתוספות עירובין כח ע"ב ד"ה קור. וראה להלן שאפשר לבאר אחרת בדבריהם. וראה חידושים ובאורים (ברכות סי' י' אות ו') שס"ל כן שצריך שני התנאים כדי שירד בברכתו, וכתב שעלין ותמרות של צלף ג"כ סופם להקשות. וצ"ע במציאות. וכעת ראיתי במאירי שמשמע כדבריו שעלין ותמרות סופם להקשות</w:t>
      </w:r>
      <w:r w:rsidRPr="00BC3C64">
        <w:rPr>
          <w:rFonts w:ascii="Times New Roman" w:eastAsia="Calibri" w:hAnsi="Times New Roman" w:cs="Times New Roman"/>
          <w:sz w:val="24"/>
          <w:szCs w:val="24"/>
          <w:lang w:val="en-US"/>
        </w:rPr>
        <w:t>.</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מרן מהר"ח בן עטר בס' ראשון לציון כתב שתי אפשריות, או שהגמרא דחתה לגמרי חילוק שמואל דסופו להקשות או שחילוק זה נשאר ובכל זאת צנון האדמה משום שנטעי אדעתא דידיה, וכתב שביאור שני הוא הנכון שלא משמע בגמרא שדחתה דברי שמואל רק דחתה דמויו לצנון. והקשה קושיית פני יהושע שא"כ כשהקשו מצלף יתרצו דאין סופו להקשות, ותירץ כפנ"י ע"ש. ואח"כ כתב שמסקנת הדין כל שהוא עיקר פירא אין חילוק בין סופו להקשות בין אין סופו להקשות, ודבר זה אינו משנה הברכה בדבר שהוא עיקר פירא, והחילוק הוא רק אי נטעי אדעתא דידיה או לא. ובדבר שאינו עיקר פירא כמו קורא ולולבי גפנים אם סופו להקשות אפילו אי נטעי אדעתא דידיה ברכתו שהכל, ואי אין סופו להקשות אם אינו ממעט ענפי האילן חשיב שנטעי אדעתא דידיה וברכתו האדמה, ואי ממעט ענפי האילן חשיב שלא נטעי אדעתא דידיה וברכתו שהכל</w:t>
      </w:r>
      <w:r w:rsidRPr="00BC3C64">
        <w:rPr>
          <w:rFonts w:ascii="Times New Roman" w:eastAsia="Calibri" w:hAnsi="Times New Roman" w:cs="Times New Roman"/>
          <w:sz w:val="24"/>
          <w:szCs w:val="24"/>
          <w:lang w:val="en-US"/>
        </w:rPr>
        <w:t>.</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ולכאורה לדבריו "קורא" (פלמיטו) גם במקום ובמצב שנטעי אדעתא דידיה ברכתו שהכל, כיון שלא הוי עיקר פירא, שהרי עיקר פירא הוא פרי הדקל, וג"כ סופו להקשות א"כ ברכתו שהכל. [אמנם אפשר שלפי מציאות זמנינו שקוצצים אותו לפני שנותן פירות, א"כ אפשר שחשיב שזה עיקר הפרי כעת, דהיינו שלא מתייחסים לצורת הפרי האמיתית אלא לפי מה שהוא עיקר נטיעתו הוא נחשב עיקר הפרי, וצ"ע בזה</w:t>
      </w:r>
      <w:r w:rsidRPr="00BC3C64">
        <w:rPr>
          <w:rFonts w:ascii="Times New Roman" w:eastAsia="Calibri" w:hAnsi="Times New Roman" w:cs="Times New Roman" w:hint="cs"/>
          <w:sz w:val="24"/>
          <w:szCs w:val="24"/>
          <w:rtl/>
          <w:lang w:val="en-US"/>
        </w:rPr>
        <w:t>].</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ונראה שמה שהכריח את מרן הראשון לציון לומר שכל שאינו עיקר הפרי אם סופו להקשות אע"פ שנטעי אדעתא דידיה יהיה ברכתו שהכל, הם דברי התוספות שכתבו שלולבי גפנים ברכתם שהכל, ולכאורה יש לתמוה שהרי דמו לצלף שאינם מחלישים האילן א"כ חשיבי נטעי אדעתא דידיהו וצריך להיות ברכתם האדמה, ולהכי ביאר שכל שאינו עיקר הפרי אפילו נטעי אדעתא דידיה כיון שסופו להקשות ברכתו שהכל. וכמדומני ראיתי כתוב שלולבי גפנים ממעטים ענפי האילן שהרי הם הענפים בעודם רכים וממעט ג"כ מפירות האילן שכיון שיש פחות ענפים ממילא יש פחות פירות, ולפי זה לא נצטרך לחידושו של מרן הראשל"צ, ונוכל לומר שכל שנטעי אינשי אדעתא דידיה סגי כדי למהוי ברכתו האדמה וצריך תרתי לריעותא כדי שיהיה שהכל</w:t>
      </w:r>
      <w:r w:rsidRPr="00BC3C64">
        <w:rPr>
          <w:rFonts w:ascii="Times New Roman" w:eastAsia="Calibri" w:hAnsi="Times New Roman" w:cs="Times New Roman"/>
          <w:sz w:val="24"/>
          <w:szCs w:val="24"/>
          <w:lang w:val="en-US"/>
        </w:rPr>
        <w:t>.</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אמנם נראה שראשל"צ נכנס לזה כדי שדברי שמואל יהיו אמיתיים ללא תוספות, שטעם שקורא שהכל כיון שסופו להקשות ולא שנא אי נטעי אדעתא דידיה או לא, כיון שאינו עיקר הפרי, ולפי זה הגמרא יכלה לתרץ על הקושיא מצנון, זה עיקר הפרי ולכן אפילו סופו להקשות ברכתו האדמה וזה אינו עיקר הפרי ולכן כיון שסופו להקשות ברכתו שהכל, ואה"נ</w:t>
      </w:r>
      <w:r w:rsidRPr="00BC3C64">
        <w:rPr>
          <w:rFonts w:ascii="Times New Roman" w:eastAsia="Calibri" w:hAnsi="Times New Roman" w:cs="Times New Roman"/>
          <w:sz w:val="24"/>
          <w:szCs w:val="24"/>
          <w:lang w:val="en-US"/>
        </w:rPr>
        <w:t>.</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 xml:space="preserve">אמנם מאירי שכתב להדיא שאפילו אינו עיקר פירא אי נטעי </w:t>
      </w:r>
      <w:r w:rsidRPr="00BC3C64">
        <w:rPr>
          <w:rFonts w:ascii="Times New Roman" w:eastAsia="Calibri" w:hAnsi="Times New Roman" w:cs="Times New Roman" w:hint="cs"/>
          <w:sz w:val="24"/>
          <w:szCs w:val="24"/>
          <w:rtl/>
          <w:lang w:val="en-US"/>
        </w:rPr>
        <w:t>א</w:t>
      </w:r>
      <w:r w:rsidRPr="00BC3C64">
        <w:rPr>
          <w:rFonts w:ascii="Times New Roman" w:eastAsia="Calibri" w:hAnsi="Times New Roman" w:cs="Times New Roman"/>
          <w:sz w:val="24"/>
          <w:szCs w:val="24"/>
          <w:rtl/>
          <w:lang w:val="en-US"/>
        </w:rPr>
        <w:t>דעתא דידיה האדמה. ודלא כראשל"צ</w:t>
      </w:r>
      <w:r w:rsidRPr="00BC3C64">
        <w:rPr>
          <w:rFonts w:ascii="Times New Roman" w:eastAsia="Calibri" w:hAnsi="Times New Roman" w:cs="Times New Roman"/>
          <w:sz w:val="24"/>
          <w:szCs w:val="24"/>
          <w:lang w:val="en-US"/>
        </w:rPr>
        <w:t>.</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ג</w:t>
      </w:r>
      <w:r w:rsidRPr="00BC3C64">
        <w:rPr>
          <w:rFonts w:ascii="Times New Roman" w:eastAsia="Calibri" w:hAnsi="Times New Roman" w:cs="Times New Roman" w:hint="cs"/>
          <w:sz w:val="24"/>
          <w:szCs w:val="24"/>
          <w:rtl/>
          <w:lang w:val="en-US"/>
        </w:rPr>
        <w:t xml:space="preserve">. </w:t>
      </w:r>
      <w:r w:rsidRPr="00BC3C64">
        <w:rPr>
          <w:rFonts w:ascii="Times New Roman" w:eastAsia="Calibri" w:hAnsi="Times New Roman" w:cs="Times New Roman"/>
          <w:sz w:val="24"/>
          <w:szCs w:val="24"/>
          <w:rtl/>
          <w:lang w:val="en-US"/>
        </w:rPr>
        <w:t xml:space="preserve">מהר"ם בענט בביאור מרדכי (אות ה'), כתב על דברי המרדכי שהביא ב' הטעמים שסופו להקשות ולא נטעי, ואחר שפלפל בזה כתב: והעיקר נראה דודאי הספר [ר"ל המרדכי] מודה דעיקר הטעם הוא משום דלא </w:t>
      </w:r>
      <w:r w:rsidRPr="00BC3C64">
        <w:rPr>
          <w:rFonts w:ascii="Times New Roman" w:eastAsia="Calibri" w:hAnsi="Times New Roman" w:cs="Times New Roman"/>
          <w:sz w:val="24"/>
          <w:szCs w:val="24"/>
          <w:rtl/>
          <w:lang w:val="en-US"/>
        </w:rPr>
        <w:lastRenderedPageBreak/>
        <w:t>נטעי להכי, אלא דקשה לו הא שמואל עצמו קאמר הטעם הואיל וסופו להקשות, לזה פירש דהא דקאמר סופו להקשות ר"ל דלא נטעי לאכלו כשהוא [רך] רק עד שיתקשה, ועל זה פריך הגמרא מצלף דגם זה לא נטעי למיכל העלין כלל, ומשני צלף נטעי אינשי אדעתא דשותא. עכ"ל. וכדבריו כתב אאמו"ר נר"ו בס' אהלי שם (סי' ה). ובזה יישב קושיית פני יהושע</w:t>
      </w:r>
      <w:r w:rsidRPr="00BC3C64">
        <w:rPr>
          <w:rFonts w:ascii="Times New Roman" w:eastAsia="Calibri" w:hAnsi="Times New Roman" w:cs="Times New Roman"/>
          <w:sz w:val="24"/>
          <w:szCs w:val="24"/>
          <w:lang w:val="en-US"/>
        </w:rPr>
        <w:t>.</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וצ"ע א"כ מאי פריך מצנון, והא התם נטעי אדעתא דלאוכלו כשהוא רך. וביאר אאמו"ר נר"ו שברישא הבינו שסופו להקשות פירושו וכיון שכן אין לו חשיבות פרי ויורד בברכתו, אמנם למסקנת הגמ' פירוש סופו להקשות היינו שלכך ודאי לא נטעי אדעתא דהכי. ודוחק. ואפשר לבאר על פי דברי ויאמר שמואל שנביא להלן, שהיתה קבלה ביד שמואל הדין, ונוסיף על דבריו שגם הטעם שסופו להקשות היה בידו בקבלה, אמנם איהו ביאר הטעם דסופו להקשות שמחמת כן אין לו חשיבות פרי, והקשה על זה והיה לו קשה טעם שקיבל, והגמרא ביארה טעמו באופן אחר שהכוונה שלא נטעי אדעתא דהכי</w:t>
      </w:r>
      <w:r w:rsidRPr="00BC3C64">
        <w:rPr>
          <w:rFonts w:ascii="Times New Roman" w:eastAsia="Calibri" w:hAnsi="Times New Roman" w:cs="Times New Roman"/>
          <w:sz w:val="24"/>
          <w:szCs w:val="24"/>
          <w:lang w:val="en-US"/>
        </w:rPr>
        <w:t>.</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ולפי זה התוס' והמרדכי אין כוונתם שלמסקנא צריך שני תנאים אלא סגי בטעם לא נטעי אדעתא דהכי, וסופו להקשות אינו אלא אותו תנאי בלשון אחר. וזה דוחק קצת. ועיין בס' אברכך בחיי (סי' ט) מה שהאריך בזה</w:t>
      </w:r>
      <w:r w:rsidRPr="00BC3C64">
        <w:rPr>
          <w:rFonts w:ascii="Times New Roman" w:eastAsia="Calibri" w:hAnsi="Times New Roman" w:cs="Times New Roman"/>
          <w:sz w:val="24"/>
          <w:szCs w:val="24"/>
          <w:lang w:val="en-US"/>
        </w:rPr>
        <w:t>.</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ד</w:t>
      </w:r>
      <w:r w:rsidRPr="00BC3C64">
        <w:rPr>
          <w:rFonts w:ascii="Times New Roman" w:eastAsia="Calibri" w:hAnsi="Times New Roman" w:cs="Times New Roman" w:hint="cs"/>
          <w:sz w:val="24"/>
          <w:szCs w:val="24"/>
          <w:rtl/>
          <w:lang w:val="en-US"/>
        </w:rPr>
        <w:t xml:space="preserve">. </w:t>
      </w:r>
      <w:r w:rsidRPr="00BC3C64">
        <w:rPr>
          <w:rFonts w:ascii="Times New Roman" w:eastAsia="Calibri" w:hAnsi="Times New Roman" w:cs="Times New Roman"/>
          <w:sz w:val="24"/>
          <w:szCs w:val="24"/>
          <w:rtl/>
          <w:lang w:val="en-US"/>
        </w:rPr>
        <w:t>בספר חדש האביב כתב כקושיית פני יהושע, וכתב: וי"ל דאי סופו להקשות מאי גריעותיה, ואי גרע על כרחך לומר דהיינו משום דלא מיקרי פרי, ואם איתא בהך טעמא בלחוד הוה ליה למימר דלא ליבריך אצנון בורא פרי האדמה, אלא ודאי דזה אינו מעלה ומוריד וטעמא דקורא אינו אלא משום דלא נטעי ליה אדעתא דהכי. עכ"ל</w:t>
      </w:r>
      <w:r w:rsidRPr="00BC3C64">
        <w:rPr>
          <w:rFonts w:ascii="Times New Roman" w:eastAsia="Calibri" w:hAnsi="Times New Roman" w:cs="Times New Roman"/>
          <w:sz w:val="24"/>
          <w:szCs w:val="24"/>
          <w:lang w:val="en-US"/>
        </w:rPr>
        <w:t>.</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ולפי דבריו במסקנא טעם דסופו להקשות לא קאי והלכתא כוותיה דשמואל ולא מטעמיה. וראה בויאמר שמואל למהר"ש בן אלבאז שביאר במסקנת הגמרא והלכתא כוותיה דשמואל, שמלשון זה מוכח שלא חזר בו שמואל אע"פ שקלס את רב יהודה, והיינו טעמא שקבלה היתה בידו שזו הברכה, ואע"פ שיש סברא לומר דלא כהקבלה, אין הקבלה נדחית בפני הסברא. והיינו שבאמת שמואל לא ידע טעמו של דבר אמאי קורא שהכל שהרי סברתו נדחית, אמנם הגמרא ביארה שהטעם משום שלא נטעי אדעתא דידיה</w:t>
      </w:r>
      <w:r w:rsidRPr="00BC3C64">
        <w:rPr>
          <w:rFonts w:ascii="Times New Roman" w:eastAsia="Calibri" w:hAnsi="Times New Roman" w:cs="Times New Roman"/>
          <w:sz w:val="24"/>
          <w:szCs w:val="24"/>
          <w:lang w:val="en-US"/>
        </w:rPr>
        <w:t>.</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ענף ב</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hint="cs"/>
          <w:sz w:val="24"/>
          <w:szCs w:val="24"/>
          <w:rtl/>
          <w:lang w:val="en-US"/>
        </w:rPr>
        <w:t xml:space="preserve">ה. </w:t>
      </w:r>
      <w:r w:rsidRPr="00BC3C64">
        <w:rPr>
          <w:rFonts w:ascii="Times New Roman" w:eastAsia="Calibri" w:hAnsi="Times New Roman" w:cs="Times New Roman"/>
          <w:sz w:val="24"/>
          <w:szCs w:val="24"/>
          <w:rtl/>
          <w:lang w:val="en-US"/>
        </w:rPr>
        <w:t>והרי צלף דנטעי אינשי אדעתא דפרחא וכו', ארנב"י צלף נטעי אינשי אדעתא דשותא וכו'. קשה וכי פליגי במציאות. ובדברי מהר"ש בן אלבאז מתיישב זה, וז"ל: והרי צלף דנטעי אנשי אדעתא דפרחא וכו'. הנך וראה כי מדרך דקדוק הלשון הוה ליה למימר והרי צלף דלא נטעי אינשי אדעתא דעלין ותמרות וכו'. ואי משום דלא מצי למימר בהו דלא נטעי אינשי אדעתא דהכי דודאי אדעתא דהכי נמי נטעי אלא שעיקר הפרי או אביונות וקפריסין אם כן מעיקרא מאי פריך הא לא אמרן דלא מברך עליה אלא כי לא נטעי אינשי אדעתא דהכי אבל כי נטעי אדעתא דהכי אע"ג דלא הוה עיקר הפרי מברכים עליה בורא פרי האדמה. ויש חילוק גדול בין השלילה או החיוב כידוע כי יש ביניהם חלוקה אמצעית</w:t>
      </w:r>
      <w:r w:rsidRPr="00BC3C64">
        <w:rPr>
          <w:rFonts w:ascii="Times New Roman" w:eastAsia="Calibri" w:hAnsi="Times New Roman" w:cs="Times New Roman"/>
          <w:sz w:val="24"/>
          <w:szCs w:val="24"/>
          <w:lang w:val="en-US"/>
        </w:rPr>
        <w:t>.</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 xml:space="preserve">ונראה דהמקשה השתא לא סלקא דעתיה כי ג' מחלוקות בדבר כדמסקינן בשמעתין דהייינו בעיקר הפרי מברך פרי העץ וכי לא הוי עיקר הפרי ונטעי ליה אדעתא דהכי נמי מברך פרי האדמה, וכי איתנהו לתרווייהו מברך שהכל, וסלקא דעתיה דב' חלוקות לבד הוא דאיכא עיקר הפרי מברך ברכתו הראויה וכי לא הוי עיקר </w:t>
      </w:r>
      <w:r w:rsidRPr="00BC3C64">
        <w:rPr>
          <w:rFonts w:ascii="Times New Roman" w:eastAsia="Calibri" w:hAnsi="Times New Roman" w:cs="Times New Roman"/>
          <w:sz w:val="24"/>
          <w:szCs w:val="24"/>
          <w:rtl/>
          <w:lang w:val="en-US"/>
        </w:rPr>
        <w:lastRenderedPageBreak/>
        <w:t>הפרי כמאן דלא נטעי אינשי אדעתא דהכי מקרי ומברך שהכל. ולכן דקדק בלשונו לומר דנטעי אינשי אדעתא דפרחא וכיון שזה עיקר הפרי אם כן עלין ותמרות אף על גב דליכא למימר בהו דלא נטעי אינשי אדעתא דידהו, מכל מקום לא בא לכלל חיוב לומר שזהו עיקר כוונתם בנטיעה, ואם כן כמאן דלא נטעי חשיבי ומברך עליהם שהכל ואנן תנן בורא פרי האדמה, ורב נחמן בר יצחק הוא שחידש לו זה דדוקא דומיא דקורא דלא נטעי אינשי אדעתא דידיה כלל ואדרבא רצונם שיעמוד באילן עד שיתקשה שלא יתמעטו ענפי האילן הוא דמברך שהכל אמנם בעלין ותמרות אע"ג דעיקר דמאי דנטעי אינשי הוי אדעתא דפרחא דהיינו עיקר הפרי מכל מקום אדעתא דשותא נמי נטעי דהא ממילא אתו ומברך עליה בורא פרי האדמה, אבל קורא לא נטעי כלל אדעתא דהכי. והאי דשביק להך מציעתא דלא נטעי אינשי אדעתא דידיה וגם לא נטעי אדעתא דלא למיכל לה אלא דאי אתיא אכלי לה, בתר לא נטעי כלל שדי לה בתר הא מילתא דנטעי אדעתא דידיה, ומכל מקום גרעי פורתא, לא מברך עליה ברכתו הראויה אלא בורא פרי האדמה. ודו"ק. עכ"ל</w:t>
      </w:r>
      <w:r w:rsidRPr="00BC3C64">
        <w:rPr>
          <w:rFonts w:ascii="Times New Roman" w:eastAsia="Calibri" w:hAnsi="Times New Roman" w:cs="Times New Roman"/>
          <w:sz w:val="24"/>
          <w:szCs w:val="24"/>
          <w:lang w:val="en-US"/>
        </w:rPr>
        <w:t>.</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בסוף דבריו יש ט"ס קצת. ומה שכתב שגרעי פורתא, לכאורה לא היה צריך לזה אלא הטעם בעלין ותמרות שהוא האדמה כיון שאינן עיקר פרי ואפילו אם היו נוטעים במפורש אדעתא דידהו יהיה ברכתו האדמה. וכנראה ס"ל שאם נוטעין ממש בשבילם אע"פ שאינם עיקר הפרי מחמת צורתם ברכתם העץ</w:t>
      </w:r>
      <w:r w:rsidRPr="00BC3C64">
        <w:rPr>
          <w:rFonts w:ascii="Times New Roman" w:eastAsia="Calibri" w:hAnsi="Times New Roman" w:cs="Times New Roman"/>
          <w:sz w:val="24"/>
          <w:szCs w:val="24"/>
          <w:lang w:val="en-US"/>
        </w:rPr>
        <w:t>.</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ובעיקר דרכו שהמקשן סבר שמה שאינו עיקר הפרי ולא אדעתא דידיה נטעי לעיקר אילן, אינו בכלל "נטעי אדעתא דהכי", ולרנב"י כל שאין נוטעים אדעתא שלא לאוכלו הוי בכלל נטעי אדעתא דידיה. כן כתבו הרבה אחרונים, נחלת דוד, לשון הזהב (הב"ד אברכך בחיי הנז') וכ"כ אאמו"ר נר"ו בס' אהלי שם</w:t>
      </w:r>
      <w:r w:rsidRPr="00BC3C64">
        <w:rPr>
          <w:rFonts w:ascii="Times New Roman" w:eastAsia="Calibri" w:hAnsi="Times New Roman" w:cs="Times New Roman"/>
          <w:sz w:val="24"/>
          <w:szCs w:val="24"/>
          <w:lang w:val="en-US"/>
        </w:rPr>
        <w:t>.</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אמנם יש מחלוקת באחרונים מה נקרא לא נטעי אדעתא דידיה, דיש אומרים רק באופן שאם יאכלו דבר זה יתבטל הדבר שאדעתו נטעו האילן, ודייקו כן מלשון רש"י ז"ל שכתב: שהאוכלו ממעט ענפי האילן, דהיינו שמעכב את אכילת הפירות עצמם שאדעתם נטעו האילן. אבל אם הוי דומיא דצלף אפילו לא יטעו האילן אדעתא דעלין ותמרות כלל וכלל, שלא יאכלו אותם בכלל בכל זאת ברכתו העץ וחשיב נטעי אדעתא דהכי כיון שלא איכפת ליה אם יאכלום, וזו סברת אגרות משה (או"ח ח"א סי' נט), וכן משמע בראשון לציון</w:t>
      </w:r>
      <w:r w:rsidRPr="00BC3C64">
        <w:rPr>
          <w:rFonts w:ascii="Times New Roman" w:eastAsia="Calibri" w:hAnsi="Times New Roman" w:cs="Times New Roman"/>
          <w:sz w:val="24"/>
          <w:szCs w:val="24"/>
          <w:lang w:val="en-US"/>
        </w:rPr>
        <w:t xml:space="preserve"> </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ובן המלך (סי' ל'). אמנם ברכי יוסף (סי' ר"ב מובא בשער הציון אות מא) סובר שאם לא אוכלין כלל העלין והתמרות ברכתו שהכל, ובחזו"א (או"ח סי' לג) הוכיח כשיטתו מהרשב"א שכתב שגרעינים המרים ברכתם שהכל אפילו מיתקן כיון שלא נטעי אדעתא דידהו, והרי גרעינים הללו אין סיבה שלא לאכלם ובכל זאת חשיב לא נטעי אדעתא דידיה. ויש להעיר דגרעינים עומדים לזריעה ויש סיבה לא לאוכלם. אמנם היא סיבה אחרת ולא שמעכב את עיקר האילן, אמנם בכל זאת יכול לסבור הגר"מ פנשטיין שבכהאי גוונא סגי כדי שיקרא שלא נטעי אדעתא דידיה. ועיין בזה בסי' מגילת ספר (סי' ה' אות ט) וברכת ה' (ח"ג פ"ז הערה 34), ושבחי הלולים (סי' ר"ב ס"ו</w:t>
      </w:r>
      <w:r w:rsidRPr="00BC3C64">
        <w:rPr>
          <w:rFonts w:ascii="Times New Roman" w:eastAsia="Calibri" w:hAnsi="Times New Roman" w:cs="Times New Roman" w:hint="cs"/>
          <w:sz w:val="24"/>
          <w:szCs w:val="24"/>
          <w:rtl/>
          <w:lang w:val="en-US"/>
        </w:rPr>
        <w:t>).</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בשבלי הלקט (סי' ק"ס) כתב וז"ל: אין מברכין בורא פרי העץ אלא על הפרי, אבל על העלין ועל הקנוקנות ולולבי גפנים מברכין שהכל, דאתמר קורא וכו' הלכה כשמואל דכיון דלא נטעי אינשי אדעתא דקורא מברך שהכל. עכ"ל. וזה דלא כאגרות משה אלא כברכי יוסף. שהרי עלין סתמא איירי. וקצת צ"ע בשבלי הלקט שלא חילק בין עלי צלף לשאר עלין, ואפשר שכיון שבזמנו לא נהגו לאוכלם כלל וכמו שהיה המנהג בזמן החיד"א להכי לא חילק. וראה בדבריו בסימן קס"ג</w:t>
      </w:r>
      <w:r w:rsidRPr="00BC3C64">
        <w:rPr>
          <w:rFonts w:ascii="Times New Roman" w:eastAsia="Calibri" w:hAnsi="Times New Roman" w:cs="Times New Roman"/>
          <w:sz w:val="24"/>
          <w:szCs w:val="24"/>
          <w:lang w:val="en-US"/>
        </w:rPr>
        <w:t>.</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lastRenderedPageBreak/>
        <w:t>יש לציין שהביאו ראבי"ה (סי' ק') כתב שלולבי גפנים ברכתם שהכל כיון שלא נטעי להו אדעתא דהכי. וגם זה משמע שלא כאגר"מ וי"ל, וזה ודאי דלא כראשון לציון</w:t>
      </w:r>
      <w:r w:rsidRPr="00BC3C64">
        <w:rPr>
          <w:rFonts w:ascii="Times New Roman" w:eastAsia="Calibri" w:hAnsi="Times New Roman" w:cs="Times New Roman"/>
          <w:sz w:val="24"/>
          <w:szCs w:val="24"/>
          <w:lang w:val="en-US"/>
        </w:rPr>
        <w:t>.</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 xml:space="preserve">ענף </w:t>
      </w:r>
      <w:r w:rsidRPr="00BC3C64">
        <w:rPr>
          <w:rFonts w:ascii="Times New Roman" w:eastAsia="Calibri" w:hAnsi="Times New Roman" w:cs="Times New Roman" w:hint="cs"/>
          <w:sz w:val="24"/>
          <w:szCs w:val="24"/>
          <w:rtl/>
          <w:lang w:val="en-US"/>
        </w:rPr>
        <w:t>ו</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hint="cs"/>
          <w:sz w:val="24"/>
          <w:szCs w:val="24"/>
          <w:rtl/>
          <w:lang w:val="en-US"/>
        </w:rPr>
        <w:t xml:space="preserve">ו. </w:t>
      </w:r>
      <w:r w:rsidRPr="00BC3C64">
        <w:rPr>
          <w:rFonts w:ascii="Times New Roman" w:eastAsia="Calibri" w:hAnsi="Times New Roman" w:cs="Times New Roman"/>
          <w:sz w:val="24"/>
          <w:szCs w:val="24"/>
          <w:rtl/>
          <w:lang w:val="en-US"/>
        </w:rPr>
        <w:t>מה הדין אם ישתנה המציאות ויטעו הדקלים אדעתא דקורא, האם הוי ברכתו האדמה, ולכאורה לפי משמעות הסוגיא כל הטעם דלא חשיב פירא רק מחמת שלא נטעי אבל באופן שנטעו אדעתא דהכי מודה שמואל שברכתו האדמה, או שכך לפי רנב"י שיהיה ברכתו האדמה</w:t>
      </w:r>
      <w:r w:rsidRPr="00BC3C64">
        <w:rPr>
          <w:rFonts w:ascii="Times New Roman" w:eastAsia="Calibri" w:hAnsi="Times New Roman" w:cs="Times New Roman"/>
          <w:sz w:val="24"/>
          <w:szCs w:val="24"/>
          <w:lang w:val="en-US"/>
        </w:rPr>
        <w:t>.</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והנה בזמנינו המנהג פה פנמה לפי בירור שהביאו לי מהמגדלים עצמם, נוטעים שדות שלמים מדקלי "פיבה" שהוא סוג פרי שטעמו דומה לתפוחי אדמה ומבשלים אותו עם מלח ושמן, והוא פרי זול שאוכלים אותו עם הארץ. ועצים אלו גדלים פחות משנה וקוצצים אותם והעץ מתייבש, וחוזרים ושותלים אותם. לפי זה לכאורה כיון שממש נטעי אדעתא דהכי, וא"א לומר שבטלה דעתם דאדרבא הוא מאכל חשוב ויקר, והפרי שמגדל הדקל אינו יקר ואינו חשוב, נראה שיהיה ברכתו האדמה</w:t>
      </w:r>
      <w:r w:rsidRPr="00BC3C64">
        <w:rPr>
          <w:rFonts w:ascii="Times New Roman" w:eastAsia="Calibri" w:hAnsi="Times New Roman" w:cs="Times New Roman"/>
          <w:sz w:val="24"/>
          <w:szCs w:val="24"/>
          <w:lang w:val="en-US"/>
        </w:rPr>
        <w:t>.</w:t>
      </w:r>
    </w:p>
    <w:p w:rsidR="00BC3C64" w:rsidRPr="00BC3C64" w:rsidRDefault="00BC3C64" w:rsidP="00BC3C64">
      <w:pPr>
        <w:bidi/>
        <w:spacing w:after="0" w:line="360" w:lineRule="auto"/>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אמנם באוצר הברכות לאאמו"ר נר"ו (ח"א עמ' קנח ערך פלמיטו) כתב שברכתו שהכל כיון שרוב עצי התמרים מגדלים אותם עבור פירותיהם, אמנם לפי המציאות כאן שלא משתמשים בדקלי תמרים רק בדקלי פיבה אפשר ששאני ויודה שברכתו האדמה (וראה אוצר משניות ברכות פ"ו מ"א). וראה וזאת הברכה (בירורים ל"ו) שהגר"א אילוביץ' מברזיל ס"ל שברכתו האדמה לפי המציאות שם. ועיין ספר שערי הברכה (רשימת המאכלים עמ' תרע"ג). וכפי שכתבנו לעיל לדעת מהר"ח בן עטר בראשון לציון ברכתו שהכל.</w:t>
      </w:r>
    </w:p>
    <w:p w:rsidR="00BC3C64" w:rsidRDefault="00BC3C64" w:rsidP="00BC3C64">
      <w:pPr>
        <w:bidi/>
        <w:spacing w:after="0" w:line="360" w:lineRule="auto"/>
        <w:ind w:left="-7" w:firstLine="7"/>
        <w:jc w:val="both"/>
        <w:rPr>
          <w:rFonts w:ascii="Times New Roman" w:eastAsia="Calibri" w:hAnsi="Times New Roman" w:cs="Times New Roman"/>
          <w:sz w:val="24"/>
          <w:szCs w:val="24"/>
          <w:rtl/>
          <w:lang w:val="en-US"/>
        </w:rPr>
      </w:pPr>
    </w:p>
    <w:p w:rsidR="0008414C" w:rsidRPr="0008414C" w:rsidRDefault="0008414C" w:rsidP="0008414C">
      <w:pPr>
        <w:bidi/>
        <w:spacing w:after="0" w:line="360" w:lineRule="auto"/>
        <w:ind w:left="-7" w:firstLine="7"/>
        <w:jc w:val="center"/>
        <w:rPr>
          <w:rFonts w:ascii="Times New Roman" w:eastAsia="Calibri" w:hAnsi="Times New Roman" w:cs="Times New Roman"/>
          <w:b/>
          <w:bCs/>
          <w:sz w:val="24"/>
          <w:szCs w:val="24"/>
          <w:rtl/>
          <w:lang w:val="en-US"/>
        </w:rPr>
      </w:pPr>
      <w:r w:rsidRPr="0008414C">
        <w:rPr>
          <w:rFonts w:ascii="Times New Roman" w:eastAsia="Calibri" w:hAnsi="Times New Roman" w:cs="Times New Roman" w:hint="cs"/>
          <w:b/>
          <w:bCs/>
          <w:sz w:val="24"/>
          <w:szCs w:val="24"/>
          <w:rtl/>
          <w:lang w:val="en-US"/>
        </w:rPr>
        <w:t>סימן</w:t>
      </w:r>
      <w:r w:rsidR="009936E8">
        <w:rPr>
          <w:rFonts w:ascii="Times New Roman" w:eastAsia="Calibri" w:hAnsi="Times New Roman" w:cs="Times New Roman" w:hint="cs"/>
          <w:b/>
          <w:bCs/>
          <w:sz w:val="24"/>
          <w:szCs w:val="24"/>
          <w:rtl/>
          <w:lang w:val="en-US"/>
        </w:rPr>
        <w:t xml:space="preserve"> כג</w:t>
      </w:r>
    </w:p>
    <w:p w:rsidR="0008414C" w:rsidRDefault="0008414C" w:rsidP="0008414C">
      <w:pPr>
        <w:bidi/>
        <w:spacing w:after="0" w:line="360" w:lineRule="auto"/>
        <w:ind w:left="-7" w:firstLine="7"/>
        <w:jc w:val="center"/>
        <w:rPr>
          <w:rFonts w:asciiTheme="majorBidi" w:hAnsiTheme="majorBidi" w:cstheme="majorBidi"/>
          <w:b/>
          <w:bCs/>
          <w:sz w:val="24"/>
          <w:szCs w:val="24"/>
          <w:rtl/>
        </w:rPr>
      </w:pPr>
      <w:r>
        <w:rPr>
          <w:rFonts w:asciiTheme="majorBidi" w:hAnsiTheme="majorBidi" w:cstheme="majorBidi"/>
          <w:b/>
          <w:bCs/>
          <w:sz w:val="24"/>
          <w:szCs w:val="24"/>
          <w:rtl/>
        </w:rPr>
        <w:t>דין קפריסין לערלה ולברכה וברכת קליפת הפירות</w:t>
      </w:r>
      <w:r>
        <w:rPr>
          <w:rFonts w:asciiTheme="majorBidi" w:hAnsiTheme="majorBidi" w:cstheme="majorBidi" w:hint="cs"/>
          <w:b/>
          <w:bCs/>
          <w:sz w:val="24"/>
          <w:szCs w:val="24"/>
          <w:rtl/>
        </w:rPr>
        <w:t xml:space="preserve"> </w:t>
      </w:r>
    </w:p>
    <w:p w:rsidR="0008414C" w:rsidRDefault="0008414C" w:rsidP="0008414C">
      <w:pPr>
        <w:bidi/>
        <w:spacing w:after="0" w:line="360" w:lineRule="auto"/>
        <w:ind w:left="-7" w:firstLine="7"/>
        <w:jc w:val="center"/>
        <w:rPr>
          <w:rFonts w:asciiTheme="majorBidi" w:hAnsiTheme="majorBidi" w:cstheme="majorBidi"/>
          <w:b/>
          <w:bCs/>
          <w:sz w:val="24"/>
          <w:szCs w:val="24"/>
        </w:rPr>
      </w:pPr>
      <w:r>
        <w:rPr>
          <w:rFonts w:asciiTheme="majorBidi" w:hAnsiTheme="majorBidi" w:cstheme="majorBidi" w:hint="cs"/>
          <w:b/>
          <w:bCs/>
          <w:sz w:val="24"/>
          <w:szCs w:val="24"/>
          <w:rtl/>
        </w:rPr>
        <w:t>(סימן רב סעיף ו, סימן רה)</w:t>
      </w:r>
    </w:p>
    <w:p w:rsidR="0008414C" w:rsidRDefault="0008414C" w:rsidP="0008414C">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א. ברכות (דף לו): אמר רב יהודה אמר רב, צלף של ערלה בחוצה לארץ זורק את האביונות ואוכל את הקפריסין. למימרא דאביונות פירי וקפריסין לאו פירי, ורמינהו על מיני נצפה על העלים ועל התמרות אומר בורא פרי האדמה, ועל האביונות ועל הקפריסין אומר בורא פרי העץ. הוא דאמר כרבי עקיבא דתנן רבי אליעזר אומר צלף מתעשר תמרות ואביונות וקפריסין, רע"ק אומר אין מתעשר אלא אביונות בלבד מפני שהוא פרי. ונימא הלכה כרע"ק, אי אמר הלכה כרע"ק הוה אמינא אפילו בארץ קמ"ל כל המיקל בארץ הלכה כמותו בחו"ל אבל בארץ לא וכו'. רבינא אשכחיה למר בר רב אשי דקא זריק אביונות וקאכיל קפריסין, א"ל מאי דעתיך כר' עקיבא דמיקל וליעביד מר כב"ש דמקילי טפי וכו', רבי עקיבא במקום ר"א עבדינן כוותיה וב"ש במקום ב"ה אינה משנה. ותיפוק ליה דנעשה שומר לפרי ורחמנא אמר וערלתם ערלתו את פריו את הטפל לפריו ומאי ניהו שומר לפרי וכו'. אמר רבא היכא אמרינן דהוי שומר לפרי היכא דכי שקלת ליה לשומר מיית פירא הכא כי שקלת ליה לא מיית פירא וכו'. (והלכתא כמר בר רב אשי דזריק את האביונות ואכיל את הקפריסין, ומדלגבי ערלה לאו פירא נינהו לגבי ברכות נמי לאו פירא נינהו ולא מברכינן עליה בורא פרי העץ אלא בורא פרי האדמה). ע"כ.</w:t>
      </w:r>
    </w:p>
    <w:p w:rsidR="0008414C" w:rsidRDefault="0008414C" w:rsidP="0008414C">
      <w:pPr>
        <w:bidi/>
        <w:spacing w:after="0" w:line="360" w:lineRule="auto"/>
        <w:jc w:val="both"/>
        <w:rPr>
          <w:rFonts w:asciiTheme="majorBidi" w:hAnsiTheme="majorBidi" w:cstheme="majorBidi"/>
          <w:sz w:val="24"/>
          <w:szCs w:val="24"/>
        </w:rPr>
      </w:pPr>
      <w:r>
        <w:rPr>
          <w:rFonts w:asciiTheme="majorBidi" w:hAnsiTheme="majorBidi" w:cstheme="majorBidi"/>
          <w:sz w:val="24"/>
          <w:szCs w:val="24"/>
          <w:rtl/>
        </w:rPr>
        <w:lastRenderedPageBreak/>
        <w:t>ב. בסוגיא מבואר שהלכה קפריסין ברכתם האדמה. וכתבו הראשונים שזה תוספת מבה"ג והגאונים. וכן פסקו הרי"ף, והרמב"ם (הל' ברכות פ"ח ה"ו), ספר הבתים (ש"ז סי"ב), תלמידי רבנו יונה, רמב"ן, רשב"א, ראבי"ה (סי' ק), אור זרוע (ח"א סי' קסג), תוספות רבי יהודה שירלאון, נמקי יוסף, מאירי, האשכול (מהד' אלבק ח"א עמ' 111).</w:t>
      </w:r>
    </w:p>
    <w:p w:rsidR="0008414C" w:rsidRDefault="0008414C" w:rsidP="0008414C">
      <w:pPr>
        <w:bidi/>
        <w:spacing w:after="0" w:line="360" w:lineRule="auto"/>
        <w:ind w:left="-7" w:firstLine="7"/>
        <w:jc w:val="both"/>
        <w:rPr>
          <w:rFonts w:asciiTheme="majorBidi" w:hAnsiTheme="majorBidi" w:cstheme="majorBidi"/>
          <w:sz w:val="24"/>
          <w:szCs w:val="24"/>
        </w:rPr>
      </w:pPr>
      <w:r>
        <w:rPr>
          <w:rFonts w:asciiTheme="majorBidi" w:hAnsiTheme="majorBidi" w:cstheme="majorBidi"/>
          <w:sz w:val="24"/>
          <w:szCs w:val="24"/>
          <w:rtl/>
        </w:rPr>
        <w:t>ומצד שני הרבה ראשונים פסקו העץ: הראב"ד, הר"מ מאיברא הביאו דבריו התוספות (ד"ה ה"ג הלכתא) והמרדכי, הרא"ש (סי' ג'), והריטב"א (הל' ברכות פ"א ס"י).</w:t>
      </w:r>
    </w:p>
    <w:p w:rsidR="0008414C" w:rsidRDefault="0008414C" w:rsidP="0008414C">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וספר הפרדס לרבי אשר ברבי חיים נבי"ו לא הכריע.</w:t>
      </w:r>
    </w:p>
    <w:p w:rsidR="0008414C" w:rsidRDefault="0008414C" w:rsidP="0008414C">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ג. תלמידי רבנו יונה כתבו להעיר על הרי"ף (דף כה ע"ב) שסתם שהלכה שקפריסין שרי ולא חילק בין ארץ ישראל לחוצה לארץ, ונראה מדבריו שאין ערלה בקפריסין כלל. והביא שיש מפרשים שמה שאמרו בגמרא רע"ק במקום ר"א עבדינן כוותיה, אין הכוונה מספק אלא בתורת ודאי הלכתא כוותיה לגמרי, ומר בר רב אשי לא ס"ל כרב לחלק בין א"י לחו"ל אלא מתיר לגמרי קפריסין כרע"ק. וז"ל תר"י: ומפרשינן דהכי קאמר בית שמאי במקום בית הלל אינה משנה ולא נאמר בו הלכה כדברי המיקל דכיון שאינה משנה כלל לא נפסוק כדברי בית שמאי דמקילין טפי, וכי היכי דב"ש במקום בית הלל אינה משנה הכי נמי רבי אליעזר במקום רע"ק אינה משנה, שהדבר ידוע שהלכה כרע"ק מחבירו, והכא נמי הלכה כמותו דלא הוי פרי אלא האביונות בלבד. ונמצא לפום מסקנא דשמעתא דהלכתא כרע"ק שאמר שאינו נקרא פרי אלא האביונות בלבד, ואפילו בארץ זורק את האביונות ואוכל את הקפרס כדברי רע"ק, ולפיכך לא כתב הרי"ף ז"ל בחוצה לארץ. עכ"ל. גם הרשב"א כתב: לדידן קיי"ל כרע"ק. ע"כ. משמע שס"ל שהלכתא כוותיה לגמרי ולא מחמת ספק. גם הרמב"ם ז"ל הל' תרומות (פ"ב ה"ד) והלכות מעשר שני (פ"י ה"ח) פסק כרע"ק גם בארץ ישראל שלא חילק כלל, דהיינו שס"ל שלמר בר רב אשי הלכה כרע"ק לגמרי.</w:t>
      </w:r>
    </w:p>
    <w:p w:rsidR="0008414C" w:rsidRDefault="0008414C" w:rsidP="0008414C">
      <w:pPr>
        <w:bidi/>
        <w:spacing w:after="0" w:line="360" w:lineRule="auto"/>
        <w:jc w:val="both"/>
        <w:rPr>
          <w:rFonts w:asciiTheme="majorBidi" w:hAnsiTheme="majorBidi" w:cstheme="majorBidi"/>
          <w:sz w:val="24"/>
          <w:szCs w:val="24"/>
        </w:rPr>
      </w:pPr>
      <w:r>
        <w:rPr>
          <w:rFonts w:asciiTheme="majorBidi" w:hAnsiTheme="majorBidi" w:cstheme="majorBidi"/>
          <w:sz w:val="24"/>
          <w:szCs w:val="24"/>
          <w:rtl/>
        </w:rPr>
        <w:t xml:space="preserve">ד. ותלמידי רבינו יונה דחו פירוש זה, וכתבו שאין זה הפירוש אלא שכיון שרע"ק במקום ר"א הוי משנה ולא עוד אלא שבדרך כלל הלכה כמותו מחבירו להכי בחו"ל הוי ספק ושרי, אבל באר"י נחמיר כר"א, והטעם שנחמיר כר"א כיון שיש לו סיוע מהברייתא דברכות שהקפריסין והאביונות ברכתו העץ, להכי הוי רע"ק כנגד שנים. ולכן בא"י קפריסין אסור ובחו"ל שרי. והרי"ף לא ס"ל להקל באר"י וכיון שכתב מעשה דמר בר רב אשי שהיה בחו"ל ממילא מובן שרק בחו"ל הלכתא כוותיה. </w:t>
      </w:r>
    </w:p>
    <w:p w:rsidR="0008414C" w:rsidRDefault="0008414C" w:rsidP="0008414C">
      <w:pPr>
        <w:bidi/>
        <w:spacing w:after="0" w:line="360" w:lineRule="auto"/>
        <w:ind w:left="-7" w:firstLine="7"/>
        <w:jc w:val="both"/>
        <w:rPr>
          <w:rFonts w:asciiTheme="majorBidi" w:hAnsiTheme="majorBidi" w:cstheme="majorBidi"/>
          <w:sz w:val="24"/>
          <w:szCs w:val="24"/>
        </w:rPr>
      </w:pPr>
      <w:r>
        <w:rPr>
          <w:rFonts w:asciiTheme="majorBidi" w:hAnsiTheme="majorBidi" w:cstheme="majorBidi"/>
          <w:sz w:val="24"/>
          <w:szCs w:val="24"/>
          <w:rtl/>
        </w:rPr>
        <w:t>ולגבי ברכה, ברכתו האדמה, ולשון הגאונים הכי פירושו: ומדלגבי ערלה לאו ודאי פרי הוא שבארץ בלבד נוהג מן הספק ובחו"ל אינו נוהג, לגבי ברכה נמי לא דיינינן ליה כפרי העץ ולא מברכינן עליה בפה"ע כמו אם היה פרי ודאי אלא בורא פה"א שבברכה זו יצא מספק, ע"כ. וכ"כ הרמב"ן ז"ל שהטעם שפסק הרי"ף שברכתו האדמה כיון שאפילו שלגבי ערלה הוי ספק, מספק יש לברך האדמה. והטעם שלא מברכים שהכל כאן שחזי לאכילה ודעתו בנטיעה אכל מאי דחזי לאכילה. ועיין פני יהושע מה שתירץ דחיות תר"י, ועיין פתח עינים וס' ויאמר שמואל [עוז והדר] שביארו כוונת תר"י בהערתו הראשונה.</w:t>
      </w:r>
    </w:p>
    <w:p w:rsidR="0008414C" w:rsidRDefault="0008414C" w:rsidP="0008414C">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 xml:space="preserve">ה. התוספות (ד"ה לשון ה"ג) והמרדכי כתבו: מהר"ם מאיוור"א היה אומר דלגבי ערלה לאו היינו פרי, דכל המיקל בארץ הלכה כמותו בחו"ל, אבל בארץ ודאי הוי פרי ומברכין עליו בורא פרי העץ, ובברכות אין חילוק בין בארץ בין בחו"ל. עכ"ל. וכ"כ הרא"ש (סי' ג) שכתב על דברי הרי"ף: ולא נהירא דמשמע דהא דאכיל מר בר רב אשי קפריסין לאו משום דהלכה כרע"ק אלא משום דהמיקל בארץ הלכה כמותו בח"ל. </w:t>
      </w:r>
      <w:r>
        <w:rPr>
          <w:rFonts w:asciiTheme="majorBidi" w:hAnsiTheme="majorBidi" w:cstheme="majorBidi"/>
          <w:sz w:val="24"/>
          <w:szCs w:val="24"/>
          <w:rtl/>
        </w:rPr>
        <w:lastRenderedPageBreak/>
        <w:t>וכיון דבא"י פירא הוא לענין ברכה נמי פירא הוא ואין חילוק בברכה בין חו"ל לא"י, וקיימא לן כההיא ברייתא דעיקר היא דפרכינן מינה לרב לעיל ומשמע דרב ס"ל כוותיה אלא דמיקל כרע"ק בחו"ל. עכ"ל.</w:t>
      </w:r>
    </w:p>
    <w:p w:rsidR="0008414C" w:rsidRDefault="0008414C" w:rsidP="0008414C">
      <w:pPr>
        <w:bidi/>
        <w:spacing w:after="0" w:line="360" w:lineRule="auto"/>
        <w:ind w:left="-7" w:firstLine="7"/>
        <w:jc w:val="both"/>
        <w:rPr>
          <w:rFonts w:asciiTheme="majorBidi" w:hAnsiTheme="majorBidi" w:cstheme="majorBidi"/>
          <w:sz w:val="24"/>
          <w:szCs w:val="24"/>
        </w:rPr>
      </w:pPr>
      <w:r>
        <w:rPr>
          <w:rFonts w:asciiTheme="majorBidi" w:hAnsiTheme="majorBidi" w:cstheme="majorBidi"/>
          <w:sz w:val="24"/>
          <w:szCs w:val="24"/>
          <w:rtl/>
        </w:rPr>
        <w:t>ויש להבין דלכאורה סברת תר"י והרמב"ן נכונה, דכיון שמספקא לן יש לנו לפסוק מספק לברך האדמה. וביאר מהר"ם בענט בביאור מרדכי (אות יג) דנראה דהר"ם והרא"ש ס"ל דהא דקיי"ל הלכה כהמיקל בחו"ל אינו מטעם ספק, דהרי אפילו כיחיד במקום רבים מקילין בחו"ל, וראה שם שהביא ראיות לזה, ולכן אין ללמוד ממנו לדין ברכה דהרי אינו ספק שקול ואפילו הכי מקילין גבי ערלה, אבל גבי ברכה יברך בורא פרי העץ משום דהלכה כר"א וסתם ברייתא. ולתר"י והרמב"ן צ"ל שס"ל שצריך ספק שקול כדי להקל בספק ערלה בחו"ל, ועל כרחך שלא קיי"ל כר"א אלא מספקא לן אי הלכתא כוותיה או כרע"ק, ולהכי גבי ברכה יש לברך האדמה. ע"ש. ועיין פני יהושע.</w:t>
      </w:r>
    </w:p>
    <w:p w:rsidR="0008414C" w:rsidRDefault="0008414C" w:rsidP="0008414C">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הט"ז סי' ר"ה (סקט"ו) הקשה על התוספות שכתבו שקפריסין ברכתם העץ, דהא אפילו קליפי אגוזים דהוה שומר אפילו הכי צריך דוקא ריבוי דאת פריו הטפל לפריו לענין ערלה, משמע דמצד עצמו לא הוי פירא רק מצד הריבוי אסור, ולענין ברכה ליכא ריבוי ודאי לא הוי פרי. ע"כ. ולפי הנז' שהתוס' ס"ל שעיקר ההלכה כר"א א"כ קפריסין הוו פרי עצמו ולא מדין שומר אתרבו לערלה.</w:t>
      </w:r>
    </w:p>
    <w:p w:rsidR="0008414C" w:rsidRDefault="0008414C" w:rsidP="0008414C">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מרן רבי חיים בן עטר בספרו חפץ ה' כתב בתחילת הסוגיא הוא דאמר כרבי עקיבא, משמע אי לאו דאשכח רע"ק דמוקי ליה כוותיה הות סלקא ליה מתניתא בפירכא, וקשה ולימא ליה דשאני ברכה דמברכין בורא פרי העץ מערלה דספק בחו"ל שרי ולזה קא דייק בחו"ל. ויש לומר דסובר הש"ס דשוה הוא דין ברכה לדין ספק וערלה דכיון דמצי למיברך בורא פרי האדמה על פרי העץ ויוצא י"ח ואיכא ספיקא כל דהוא מברכינן בורא פרי האדמה, ומדקתני בורא פרי העץ שמע מינה דפשיטא ליה דפרי גמור הוא הקפרס, וקשה לרב יהודה, ומשני הוא דאמר וכו' וק"ל. ע"כ.</w:t>
      </w:r>
    </w:p>
    <w:p w:rsidR="0008414C" w:rsidRDefault="0008414C" w:rsidP="0008414C">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ובסוף הסוגיא ומדגבי ערלה וכו' לגבי ברכות נמי וכו'. אזיל שפיר לפי מה שפירשתי שהם דברים שוים ערלה ודין ברכה, וספק ערלה בח"ל כדין מידי דספקא בברכה אתי שפיר ובאמת שזה הפך מה שפירש הר"מ בתוספות, והנלע"ד כתבתי, ואיני חולק ח"ו אלא משמעות הש"ס הנלע"ד כתבתי וק"ל. עכ"ל.</w:t>
      </w:r>
    </w:p>
    <w:p w:rsidR="0008414C" w:rsidRDefault="0008414C" w:rsidP="0008414C">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ו. שאגת אריה סי' כג כתב שטעם הפוסקים שפסקו האדמה בקפריסין הוא, דאין ראוי לברך עליו בורא פרי העץ, דתימה על עצמך אם אדם נוטל קפרס של ערלה בחו"ל ואוכל ויברך על קפרס זה של ערלה שאוכל בורא פרי העץ, הא הוה ליה תרתי דסתרן אהדדי בבת אחת, מדאכלו לא חשיב ליה לפרי ומברך עליו בורא פרי העץ הרי באותה שעה חשיב ליה לפרי, אלא על כרחך מדאין בו משום ערלה בחו"ל לעולם אין מברכין בפה"ע אלא בפה"א, דוודאי לגבי ברכה ראוי לעולם לברך עליו ברכה אחת ולא פעם בפה"א ופעם בפה"ע. ע"כ. וכ"כ עונג יו"ט (סו"ס יד).</w:t>
      </w:r>
    </w:p>
    <w:p w:rsidR="0008414C" w:rsidRDefault="0008414C" w:rsidP="0008414C">
      <w:pPr>
        <w:bidi/>
        <w:spacing w:after="0" w:line="360" w:lineRule="auto"/>
        <w:ind w:left="-7" w:firstLine="7"/>
        <w:jc w:val="both"/>
        <w:rPr>
          <w:rFonts w:asciiTheme="majorBidi" w:hAnsiTheme="majorBidi" w:cstheme="majorBidi"/>
          <w:sz w:val="24"/>
          <w:szCs w:val="24"/>
        </w:rPr>
      </w:pPr>
      <w:r>
        <w:rPr>
          <w:rFonts w:asciiTheme="majorBidi" w:hAnsiTheme="majorBidi" w:cstheme="majorBidi"/>
          <w:sz w:val="24"/>
          <w:szCs w:val="24"/>
          <w:rtl/>
        </w:rPr>
        <w:t>ולפי דבריו אפילו נפסוק לגמרי כר"א וכשיטת הר"מ מאיברא והרא"ש בכל זאת יש לברך האדמה. אמנם הראשונים לא כתבו כן, ואפשר טעמם לפי מה שכתב מג"א סי' ר"ו דבפירות האילן אפילו היכא דשדינן לברך בפה"א אם ברך עליהן בפה"ע יצא. להכי אינו תרתי דסתרי לגמרי, דאפילו אם נחשביהו שאינו פרי בכל זאת יוצא בברכת העץ.</w:t>
      </w:r>
    </w:p>
    <w:p w:rsidR="0008414C" w:rsidRDefault="0008414C" w:rsidP="0008414C">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 xml:space="preserve">ז. הריטב"א (הל' ברכות פ"א ה"י) כתב וז"ל: כל שומר פרי הראוי לאכילה דינו כפרי עצמו לענין ברכה לאכילתו או לריחו, ואע"פ שלענין ערלה אין דינו כפרי אלא בשומר המתקיים עד שיש לפרי דין פרי ליאסר </w:t>
      </w:r>
      <w:r>
        <w:rPr>
          <w:rFonts w:asciiTheme="majorBidi" w:hAnsiTheme="majorBidi" w:cstheme="majorBidi"/>
          <w:sz w:val="24"/>
          <w:szCs w:val="24"/>
          <w:rtl/>
        </w:rPr>
        <w:lastRenderedPageBreak/>
        <w:t>מדין ערלה, ושיהא בענין שאם יסתלק השומר ימות הפרי שבכך הוא טפל לפריו, אבל לענין ברכה אין הפרש ביניהן, ולעולם דינו כפרי עצמו אם הוא ראוי לאכילה ומברך בורא פרי העץ. לפיכך עלה של ורדים וכו', וכן האוכל קפרס מצלף של ערלה אע"פ שאין לו דין ערלה ברכתו בורא פרי העץ, וכן שנינו בפירוש, והזהר בזה מאוד שטעו בו רבים ונכבדים. עכ"ל.</w:t>
      </w:r>
    </w:p>
    <w:p w:rsidR="0008414C" w:rsidRDefault="0008414C" w:rsidP="0008414C">
      <w:pPr>
        <w:bidi/>
        <w:spacing w:after="0" w:line="360" w:lineRule="auto"/>
        <w:ind w:left="-7" w:firstLine="7"/>
        <w:jc w:val="both"/>
        <w:rPr>
          <w:rFonts w:asciiTheme="majorBidi" w:hAnsiTheme="majorBidi" w:cstheme="majorBidi"/>
          <w:sz w:val="24"/>
          <w:szCs w:val="24"/>
        </w:rPr>
      </w:pPr>
      <w:r>
        <w:rPr>
          <w:rFonts w:asciiTheme="majorBidi" w:hAnsiTheme="majorBidi" w:cstheme="majorBidi"/>
          <w:sz w:val="24"/>
          <w:szCs w:val="24"/>
          <w:rtl/>
        </w:rPr>
        <w:t>נראה מדבריו שפוסק כרע"ק ובכל זאת פסק שהברכה בורא פרי העץ. הרמב"ן והרשב"א כתבו בשם הראב"ד כעין דברי הריטב"א, והקשו על דבריו, דאם אפשר לחלק בפרי העץ בין ברכה למעשר וערלה מאי קא מותיב ממתניתין דנצפה לרב, דלימא ברכה שאני, ועל כרחך שברכה וערלה קשורים אחד בשני.</w:t>
      </w:r>
    </w:p>
    <w:p w:rsidR="0008414C" w:rsidRDefault="0008414C" w:rsidP="0008414C">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ח. הרמב"ן כתב בשם הראב"ד, שכתב על דברי הרי"ף והאי פיסקא לא מחוורא דלא אתיא לא כר"א ולא כרע"ק, דאילו לר"א פרי העץ הוא [נדצ"ל ואילו לרע"ק שהכל] אלא מסתברא כפשטא דבריייתא דמברך על קפריסין בורא פרי העץ. ע"כ. דהיינו שהראב"ד למד שלפי רבי עקיבא אם נשווה ערלה ומעשר לברכה יש לברך שהכל, ועל זה תירצו הרמב"ן והרשב"א דכיון שנטעי אדעתא דהכי ברכתו האדמה.</w:t>
      </w:r>
    </w:p>
    <w:p w:rsidR="0008414C" w:rsidRDefault="0008414C" w:rsidP="0008414C">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בספר הבתים כתב בשם הראב"ד שברכת קפריסין שהכל, ואפשר שמחמת שכתב הראב"ד שלרע"ק צריך להיות שהכל כתב כן. אמנם כל הראשונים כתבו שמסקנת הראב"ד שברכתו העץ.</w:t>
      </w:r>
    </w:p>
    <w:p w:rsidR="0008414C" w:rsidRDefault="0008414C" w:rsidP="0008414C">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ט. באופן שמסקנת שיטות הראשונים כך: שיש פוסקים כרבי אליעזר [תוס', רא"ש מרדכי]. ויש פוסקים כרבי עקיבא [רי"ף (לפי הפשטות) רמב"ם ורשב"א]. ויש פוסקים דהוי ספק [רמב"ן ותר"י]. וגם אם נפסוק כרבי אליעזר יש אומרים שברכתו האדמה [שאגת אריה]. וגם אם נפסוק כרע"ק יש אומרים שברכתו העץ [הראב"ד והריטב"א (ויש שכתבו שלרע"ק צריך להיות ברכתו שהכל [ראב"ד]). ואם נפסוק שהוי ספק ברכתו ודאי האדמה.</w:t>
      </w:r>
    </w:p>
    <w:p w:rsidR="0008414C" w:rsidRDefault="0008414C" w:rsidP="0008414C">
      <w:pPr>
        <w:bidi/>
        <w:spacing w:after="0" w:line="360" w:lineRule="auto"/>
        <w:ind w:left="-7" w:firstLine="7"/>
        <w:jc w:val="both"/>
        <w:rPr>
          <w:rFonts w:asciiTheme="majorBidi" w:hAnsiTheme="majorBidi" w:cstheme="majorBidi"/>
          <w:b/>
          <w:bCs/>
          <w:sz w:val="24"/>
          <w:szCs w:val="24"/>
        </w:rPr>
      </w:pPr>
      <w:r>
        <w:rPr>
          <w:rFonts w:asciiTheme="majorBidi" w:hAnsiTheme="majorBidi" w:cstheme="majorBidi"/>
          <w:b/>
          <w:bCs/>
          <w:sz w:val="24"/>
          <w:szCs w:val="24"/>
          <w:rtl/>
        </w:rPr>
        <w:t>ברכת קליפות הפירות</w:t>
      </w:r>
    </w:p>
    <w:p w:rsidR="0008414C" w:rsidRDefault="0008414C" w:rsidP="0008414C">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י. ברכת הקליפה, לכאורה לרבי אליעזר הוו פרי כמו קפריסין [בנאכלין בלבד, דבאינן נאכלין אין לנו הוכחה], ולרע"ק אינו פרי. ואם כן לראשונים שפוסקים כרבי אליעזר יהיה ברכת הקליפות העץ, ואילו לפוסקים כרע"ק או שספק הוי האדמה, חוץ מהריטב"א שהיה העץ אע"פ שס"ל כרע"ק.</w:t>
      </w:r>
    </w:p>
    <w:p w:rsidR="0008414C" w:rsidRDefault="0008414C" w:rsidP="0008414C">
      <w:pPr>
        <w:bidi/>
        <w:spacing w:after="0" w:line="360" w:lineRule="auto"/>
        <w:ind w:left="-7" w:firstLine="7"/>
        <w:jc w:val="both"/>
        <w:rPr>
          <w:rFonts w:asciiTheme="majorBidi" w:hAnsiTheme="majorBidi" w:cstheme="majorBidi"/>
          <w:sz w:val="24"/>
          <w:szCs w:val="24"/>
        </w:rPr>
      </w:pPr>
      <w:r>
        <w:rPr>
          <w:rFonts w:asciiTheme="majorBidi" w:hAnsiTheme="majorBidi" w:cstheme="majorBidi"/>
          <w:sz w:val="24"/>
          <w:szCs w:val="24"/>
          <w:rtl/>
        </w:rPr>
        <w:t>ואפשר שרע"ק מודה בקליפין שהוו צמודים לפרי וכחלק ממנו, ושאני קפריסין שלא הוו כדבר אחד עם האביונות וא"א לומר שהם חלק ממנו. ובזה אתי שפיר שהוו קליפין דומיא דגרעינין לגמרי שבנאכל הוי גוף פרי ובאינו נאכל הוי מדין שומר, וקפריסין שאני שהוא לא כדבר אחד עם הפרי אלא קליפה רחוקה ממנו.</w:t>
      </w:r>
    </w:p>
    <w:p w:rsidR="0008414C" w:rsidRDefault="0008414C" w:rsidP="0008414C">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יא. פליגי האחרונים בענין ברכת קליפה של פרי, כגון של מראנצ'ין שמרקחין אותם, מה מברכים עליהן. וכתב מג"א סקי"ז שיש שלמדו מקפריסין, דכמו שקפריסין ברכתם האדמה ה"ה קליפות. וכתב שלא דמי דהכי אמרינן בגמרא כשמגיע להתבשל הקליפה נופלת ממנו, וגם אפילו אי שקלת ליה לא מיית פירא. אבל הקליפה הזאת מגוף הפרי הוא. עכ"ל.</w:t>
      </w:r>
    </w:p>
    <w:p w:rsidR="0008414C" w:rsidRDefault="0008414C" w:rsidP="0008414C">
      <w:pPr>
        <w:bidi/>
        <w:spacing w:after="0" w:line="360" w:lineRule="auto"/>
        <w:ind w:left="-7" w:firstLine="7"/>
        <w:jc w:val="both"/>
        <w:rPr>
          <w:rFonts w:asciiTheme="majorBidi" w:hAnsiTheme="majorBidi" w:cstheme="majorBidi"/>
          <w:sz w:val="24"/>
          <w:szCs w:val="24"/>
        </w:rPr>
      </w:pPr>
      <w:r>
        <w:rPr>
          <w:rFonts w:asciiTheme="majorBidi" w:hAnsiTheme="majorBidi" w:cstheme="majorBidi"/>
          <w:sz w:val="24"/>
          <w:szCs w:val="24"/>
          <w:rtl/>
        </w:rPr>
        <w:t>והט"ז (סי' ר"ה סקט"ו) דחה, דעד כאן לא אמרינן שם דשומר הוי כפרי, אלא לענין ערלה דיש בה ריבוי דאת פריו דמרבינן אפילו הקליפה, אבל באמת לאו פרי היא מצד עצמה, ומשום הכי לא שייך בורא פרי העץ אפילו בקליפה שהיא שומר. וכתב שהתוס' כתבו שגרעינין הוו פרי ולמדו מדין ערלה, התם שאני דגרעינין פרי הוא, משא"כ קליפין שאינם אלא שומרים. ועיין פרי יהושע.</w:t>
      </w:r>
    </w:p>
    <w:p w:rsidR="0008414C" w:rsidRDefault="0008414C" w:rsidP="0008414C">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lastRenderedPageBreak/>
        <w:t>אמנם עיין מה שכתבנו (פריו יתן ח"א סי' ל) בדין ברכת גרעיני הפירות, שהאחרונים הוכיחו שגם גרעינין אתרבו מ"את" הטפל והרא"ש כתב להדיא שאסורים מדין שומר, ובכל זאת לגבי ברכה הוו בורא פרי העץ. וביארו האחרונים שיש שני סוגי גרעינים, גרעינים הנאכלים שהוו גוף הפרי ואין צריך לריבויינהו, וגרעינים שאינם נאכלים דהוו מדין שומר. וע"ש מה שכתבתי ההכרח לזה. וא"כ אנן נמי נימא הכי גבי קליפין, שקליפין הנאכלין אין צריכין ריבוי והוו מגוף הפרי ממש, וקליפין שאינן נאכלין נאסרו מדין שומר מרבויא ד"את".</w:t>
      </w:r>
    </w:p>
    <w:p w:rsidR="0008414C" w:rsidRDefault="0008414C" w:rsidP="0008414C">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וכן כתב המאירי (לו ע"א) להדיא שקליפות פרי בכלל פרי הם, וז"ל: ומכל מקום קליפות הראויות לאכילה כשהן רכות כגון קליפות שקדים רכים וכיוצא בהם הנאכלים כשהם רכים כולם בכלל פרי הם ומברכים עליהם בורא פרי העץ, ואע"פ שסוף הקליפות להתקשות וכו'. עכ"ל.</w:t>
      </w:r>
    </w:p>
    <w:p w:rsidR="0008414C" w:rsidRDefault="0008414C" w:rsidP="0008414C">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ואע"פ דאנן לא קיי"ל כוותיה בשקדים הרכים אלא מברכים עליהם שהכל כסימן ר"ד ס"א, התם היינו טעמא דכיון שסופן להתקשות ואדעתא דהכי נטעי להו לאוכלם בגדלותם, א"כ הקליפה אינה הפרי ואינה חלק מהפרי, דהוי כקליפין שאין ראויין לאכילה, אבל בקליפות הראויות לאכילה מתחילה בעד סוף נודה לדברי המאירי דפרי הם. וז"ל מג"א: ולא דמי לשקדים הרכים בריש סי' ר"ד, דהתם לא נטעי אינשי אדעתא לאוכלם בקליפיהם, דעדיין לא גמר פרי. עכ"ל.</w:t>
      </w:r>
    </w:p>
    <w:p w:rsidR="0008414C" w:rsidRDefault="0008414C" w:rsidP="0008414C">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המאירי סבירא ליה שקפריסין ברכתם האדמה ובכל זאת פסק גבי קליפות העץ, והיינו טעמא שקליפין הוו חלק מהפרי שצמודים לו והוו חלק ממנו משא"כ קפריסין שנפרדין מהפרי להכי לא חשיבי כחלק מהפרי.</w:t>
      </w:r>
    </w:p>
    <w:p w:rsidR="0008414C" w:rsidRDefault="0008414C" w:rsidP="0008414C">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יב. אמנם כל זה בקליפין הנאכלין ושנטעו אדעתא דהכי, אבל קליפין שלא אוכלים אותם כלל בזה כתבו הפוסקים שלא חשיב כפרי העץ וברכתם שהכל או האדמה, ולכאורה תלוי בגדר מה נקרא נטעי אדעתא דהכי. ועיין למרן אאמו"ר נר"ו בס' אהלי שם (סי' ו') ובאוצר הברכות (ח"א ערך קליפות אותיות לז-מא), וברכת ה' (ח"ג פ"ז סט"ו). ומגילת ספר (סי' ה' אות י' ואות י"א) ושבחי הלולים (עמ' רע"א והלאה) וראשון לציון.</w:t>
      </w:r>
    </w:p>
    <w:p w:rsidR="0008414C" w:rsidRDefault="0008414C" w:rsidP="0008414C">
      <w:pPr>
        <w:bidi/>
        <w:spacing w:after="0" w:line="360" w:lineRule="auto"/>
        <w:ind w:left="-7" w:firstLine="7"/>
        <w:jc w:val="both"/>
        <w:rPr>
          <w:rFonts w:ascii="Times New Roman" w:eastAsia="Calibri" w:hAnsi="Times New Roman" w:cs="Times New Roman"/>
          <w:sz w:val="24"/>
          <w:szCs w:val="24"/>
          <w:rtl/>
          <w:lang w:val="en-US"/>
        </w:rPr>
      </w:pPr>
    </w:p>
    <w:p w:rsidR="00EB51B1" w:rsidRPr="00EB51B1" w:rsidRDefault="00EB51B1" w:rsidP="00EB51B1">
      <w:pPr>
        <w:bidi/>
        <w:spacing w:after="0" w:line="360" w:lineRule="auto"/>
        <w:ind w:left="-7" w:firstLine="7"/>
        <w:jc w:val="center"/>
        <w:rPr>
          <w:rFonts w:ascii="Times New Roman" w:eastAsia="Calibri" w:hAnsi="Times New Roman" w:cs="Times New Roman"/>
          <w:b/>
          <w:bCs/>
          <w:sz w:val="24"/>
          <w:szCs w:val="24"/>
          <w:rtl/>
          <w:lang w:val="en-US"/>
        </w:rPr>
      </w:pPr>
      <w:r w:rsidRPr="00EB51B1">
        <w:rPr>
          <w:rFonts w:ascii="Times New Roman" w:eastAsia="Calibri" w:hAnsi="Times New Roman" w:cs="Times New Roman" w:hint="cs"/>
          <w:b/>
          <w:bCs/>
          <w:sz w:val="24"/>
          <w:szCs w:val="24"/>
          <w:rtl/>
          <w:lang w:val="en-US"/>
        </w:rPr>
        <w:t>סימן</w:t>
      </w:r>
      <w:r w:rsidR="009936E8">
        <w:rPr>
          <w:rFonts w:ascii="Times New Roman" w:eastAsia="Calibri" w:hAnsi="Times New Roman" w:cs="Times New Roman" w:hint="cs"/>
          <w:b/>
          <w:bCs/>
          <w:sz w:val="24"/>
          <w:szCs w:val="24"/>
          <w:rtl/>
          <w:lang w:val="en-US"/>
        </w:rPr>
        <w:t xml:space="preserve"> כד</w:t>
      </w:r>
    </w:p>
    <w:p w:rsidR="00EB51B1" w:rsidRPr="00EB51B1" w:rsidRDefault="00EB51B1" w:rsidP="00EB51B1">
      <w:pPr>
        <w:bidi/>
        <w:spacing w:after="0" w:line="360" w:lineRule="auto"/>
        <w:ind w:left="-7" w:firstLine="7"/>
        <w:jc w:val="center"/>
        <w:rPr>
          <w:rFonts w:ascii="Times New Roman" w:eastAsia="Calibri" w:hAnsi="Times New Roman" w:cs="Times New Roman"/>
          <w:b/>
          <w:bCs/>
          <w:sz w:val="24"/>
          <w:szCs w:val="24"/>
          <w:rtl/>
          <w:lang w:val="en-US"/>
        </w:rPr>
      </w:pPr>
      <w:r w:rsidRPr="00EB51B1">
        <w:rPr>
          <w:rFonts w:ascii="Times New Roman" w:eastAsia="Calibri" w:hAnsi="Times New Roman" w:cs="Times New Roman" w:hint="cs"/>
          <w:b/>
          <w:bCs/>
          <w:sz w:val="24"/>
          <w:szCs w:val="24"/>
          <w:rtl/>
          <w:lang w:val="en-US"/>
        </w:rPr>
        <w:t>ברכת פת דוחן ושאר מיני קטניות</w:t>
      </w:r>
    </w:p>
    <w:p w:rsidR="00EB51B1" w:rsidRPr="00EB51B1" w:rsidRDefault="00EB51B1" w:rsidP="00EB51B1">
      <w:pPr>
        <w:bidi/>
        <w:spacing w:after="0" w:line="360" w:lineRule="auto"/>
        <w:ind w:left="-7" w:firstLine="7"/>
        <w:jc w:val="center"/>
        <w:rPr>
          <w:rFonts w:ascii="Times New Roman" w:eastAsia="Calibri" w:hAnsi="Times New Roman" w:cs="Times New Roman"/>
          <w:b/>
          <w:bCs/>
          <w:sz w:val="24"/>
          <w:szCs w:val="24"/>
          <w:rtl/>
          <w:lang w:val="en-US"/>
        </w:rPr>
      </w:pPr>
      <w:r w:rsidRPr="00EB51B1">
        <w:rPr>
          <w:rFonts w:ascii="Times New Roman" w:eastAsia="Calibri" w:hAnsi="Times New Roman" w:cs="Times New Roman" w:hint="cs"/>
          <w:b/>
          <w:bCs/>
          <w:sz w:val="24"/>
          <w:szCs w:val="24"/>
          <w:rtl/>
          <w:lang w:val="en-US"/>
        </w:rPr>
        <w:t>(</w:t>
      </w:r>
      <w:r>
        <w:rPr>
          <w:rFonts w:ascii="Times New Roman" w:eastAsia="Calibri" w:hAnsi="Times New Roman" w:cs="Times New Roman" w:hint="cs"/>
          <w:b/>
          <w:bCs/>
          <w:sz w:val="24"/>
          <w:szCs w:val="24"/>
          <w:rtl/>
          <w:lang w:val="en-US"/>
        </w:rPr>
        <w:t>או"ח סימן רח סעיף ח</w:t>
      </w:r>
      <w:r w:rsidRPr="00EB51B1">
        <w:rPr>
          <w:rFonts w:ascii="Times New Roman" w:eastAsia="Calibri" w:hAnsi="Times New Roman" w:cs="Times New Roman" w:hint="cs"/>
          <w:b/>
          <w:bCs/>
          <w:sz w:val="24"/>
          <w:szCs w:val="24"/>
          <w:rtl/>
          <w:lang w:val="en-US"/>
        </w:rPr>
        <w:t>)</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lang w:val="en-US"/>
        </w:rPr>
      </w:pPr>
      <w:r w:rsidRPr="00EB51B1">
        <w:rPr>
          <w:rFonts w:ascii="Times New Roman" w:eastAsia="Calibri" w:hAnsi="Times New Roman" w:cs="Times New Roman" w:hint="cs"/>
          <w:sz w:val="24"/>
          <w:szCs w:val="24"/>
          <w:rtl/>
          <w:lang w:val="en-US"/>
        </w:rPr>
        <w:t>א. כתב הרי"ף (ברכות פ"ו דף כו) ופת דוחן בתחלה מברך שהכל ולבסוף בורא נפשות רבות. וכן פסק הרמב"ם (הל' ברכות פ"ג ה"י): אבל פת דוחן או פת של שאר מיני קטניות בתחלה מברך שהכל ולבסוף בורא נפשות רבות. וכן פסק השו"ע (או"ח סי' ר"ח ס"ח): על פת דוחן ופניזו או של שאר מיני קטניות מברך שהכל ואחריו בורא נפשות.</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rtl/>
          <w:lang w:val="en-US"/>
        </w:rPr>
      </w:pPr>
      <w:r w:rsidRPr="00EB51B1">
        <w:rPr>
          <w:rFonts w:ascii="Times New Roman" w:eastAsia="Calibri" w:hAnsi="Times New Roman" w:cs="Times New Roman" w:hint="cs"/>
          <w:sz w:val="24"/>
          <w:szCs w:val="24"/>
          <w:rtl/>
          <w:lang w:val="en-US"/>
        </w:rPr>
        <w:t>ודעת תר"י והרא"ש (שם סי' ח) שפת דוחן ופניזו הוי ברכתן בורא מיני מזונות, וכן כל שאר מיני קטניות שהוא מזון ודרך לאוכלו למזון שמברך עליו בורא מיני מזונות. וכ"כ תוס' הרא"ש (ברכות לז ע"א).</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lang w:val="en-US"/>
        </w:rPr>
      </w:pPr>
      <w:r w:rsidRPr="00EB51B1">
        <w:rPr>
          <w:rFonts w:ascii="Times New Roman" w:eastAsia="Calibri" w:hAnsi="Times New Roman" w:cs="Times New Roman" w:hint="cs"/>
          <w:sz w:val="24"/>
          <w:szCs w:val="24"/>
          <w:rtl/>
          <w:lang w:val="en-US"/>
        </w:rPr>
        <w:t xml:space="preserve">ב. וכתבו תר"י שטעם הרי"ף שפסק שפת דוחן ברכתו שהכל מפני שסובר שאין דין האורז והדוחן שוה, וסמך על מאי דאמרינן בגמרא (לז ע"א) רבי יוחנן בן נורי אומר אורז מין דגן, ואע"פ שאין הלכה כמותו אפילו הכי כיון שאנו רואים מי שסובר שאורז מין דגן הוא ואינו סובר כן בדוחן וכיוצא בו, למדנו שאין </w:t>
      </w:r>
      <w:r w:rsidRPr="00EB51B1">
        <w:rPr>
          <w:rFonts w:ascii="Times New Roman" w:eastAsia="Calibri" w:hAnsi="Times New Roman" w:cs="Times New Roman" w:hint="cs"/>
          <w:sz w:val="24"/>
          <w:szCs w:val="24"/>
          <w:rtl/>
          <w:lang w:val="en-US"/>
        </w:rPr>
        <w:lastRenderedPageBreak/>
        <w:t>דינם שוה, ועל האורז מברך תחלה בורא מיני מזונות ולבסוף בורא נפשות רבות, ועל הדוחן אינו מברך אלא שהכל.</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rtl/>
          <w:lang w:val="en-US"/>
        </w:rPr>
      </w:pPr>
      <w:r w:rsidRPr="00EB51B1">
        <w:rPr>
          <w:rFonts w:ascii="Times New Roman" w:eastAsia="Calibri" w:hAnsi="Times New Roman" w:cs="Times New Roman" w:hint="cs"/>
          <w:sz w:val="24"/>
          <w:szCs w:val="24"/>
          <w:rtl/>
          <w:lang w:val="en-US"/>
        </w:rPr>
        <w:t>והרא"ש כתב שטעם הרי"ף משום דמשמע ליה שאין דין האורז והדוחן שוה מדנקט במילתייהו דרבנן הכוסס את האורז ולא נקט דוחן.</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rtl/>
          <w:lang w:val="en-US"/>
        </w:rPr>
      </w:pPr>
      <w:r w:rsidRPr="00EB51B1">
        <w:rPr>
          <w:rFonts w:ascii="Times New Roman" w:eastAsia="Calibri" w:hAnsi="Times New Roman" w:cs="Times New Roman" w:hint="cs"/>
          <w:sz w:val="24"/>
          <w:szCs w:val="24"/>
          <w:rtl/>
          <w:lang w:val="en-US"/>
        </w:rPr>
        <w:t>ג. ודחו ראיות אלו. תר"י דחו על הראיה שהביאו: וגאון אחד אמר שאפילו על הדוחן מברך בורא מיני מזונות, דכיון שאין הלכה כרבי יוחנן בן נורי דאמר אורז מין דגן הוא, ואפילו הכי אמרינן דמברך עליה בורא מיני מזונות מפני שהוא מזון כדוחן או כשאר דברים נמי שאנו רואים שהם מזון כמו המין שקורים פניזו בלע"ז מברך עליהם גם כן בורא מיני מזונות. והרא"ש דחה הראיה שהביא: ונראה לי דלאו ראיה היא, דלא נקט אורז אלא לאפוקי דרבי יוחנן בן נורי להשמיענו דאין לו דין חיטין דקתני ברישא.</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lang w:val="en-US"/>
        </w:rPr>
      </w:pPr>
      <w:r w:rsidRPr="00EB51B1">
        <w:rPr>
          <w:rFonts w:ascii="Times New Roman" w:eastAsia="Calibri" w:hAnsi="Times New Roman" w:cs="Times New Roman" w:hint="cs"/>
          <w:sz w:val="24"/>
          <w:szCs w:val="24"/>
          <w:rtl/>
          <w:lang w:val="en-US"/>
        </w:rPr>
        <w:t>ד. והביאו ראיות לשיטתם: וכן משמע ההוא דלעיל הביאו לפניו פת אורז ופת דוחן מברכין עליו תחלה וסוף כמעשה קדירה, וראה בתר"י באריכות גדולה הראיה משם, שמשמע שברכת פת אורז ופת דוחן שוה ושברכתם מזונות, ואע"פ שבברכת הסוף מוכרחים לומר שלאו דוקא כמעשה קדירה אלא בורא נפשות עכ"פ בברכה בתחלה א"ש שתהיה ברכתן שוה למעשה קדירה ולהכי הברייתא השוותה אותם למעשה קדרה. [ועיין בהג' מלא הרועים שכתב שיכלו לומר שמשווים למעשה קדירה לגמרי ואתי כר"ג שס"ל שלאחריו מעין שלש. ותמוה דלהדיא איתא בגמרא דלר"ג בסוף ג' ברכות]. ועיין ויאמר שמואל למהר"ש בן אלבאז ונחלת דוד ושו"ת פלא יועץ ח"ב סי' ה' מה שתירצו לדעת הרי"ף.</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rtl/>
          <w:lang w:val="en-US"/>
        </w:rPr>
      </w:pPr>
      <w:r w:rsidRPr="00EB51B1">
        <w:rPr>
          <w:rFonts w:ascii="Times New Roman" w:eastAsia="Calibri" w:hAnsi="Times New Roman" w:cs="Times New Roman" w:hint="cs"/>
          <w:sz w:val="24"/>
          <w:szCs w:val="24"/>
          <w:rtl/>
          <w:lang w:val="en-US"/>
        </w:rPr>
        <w:t>וכתב הרא"ש והכי מסתבר דדוחן מיזן זיין וסועד את הלב כמו אורז הלכך מברכין לפניו במ"מ ולבסוף בנ"ר. ועיין רשב"א.</w:t>
      </w:r>
    </w:p>
    <w:p w:rsidR="00EB51B1" w:rsidRPr="00EB51B1" w:rsidRDefault="00EB51B1" w:rsidP="00EB51B1">
      <w:pPr>
        <w:bidi/>
        <w:spacing w:after="0" w:line="360" w:lineRule="auto"/>
        <w:ind w:left="-7" w:firstLine="7"/>
        <w:jc w:val="both"/>
        <w:rPr>
          <w:rFonts w:ascii="Times New Roman" w:eastAsia="Calibri" w:hAnsi="Times New Roman" w:cs="Times New Roman"/>
          <w:b/>
          <w:bCs/>
          <w:sz w:val="24"/>
          <w:szCs w:val="24"/>
          <w:rtl/>
          <w:lang w:val="en-US"/>
        </w:rPr>
      </w:pPr>
    </w:p>
    <w:p w:rsidR="00EB51B1" w:rsidRPr="00EB51B1" w:rsidRDefault="00EB51B1" w:rsidP="00EB51B1">
      <w:pPr>
        <w:bidi/>
        <w:spacing w:after="0" w:line="360" w:lineRule="auto"/>
        <w:ind w:left="-7" w:firstLine="7"/>
        <w:jc w:val="both"/>
        <w:rPr>
          <w:rFonts w:ascii="Times New Roman" w:eastAsia="Calibri" w:hAnsi="Times New Roman" w:cs="Times New Roman"/>
          <w:b/>
          <w:bCs/>
          <w:sz w:val="24"/>
          <w:szCs w:val="24"/>
          <w:rtl/>
          <w:lang w:val="en-US"/>
        </w:rPr>
      </w:pPr>
      <w:r w:rsidRPr="00EB51B1">
        <w:rPr>
          <w:rFonts w:ascii="Times New Roman" w:eastAsia="Calibri" w:hAnsi="Times New Roman" w:cs="Times New Roman" w:hint="cs"/>
          <w:b/>
          <w:bCs/>
          <w:sz w:val="24"/>
          <w:szCs w:val="24"/>
          <w:rtl/>
          <w:lang w:val="en-US"/>
        </w:rPr>
        <w:t>טעם החילוק לרי"ף</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lang w:val="en-US"/>
        </w:rPr>
      </w:pPr>
      <w:r w:rsidRPr="00EB51B1">
        <w:rPr>
          <w:rFonts w:ascii="Times New Roman" w:eastAsia="Calibri" w:hAnsi="Times New Roman" w:cs="Times New Roman" w:hint="cs"/>
          <w:sz w:val="24"/>
          <w:szCs w:val="24"/>
          <w:rtl/>
          <w:lang w:val="en-US"/>
        </w:rPr>
        <w:t>ה. וצריך לתת טעם אמאי יש חילוק בין פת דוחן לפת אורז אליבא דהרי"ף, שממה שכתב תר"י שהרי"ף למד דבריו מדברי רבי יוחנן בן נורי, ונראה שהטעם הוא שאורז מזין מה שאין כן בדוחן, ואע"פ שדוחן ג"כ מזין צ"ל שיש חילוק בדרגה, דאורז הוי יותר מדוחן. וכ"כ האחרונים.</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rtl/>
          <w:lang w:val="en-US"/>
        </w:rPr>
      </w:pPr>
      <w:r w:rsidRPr="00EB51B1">
        <w:rPr>
          <w:rFonts w:ascii="Times New Roman" w:eastAsia="Calibri" w:hAnsi="Times New Roman" w:cs="Times New Roman" w:hint="cs"/>
          <w:sz w:val="24"/>
          <w:szCs w:val="24"/>
          <w:rtl/>
          <w:lang w:val="en-US"/>
        </w:rPr>
        <w:t>החתם סופר (בשו"ת או"ח סי' ז') ביאר דלא בהזנה וקביעת סעודה תליא מילתא דבמ"מ אלא צריך שיהיה לו חשיבות לחם וחיוב חלה וחימוץ, וכל הני מיני לית להו הך חשיבות מה שאין כן אורז דתנן במתני' דחלה (פ"ג מ"ז) העושה עיסה מן החיטין ומן האורז אם יש בו טעם דגן חייב בחלה וחייבין על חימוצו כרת, ומפרש בירושלמי הטעם משום חטין גוררים האורז לעשות לחם חמץ, ונהי דלא קיי"ל כריב"נ דאורז מחמיץ מ"מ על ידי תערובת חיטין מחמץ, ודוקא אורז יש להם טבע זו ולא שארי מיני קטניות וכו'. עכ"ד.</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rtl/>
          <w:lang w:val="en-US"/>
        </w:rPr>
      </w:pPr>
      <w:r w:rsidRPr="00EB51B1">
        <w:rPr>
          <w:rFonts w:ascii="Times New Roman" w:eastAsia="Calibri" w:hAnsi="Times New Roman" w:cs="Times New Roman" w:hint="cs"/>
          <w:sz w:val="24"/>
          <w:szCs w:val="24"/>
          <w:rtl/>
          <w:lang w:val="en-US"/>
        </w:rPr>
        <w:t xml:space="preserve">הט"ז (או"ח סי' ר"ח ס"ק י"א) כתב: על פת דוחן מברך שהכל. שאין דרך לעשות פת מזה על כן יברך שהכל מה שאין כן באורז. עכ"ל. ועיין פרי מגדים מש"ז שכתב שהוא כתירוץ שני דתר"י [ראה להלן]. ויש לדקדק דתר"י ביארו אמאי שהכל ולא האדמה, ואילו כאן מבאר אמאי שהכל ולא מזונות. וכתב עוד פרמ"ג, שתר"י סובר שדרך לעשות מדוחן פת כמו מאורז, אבל המחבר פסק דוחן שהכל ואפילו פת, דאין דרך לעשות ממנו פת כמו מאורז, ויש להקשות איך חולקין במציאות, ויש לומר מקומות שאני. עכ"ל. יוצא לדבריו שהרי"ף ותר"י לא פליגי כלל, אלא הרי"ף איירי במקום שאין דרך לעשות פת מדוחן ותר"י איירו במקום שדרך </w:t>
      </w:r>
      <w:r w:rsidRPr="00EB51B1">
        <w:rPr>
          <w:rFonts w:ascii="Times New Roman" w:eastAsia="Calibri" w:hAnsi="Times New Roman" w:cs="Times New Roman" w:hint="cs"/>
          <w:sz w:val="24"/>
          <w:szCs w:val="24"/>
          <w:rtl/>
          <w:lang w:val="en-US"/>
        </w:rPr>
        <w:lastRenderedPageBreak/>
        <w:t>לעשות פת מדוחן. וקשה שהרי תר"י והרא"ש ביארו שהמחלוקת היא בדקדוקי הסוגיא, משמע שיש מחלוקת ביניהם ואילו לדברי הפרמ"ג ליכא פלוגתא כלל וצ"ע.</w:t>
      </w:r>
    </w:p>
    <w:p w:rsidR="00EB51B1" w:rsidRPr="00EB51B1" w:rsidRDefault="00EB51B1" w:rsidP="00EB51B1">
      <w:pPr>
        <w:bidi/>
        <w:spacing w:after="0" w:line="360" w:lineRule="auto"/>
        <w:ind w:left="-7" w:firstLine="7"/>
        <w:jc w:val="both"/>
        <w:rPr>
          <w:rFonts w:ascii="Times New Roman" w:eastAsia="Calibri" w:hAnsi="Times New Roman" w:cs="Times New Roman"/>
          <w:b/>
          <w:bCs/>
          <w:sz w:val="24"/>
          <w:szCs w:val="24"/>
          <w:rtl/>
          <w:lang w:val="en-US"/>
        </w:rPr>
      </w:pPr>
    </w:p>
    <w:p w:rsidR="00EB51B1" w:rsidRPr="00EB51B1" w:rsidRDefault="00EB51B1" w:rsidP="00EB51B1">
      <w:pPr>
        <w:bidi/>
        <w:spacing w:after="0" w:line="360" w:lineRule="auto"/>
        <w:ind w:left="-7" w:firstLine="7"/>
        <w:jc w:val="both"/>
        <w:rPr>
          <w:rFonts w:ascii="Times New Roman" w:eastAsia="Calibri" w:hAnsi="Times New Roman" w:cs="Times New Roman"/>
          <w:b/>
          <w:bCs/>
          <w:sz w:val="24"/>
          <w:szCs w:val="24"/>
          <w:rtl/>
          <w:lang w:val="en-US"/>
        </w:rPr>
      </w:pPr>
      <w:r w:rsidRPr="00EB51B1">
        <w:rPr>
          <w:rFonts w:ascii="Times New Roman" w:eastAsia="Calibri" w:hAnsi="Times New Roman" w:cs="Times New Roman" w:hint="cs"/>
          <w:b/>
          <w:bCs/>
          <w:sz w:val="24"/>
          <w:szCs w:val="24"/>
          <w:rtl/>
          <w:lang w:val="en-US"/>
        </w:rPr>
        <w:t>פת קטניות אמאי שהכל</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lang w:val="en-US"/>
        </w:rPr>
      </w:pPr>
      <w:r w:rsidRPr="00EB51B1">
        <w:rPr>
          <w:rFonts w:ascii="Times New Roman" w:eastAsia="Calibri" w:hAnsi="Times New Roman" w:cs="Times New Roman" w:hint="cs"/>
          <w:sz w:val="24"/>
          <w:szCs w:val="24"/>
          <w:rtl/>
          <w:lang w:val="en-US"/>
        </w:rPr>
        <w:t>ו. והנה כו"ע נקטו בפשיטות שכל פת שאינו מזונות ברכתו שהכל. וכתב הרשב"א שלמדו זה מדחיית הגמרא אליבא דרב ושמואל ממה שהקשו עליהם מברייתא ראשונה, שאמרו שפת אורז ופת דוחן מברכים עליהם כמעשה קדירה, ודחו כמעשה קדירה ולא כמעשה קדירה, כמעשה קדירה שמברכין עליהם, ולא כמעשה קדירה דאילו מעשה קדירה במ"מ ואילו פת אורז ודוחן שהכל נהיה בדברו. ע"ש. הרי שנקטו בפשיטות שפת אורז אם אינו מזונות הוי שהכל. וצריך טעם אמאי הוי שהכל ולא האדמה, והניחו הרשב"א בצ"ע.</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rtl/>
          <w:lang w:val="en-US"/>
        </w:rPr>
      </w:pPr>
      <w:r w:rsidRPr="00EB51B1">
        <w:rPr>
          <w:rFonts w:ascii="Times New Roman" w:eastAsia="Calibri" w:hAnsi="Times New Roman" w:cs="Times New Roman" w:hint="cs"/>
          <w:sz w:val="24"/>
          <w:szCs w:val="24"/>
          <w:rtl/>
          <w:lang w:val="en-US"/>
        </w:rPr>
        <w:t>ויש להדגיש שקיי"ל שטרימא אע"פ שמרוסק לגמרי ברכתו בורא פרי העץ, וכן שמן זית אע"פ שמרוסק לגמרי והשתנה מהותו ברכתו בורא פרי העץ, וכן מי שלקות הוי ברכתו בורא פרי האדמה אע"פ שאינו אלא מיא בעלמא וכן קמחא דחטי, וא"כ אמאי פת קטניות נקטינן שברכתו שהכל, ומאי שנא מכל הנזכר.</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lang w:val="en-US"/>
        </w:rPr>
      </w:pPr>
      <w:r w:rsidRPr="00EB51B1">
        <w:rPr>
          <w:rFonts w:ascii="Times New Roman" w:eastAsia="Calibri" w:hAnsi="Times New Roman" w:cs="Times New Roman" w:hint="cs"/>
          <w:sz w:val="24"/>
          <w:szCs w:val="24"/>
          <w:rtl/>
          <w:lang w:val="en-US"/>
        </w:rPr>
        <w:t>ז. תר"י הקשו כן וז"ל: והפת שעושין מקטניות כמו פת של פולין וכיוצא בו, נראה שאין מברכין עליו אלא שהכל שאין דרך לעשות פת כל כך מהקטניות כמו מהאורז והדוחן ולא דיינינן להו מזונות. וא"ת ולמה לא יברך על הפת של קטניות ב"פ האדמה כמו שמברך על הקטניות, ואם תאמר מפני שהשתנה, למעליותא אישתנה דמעיקרא קטניות והכא פת. ואומר מורי הרב נר"ו דהכא מפני מעלתו ירד דכיון שנשתנה ויצא מתורת פרי אין אנו יכולין לומר עליו בפה"א וברכת הפת אין אנו יכולין לומר ג"כ אלא בחמשת המינין, על כן אנו מברכין עליו הברכה שכוללת הכל ואפילו הפת כדתנן (מ' ע"א) ועל כולם אם אמר שהכל יצא, נמצא שמפני שהגיע לשם פת חל עליו ברכת שהכל שכוללת הפת אע"פ שהיא גרועה. ואפשר לומר שמפני שדרך אכילתו והנאתו כל השנה היא כשהוא פרי ועכשיו יצא מתורת פרי ואין דרך הנאתו בכך לפיכך גרע מהברכה שלו, הלכך בפת של קטניות או בקמח שלהם שמבשלים אותו ועושין ממנו מאכל מברך תחלה שהכל ולבסוף בורא נפשות. עכ"ל.</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lang w:val="en-US"/>
        </w:rPr>
      </w:pPr>
      <w:r w:rsidRPr="00EB51B1">
        <w:rPr>
          <w:rFonts w:ascii="Times New Roman" w:eastAsia="Calibri" w:hAnsi="Times New Roman" w:cs="Times New Roman" w:hint="cs"/>
          <w:sz w:val="24"/>
          <w:szCs w:val="24"/>
          <w:rtl/>
          <w:lang w:val="en-US"/>
        </w:rPr>
        <w:t>ח. על תירוצו הראשון הקשה נחלת דוד וז"ל: ולא הבנתי דאכתי קשה מה בין זה לקמחא דחיטי, דהתם נמי איכא למימר הך סברא דבפה"א ליכא לברוכי כיון דנשתנה ולכלל פת לא בא שאינו אלא קמח, ואפילו הכי איהו עצמו פסק בקמחא דחיטי כרבי יהודה דבפה"א. עכ"ל. ובביאור מרדכי למהר"ם בענט (אות כ) הקשה מהא דאמר מר בר רב אשי לקמן ל"ח א' האי דובשא דתמרי מברכין עליו שהכל ומייתי עלה סייעתא מרבי יהושע דפוטר בתרומה, תיפוק ליה בלאו הכי כיון דיצא מתורת פרי אי אפשר לומר בורא פרי העץ וכו', ועוד וכי גרע מטרימא דמסקינן התם דמברך עליו בורא פרי העץ ולהרמב"ם אפילו בדק טובא וכו'. עכ"ל ע"ש. והחת"ס (שם) הקשה מבשמים כתושים שמברכים עליהם כברכתם אע"פ שאין הפרי ניכר.</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rtl/>
          <w:lang w:val="en-US"/>
        </w:rPr>
      </w:pPr>
      <w:r w:rsidRPr="00EB51B1">
        <w:rPr>
          <w:rFonts w:ascii="Times New Roman" w:eastAsia="Calibri" w:hAnsi="Times New Roman" w:cs="Times New Roman" w:hint="cs"/>
          <w:sz w:val="24"/>
          <w:szCs w:val="24"/>
          <w:rtl/>
          <w:lang w:val="en-US"/>
        </w:rPr>
        <w:t xml:space="preserve">ונלע"ד לתרץ דתר"י מודו שריסוק ושינוי לא מוציאו מתורת פרי, שהרי גם מי שלקות הוו פרי, אלא כוונתם כיון שנעשה פת ויש לו חשיבות של בורא מיני מזונות להכי יצא מכלל ברכת פרי, דכיון שהמצב שלו עכשיו הוא מצב של במ"מ להכי יצא מכלל פרי, ואע"פ שבפועל לא מברכים בורא מיני מזונות, היינו טעמא משום שאין דרך לעשותו למזון, אבל אם יהיה דרך כגון שיהיה מקום שבו הדרך לאוכלו כך יהיה מזונות, א"כ פת </w:t>
      </w:r>
      <w:r w:rsidRPr="00EB51B1">
        <w:rPr>
          <w:rFonts w:ascii="Times New Roman" w:eastAsia="Calibri" w:hAnsi="Times New Roman" w:cs="Times New Roman" w:hint="cs"/>
          <w:sz w:val="24"/>
          <w:szCs w:val="24"/>
          <w:rtl/>
          <w:lang w:val="en-US"/>
        </w:rPr>
        <w:lastRenderedPageBreak/>
        <w:t>זה יש לו חשיבות של ב"מ מזונות ויש אפשרות שיהיה ב"מ מזונות, משא"כ טרימא ומי שלקות שלא השתנו בברכתם ולא חשיבי כלל פת.</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rtl/>
          <w:lang w:val="en-US"/>
        </w:rPr>
      </w:pPr>
      <w:r w:rsidRPr="00EB51B1">
        <w:rPr>
          <w:rFonts w:ascii="Times New Roman" w:eastAsia="Calibri" w:hAnsi="Times New Roman" w:cs="Times New Roman" w:hint="cs"/>
          <w:sz w:val="24"/>
          <w:szCs w:val="24"/>
          <w:rtl/>
          <w:lang w:val="en-US"/>
        </w:rPr>
        <w:t>[הפרי מגדים (בסימן ר"ח אשל אברהם אות יב) הקשה על תר"י: וקמח שבשלו מהם אע"ג דלא אשתנו לעלויא אי אפשר לברך פרי האדמה דמכל מקום יש לו עלויא קצת בפת ודוחק. עכ"ל. וכוונתו שקשה שלפי דבריהם דוקא ביצא לכלל פת א"א לברך עליו האדמה וא"כ בקמח שלא עלה לכלל פת שיהיה ברכתו האדמה. ותירץ בדוחק שכיון שיש לו עלויא אחרינא יורד בברכתו. וצע"ק שהרי תר"י ס"ל שקמחא דחיטי האדמה אע"פ דאית להו עלויא אחרינא בפת.</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rtl/>
          <w:lang w:val="en-US"/>
        </w:rPr>
      </w:pPr>
      <w:r w:rsidRPr="00EB51B1">
        <w:rPr>
          <w:rFonts w:ascii="Times New Roman" w:eastAsia="Calibri" w:hAnsi="Times New Roman" w:cs="Times New Roman" w:hint="cs"/>
          <w:sz w:val="24"/>
          <w:szCs w:val="24"/>
          <w:rtl/>
          <w:lang w:val="en-US"/>
        </w:rPr>
        <w:t>אמנם תר"י עצמם בסוגיא דקמחא דחטי (דף כה ע"א) כתבו גבי קמח דחיטים סברא זו עצמה שכתבו כאן וז"ל: ואפשר לתרץ ולומר דהכי קאמר, אין לדמותם זו לזו דהתם [בשמן זית] לית ליה עילויא אחרינא הכא אית ליה עלויא אחרינא בפת ויצא מכלל הדין הראשון שקובע ברכה חשובה יותר ואפילו הכי כל זמן שלא הגיע לאותו העילוי הואיל והוא גרוע עכשיו על ידי זה השינוי שאינו ראוי לאכילה מברכין עליו שהכל. עכ"ל. נראה מדבריו שס"ל שקמח ג"כ הוי יצא מכלל הראשון להתעלות לברכת פת אבל עדיין א"א לומר עליו ברכת הפת ולכך הוי שהכל. וא"כ ה"ה קמחא דקטניות, וצריך עיון עוד].</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rtl/>
          <w:lang w:val="en-US"/>
        </w:rPr>
      </w:pPr>
      <w:r w:rsidRPr="00EB51B1">
        <w:rPr>
          <w:rFonts w:ascii="Times New Roman" w:eastAsia="Calibri" w:hAnsi="Times New Roman" w:cs="Times New Roman" w:hint="cs"/>
          <w:sz w:val="24"/>
          <w:szCs w:val="24"/>
          <w:rtl/>
          <w:lang w:val="en-US"/>
        </w:rPr>
        <w:t>ולכאורה לפי סברא זו גם על קטניות מבושלים יש לברך שהכל, שהרי אם יהיה דרך לאכלם למזון יברכו עליהם מזונות. ויש לומר דשאני פת מתבשיל, שפת במהותו הוא בצורת מזון משא"כ תבשיל שרוב התבשילים אינם מזון ומחמת צורתו אין לנו סיבה לומר שהוא מזון, לכן כל זמן שאין הדרך לאוכלו למזון ברכתו האדמה.</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rtl/>
          <w:lang w:val="en-US"/>
        </w:rPr>
      </w:pPr>
      <w:r w:rsidRPr="00EB51B1">
        <w:rPr>
          <w:rFonts w:ascii="Times New Roman" w:eastAsia="Calibri" w:hAnsi="Times New Roman" w:cs="Times New Roman" w:hint="cs"/>
          <w:sz w:val="24"/>
          <w:szCs w:val="24"/>
          <w:rtl/>
          <w:lang w:val="en-US"/>
        </w:rPr>
        <w:t>וכעת אחר זמן רב ראיתי ברא"ה ברכות מ ע"ב, שכתב כל שברכתו בורא מיני מזונות מסתברא דלא נפיק בברכה דאית בה לישנא דפרי. עכ"ל. והיא הסברא הנז' שכל שברכתו מזונות יצא מכלל ברכת פרי. ור' יונה חידש יותר שמה שהיה ראוי לברכה זו כבר נפק מכלל פרי. ואפשר שר' יונה לא ס"ל כהרא"ה שגם בדיעבד לא יצא, אלא אפשר ס"ל שבדיעבד יצא אבל הסברא היא נכונה, ודו"ק כי קצרתי.</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rtl/>
          <w:lang w:val="en-US"/>
        </w:rPr>
      </w:pPr>
      <w:r w:rsidRPr="00EB51B1">
        <w:rPr>
          <w:rFonts w:ascii="Times New Roman" w:eastAsia="Calibri" w:hAnsi="Times New Roman" w:cs="Times New Roman" w:hint="cs"/>
          <w:sz w:val="24"/>
          <w:szCs w:val="24"/>
          <w:rtl/>
          <w:lang w:val="en-US"/>
        </w:rPr>
        <w:t>והשתא דאתינא להכי יוצא שלשיטת הרי"ף והרמב"ם שס"ל שרק אורז יכול להיות מזונות או מטעם ששאר דברים לא מזינים או מטעם החת"ס [חוץ מלשיטת הט"ז], א"כ לא חשיב יצא מכלל פרי, שלא גרע מקימחא דחיטי וטרימא ושמן זית ומי שלקות שלא יצאו מכלל פרי, וה"ה פת קטנית לא יצא מכלל פרי. ועיין שו"ת פלא יועץ (שם) וקובץ מאור אברהם (מכסיקו תש"ס עמ' קל"ה) ואור תורה (מרחשון תשס"ט סי' יב) שכתבו בדעת הרי"ף והרמב"ם כתירוץ זה דתר"י, ולדברינו א"א לומר כן.</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lang w:val="en-US"/>
        </w:rPr>
      </w:pPr>
      <w:r w:rsidRPr="00EB51B1">
        <w:rPr>
          <w:rFonts w:ascii="Times New Roman" w:eastAsia="Calibri" w:hAnsi="Times New Roman" w:cs="Times New Roman" w:hint="cs"/>
          <w:sz w:val="24"/>
          <w:szCs w:val="24"/>
          <w:rtl/>
          <w:lang w:val="en-US"/>
        </w:rPr>
        <w:t>ט. ובתירוץ שני כתבו תר"י שאע"פ שפת קטנית חשיב אשתני לעלויא, כיון שאין הדרך לעשות פת מקטניות גרע בברכה. וזה דומה לשיטת הרשב"א בחילוק בין מי פירות למי שלקות שמי פירות ברכתם שהכל ומי שלקות האדמה, וחילק שירקות הדרך לבשלם להכי נשארים בברכתם ופירות אין דרך לסוחטם ולהכי חשיב זיעה בעלמא וגרעי בברכה. וה"ה כאן שאין דרך לעשות פת מקטניות להכי גרעי בברכתם. ובמקו"א הוכחתי שתר"י ס"ל כהרשב"א בההיא דמי שלקות ומי פירות.</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rtl/>
          <w:lang w:val="en-US"/>
        </w:rPr>
      </w:pPr>
      <w:r w:rsidRPr="00EB51B1">
        <w:rPr>
          <w:rFonts w:ascii="Times New Roman" w:eastAsia="Calibri" w:hAnsi="Times New Roman" w:cs="Times New Roman" w:hint="cs"/>
          <w:sz w:val="24"/>
          <w:szCs w:val="24"/>
          <w:rtl/>
          <w:lang w:val="en-US"/>
        </w:rPr>
        <w:t>והעירו שתירוץ זה לא אתי שפיר לפת דוחן ופניזו לרי"ף ורמב"ם, שהרי כתבו תר"י שהדרך לעשות מהם פת ואין לעשות מחלוקת במציאות, וא"כ א"א לתרץ כן לדעתם.</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lang w:val="en-US"/>
        </w:rPr>
      </w:pPr>
      <w:r w:rsidRPr="00EB51B1">
        <w:rPr>
          <w:rFonts w:ascii="Times New Roman" w:eastAsia="Calibri" w:hAnsi="Times New Roman" w:cs="Times New Roman" w:hint="cs"/>
          <w:sz w:val="24"/>
          <w:szCs w:val="24"/>
          <w:rtl/>
          <w:lang w:val="en-US"/>
        </w:rPr>
        <w:lastRenderedPageBreak/>
        <w:t>י. והנה בעיקר מה שנקטו תר"י שפת קטנית הוי שינוי לעלויא, ראיתי לשני נביאים מתנבאים בסגנון אחד שלמדו שפת אורז ודוחק וכ"ש דשאר מיני קטניות הוי שינוי לגריעותא ולא לעלויא. והם מהר"ש בן אלבאז בס' ויאמר שמואל והרב נחלת דוד בחידושיהם לברכות לז ע"א, וז"ל מהר"ש ן' אלבז: ואכתי פש גבן לברורי, מעיקרא מאי פריך מהא דתניא הביאו לפניו פת אורז ופת דוחן וכו' אמילתייהו דרב ושמואל, שאני התם דעביד להו פת ואשתנו לעלויא ורב ושמואל איירו לענין אי עביד להו תבשיל, כאומרם כל שהוא מה' מיני דגן מברך עליו במ"מ, וכי היכי דבה' המינים מסקינן להו חד דרגא לברוכי עליה המוציא הכי נמי בדוחן ואורז כי עביד להו תבשיל שהכל וכי עביד להו פת מברך עליהם בורא מיני מזונות דתרי דרגי לא מסקינן להו. ונראה בעיני דלא חשיב פת אשתני לעלויא אלא בה' המינים דעיקרייהו לפת עבידי, אמנם בדוחן ואורז אדרבה כי עביד להו פת אישתנו לגריעותא דעיקרייהו לתבשיל עבידי כדאמרינן במיני קטניות כי עביד להו תבשיל מברך פרי האדמה וכי עביד להו פת שהכל, וא"כ כיון דהיכא דעביד להו פת לאורז ודוחן מברך בורא מ"מ כל שכן כי עביד להו תבשיל דעיקר זיונייהו בהכי הוא דהוי דמברך עליו בורא מיני מזונות. עכ"ל.</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rtl/>
          <w:lang w:val="en-US"/>
        </w:rPr>
      </w:pPr>
      <w:r w:rsidRPr="00EB51B1">
        <w:rPr>
          <w:rFonts w:ascii="Times New Roman" w:eastAsia="Calibri" w:hAnsi="Times New Roman" w:cs="Times New Roman" w:hint="cs"/>
          <w:sz w:val="24"/>
          <w:szCs w:val="24"/>
          <w:rtl/>
          <w:lang w:val="en-US"/>
        </w:rPr>
        <w:t>וכ"כ נחלת דוד והוסיף: ואף דהמקשה הוי ידע דפת אורז ודוחן הוי שינוי לגריעותא מ"מ הוי ניחא ליה הא דמברכינן עלייהו בורא מיני מזונות, ולא אמרינן כיון שנשתנה לגריעותא לא לבריך עליה רק שהכל כמו שהיה פשוט דבר זה להתרצן וכדלקמן. היינו משום דסברת שינוי לא שייך רק בברכה שהוא מזכיר שם הפרי פה"ע או פה"א, וכן פת דלית ליה תוריתא דנהמא משום דקמדכר בברכה שם לחם, ולכך היכי דנשתנו לדברים שאין דרכם לכך ונשתנה תואר הפרי או הפת תו לא מברכינן רק שהכל, אבל לענין ברכת בורא מיני מזונות לא שייך לפלוגי בין נשתנה או לא נשתנה דכל שהוא מזון שייך לברוכי עלה בורא מיני מזונות, ולכך גם בפת אע"ג דנשתנה מ"מ לענין ברכת במ"מ אין לחלק. עכ"ל ע"ש.</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rtl/>
          <w:lang w:val="en-US"/>
        </w:rPr>
      </w:pPr>
      <w:r w:rsidRPr="00EB51B1">
        <w:rPr>
          <w:rFonts w:ascii="Times New Roman" w:eastAsia="Calibri" w:hAnsi="Times New Roman" w:cs="Times New Roman" w:hint="cs"/>
          <w:sz w:val="24"/>
          <w:szCs w:val="24"/>
          <w:rtl/>
          <w:lang w:val="en-US"/>
        </w:rPr>
        <w:t>ובזה א"ש טובא אמאי פת דוחן לרי"ף ורמב"ם שהכל, שאע"פ שדרך לעשות מהן פת עכ"פ אין עיקרם לכך אלא לאכלם כמות שהן במעשה קדרה, והוי אשתני לגריעותא, להכי ברכתם שהכל, ואע"פ שפת אורז לא ירד בברכתו שאני ברכת מזונות מברכת בופה"א וכמו שחילק נחלת דוד. ועיין שם עוד.</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lang w:val="en-US"/>
        </w:rPr>
      </w:pPr>
      <w:r w:rsidRPr="00EB51B1">
        <w:rPr>
          <w:rFonts w:ascii="Times New Roman" w:eastAsia="Calibri" w:hAnsi="Times New Roman" w:cs="Times New Roman" w:hint="cs"/>
          <w:sz w:val="24"/>
          <w:szCs w:val="24"/>
          <w:rtl/>
          <w:lang w:val="en-US"/>
        </w:rPr>
        <w:t>יא. הגר"ד יוסף נר"ו באור תורה הנז' כתב לבאר דעת הרי"ף, דהיינו טעמא דפת דוחן ושאר מיני קטניות ברכתם שהכל, כיון שהשתנה טעמם לגמרי וכן מראיתם לגמרי עד שאין דרך להכיר כלל מאיזה פרי הם, להכי שאני מטרימא במחזיק בברכתו. והעיר שלפי זה תר"י ס"ל שאע"פ שהשתנה לגמרי בכל זאת נשאר בברכתו, ועיין שם מה שפלפל בזה.</w:t>
      </w:r>
    </w:p>
    <w:p w:rsidR="00EB51B1" w:rsidRPr="00EB51B1" w:rsidRDefault="00EB51B1" w:rsidP="00EB51B1">
      <w:pPr>
        <w:bidi/>
        <w:spacing w:after="0" w:line="360" w:lineRule="auto"/>
        <w:ind w:left="-7" w:firstLine="7"/>
        <w:jc w:val="both"/>
        <w:rPr>
          <w:rFonts w:ascii="Times New Roman" w:eastAsia="Calibri" w:hAnsi="Times New Roman" w:cs="Times New Roman"/>
          <w:b/>
          <w:bCs/>
          <w:sz w:val="24"/>
          <w:szCs w:val="24"/>
          <w:rtl/>
          <w:lang w:val="en-US"/>
        </w:rPr>
      </w:pPr>
    </w:p>
    <w:p w:rsidR="00EB51B1" w:rsidRPr="00EB51B1" w:rsidRDefault="00EB51B1" w:rsidP="00EB51B1">
      <w:pPr>
        <w:bidi/>
        <w:spacing w:after="0" w:line="360" w:lineRule="auto"/>
        <w:ind w:left="-7" w:firstLine="7"/>
        <w:jc w:val="both"/>
        <w:rPr>
          <w:rFonts w:ascii="Times New Roman" w:eastAsia="Calibri" w:hAnsi="Times New Roman" w:cs="Times New Roman"/>
          <w:b/>
          <w:bCs/>
          <w:sz w:val="24"/>
          <w:szCs w:val="24"/>
          <w:rtl/>
          <w:lang w:val="en-US"/>
        </w:rPr>
      </w:pPr>
      <w:r w:rsidRPr="00EB51B1">
        <w:rPr>
          <w:rFonts w:ascii="Times New Roman" w:eastAsia="Calibri" w:hAnsi="Times New Roman" w:cs="Times New Roman" w:hint="cs"/>
          <w:b/>
          <w:bCs/>
          <w:sz w:val="24"/>
          <w:szCs w:val="24"/>
          <w:rtl/>
          <w:lang w:val="en-US"/>
        </w:rPr>
        <w:t>מקום שנוטעים למין קטנית אדעתא לעשותו פת</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lang w:val="en-US"/>
        </w:rPr>
      </w:pPr>
      <w:r w:rsidRPr="00EB51B1">
        <w:rPr>
          <w:rFonts w:ascii="Times New Roman" w:eastAsia="Calibri" w:hAnsi="Times New Roman" w:cs="Times New Roman" w:hint="cs"/>
          <w:sz w:val="24"/>
          <w:szCs w:val="24"/>
          <w:rtl/>
          <w:lang w:val="en-US"/>
        </w:rPr>
        <w:t>יב. וכעת הבוא נבוא לענין מקומות שנטעו למין קטנית כגון תירס אדעתא דעשייית פת, ורוב מוחלט דהתירס הוי לדעת עשיית פת, וכמו שנהוג במקסיכו שעושים פת מתירס שנקרא טורטיי"ה בלע"ז.</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rtl/>
          <w:lang w:val="en-US"/>
        </w:rPr>
      </w:pPr>
      <w:r w:rsidRPr="00EB51B1">
        <w:rPr>
          <w:rFonts w:ascii="Times New Roman" w:eastAsia="Calibri" w:hAnsi="Times New Roman" w:cs="Times New Roman" w:hint="cs"/>
          <w:sz w:val="24"/>
          <w:szCs w:val="24"/>
          <w:rtl/>
          <w:lang w:val="en-US"/>
        </w:rPr>
        <w:t xml:space="preserve">והנראה שלדעת תר"י תהיה ברכתו במ"מ, שהרי כן דרך הנאתו כל השנה ודמי לפת דוחן ופניז"ו. </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rtl/>
          <w:lang w:val="en-US"/>
        </w:rPr>
      </w:pPr>
      <w:r w:rsidRPr="00EB51B1">
        <w:rPr>
          <w:rFonts w:ascii="Times New Roman" w:eastAsia="Calibri" w:hAnsi="Times New Roman" w:cs="Times New Roman" w:hint="cs"/>
          <w:sz w:val="24"/>
          <w:szCs w:val="24"/>
          <w:rtl/>
          <w:lang w:val="en-US"/>
        </w:rPr>
        <w:t xml:space="preserve">ולדעת הרמב"ם והרי"ף נראה שברכתו האדמה, דלפי מה שכתבנו בביאור שיטתם או כמהר"ש בן אלבאז שהוי השתנה לגריעותא, או כהגר"ד יוסף נר"ו שהשתנה טעמם לגמרי, נראה דהיינו דוקא במקום ובאופן שלא הוי עיקר נטיעתם להכי, אבל במקום שעיקר נטיעתם להכי זהו עיקר טעמו וזהו עיקר צורת אכילתו </w:t>
      </w:r>
      <w:r w:rsidRPr="00EB51B1">
        <w:rPr>
          <w:rFonts w:ascii="Times New Roman" w:eastAsia="Calibri" w:hAnsi="Times New Roman" w:cs="Times New Roman" w:hint="cs"/>
          <w:sz w:val="24"/>
          <w:szCs w:val="24"/>
          <w:rtl/>
          <w:lang w:val="en-US"/>
        </w:rPr>
        <w:lastRenderedPageBreak/>
        <w:t>ולא שייך לומר השתנה לגריעותא ולא שבטל טעמו, שזהו צורת אכילתו. וכ"פ אאמו"ר הרה"ג נר"ו בס' אהלי שם (ברכות סי' כ"א) ובס' אוצר הברכות (ח"א ערך טורטייה).</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rtl/>
          <w:lang w:val="en-US"/>
        </w:rPr>
      </w:pPr>
      <w:r w:rsidRPr="00EB51B1">
        <w:rPr>
          <w:rFonts w:ascii="Times New Roman" w:eastAsia="Calibri" w:hAnsi="Times New Roman" w:cs="Times New Roman" w:hint="cs"/>
          <w:sz w:val="24"/>
          <w:szCs w:val="24"/>
          <w:rtl/>
          <w:lang w:val="en-US"/>
        </w:rPr>
        <w:t>וכ"כ שדי חמד (אסיפת דינים פאת השדה מע' ברכות סי' כ) על דברי חתם סופר הנז', וז"ל: כתב לי ידידי הגאון נחמן כהנא אבד"ק ספינקא וז"ל, והג' מוהר"א מקאמרנא בספרו אוצר החיים על התורה סוף פ' וילך כתב דמקום שזורעין אותם אדעתא דהכי לעשות ממנו לחם ותבשיל ובעת היוקר שמביאים ממנו למדינות אחרים לעשות ממנו פת ותבשיל בכל אלו מברכים בורא פרי האדמה על הפת ועל התבשיל, דהא נטעי אדעתא דהכי וזה פרי לחם ותבשיל ואין זה ספק ולא מערער על זה אלא מי שחסר דעת לב עקש. עכ"ל הקדוש.</w:t>
      </w:r>
    </w:p>
    <w:p w:rsidR="00EB51B1" w:rsidRPr="00EB51B1" w:rsidRDefault="00EB51B1" w:rsidP="00EB51B1">
      <w:pPr>
        <w:bidi/>
        <w:spacing w:after="0" w:line="360" w:lineRule="auto"/>
        <w:ind w:left="-7" w:firstLine="7"/>
        <w:jc w:val="both"/>
        <w:rPr>
          <w:rFonts w:ascii="Times New Roman" w:eastAsia="Calibri" w:hAnsi="Times New Roman" w:cs="Times New Roman"/>
          <w:sz w:val="24"/>
          <w:szCs w:val="24"/>
          <w:rtl/>
          <w:lang w:val="en-US"/>
        </w:rPr>
      </w:pPr>
      <w:r w:rsidRPr="00EB51B1">
        <w:rPr>
          <w:rFonts w:ascii="Times New Roman" w:eastAsia="Calibri" w:hAnsi="Times New Roman" w:cs="Times New Roman" w:hint="cs"/>
          <w:sz w:val="24"/>
          <w:szCs w:val="24"/>
          <w:rtl/>
          <w:lang w:val="en-US"/>
        </w:rPr>
        <w:t>והנה מר"ן השו"ע פסק כדעת הרי"ף והרמב"ם שמברכים על פת דוחן שהכל, להכי במקום שזהו עיקר הגידול וזהו צורת האכילה של התירס יהיה ברכתו האדמה. ואין לומר שכיון שלתלמידי רבנו יונה ברכתו מזונות נימא סב"ל, כיון שלרוב הפוסקים אם בירך האדמה בדבר שברכתו מזונות יצא, ובכהאי גוונא שבכל אופן לא הוי ברכתו לבטלה לא אומרים סב"ל כמו שהאריך הגרע"י זצ"ל בשו"ת יביע אומר (ח"ז סי' כט). וביותר שכאן יש לנו סברת מרן השו"ע שהרבה פוסקים ס"ל שלא אמרינן סב"ל נגד מר"ן, וכן היה המנהג במראכש וכמו שכתבתי במקום אחר. באופן שאפשר לברך בשופי ברכת בורא פרי האדמה, וכן פסק הגאון רבי חיים פלאג'י בשו"ת לב חיים (ח"ג סי' מ"ט) שעל פת תירס מברכים בורא פרי האדמה, וכן פסק כף החיים סי' ר"ח אות מט. ועיין ספר מגילת ספר להרב איזנטל (סי' ז).</w:t>
      </w:r>
    </w:p>
    <w:p w:rsidR="00EB51B1" w:rsidRDefault="00EB51B1" w:rsidP="00EB51B1">
      <w:pPr>
        <w:bidi/>
        <w:spacing w:after="0" w:line="360" w:lineRule="auto"/>
        <w:ind w:left="-7" w:firstLine="7"/>
        <w:jc w:val="both"/>
        <w:rPr>
          <w:rFonts w:ascii="Times New Roman" w:eastAsia="Calibri" w:hAnsi="Times New Roman" w:cs="Times New Roman"/>
          <w:sz w:val="24"/>
          <w:szCs w:val="24"/>
          <w:rtl/>
          <w:lang w:val="en-US"/>
        </w:rPr>
      </w:pPr>
    </w:p>
    <w:p w:rsidR="00956442" w:rsidRPr="00956442" w:rsidRDefault="00956442" w:rsidP="00956442">
      <w:pPr>
        <w:bidi/>
        <w:spacing w:after="0" w:line="360" w:lineRule="auto"/>
        <w:ind w:left="-7" w:firstLine="7"/>
        <w:jc w:val="center"/>
        <w:rPr>
          <w:rFonts w:ascii="Times New Roman" w:eastAsia="Calibri" w:hAnsi="Times New Roman" w:cs="Times New Roman"/>
          <w:b/>
          <w:bCs/>
          <w:sz w:val="24"/>
          <w:szCs w:val="24"/>
          <w:rtl/>
          <w:lang w:val="en-US"/>
        </w:rPr>
      </w:pPr>
      <w:r w:rsidRPr="00956442">
        <w:rPr>
          <w:rFonts w:ascii="Times New Roman" w:eastAsia="Calibri" w:hAnsi="Times New Roman" w:cs="Times New Roman" w:hint="cs"/>
          <w:b/>
          <w:bCs/>
          <w:sz w:val="24"/>
          <w:szCs w:val="24"/>
          <w:rtl/>
          <w:lang w:val="en-US"/>
        </w:rPr>
        <w:t>סימן</w:t>
      </w:r>
      <w:r w:rsidR="009936E8">
        <w:rPr>
          <w:rFonts w:ascii="Times New Roman" w:eastAsia="Calibri" w:hAnsi="Times New Roman" w:cs="Times New Roman" w:hint="cs"/>
          <w:b/>
          <w:bCs/>
          <w:sz w:val="24"/>
          <w:szCs w:val="24"/>
          <w:rtl/>
          <w:lang w:val="en-US"/>
        </w:rPr>
        <w:t xml:space="preserve"> כה</w:t>
      </w:r>
    </w:p>
    <w:p w:rsidR="00956442" w:rsidRDefault="00956442" w:rsidP="00956442">
      <w:pPr>
        <w:bidi/>
        <w:spacing w:after="0" w:line="360" w:lineRule="auto"/>
        <w:ind w:left="-7" w:firstLine="7"/>
        <w:jc w:val="center"/>
        <w:rPr>
          <w:rFonts w:ascii="Times New Roman" w:eastAsia="Calibri" w:hAnsi="Times New Roman" w:cs="Times New Roman"/>
          <w:b/>
          <w:bCs/>
          <w:sz w:val="24"/>
          <w:szCs w:val="24"/>
          <w:rtl/>
          <w:lang w:val="en-US"/>
        </w:rPr>
      </w:pPr>
      <w:r w:rsidRPr="00956442">
        <w:rPr>
          <w:rFonts w:ascii="Times New Roman" w:eastAsia="Calibri" w:hAnsi="Times New Roman" w:cs="Times New Roman" w:hint="cs"/>
          <w:b/>
          <w:bCs/>
          <w:sz w:val="24"/>
          <w:szCs w:val="24"/>
          <w:rtl/>
          <w:lang w:val="en-US"/>
        </w:rPr>
        <w:t xml:space="preserve">אכל תמרים ויין ומזונות ובירך על המחיה ולא הזכיר גפן ופירות אי יצא </w:t>
      </w:r>
    </w:p>
    <w:p w:rsidR="00956442" w:rsidRPr="00956442" w:rsidRDefault="00956442" w:rsidP="00956442">
      <w:pPr>
        <w:bidi/>
        <w:spacing w:after="0" w:line="360" w:lineRule="auto"/>
        <w:ind w:left="-7" w:firstLine="7"/>
        <w:jc w:val="center"/>
        <w:rPr>
          <w:rFonts w:ascii="Times New Roman" w:eastAsia="Calibri" w:hAnsi="Times New Roman" w:cs="Times New Roman"/>
          <w:b/>
          <w:bCs/>
          <w:sz w:val="24"/>
          <w:szCs w:val="24"/>
          <w:rtl/>
          <w:lang w:val="en-US"/>
        </w:rPr>
      </w:pPr>
      <w:r w:rsidRPr="00956442">
        <w:rPr>
          <w:rFonts w:ascii="Times New Roman" w:eastAsia="Calibri" w:hAnsi="Times New Roman" w:cs="Times New Roman" w:hint="cs"/>
          <w:b/>
          <w:bCs/>
          <w:sz w:val="24"/>
          <w:szCs w:val="24"/>
          <w:rtl/>
          <w:lang w:val="en-US"/>
        </w:rPr>
        <w:t>(או"ח סימן רח סעיף יז)</w:t>
      </w:r>
    </w:p>
    <w:p w:rsidR="00956442" w:rsidRPr="00956442" w:rsidRDefault="00956442" w:rsidP="00956442">
      <w:pPr>
        <w:bidi/>
        <w:spacing w:after="0" w:line="360" w:lineRule="auto"/>
        <w:ind w:left="-7" w:firstLine="7"/>
        <w:jc w:val="both"/>
        <w:rPr>
          <w:rFonts w:ascii="Times New Roman" w:eastAsia="Calibri" w:hAnsi="Times New Roman" w:cs="Times New Roman"/>
          <w:sz w:val="24"/>
          <w:szCs w:val="24"/>
          <w:rtl/>
          <w:lang w:val="en-US"/>
        </w:rPr>
      </w:pPr>
      <w:r w:rsidRPr="00956442">
        <w:rPr>
          <w:rFonts w:ascii="Times New Roman" w:eastAsia="Calibri" w:hAnsi="Times New Roman" w:cs="Times New Roman" w:hint="cs"/>
          <w:sz w:val="24"/>
          <w:szCs w:val="24"/>
          <w:rtl/>
          <w:lang w:val="en-US"/>
        </w:rPr>
        <w:t xml:space="preserve">שאלה אכל מזונות ויין ושכח להזכיר של יין מה דינו. </w:t>
      </w:r>
    </w:p>
    <w:p w:rsidR="00956442" w:rsidRPr="00956442" w:rsidRDefault="00956442" w:rsidP="00956442">
      <w:pPr>
        <w:bidi/>
        <w:spacing w:after="0" w:line="360" w:lineRule="auto"/>
        <w:ind w:left="-7" w:firstLine="7"/>
        <w:jc w:val="both"/>
        <w:rPr>
          <w:rFonts w:ascii="Times New Roman" w:eastAsia="Calibri" w:hAnsi="Times New Roman" w:cs="Times New Roman"/>
          <w:sz w:val="24"/>
          <w:szCs w:val="24"/>
          <w:rtl/>
          <w:lang w:val="en-US"/>
        </w:rPr>
      </w:pPr>
      <w:r w:rsidRPr="00956442">
        <w:rPr>
          <w:rFonts w:ascii="Times New Roman" w:eastAsia="Calibri" w:hAnsi="Times New Roman" w:cs="Times New Roman" w:hint="cs"/>
          <w:sz w:val="24"/>
          <w:szCs w:val="24"/>
          <w:rtl/>
          <w:lang w:val="en-US"/>
        </w:rPr>
        <w:t xml:space="preserve">תשובה. לבאר דין זה יש להקדים כמה הקדמות. א' שאם בירך על המחיה על התמרים ויין יצא. ב', בברכה ראשונה בירך האדמה על פרי האדמה והיו לפניו פירות העץ והאדמה, אינו פוטר פרי העץ רק אם נתכוון בפירוש. ג'. וכן בברכה אחרונה שחייב בברכת המזון ומעין ג' על יין, ובירך ברכת המזון וכיון להוציא היין יצא, אבל בלא כיון לא יצא. ואחר שנברר דינים אלו נבוא לדין שלנו. ונבארם אחד לאחד. </w:t>
      </w:r>
    </w:p>
    <w:p w:rsidR="00956442" w:rsidRPr="00956442" w:rsidRDefault="00956442" w:rsidP="00956442">
      <w:pPr>
        <w:bidi/>
        <w:spacing w:after="0" w:line="360" w:lineRule="auto"/>
        <w:ind w:left="-7" w:firstLine="7"/>
        <w:jc w:val="both"/>
        <w:rPr>
          <w:rFonts w:ascii="Times New Roman" w:eastAsia="Calibri" w:hAnsi="Times New Roman" w:cs="Times New Roman"/>
          <w:sz w:val="24"/>
          <w:szCs w:val="24"/>
          <w:rtl/>
          <w:lang w:val="en-US"/>
        </w:rPr>
      </w:pPr>
      <w:r w:rsidRPr="00956442">
        <w:rPr>
          <w:rFonts w:ascii="Times New Roman" w:eastAsia="Calibri" w:hAnsi="Times New Roman" w:cs="Times New Roman" w:hint="cs"/>
          <w:sz w:val="24"/>
          <w:szCs w:val="24"/>
          <w:rtl/>
          <w:lang w:val="en-US"/>
        </w:rPr>
        <w:t xml:space="preserve">א. ברכי יוסף (סי' ר"ח ס"ק יד): דין יז, אם בירך על התמרים ברכת המזון וכו'. אבל אם בירך על התאנים על המחיה לא יצא, דתאנים לא זיינו, הרב החסיד מהר"ר יעקב מולכו בתשובה כת"י. עכ"ל. ובמחזיק ברכה (ס"ק ז): ה"ה אם בירך על היין או על התמרים על המחיה יצא. לחם רב (אות ז), וכן כתב הלבוש (סי' ז) וכן עיקר. ודלא כהרב מלבושי יום טוב דנראה קצת דמגמגם בה, וכן הרב אליה רבה, ע"ש באורך בס' א"ר ס"ק כ"ו, ולא זכר א"ר מספר לחם רב, והעטרת זקנים הביאו אך לא זכר הרב הלבוש. עכ"ל. </w:t>
      </w:r>
    </w:p>
    <w:p w:rsidR="00956442" w:rsidRPr="00956442" w:rsidRDefault="00956442" w:rsidP="00956442">
      <w:pPr>
        <w:bidi/>
        <w:spacing w:after="0" w:line="360" w:lineRule="auto"/>
        <w:ind w:left="-7" w:firstLine="7"/>
        <w:jc w:val="both"/>
        <w:rPr>
          <w:rFonts w:ascii="Times New Roman" w:eastAsia="Calibri" w:hAnsi="Times New Roman" w:cs="Times New Roman"/>
          <w:sz w:val="24"/>
          <w:szCs w:val="24"/>
          <w:rtl/>
          <w:lang w:val="en-US"/>
        </w:rPr>
      </w:pPr>
      <w:r w:rsidRPr="00956442">
        <w:rPr>
          <w:rFonts w:ascii="Times New Roman" w:eastAsia="Calibri" w:hAnsi="Times New Roman" w:cs="Times New Roman" w:hint="cs"/>
          <w:sz w:val="24"/>
          <w:szCs w:val="24"/>
          <w:rtl/>
          <w:lang w:val="en-US"/>
        </w:rPr>
        <w:t xml:space="preserve">ובברכי יוסף (סי' רסח ס"ק ט) כתב בתוך דבריו: אוכל פירות ממין ז' ומזונות דדינא הוא לכוללם בברכה מעין ג', ואם שכח ובירך על המחיה לחוד דפשיטא דמברך על העץ אח"כ לחוד. עכ"ל. ונראה שכוונתו חוץ מיין ותמרים, כדי שלא יסתור דברי עצמו. ובהלכה ברורה (סי' ר"ח בירור הלכה ס"ק נ) כתב עליו: ומשמע דהיינו אפילו באכל תמרים שבדיעבד ברכת על המחיה פוטרת אותם, וכמו שמבואר להלן, ושאני הכא שלא </w:t>
      </w:r>
      <w:r w:rsidRPr="00956442">
        <w:rPr>
          <w:rFonts w:ascii="Times New Roman" w:eastAsia="Calibri" w:hAnsi="Times New Roman" w:cs="Times New Roman" w:hint="cs"/>
          <w:sz w:val="24"/>
          <w:szCs w:val="24"/>
          <w:rtl/>
          <w:lang w:val="en-US"/>
        </w:rPr>
        <w:lastRenderedPageBreak/>
        <w:t xml:space="preserve">נתכוין לפטור התמרים. עכ"ל. ולכאורה אין מוכרח לשמוע כן מדבריו, דכיון דהתם לא כתב עיקר דין זה ורק ללמוד ממנו לדינו שם אין לו הכרח לבאר ולחלק שאיירי דוקא בשאר פירות חוץ מיין ותמר, ולכן לא חילק ואין ראיה שכוונתו משום הכוונה. </w:t>
      </w:r>
    </w:p>
    <w:p w:rsidR="00956442" w:rsidRPr="00956442" w:rsidRDefault="00956442" w:rsidP="00956442">
      <w:pPr>
        <w:bidi/>
        <w:spacing w:after="0" w:line="360" w:lineRule="auto"/>
        <w:ind w:left="-7" w:firstLine="7"/>
        <w:jc w:val="both"/>
        <w:rPr>
          <w:rFonts w:ascii="Times New Roman" w:eastAsia="Calibri" w:hAnsi="Times New Roman" w:cs="Times New Roman"/>
          <w:sz w:val="24"/>
          <w:szCs w:val="24"/>
          <w:rtl/>
          <w:lang w:val="en-US"/>
        </w:rPr>
      </w:pPr>
      <w:r w:rsidRPr="00956442">
        <w:rPr>
          <w:rFonts w:ascii="Times New Roman" w:eastAsia="Calibri" w:hAnsi="Times New Roman" w:cs="Times New Roman" w:hint="cs"/>
          <w:sz w:val="24"/>
          <w:szCs w:val="24"/>
          <w:rtl/>
          <w:lang w:val="en-US"/>
        </w:rPr>
        <w:t xml:space="preserve">באופן שמי שבירך על המחיה על תמרי ויין יצא. אבל על שאר פירות לא יצא. וכן כתבו האחרונים שאם בירך על העץ על היין יוצא, וכן אם בירך על הגפן על ענבים יצא, עיין בדבריהם. </w:t>
      </w:r>
    </w:p>
    <w:p w:rsidR="00956442" w:rsidRPr="00956442" w:rsidRDefault="00956442" w:rsidP="00956442">
      <w:pPr>
        <w:bidi/>
        <w:spacing w:after="0" w:line="360" w:lineRule="auto"/>
        <w:ind w:left="-7" w:firstLine="7"/>
        <w:jc w:val="both"/>
        <w:rPr>
          <w:rFonts w:ascii="Times New Roman" w:eastAsia="Calibri" w:hAnsi="Times New Roman" w:cs="Times New Roman"/>
          <w:sz w:val="24"/>
          <w:szCs w:val="24"/>
          <w:rtl/>
          <w:lang w:val="en-US"/>
        </w:rPr>
      </w:pPr>
      <w:r w:rsidRPr="00956442">
        <w:rPr>
          <w:rFonts w:ascii="Times New Roman" w:eastAsia="Calibri" w:hAnsi="Times New Roman" w:cs="Times New Roman" w:hint="cs"/>
          <w:sz w:val="24"/>
          <w:szCs w:val="24"/>
          <w:rtl/>
          <w:lang w:val="en-US"/>
        </w:rPr>
        <w:t xml:space="preserve">ב. סימן ר"ו ס"ב: היו לפניו פרי האדמה ופרי העץ, ובירך על פרי האדמה ונתכוון לפטור את פרי העץ יצא. עכ"ל. ומוכח להדיא שאם לא נתכוון לא יצא. ובס' מנחת שלמה (ח"א סי' צא אות ו) הוכיח שהוא הדין בנתחייב בברכת המזון ומעין ג' שכל שלא נתכוון להדיא בברכת המזון לפטור היין לא יצא. וז"ל: דאף שפסק השו"ע (סי' רח סעיף יז) דאם שתה יין ובירך ברכת המזון יצא, וכתב המשנ"ב (ס"ק עו) מהאי טעמא דיין זיין וסועד את הלב, וברור הדבר שלפי זה אם הבדיל במוצש"ק על יין ובירך אח"כ ברכת המזון דיצא, ואפילו הכי פסק השו"ע (סי' רצט ס"ח) דאם הבדיל על הכוס ולא שתה יין בתוך הסעודה וגם בירך ברכת המזון בלא כוס שצריך גם לברך אח"כ מעין ג' על כוס של הבדלה, ע"כ. וכתב שצריך לתרץ דבסי' רצט מיירי בסתמא ולא נתכוון בפירוש לפטור את היין, הרי שגם בברכה אחרונה מצינו חילוק בין נתכוון בפירוש לפטור ללא נתכוון בפירוש. </w:t>
      </w:r>
    </w:p>
    <w:p w:rsidR="00956442" w:rsidRPr="00956442" w:rsidRDefault="00956442" w:rsidP="00956442">
      <w:pPr>
        <w:bidi/>
        <w:spacing w:after="0" w:line="360" w:lineRule="auto"/>
        <w:ind w:left="-7" w:firstLine="7"/>
        <w:jc w:val="both"/>
        <w:rPr>
          <w:rFonts w:ascii="Times New Roman" w:eastAsia="Calibri" w:hAnsi="Times New Roman" w:cs="Times New Roman"/>
          <w:sz w:val="24"/>
          <w:szCs w:val="24"/>
          <w:rtl/>
          <w:lang w:val="en-US"/>
        </w:rPr>
      </w:pPr>
      <w:r w:rsidRPr="00956442">
        <w:rPr>
          <w:rFonts w:ascii="Times New Roman" w:eastAsia="Calibri" w:hAnsi="Times New Roman" w:cs="Times New Roman" w:hint="cs"/>
          <w:sz w:val="24"/>
          <w:szCs w:val="24"/>
          <w:rtl/>
          <w:lang w:val="en-US"/>
        </w:rPr>
        <w:t xml:space="preserve">וכ"כ משנה ברורה (סי' קעד ס"ק ז"ך): ולענין אם פוטר ברכת המזון היין ששתה אחר גמר הסעודה, יש דעות בפוסקים, י"א דאין ברכת המזון פוטרו בסתמא וצריך לברך על היין מעין שלש, אם לא שכיון להדיא בברכת המזון לפטור גם היין דאז פטור בדיעבד כמבואר בסי' ר"ח סי"ז. עכ"ל. וע"ש שהחולקים הוא מסברא אחרת שאינו עניין לנד"ד. </w:t>
      </w:r>
    </w:p>
    <w:p w:rsidR="00956442" w:rsidRPr="00956442" w:rsidRDefault="00956442" w:rsidP="00956442">
      <w:pPr>
        <w:bidi/>
        <w:spacing w:after="0" w:line="360" w:lineRule="auto"/>
        <w:ind w:left="-7" w:firstLine="7"/>
        <w:jc w:val="both"/>
        <w:rPr>
          <w:rFonts w:ascii="Times New Roman" w:eastAsia="Calibri" w:hAnsi="Times New Roman" w:cs="Times New Roman"/>
          <w:sz w:val="24"/>
          <w:szCs w:val="24"/>
          <w:rtl/>
          <w:lang w:val="en-US"/>
        </w:rPr>
      </w:pPr>
      <w:r w:rsidRPr="00956442">
        <w:rPr>
          <w:rFonts w:ascii="Times New Roman" w:eastAsia="Calibri" w:hAnsi="Times New Roman" w:cs="Times New Roman" w:hint="cs"/>
          <w:sz w:val="24"/>
          <w:szCs w:val="24"/>
          <w:rtl/>
          <w:lang w:val="en-US"/>
        </w:rPr>
        <w:t xml:space="preserve">ג. וכעת לנדון דידן שבירך על המחיה והיה צריך לברך גם על הגפן. הנה במנחת שלמה השווה לדין הנז', שאם כוונתו לפטור יוצא אבל בסתמא שלא כיון גם על היין לא יצא. וכ"כ הלכה ברורה ועוד אחרונים הב"ד פסקי תשובות (סי' ר"ח הערה 157). </w:t>
      </w:r>
    </w:p>
    <w:p w:rsidR="00956442" w:rsidRPr="00956442" w:rsidRDefault="00956442" w:rsidP="00956442">
      <w:pPr>
        <w:bidi/>
        <w:spacing w:after="0" w:line="360" w:lineRule="auto"/>
        <w:ind w:left="-7" w:firstLine="7"/>
        <w:jc w:val="both"/>
        <w:rPr>
          <w:rFonts w:ascii="Times New Roman" w:eastAsia="Calibri" w:hAnsi="Times New Roman" w:cs="Times New Roman"/>
          <w:sz w:val="24"/>
          <w:szCs w:val="24"/>
          <w:rtl/>
          <w:lang w:val="en-US"/>
        </w:rPr>
      </w:pPr>
      <w:r w:rsidRPr="00956442">
        <w:rPr>
          <w:rFonts w:ascii="Times New Roman" w:eastAsia="Calibri" w:hAnsi="Times New Roman" w:cs="Times New Roman" w:hint="cs"/>
          <w:sz w:val="24"/>
          <w:szCs w:val="24"/>
          <w:rtl/>
          <w:lang w:val="en-US"/>
        </w:rPr>
        <w:t xml:space="preserve">אמנם יש לחלק דהתם עיקר התקנה היא לברך ברכות שונות, ולכן בסתמא לא כלול בברכה שאינו תקנתו, אבל הכא הרי עיקר התקנה לברכה כאחת, ואסור לחלקם ולברך ב' פעמים, שהרי גורם ברכה שאינה צריכה, ולכן מסתמא כלול בו, וכן הביאו בשם הגר"י זילברמן בספרו קרן ישי עמ"ס ברכות דף מא, ע"ש. באופן שא"א להוכיח משם לכאן, אבל עכ"פ אין לנו ראיה גם להכריח שיוצא מסתמא, דאפשר שכיון שסוף סוף לא קיים הברכה כתיקנה, לא פוטר בסתמא. </w:t>
      </w:r>
    </w:p>
    <w:p w:rsidR="00956442" w:rsidRPr="00956442" w:rsidRDefault="00956442" w:rsidP="00956442">
      <w:pPr>
        <w:bidi/>
        <w:spacing w:after="0" w:line="360" w:lineRule="auto"/>
        <w:ind w:left="-7" w:firstLine="7"/>
        <w:jc w:val="both"/>
        <w:rPr>
          <w:rFonts w:ascii="Times New Roman" w:eastAsia="Calibri" w:hAnsi="Times New Roman" w:cs="Times New Roman"/>
          <w:sz w:val="24"/>
          <w:szCs w:val="24"/>
          <w:rtl/>
          <w:lang w:val="en-US"/>
        </w:rPr>
      </w:pPr>
      <w:r w:rsidRPr="00956442">
        <w:rPr>
          <w:rFonts w:ascii="Times New Roman" w:eastAsia="Calibri" w:hAnsi="Times New Roman" w:cs="Times New Roman" w:hint="cs"/>
          <w:sz w:val="24"/>
          <w:szCs w:val="24"/>
          <w:rtl/>
          <w:lang w:val="en-US"/>
        </w:rPr>
        <w:t xml:space="preserve">ד. בשו"ת רב פעלים (ח"ב חאו"ח סי' לב) כתב שאם לא כיון לפטור ב' הדברים רק דבר אחד לא יוצא כיון שקיי"ל מצוות צריכות כוונה, כל שלא כיון לפטור אחד האוכלים לא יצא. ואע"פ שכתב הפרי מגדים בפתיחה להלכות ברכות (אות י' ד"ה מריש), דברכה אחרונה לאו בכוונה תליא מילתא, דכל שמחוייב ברכה אחת על הרבה מינים וברכותיהן שוות נפטר בברכה אחת אף אם לא כוון רק למין אחד. ע"כ ע"ש. למ"ד מצוות צריכות כוונה לא יוצא. עכ"ד רב פעלים. ולא זכיתי להבין דבריו, דכאן אינו ענין כלל לדין מצוות צריכות כוונה, דהכא אומר הפרי מגדים שחיוב ברכה אחרונה הוא חיוב שיש על האדם אחר שאכל, ומקיים חיובו כל שמברך, ושאני מברכה ראשונה שצריך להחיל הברכה על האוכל שיאכל וכשאוכל דבר שלא כיון עליו צריך לחזור ולברך, אבל ברכה אחרונה אינו כן אלא הוא חיוב שיש עליו ולא משנה על מה מברך אלא כל </w:t>
      </w:r>
      <w:r w:rsidRPr="00956442">
        <w:rPr>
          <w:rFonts w:ascii="Times New Roman" w:eastAsia="Calibri" w:hAnsi="Times New Roman" w:cs="Times New Roman" w:hint="cs"/>
          <w:sz w:val="24"/>
          <w:szCs w:val="24"/>
          <w:rtl/>
          <w:lang w:val="en-US"/>
        </w:rPr>
        <w:lastRenderedPageBreak/>
        <w:t xml:space="preserve">שמברך מקיים חיובו. וגם למ"ד מצוות צריכות כוונה הרי מכוון לקיים מצות ברכה אחרונה וזה חיובו ואין שום מקום לומר שחשיב שלא כיון לקיים מצותו. וצע"ג דברי רב פעלים. ויוצא לנדו"ד שאפילו לא כיון אין כאן ענין לדין מצוות צריכות כוונה. </w:t>
      </w:r>
    </w:p>
    <w:p w:rsidR="00956442" w:rsidRPr="00956442" w:rsidRDefault="00956442" w:rsidP="00956442">
      <w:pPr>
        <w:bidi/>
        <w:spacing w:after="0" w:line="360" w:lineRule="auto"/>
        <w:ind w:left="-7" w:firstLine="7"/>
        <w:jc w:val="both"/>
        <w:rPr>
          <w:rFonts w:ascii="Times New Roman" w:eastAsia="Calibri" w:hAnsi="Times New Roman" w:cs="Times New Roman"/>
          <w:sz w:val="24"/>
          <w:szCs w:val="24"/>
          <w:rtl/>
          <w:lang w:val="en-US"/>
        </w:rPr>
      </w:pPr>
      <w:r w:rsidRPr="00956442">
        <w:rPr>
          <w:rFonts w:ascii="Times New Roman" w:eastAsia="Calibri" w:hAnsi="Times New Roman" w:cs="Times New Roman" w:hint="cs"/>
          <w:sz w:val="24"/>
          <w:szCs w:val="24"/>
          <w:rtl/>
          <w:lang w:val="en-US"/>
        </w:rPr>
        <w:t xml:space="preserve">ה. בספר לחם רב (סי' רח אות ד): היו לפניו שניהם ענבים ויין ובירך על היין בורא פרי הגפן ונתכוון לפטור גם הענבים, וכן בברכה על הגפן אם נתכוון לפטור גם על העץ יצא בדיעבד, עכ"ל. וכן הוכיח מנח"ש ממשנה ברורה (סי' ר"ח ס"ק סט), אמנם שם אפשר לדחוק שאיירי רק על הברכה ראשונה, ועיין. </w:t>
      </w:r>
    </w:p>
    <w:p w:rsidR="00956442" w:rsidRPr="00956442" w:rsidRDefault="00956442" w:rsidP="00956442">
      <w:pPr>
        <w:bidi/>
        <w:spacing w:after="0" w:line="360" w:lineRule="auto"/>
        <w:ind w:left="-7" w:firstLine="7"/>
        <w:jc w:val="both"/>
        <w:rPr>
          <w:rFonts w:ascii="Times New Roman" w:eastAsia="Calibri" w:hAnsi="Times New Roman" w:cs="Times New Roman"/>
          <w:sz w:val="24"/>
          <w:szCs w:val="24"/>
          <w:rtl/>
          <w:lang w:val="en-US"/>
        </w:rPr>
      </w:pPr>
      <w:r w:rsidRPr="00956442">
        <w:rPr>
          <w:rFonts w:ascii="Times New Roman" w:eastAsia="Calibri" w:hAnsi="Times New Roman" w:cs="Times New Roman" w:hint="cs"/>
          <w:sz w:val="24"/>
          <w:szCs w:val="24"/>
          <w:rtl/>
          <w:lang w:val="en-US"/>
        </w:rPr>
        <w:t xml:space="preserve">ומצד שני עיין פסקי תשובות שהביא כמה אחרונים שפסקו שיצא. וכיון שלא מצינו ראיה לדין זה א"כ ספק ברכות להקל ואין לברך עוד הפעם על היין והתמרי ויצא בעל המחיה אפילו בסתמא. </w:t>
      </w:r>
    </w:p>
    <w:p w:rsidR="00956442" w:rsidRPr="00956442" w:rsidRDefault="00956442" w:rsidP="00956442">
      <w:pPr>
        <w:bidi/>
        <w:spacing w:after="0" w:line="360" w:lineRule="auto"/>
        <w:ind w:left="-7" w:firstLine="7"/>
        <w:jc w:val="both"/>
        <w:rPr>
          <w:rFonts w:ascii="Times New Roman" w:eastAsia="Calibri" w:hAnsi="Times New Roman" w:cs="Times New Roman"/>
          <w:sz w:val="24"/>
          <w:szCs w:val="24"/>
          <w:rtl/>
          <w:lang w:val="en-US"/>
        </w:rPr>
      </w:pPr>
      <w:r w:rsidRPr="00956442">
        <w:rPr>
          <w:rFonts w:ascii="Times New Roman" w:eastAsia="Calibri" w:hAnsi="Times New Roman" w:cs="Times New Roman" w:hint="cs"/>
          <w:sz w:val="24"/>
          <w:szCs w:val="24"/>
          <w:rtl/>
          <w:lang w:val="en-US"/>
        </w:rPr>
        <w:t>העולה לדינא:</w:t>
      </w:r>
    </w:p>
    <w:p w:rsidR="00956442" w:rsidRPr="00956442" w:rsidRDefault="00956442" w:rsidP="00956442">
      <w:pPr>
        <w:bidi/>
        <w:spacing w:after="0" w:line="360" w:lineRule="auto"/>
        <w:ind w:left="-7" w:firstLine="7"/>
        <w:jc w:val="both"/>
        <w:rPr>
          <w:rFonts w:ascii="Times New Roman" w:eastAsia="Calibri" w:hAnsi="Times New Roman" w:cs="Times New Roman"/>
          <w:sz w:val="24"/>
          <w:szCs w:val="24"/>
          <w:rtl/>
          <w:lang w:val="en-US"/>
        </w:rPr>
      </w:pPr>
      <w:r w:rsidRPr="00956442">
        <w:rPr>
          <w:rFonts w:ascii="Times New Roman" w:eastAsia="Calibri" w:hAnsi="Times New Roman" w:cs="Times New Roman" w:hint="cs"/>
          <w:sz w:val="24"/>
          <w:szCs w:val="24"/>
          <w:rtl/>
          <w:lang w:val="en-US"/>
        </w:rPr>
        <w:t>אכל מזונות ושתה יין ושכח להזכיר על הגפן יצא ידי חובתו, וכן הדין באכל מזונות ותמרים ושכח להזכיר על פרי העץ, וכן באכל ענבים ושתה יין והזכיר רק על הגפן או רק על העץ יצא ידי חובתו ואינו חוזר ומברך מה ששכח.</w:t>
      </w:r>
    </w:p>
    <w:p w:rsidR="00956442" w:rsidRPr="00956442" w:rsidRDefault="00956442" w:rsidP="00956442">
      <w:pPr>
        <w:bidi/>
        <w:spacing w:after="0" w:line="360" w:lineRule="auto"/>
        <w:ind w:left="-7" w:firstLine="7"/>
        <w:jc w:val="both"/>
        <w:rPr>
          <w:rFonts w:ascii="Times New Roman" w:eastAsia="Calibri" w:hAnsi="Times New Roman" w:cs="Times New Roman"/>
          <w:sz w:val="24"/>
          <w:szCs w:val="24"/>
          <w:rtl/>
          <w:lang w:val="en-US"/>
        </w:rPr>
      </w:pPr>
      <w:r w:rsidRPr="00956442">
        <w:rPr>
          <w:rFonts w:ascii="Times New Roman" w:eastAsia="Calibri" w:hAnsi="Times New Roman" w:cs="Times New Roman" w:hint="cs"/>
          <w:sz w:val="24"/>
          <w:szCs w:val="24"/>
          <w:rtl/>
          <w:lang w:val="en-US"/>
        </w:rPr>
        <w:t xml:space="preserve"> תמוז תשעד לפ"ק פנמה</w:t>
      </w:r>
    </w:p>
    <w:p w:rsidR="00956442" w:rsidRDefault="00956442" w:rsidP="00956442">
      <w:pPr>
        <w:bidi/>
        <w:spacing w:after="0" w:line="360" w:lineRule="auto"/>
        <w:ind w:left="-7" w:firstLine="7"/>
        <w:jc w:val="both"/>
        <w:rPr>
          <w:rFonts w:ascii="Times New Roman" w:eastAsia="Calibri" w:hAnsi="Times New Roman" w:cs="Times New Roman"/>
          <w:sz w:val="24"/>
          <w:szCs w:val="24"/>
          <w:rtl/>
          <w:lang w:val="en-US"/>
        </w:rPr>
      </w:pPr>
    </w:p>
    <w:p w:rsidR="00633FB4" w:rsidRPr="00633FB4" w:rsidRDefault="00633FB4" w:rsidP="00633FB4">
      <w:pPr>
        <w:bidi/>
        <w:spacing w:after="0" w:line="360" w:lineRule="auto"/>
        <w:ind w:left="-7" w:firstLine="7"/>
        <w:jc w:val="center"/>
        <w:rPr>
          <w:rFonts w:ascii="Times New Roman" w:eastAsia="Calibri" w:hAnsi="Times New Roman" w:cs="Times New Roman"/>
          <w:b/>
          <w:bCs/>
          <w:sz w:val="24"/>
          <w:szCs w:val="24"/>
          <w:rtl/>
          <w:lang w:val="en-US"/>
        </w:rPr>
      </w:pPr>
      <w:r w:rsidRPr="00633FB4">
        <w:rPr>
          <w:rFonts w:ascii="Times New Roman" w:eastAsia="Calibri" w:hAnsi="Times New Roman" w:cs="Times New Roman" w:hint="cs"/>
          <w:b/>
          <w:bCs/>
          <w:sz w:val="24"/>
          <w:szCs w:val="24"/>
          <w:rtl/>
          <w:lang w:val="en-US"/>
        </w:rPr>
        <w:t>סימן</w:t>
      </w:r>
      <w:r w:rsidR="009936E8">
        <w:rPr>
          <w:rFonts w:ascii="Times New Roman" w:eastAsia="Calibri" w:hAnsi="Times New Roman" w:cs="Times New Roman" w:hint="cs"/>
          <w:b/>
          <w:bCs/>
          <w:sz w:val="24"/>
          <w:szCs w:val="24"/>
          <w:rtl/>
          <w:lang w:val="en-US"/>
        </w:rPr>
        <w:t xml:space="preserve"> כו</w:t>
      </w:r>
    </w:p>
    <w:p w:rsidR="00C91634" w:rsidRDefault="00633FB4" w:rsidP="00633FB4">
      <w:pPr>
        <w:bidi/>
        <w:spacing w:after="0" w:line="360" w:lineRule="auto"/>
        <w:ind w:left="-7" w:firstLine="7"/>
        <w:jc w:val="center"/>
        <w:rPr>
          <w:rFonts w:asciiTheme="majorBidi" w:hAnsiTheme="majorBidi" w:cstheme="majorBidi"/>
          <w:b/>
          <w:bCs/>
          <w:sz w:val="24"/>
          <w:szCs w:val="24"/>
          <w:rtl/>
        </w:rPr>
      </w:pPr>
      <w:r>
        <w:rPr>
          <w:rFonts w:asciiTheme="majorBidi" w:hAnsiTheme="majorBidi" w:cstheme="majorBidi"/>
          <w:b/>
          <w:bCs/>
          <w:sz w:val="24"/>
          <w:szCs w:val="24"/>
          <w:rtl/>
        </w:rPr>
        <w:t xml:space="preserve">דין ברכה אחרונה על בריה </w:t>
      </w:r>
    </w:p>
    <w:p w:rsidR="00633FB4" w:rsidRDefault="00633FB4" w:rsidP="00C91634">
      <w:pPr>
        <w:bidi/>
        <w:spacing w:after="0" w:line="360" w:lineRule="auto"/>
        <w:ind w:left="-7" w:firstLine="7"/>
        <w:jc w:val="center"/>
        <w:rPr>
          <w:rFonts w:asciiTheme="majorBidi" w:hAnsiTheme="majorBidi" w:cstheme="majorBidi"/>
          <w:b/>
          <w:bCs/>
          <w:sz w:val="24"/>
          <w:szCs w:val="24"/>
        </w:rPr>
      </w:pPr>
      <w:r>
        <w:rPr>
          <w:rFonts w:asciiTheme="majorBidi" w:hAnsiTheme="majorBidi" w:cstheme="majorBidi"/>
          <w:b/>
          <w:bCs/>
          <w:sz w:val="24"/>
          <w:szCs w:val="24"/>
          <w:rtl/>
        </w:rPr>
        <w:t>(סימן רי סעיף א)</w:t>
      </w:r>
    </w:p>
    <w:p w:rsidR="00633FB4" w:rsidRDefault="00633FB4" w:rsidP="00633FB4">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א. ברכות (לח ב, טל א), אמר רבי חייא בר אדא אני ראיתי את רבי יוחנן שאכל זית מליח ובריך עליו תחלה וסוף. אמר ליה רבי ירמיה לרבי זירא רבי יוחנן היכי מברך על זית מליח כיון דשקילא לגרעיניה בצר ליה שיעורא, אמר ליה מי סברת כזית גדול בעינן כזית בינוני בעינן, וההוא דאייתו לקמיה דרבי יוחנן זית גדול הוה דאע"ג דשקלוה לגרעינותיה פש ליה שיעורא. ע"כ.</w:t>
      </w:r>
    </w:p>
    <w:p w:rsidR="00633FB4" w:rsidRDefault="00633FB4" w:rsidP="00633FB4">
      <w:pPr>
        <w:bidi/>
        <w:spacing w:after="0" w:line="360" w:lineRule="auto"/>
        <w:ind w:left="-7" w:firstLine="7"/>
        <w:jc w:val="both"/>
        <w:rPr>
          <w:rFonts w:asciiTheme="majorBidi" w:hAnsiTheme="majorBidi" w:cstheme="majorBidi"/>
          <w:sz w:val="24"/>
          <w:szCs w:val="24"/>
        </w:rPr>
      </w:pPr>
      <w:r>
        <w:rPr>
          <w:rFonts w:asciiTheme="majorBidi" w:hAnsiTheme="majorBidi" w:cstheme="majorBidi"/>
          <w:sz w:val="24"/>
          <w:szCs w:val="24"/>
          <w:rtl/>
        </w:rPr>
        <w:t>ובירושלמי (פ"ו ה"א) רבי יוחנן נסב זיתא ובירך לפניו ולאחריו והוה רבי חייא בר ווא מסתכל ביה, אמר ליה רבי יוחנן למה את מסתכל בי לית לך כל שהוא ממין שבעה טעון ברכה לפניו ולאחריו? אית ליה ומה צריכה ליה מפני שגלעינתו ממעטתו. ולית ליה לרבי יוחנן שגלעינתו ממעטתו? מה עביד ליה רבי יוחנן משום בריה, מילתיה דרבי יוחנן אמרה שכן אפילו אכל פרידה אחת של ענב או פרידה אחת של רימון שהוא טעון ברכה לפניה ולאחריה. ע"כ.</w:t>
      </w:r>
    </w:p>
    <w:p w:rsidR="00633FB4" w:rsidRDefault="00633FB4" w:rsidP="00633FB4">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ב. וכתבו התוספות (ד"ה בצר) שהירושלמי חולק על גמרא דידן כדמשמע הכא, שהרי הבבלי לא תירץ כהירושלמי, א"כ אין הלכה כמותו של ירושלמי. ע"כ. וכתב בית יוסף סי' ר"י שהרי"ף כתב סתם דכל היכא דליכא כזית לא בעי ברכה לבסוף ולא חילק בין דבר שהוא בריה לדבר שאינו בריה. וכן הרמב"ם סתם וכתב בפ"ג (הי"ב) דבפחות מכזית אינו מברך לבסוף ולא חילק. נראה שפשוט להם דירושלמי פליג אתלמודא דידן ולא קיימא לן כוותיה. ע"כ. וכן פסקו הריטב"א (הל' ברכות פ"א ה"ז) ומאירי בשם גדולי הדורות.</w:t>
      </w:r>
    </w:p>
    <w:p w:rsidR="00633FB4" w:rsidRDefault="00633FB4" w:rsidP="00633FB4">
      <w:pPr>
        <w:bidi/>
        <w:spacing w:after="0" w:line="360" w:lineRule="auto"/>
        <w:jc w:val="both"/>
        <w:rPr>
          <w:rFonts w:asciiTheme="majorBidi" w:hAnsiTheme="majorBidi" w:cstheme="majorBidi"/>
          <w:sz w:val="24"/>
          <w:szCs w:val="24"/>
        </w:rPr>
      </w:pPr>
      <w:r>
        <w:rPr>
          <w:rFonts w:asciiTheme="majorBidi" w:hAnsiTheme="majorBidi" w:cstheme="majorBidi"/>
          <w:sz w:val="24"/>
          <w:szCs w:val="24"/>
          <w:rtl/>
        </w:rPr>
        <w:t xml:space="preserve">ג. אמנם הראשונים כתבו לבאר שהבבלי מסכים לירושלמי, וביארו אמאי הבבלי לא ביאר כהירושלמי: </w:t>
      </w:r>
    </w:p>
    <w:p w:rsidR="00633FB4" w:rsidRDefault="00633FB4" w:rsidP="00633FB4">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 xml:space="preserve">1. הרא"ש (סי' טז) כתב, אבל אפשר דשני מעשים הוו, והאי דירושלמי הוי זית שלם כשהוא לפניו אע"ג שהשליך הגרעינים כיון שהובא לפניו שלם ונהנה מבריה שלימה מה שדרך לאכול ממנה יש כאן שיעור. </w:t>
      </w:r>
      <w:r>
        <w:rPr>
          <w:rFonts w:asciiTheme="majorBidi" w:hAnsiTheme="majorBidi" w:cstheme="majorBidi"/>
          <w:sz w:val="24"/>
          <w:szCs w:val="24"/>
          <w:rtl/>
        </w:rPr>
        <w:lastRenderedPageBreak/>
        <w:t xml:space="preserve">אבל האי עובדא דגמרא דידן אפשר דהאי זית דהובא לפניו בלא גרעין הוה כי ההיא דסוף אין מעמידין וכו' הלכך לא הוי בריה. ע"כ. </w:t>
      </w:r>
    </w:p>
    <w:p w:rsidR="00633FB4" w:rsidRDefault="00633FB4" w:rsidP="00633FB4">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2. תר"י (כז ע"ב) כתבו, לענין הדין אפשר להעמיד התלמוד שלנו עם התלמוד ירושלמי, ונאמר שאם הוא דבר שאין דרך לאוכלו עם הגרעין כגון זית וכיוצא בו שצריך שיהיה בו שיעור מלבד הגרעין שכיון שאין דרך לאוכלו עם הגרעין נמצא שלעולם לא הוי בריה שכשתוציא הגרעין כמו שדרך להוציאו לא ישאר שלם, ומפני זה הוצרך לומר בתלמוד שלנו דבזית גדול עסקינן אבל אם הוא דבר שדרך לאוכלו עם הגרעין שלו כגון גרעין של רמון או גרעין של ענבה או גרעין של גודגדניות וכיוצא בהם אם אכל אחד מהם אע"פ שאין בה בין הכל כזית דיינינן ליה בריה ומברך לאחריו כל אחד ואחד הברכה הראויה לו וכו'. ע"כ.</w:t>
      </w:r>
    </w:p>
    <w:p w:rsidR="00633FB4" w:rsidRDefault="00633FB4" w:rsidP="00633FB4">
      <w:pPr>
        <w:bidi/>
        <w:spacing w:after="0" w:line="360" w:lineRule="auto"/>
        <w:ind w:left="-7" w:firstLine="7"/>
        <w:jc w:val="both"/>
        <w:rPr>
          <w:rFonts w:asciiTheme="majorBidi" w:hAnsiTheme="majorBidi" w:cstheme="majorBidi"/>
          <w:sz w:val="24"/>
          <w:szCs w:val="24"/>
        </w:rPr>
      </w:pPr>
      <w:r>
        <w:rPr>
          <w:rFonts w:asciiTheme="majorBidi" w:hAnsiTheme="majorBidi" w:cstheme="majorBidi"/>
          <w:sz w:val="24"/>
          <w:szCs w:val="24"/>
          <w:rtl/>
        </w:rPr>
        <w:t>וביאר שיטתו נחלת דוד, דבאמת בזית נחלקו תלמודא דידן והירושלמי, רק דאפשר לומר דבעיקר הדין דבריה אפילו פחות מכזית בעי לברוכי גם תלמודא דידן סבר כן בפירות דראויין הגרעינין לאכילה ואכלו בשלמות עם הגרעין. רק דתלמודא דידן מחולק עם הירושלמי בזית, דהירושלמי סובר דגם זית אף דהגרעין אינו ראוי לאכילה מקרי בריה, ותלמודא דידן סובר כיון דאין דרך לאכול הגרעין בזתים תו לא מקרי בריה, אבל בשאר פירות שדרך לאכלן עם הגרעינין גם תלמודא דידן מודה דחייב בברכה אחרונה משום בריה, כן הוא פירוש דברי תר"י למעיין היטב בכוונתו הפשוטה. ובעל מג"א נטה בזה מדרך הפשוט והיה סבור דגם תר"י מתרצים דתלמודא דידן והירושלמי לא פליגי כלל, ומחמת כן פירש דברי הירושלמי ע"ד תר"י בדרך זר ורחוק דזית שאמרו בירושלמי הוא לא זית ממש רק פרי אחר גדול כזית. ע"כ.</w:t>
      </w:r>
    </w:p>
    <w:p w:rsidR="00633FB4" w:rsidRDefault="00633FB4" w:rsidP="00633FB4">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 xml:space="preserve">וכן פירשו כוונת תר"י בס' בית מאיר ובס' ברכת יהונתן ומרן אאמו"ר נר"ו בס' אהלי שם סי' כ"ט ודלא כמג"א. ועיין באור מרדכי למהר"ם בענט שבאר שתר"י ס"ל שבאכל הגרעין הוי בריה ובבלי אמרו דסתמא שלא אכל, וירושלמי ס"ל שאכל, וכדברי הרשב"א שנביא להלן. אמנם יותר פשוט כפירוש הנז'. </w:t>
      </w:r>
    </w:p>
    <w:p w:rsidR="00633FB4" w:rsidRDefault="00633FB4" w:rsidP="00633FB4">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ולפי דברי תר"י אם אכל זית עם הגרעין האם חשיב בריה לדעת הבבלי, עיין דרכי משה שהסתפק בזה שאולי אמרינן בטלה דעתו אצל כל אדם. ונחלת דוד כתב שמשמע בתר"י שלא חשיב בריה אפילו יאכל הגרעין.</w:t>
      </w:r>
    </w:p>
    <w:p w:rsidR="00633FB4" w:rsidRDefault="00633FB4" w:rsidP="00633FB4">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3. הרשב"א כתב שאפשר ליישב דאיתא נמי להא דירושלמי, אלא דבירושלמי סברין דרבי יוחנן זית שלם אכל ולא הסיר גרעינתיה ומשום הכי חשיב ליה בריה, אבל בגמרין סברי דלא אכל גריניתיה אלא הסירו וזרקו והלכך לא חשיב בריה, ומשום הכי אצטריך למימר דזית גדול הוה, דלאחר שנפרך או שנחתך או שנמוח לא חשיב בריה בשום מקום בכל איסורין שבתורה, וכן נראה שמתרצין בתוספות. ע"כ. וכ"כ רבינו אשר ברבנו חיים נביו בס' הפרדס (שער עשירי פ"ב אות ב' עמ' קצח). וכ"כ נמק"י.</w:t>
      </w:r>
    </w:p>
    <w:p w:rsidR="00633FB4" w:rsidRDefault="00633FB4" w:rsidP="00633FB4">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ופירש נחלת דוד, דשיטת הרשב"א דהירושלמי מיירי דאכלו עם הגרעין, ואף דהגרעין אינו ראוי לאכילה מ"מ לענין בריה מצטרף, דאם אוכלו בשלימות עם הגרעין מקרי בריה דסוף סוף אוכלו בשלימות כמו שהוא, ותלמדא דידן מיירי דהשליך הגרעין ולכך תו לא מיקרי בריה. ע"כ. וכן פירשו בדעת הרשב"א דרכי משה הארוך, פתוחי חותם, מהר"ם בענט בביאורו למרדכי (אות טל), והגר"א בביאורו לשו"ע (סי' ר"י), ופרי מגדים.</w:t>
      </w:r>
    </w:p>
    <w:p w:rsidR="00633FB4" w:rsidRDefault="00633FB4" w:rsidP="00633FB4">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 xml:space="preserve">ומרן אאמו"ר נר"ו בס' אהלי שם (ברכות סי' כט) כתב בכוונת הרשב"א שודאי לא שייך לומר שאכל הגרעין שהרי אין זה מדרך בני אדם לאכול גרעיני זית, ולכן פירש שהסיר גרעיניתו היינו לפני שעת אכילה ולכן </w:t>
      </w:r>
      <w:r>
        <w:rPr>
          <w:rFonts w:asciiTheme="majorBidi" w:hAnsiTheme="majorBidi" w:cstheme="majorBidi"/>
          <w:sz w:val="24"/>
          <w:szCs w:val="24"/>
          <w:rtl/>
        </w:rPr>
        <w:lastRenderedPageBreak/>
        <w:t>לא הוי בריה, אבל בלא הסיר הגרעין לפני שעת אכילה רק בשעת אכילה עצמה בזה איירי הירושלמי וחשיב ליה בריה וכדעת הרא"ש. עכ"ד. אמנם התוס' סוכה (כו ב) כתבו שמא שני מעשים היו וההיא דירושלמי היה זית שלם ואכלו עם הגרעין דהוי בריה. אבל ההיא דהש"ס שלנו לא היה בו גרעין שכן סתם זית מליח בלא גרעין הוא ולא הוה בריה. עכ"ל. חזינן שביארו שאכל עם הגרעין ולא חששו לומר שאין דרך לאכול גרעין. א"כ נוכל לפרש כן ג"כ דברי הרשב"א שלא ביאר שאיירי בלא אכל, בפשטות משמע דקמיירי באכל הגרעין ג"כ.</w:t>
      </w:r>
    </w:p>
    <w:p w:rsidR="00633FB4" w:rsidRDefault="00633FB4" w:rsidP="00633FB4">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התוס' בסוגיין כתבו שה"ר יוסף היה מפרש שהירושלמי אינו חולק על התלמוד שלנו, דהכא מיירי שהוסרו הגרעינין ונמלך אם כן לא היה כברייתו, אבל אם אכלו שלם אפילו אם היה פרידה אחת של רימון מברך עליו תחלה וסוף. וגמרא ירושלמי היה סבור שהזית היה שלם ולכך הוצרך לתרץ באותו ענין דאכל פרידה דבריה ואינן חולקין יחד. ע"כ.</w:t>
      </w:r>
    </w:p>
    <w:p w:rsidR="00633FB4" w:rsidRDefault="00633FB4" w:rsidP="00633FB4">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והנה בתוס' אפשר לפרש או כהרא"ש או כהרשב"א, דברישא כתבו שהוסרו הגרעינין ונמלח, ומשמע שאם הוסרו כשהובא לפניו הוי בריה, אבל אח"כ כתבו אם אכלו שלם משמע עם הגרעין. ונחלת דוד כתב שאין הכרע כמאן ס"ל. ומג"א ומהר"ם בענט בביאור מרדכי (אות טל) ומרן אאמו"ר נר"ו כתבו שס"ל כהרא"ש. ואילו פתוחי חותם כתב שהתוס' כהרשב"א ושכן הוא בתוס' סוכה להדיא, וכן מסתבר כיון שדברי הרא"ש הם חילוק מחודש והיה להם לפרש אם ס"ל כוותיה, משא"כ דברי הרשב"א הם פשוטים יותר. ודברי צבי (בקובץ מפרשים בשו"ע הדרת קודש) כתב שתוס' כתר"י. וצ"ע. [ועיין הגהות היעב"ץ ובית אהרן למהר"א וואלקין].</w:t>
      </w:r>
    </w:p>
    <w:p w:rsidR="00633FB4" w:rsidRDefault="00633FB4" w:rsidP="00633FB4">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ד. הסיכום, אכל ענב והוציא הגרעין לכו"ע אינו בריה, לרא"ש כיון שלא אכל כדרך האוכלים, לרשב"א כיון שלא אכל הגרעין. לתר"י כיון שהוא גרעין נאכל.</w:t>
      </w:r>
    </w:p>
    <w:p w:rsidR="00633FB4" w:rsidRDefault="00633FB4" w:rsidP="00633FB4">
      <w:pPr>
        <w:bidi/>
        <w:spacing w:after="0" w:line="360" w:lineRule="auto"/>
        <w:ind w:left="-7" w:firstLine="7"/>
        <w:jc w:val="both"/>
        <w:rPr>
          <w:rFonts w:asciiTheme="majorBidi" w:hAnsiTheme="majorBidi" w:cstheme="majorBidi"/>
          <w:sz w:val="24"/>
          <w:szCs w:val="24"/>
        </w:rPr>
      </w:pPr>
      <w:r>
        <w:rPr>
          <w:rFonts w:asciiTheme="majorBidi" w:hAnsiTheme="majorBidi" w:cstheme="majorBidi"/>
          <w:sz w:val="24"/>
          <w:szCs w:val="24"/>
          <w:rtl/>
        </w:rPr>
        <w:t>באכל זית ולא אכל הגרעין, לרשב"א אינו בריה, לתר"י הוא מחלוקת בבלי וירושלמי, לרא"ש תלוי איך הביאוהו לפניו.</w:t>
      </w:r>
    </w:p>
    <w:p w:rsidR="00633FB4" w:rsidRDefault="00633FB4" w:rsidP="00633FB4">
      <w:pPr>
        <w:bidi/>
        <w:spacing w:after="0" w:line="360" w:lineRule="auto"/>
        <w:ind w:left="-7" w:firstLine="7"/>
        <w:jc w:val="both"/>
        <w:rPr>
          <w:rFonts w:asciiTheme="majorBidi" w:hAnsiTheme="majorBidi" w:cstheme="majorBidi"/>
          <w:sz w:val="24"/>
          <w:szCs w:val="24"/>
          <w:rtl/>
        </w:rPr>
      </w:pPr>
      <w:r>
        <w:rPr>
          <w:rFonts w:asciiTheme="majorBidi" w:hAnsiTheme="majorBidi" w:cstheme="majorBidi"/>
          <w:sz w:val="24"/>
          <w:szCs w:val="24"/>
          <w:rtl/>
        </w:rPr>
        <w:t>למעשה כתבו הראשונים ונפסק בשו"ע סי' ר"י ס"א: ויש מסתפקים לומר שעל דבר שהוא כברייתו כגון גרגיר של ענב או של רמון שמברכין לאחריו אף על פי שאין בו כזית, לכך נכון ליזהר שלא לאכול בריה פחותה מכזית. עכ"ל. והיינו כיון שחילוקים אלו אינם ברורים וודאיים.</w:t>
      </w:r>
    </w:p>
    <w:p w:rsidR="00633FB4" w:rsidRDefault="00633FB4" w:rsidP="00633FB4">
      <w:pPr>
        <w:bidi/>
        <w:spacing w:after="0" w:line="360" w:lineRule="auto"/>
        <w:jc w:val="both"/>
        <w:rPr>
          <w:rFonts w:asciiTheme="majorBidi" w:hAnsiTheme="majorBidi" w:cstheme="majorBidi"/>
          <w:sz w:val="24"/>
          <w:szCs w:val="24"/>
          <w:rtl/>
        </w:rPr>
      </w:pPr>
      <w:r>
        <w:rPr>
          <w:rFonts w:asciiTheme="majorBidi" w:hAnsiTheme="majorBidi" w:cstheme="majorBidi"/>
          <w:sz w:val="24"/>
          <w:szCs w:val="24"/>
          <w:rtl/>
        </w:rPr>
        <w:t>ה. פני יהושע ומור וקציעה כתבו שדוקא בשבעת המינים יש דין בריה מחמת חשיבותם. אמנם תר"י כתבו גודגדניות ומאירי כתב תורמוס ומג"א כתב קטנית. מוכח דלא כן. וגם האחרונים הכריעו שאין חילוק ובמיוחד שלדינא הכל רק חומרא לא לאכול בריה. ועיין שבחי הלולים (לוי).</w:t>
      </w:r>
    </w:p>
    <w:p w:rsidR="00633FB4" w:rsidRDefault="00633FB4" w:rsidP="00633FB4">
      <w:pPr>
        <w:bidi/>
        <w:spacing w:after="0" w:line="360" w:lineRule="auto"/>
        <w:jc w:val="both"/>
        <w:rPr>
          <w:rFonts w:asciiTheme="majorBidi" w:hAnsiTheme="majorBidi" w:cstheme="majorBidi"/>
          <w:sz w:val="24"/>
          <w:szCs w:val="24"/>
        </w:rPr>
      </w:pPr>
      <w:r>
        <w:rPr>
          <w:rFonts w:asciiTheme="majorBidi" w:hAnsiTheme="majorBidi" w:cstheme="majorBidi"/>
          <w:sz w:val="24"/>
          <w:szCs w:val="24"/>
          <w:rtl/>
        </w:rPr>
        <w:t>ו. אם הכניס לפה חצי ואח"כ חצי אחר אע"פ שהביאוהו שלא לפניו לא חשיב בריה. כ"כ אור לציון וס' וזאת הברכה ועוד, כן הביא שבחי הלולים. וכן פסק בשו"ת רבי גבריאל אשכנזי ח"ב סי' י'.</w:t>
      </w:r>
    </w:p>
    <w:p w:rsidR="00633FB4" w:rsidRDefault="00633FB4" w:rsidP="00633FB4">
      <w:pPr>
        <w:bidi/>
        <w:spacing w:after="0" w:line="360" w:lineRule="auto"/>
        <w:ind w:left="-7" w:firstLine="7"/>
        <w:jc w:val="both"/>
        <w:rPr>
          <w:rFonts w:ascii="Times New Roman" w:eastAsia="Calibri" w:hAnsi="Times New Roman" w:cs="Times New Roman"/>
          <w:sz w:val="24"/>
          <w:szCs w:val="24"/>
          <w:rtl/>
        </w:rPr>
      </w:pPr>
    </w:p>
    <w:p w:rsidR="00B864ED" w:rsidRPr="00B864ED" w:rsidRDefault="00B864ED" w:rsidP="00B864ED">
      <w:pPr>
        <w:bidi/>
        <w:spacing w:after="0" w:line="360" w:lineRule="auto"/>
        <w:ind w:left="-7" w:firstLine="7"/>
        <w:jc w:val="center"/>
        <w:rPr>
          <w:rFonts w:ascii="Times New Roman" w:eastAsia="Calibri" w:hAnsi="Times New Roman" w:cs="Times New Roman"/>
          <w:b/>
          <w:bCs/>
          <w:sz w:val="24"/>
          <w:szCs w:val="24"/>
          <w:rtl/>
        </w:rPr>
      </w:pPr>
      <w:r w:rsidRPr="00B864ED">
        <w:rPr>
          <w:rFonts w:ascii="Times New Roman" w:eastAsia="Calibri" w:hAnsi="Times New Roman" w:cs="Times New Roman" w:hint="cs"/>
          <w:b/>
          <w:bCs/>
          <w:sz w:val="24"/>
          <w:szCs w:val="24"/>
          <w:rtl/>
        </w:rPr>
        <w:t>סימן</w:t>
      </w:r>
      <w:r w:rsidR="009936E8">
        <w:rPr>
          <w:rFonts w:ascii="Times New Roman" w:eastAsia="Calibri" w:hAnsi="Times New Roman" w:cs="Times New Roman" w:hint="cs"/>
          <w:b/>
          <w:bCs/>
          <w:sz w:val="24"/>
          <w:szCs w:val="24"/>
          <w:rtl/>
        </w:rPr>
        <w:t xml:space="preserve"> כז</w:t>
      </w:r>
    </w:p>
    <w:p w:rsidR="00B864ED" w:rsidRDefault="00B864ED" w:rsidP="00B864ED">
      <w:pPr>
        <w:bidi/>
        <w:spacing w:after="0" w:line="360" w:lineRule="auto"/>
        <w:ind w:left="-7" w:firstLine="7"/>
        <w:jc w:val="center"/>
        <w:rPr>
          <w:rFonts w:ascii="Times New Roman" w:eastAsia="Calibri" w:hAnsi="Times New Roman" w:cs="Times New Roman"/>
          <w:b/>
          <w:bCs/>
          <w:sz w:val="24"/>
          <w:szCs w:val="24"/>
          <w:rtl/>
        </w:rPr>
      </w:pPr>
      <w:r w:rsidRPr="00B864ED">
        <w:rPr>
          <w:rFonts w:ascii="Times New Roman" w:eastAsia="Calibri" w:hAnsi="Times New Roman" w:cs="Times New Roman"/>
          <w:b/>
          <w:bCs/>
          <w:sz w:val="24"/>
          <w:szCs w:val="24"/>
          <w:rtl/>
        </w:rPr>
        <w:t>כינויין אי מהנו להזכרת ה' בברכות</w:t>
      </w:r>
      <w:r w:rsidRPr="00B864ED">
        <w:rPr>
          <w:rFonts w:ascii="Times New Roman" w:eastAsia="Calibri" w:hAnsi="Times New Roman" w:cs="Times New Roman" w:hint="cs"/>
          <w:b/>
          <w:bCs/>
          <w:sz w:val="24"/>
          <w:szCs w:val="24"/>
          <w:rtl/>
        </w:rPr>
        <w:t xml:space="preserve"> </w:t>
      </w:r>
    </w:p>
    <w:p w:rsidR="00B864ED" w:rsidRPr="00B864ED" w:rsidRDefault="00B864ED" w:rsidP="00B864ED">
      <w:pPr>
        <w:bidi/>
        <w:spacing w:after="0" w:line="360" w:lineRule="auto"/>
        <w:ind w:left="-7" w:firstLine="7"/>
        <w:jc w:val="center"/>
        <w:rPr>
          <w:rFonts w:ascii="Times New Roman" w:eastAsia="Calibri" w:hAnsi="Times New Roman" w:cs="Times New Roman"/>
          <w:b/>
          <w:bCs/>
          <w:sz w:val="24"/>
          <w:szCs w:val="24"/>
          <w:rtl/>
        </w:rPr>
      </w:pPr>
      <w:r w:rsidRPr="00B864ED">
        <w:rPr>
          <w:rFonts w:ascii="Times New Roman" w:eastAsia="Calibri" w:hAnsi="Times New Roman" w:cs="Times New Roman" w:hint="cs"/>
          <w:b/>
          <w:bCs/>
          <w:sz w:val="24"/>
          <w:szCs w:val="24"/>
          <w:rtl/>
        </w:rPr>
        <w:t>(סימן ריד)</w:t>
      </w:r>
    </w:p>
    <w:p w:rsidR="00B864ED" w:rsidRPr="00B864ED" w:rsidRDefault="00B864ED" w:rsidP="00B864ED">
      <w:pPr>
        <w:bidi/>
        <w:spacing w:after="0" w:line="360" w:lineRule="auto"/>
        <w:ind w:left="-7" w:firstLine="7"/>
        <w:jc w:val="both"/>
        <w:rPr>
          <w:rFonts w:ascii="Times New Roman" w:eastAsia="Calibri" w:hAnsi="Times New Roman" w:cs="Times New Roman"/>
          <w:sz w:val="24"/>
          <w:szCs w:val="24"/>
          <w:lang w:val="en-US"/>
        </w:rPr>
      </w:pPr>
      <w:r w:rsidRPr="00B864ED">
        <w:rPr>
          <w:rFonts w:ascii="Times New Roman" w:eastAsia="Calibri" w:hAnsi="Times New Roman" w:cs="Times New Roman" w:hint="cs"/>
          <w:sz w:val="24"/>
          <w:szCs w:val="24"/>
          <w:rtl/>
        </w:rPr>
        <w:lastRenderedPageBreak/>
        <w:t xml:space="preserve">א. </w:t>
      </w:r>
      <w:r w:rsidRPr="00B864ED">
        <w:rPr>
          <w:rFonts w:ascii="Times New Roman" w:eastAsia="Calibri" w:hAnsi="Times New Roman" w:cs="Times New Roman"/>
          <w:sz w:val="24"/>
          <w:szCs w:val="24"/>
          <w:rtl/>
        </w:rPr>
        <w:t xml:space="preserve">קיימא לן (ברכות יח ב) כל ברכה שאין בה שם ומלכות אינה ברכה, ומהאי טעמא אמרינן בכל ברכה </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ה' אלוקינו</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 xml:space="preserve"> שהוא הזכרת השם, </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מלך העולם</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 xml:space="preserve"> שהוא מלכות. ויש להסתפק באומר כינוי כגון הרחמן, הרחום, הגיבור וכיוצ"ב</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 xml:space="preserve"> האם מהני כהזכרת השם או דילמא לא חשיב שם לענין זה אלא דוקא שמות שאינם נמחקים.</w:t>
      </w:r>
    </w:p>
    <w:p w:rsidR="00B864ED" w:rsidRPr="00B864ED" w:rsidRDefault="00B864ED" w:rsidP="00B864ED">
      <w:pPr>
        <w:bidi/>
        <w:spacing w:after="0" w:line="360" w:lineRule="auto"/>
        <w:ind w:left="-7" w:firstLine="7"/>
        <w:jc w:val="both"/>
        <w:rPr>
          <w:rFonts w:ascii="Times New Roman" w:eastAsia="Calibri" w:hAnsi="Times New Roman" w:cs="Times New Roman"/>
          <w:b/>
          <w:bCs/>
          <w:sz w:val="24"/>
          <w:szCs w:val="24"/>
          <w:rtl/>
        </w:rPr>
      </w:pPr>
    </w:p>
    <w:p w:rsidR="00B864ED" w:rsidRPr="00B864ED" w:rsidRDefault="00B864ED" w:rsidP="00B864ED">
      <w:pPr>
        <w:bidi/>
        <w:spacing w:after="0" w:line="360" w:lineRule="auto"/>
        <w:ind w:left="-7" w:firstLine="7"/>
        <w:jc w:val="both"/>
        <w:rPr>
          <w:rFonts w:ascii="Times New Roman" w:eastAsia="Calibri" w:hAnsi="Times New Roman" w:cs="Times New Roman"/>
          <w:b/>
          <w:bCs/>
          <w:sz w:val="24"/>
          <w:szCs w:val="24"/>
          <w:rtl/>
        </w:rPr>
      </w:pPr>
      <w:r w:rsidRPr="00B864ED">
        <w:rPr>
          <w:rFonts w:ascii="Times New Roman" w:eastAsia="Calibri" w:hAnsi="Times New Roman" w:cs="Times New Roman"/>
          <w:b/>
          <w:bCs/>
          <w:sz w:val="24"/>
          <w:szCs w:val="24"/>
          <w:rtl/>
        </w:rPr>
        <w:t>הוכחות שמהני כינוי</w:t>
      </w:r>
    </w:p>
    <w:p w:rsidR="00B864ED" w:rsidRPr="00B864ED" w:rsidRDefault="00B864ED" w:rsidP="00B864ED">
      <w:pPr>
        <w:bidi/>
        <w:spacing w:after="0" w:line="360" w:lineRule="auto"/>
        <w:ind w:left="-7" w:firstLine="7"/>
        <w:jc w:val="both"/>
        <w:rPr>
          <w:rFonts w:ascii="Times New Roman" w:eastAsia="Calibri" w:hAnsi="Times New Roman" w:cs="Times New Roman"/>
          <w:sz w:val="24"/>
          <w:szCs w:val="24"/>
          <w:lang w:val="en-US"/>
        </w:rPr>
      </w:pPr>
      <w:r w:rsidRPr="00B864ED">
        <w:rPr>
          <w:rFonts w:ascii="Times New Roman" w:eastAsia="Calibri" w:hAnsi="Times New Roman" w:cs="Times New Roman" w:hint="cs"/>
          <w:sz w:val="24"/>
          <w:szCs w:val="24"/>
          <w:rtl/>
        </w:rPr>
        <w:t xml:space="preserve">ב. </w:t>
      </w:r>
      <w:r w:rsidRPr="00B864ED">
        <w:rPr>
          <w:rFonts w:ascii="Times New Roman" w:eastAsia="Calibri" w:hAnsi="Times New Roman" w:cs="Times New Roman"/>
          <w:sz w:val="24"/>
          <w:szCs w:val="24"/>
          <w:rtl/>
        </w:rPr>
        <w:t>בברכות שם איתא</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 xml:space="preserve"> שבינימין רעיא בריך בריך רחמנא מריה דהאי פיתא</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 xml:space="preserve"> ואמר רב יצא. והנה רחמנא הוא כינוי</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 xml:space="preserve"> ואיתא הכא דמהני.</w:t>
      </w:r>
    </w:p>
    <w:p w:rsidR="00B864ED" w:rsidRPr="00B864ED" w:rsidRDefault="00B864ED" w:rsidP="00B864ED">
      <w:pPr>
        <w:bidi/>
        <w:spacing w:after="0" w:line="360" w:lineRule="auto"/>
        <w:ind w:left="-7" w:firstLine="7"/>
        <w:jc w:val="both"/>
        <w:rPr>
          <w:rFonts w:ascii="Times New Roman" w:eastAsia="Calibri" w:hAnsi="Times New Roman" w:cs="Times New Roman"/>
          <w:sz w:val="24"/>
          <w:szCs w:val="24"/>
          <w:rtl/>
        </w:rPr>
      </w:pPr>
      <w:r w:rsidRPr="00B864ED">
        <w:rPr>
          <w:rFonts w:ascii="Times New Roman" w:eastAsia="Calibri" w:hAnsi="Times New Roman" w:cs="Times New Roman"/>
          <w:sz w:val="24"/>
          <w:szCs w:val="24"/>
          <w:rtl/>
        </w:rPr>
        <w:t>ג"כ איתא התם ברייתא: ראה פת ואמר כמה נאה פת זו ברוך המקום שבראה יצא, ראה תאנה ואמר כמה נאה תאנה זו ברוך המקום שבראה יצא דברי רבי מאיר, רבי יוסי אומר כל המשנה ממטבע שטבעו חכמים בברכות לא יצא ידי חובתו. ע"כ. ובגמ' שם משמע שפליגי דוקא משום ששינה מצורת הברכה שתיקנו חז"ל</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 xml:space="preserve"> אבל אם היה אומר הנוסח הרגיל, מהני, אע"פ שרק הזכיר "המקום" שהוא כינוי הנמחק ומשמע שמהני.</w:t>
      </w:r>
    </w:p>
    <w:p w:rsidR="00B864ED" w:rsidRPr="00B864ED" w:rsidRDefault="00B864ED" w:rsidP="00B864ED">
      <w:pPr>
        <w:bidi/>
        <w:spacing w:after="0" w:line="360" w:lineRule="auto"/>
        <w:ind w:left="-7" w:firstLine="7"/>
        <w:jc w:val="both"/>
        <w:rPr>
          <w:rFonts w:ascii="Times New Roman" w:eastAsia="Calibri" w:hAnsi="Times New Roman" w:cs="Times New Roman"/>
          <w:sz w:val="24"/>
          <w:szCs w:val="24"/>
          <w:rtl/>
        </w:rPr>
      </w:pPr>
      <w:r w:rsidRPr="00B864ED">
        <w:rPr>
          <w:rFonts w:ascii="Times New Roman" w:eastAsia="Calibri" w:hAnsi="Times New Roman" w:cs="Times New Roman"/>
          <w:sz w:val="24"/>
          <w:szCs w:val="24"/>
          <w:rtl/>
        </w:rPr>
        <w:t>מרן מהר"ח ן' עטר בס' ראשון לציון כתב לדחות</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 xml:space="preserve"> שמה שכתוב רחמנא הכוונה שאמר השם ממש, והגמ' כתבה זה בשביל לא לכתוב שם השם, וכ"כ בספרו חפץ ה'. ולכאורה כן יאמר בברייתא דברוך המקום</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 xml:space="preserve"> שלא אמר </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המקום</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 xml:space="preserve"> אלא שאמר השם</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 xml:space="preserve"> ולריו"ח גם מלכות. אמנם העירו האחרונים </w:t>
      </w:r>
      <w:r w:rsidRPr="00B864ED">
        <w:rPr>
          <w:rFonts w:ascii="Times New Roman" w:eastAsia="Calibri" w:hAnsi="Times New Roman" w:cs="Times New Roman" w:hint="cs"/>
          <w:sz w:val="24"/>
          <w:szCs w:val="24"/>
          <w:rtl/>
        </w:rPr>
        <w:t>ש</w:t>
      </w:r>
      <w:r w:rsidRPr="00B864ED">
        <w:rPr>
          <w:rFonts w:ascii="Times New Roman" w:eastAsia="Calibri" w:hAnsi="Times New Roman" w:cs="Times New Roman"/>
          <w:sz w:val="24"/>
          <w:szCs w:val="24"/>
          <w:rtl/>
        </w:rPr>
        <w:t>קשה לומר כן</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 xml:space="preserve"> דא"כ אמאי הזכירה הגמ' כלל תיבת המקום ותיבת רחמנא, שהרי אם לא יאמר כלום ג"כ נפרש שאמר השם, ולכאורה נראה מזה שהזכיר רחמנא דוקא והמקום דוקא.</w:t>
      </w:r>
    </w:p>
    <w:p w:rsidR="00B864ED" w:rsidRPr="00B864ED" w:rsidRDefault="00B864ED" w:rsidP="00B864ED">
      <w:pPr>
        <w:bidi/>
        <w:spacing w:after="0" w:line="360" w:lineRule="auto"/>
        <w:ind w:left="-7" w:firstLine="7"/>
        <w:jc w:val="both"/>
        <w:rPr>
          <w:rFonts w:ascii="Times New Roman" w:eastAsia="Calibri" w:hAnsi="Times New Roman" w:cs="Times New Roman"/>
          <w:b/>
          <w:bCs/>
          <w:sz w:val="24"/>
          <w:szCs w:val="24"/>
          <w:rtl/>
        </w:rPr>
      </w:pPr>
    </w:p>
    <w:p w:rsidR="00B864ED" w:rsidRPr="00B864ED" w:rsidRDefault="00B864ED" w:rsidP="00B864ED">
      <w:pPr>
        <w:bidi/>
        <w:spacing w:after="0" w:line="360" w:lineRule="auto"/>
        <w:ind w:left="-7" w:firstLine="7"/>
        <w:jc w:val="both"/>
        <w:rPr>
          <w:rFonts w:ascii="Times New Roman" w:eastAsia="Calibri" w:hAnsi="Times New Roman" w:cs="Times New Roman"/>
          <w:b/>
          <w:bCs/>
          <w:sz w:val="24"/>
          <w:szCs w:val="24"/>
          <w:rtl/>
        </w:rPr>
      </w:pPr>
      <w:r w:rsidRPr="00B864ED">
        <w:rPr>
          <w:rFonts w:ascii="Times New Roman" w:eastAsia="Calibri" w:hAnsi="Times New Roman" w:cs="Times New Roman"/>
          <w:b/>
          <w:bCs/>
          <w:sz w:val="24"/>
          <w:szCs w:val="24"/>
          <w:rtl/>
        </w:rPr>
        <w:t>הסוברים שמהני "המקום" או "רחמנא"</w:t>
      </w:r>
    </w:p>
    <w:p w:rsidR="00B864ED" w:rsidRPr="00B864ED" w:rsidRDefault="00B864ED" w:rsidP="00B864ED">
      <w:pPr>
        <w:bidi/>
        <w:spacing w:after="0" w:line="360" w:lineRule="auto"/>
        <w:ind w:left="-7" w:firstLine="7"/>
        <w:jc w:val="both"/>
        <w:rPr>
          <w:rFonts w:ascii="Times New Roman" w:eastAsia="Calibri" w:hAnsi="Times New Roman" w:cs="Times New Roman"/>
          <w:sz w:val="24"/>
          <w:szCs w:val="24"/>
          <w:lang w:val="en-US"/>
        </w:rPr>
      </w:pPr>
      <w:r w:rsidRPr="00B864ED">
        <w:rPr>
          <w:rFonts w:ascii="Times New Roman" w:eastAsia="Calibri" w:hAnsi="Times New Roman" w:cs="Times New Roman" w:hint="cs"/>
          <w:sz w:val="24"/>
          <w:szCs w:val="24"/>
          <w:rtl/>
        </w:rPr>
        <w:t xml:space="preserve">ג. </w:t>
      </w:r>
      <w:r w:rsidRPr="00B864ED">
        <w:rPr>
          <w:rFonts w:ascii="Times New Roman" w:eastAsia="Calibri" w:hAnsi="Times New Roman" w:cs="Times New Roman"/>
          <w:sz w:val="24"/>
          <w:szCs w:val="24"/>
          <w:rtl/>
        </w:rPr>
        <w:t>והנה התוס' והרא"ש כתבו שרחמנא הוא השם, וכתב ראשון לציון שאינהו ס"ל שכינויין מהני. [ועיין ערך השלחן סי' קפז סק"א, ושד"ח אס"ד מע' ברכות סי' א' אות יג, וכף החיים סי' קפז ז שהעירו כן].</w:t>
      </w:r>
    </w:p>
    <w:p w:rsidR="00B864ED" w:rsidRPr="00B864ED" w:rsidRDefault="00B864ED" w:rsidP="00B864ED">
      <w:pPr>
        <w:bidi/>
        <w:spacing w:after="0" w:line="360" w:lineRule="auto"/>
        <w:ind w:left="-7" w:firstLine="7"/>
        <w:jc w:val="both"/>
        <w:rPr>
          <w:rFonts w:ascii="Times New Roman" w:eastAsia="Calibri" w:hAnsi="Times New Roman" w:cs="Times New Roman"/>
          <w:sz w:val="24"/>
          <w:szCs w:val="24"/>
          <w:rtl/>
        </w:rPr>
      </w:pPr>
      <w:r w:rsidRPr="00B864ED">
        <w:rPr>
          <w:rFonts w:ascii="Times New Roman" w:eastAsia="Calibri" w:hAnsi="Times New Roman" w:cs="Times New Roman"/>
          <w:sz w:val="24"/>
          <w:szCs w:val="24"/>
          <w:rtl/>
        </w:rPr>
        <w:t>ספר ההשלמה (ברכות מ ב) כתב וז"ל: תניא ראה פת ואמר כמה נאה פת זה ברוך המקום שבראה יצא, ראה תאנה וכו' ברוך המקום</w:t>
      </w:r>
      <w:r w:rsidRPr="00B864ED">
        <w:rPr>
          <w:rFonts w:ascii="Times New Roman" w:eastAsia="Calibri" w:hAnsi="Times New Roman" w:cs="Times New Roman" w:hint="cs"/>
          <w:sz w:val="24"/>
          <w:szCs w:val="24"/>
          <w:rtl/>
        </w:rPr>
        <w:t xml:space="preserve"> </w:t>
      </w:r>
      <w:r w:rsidRPr="00B864ED">
        <w:rPr>
          <w:rFonts w:ascii="Times New Roman" w:eastAsia="Calibri" w:hAnsi="Times New Roman" w:cs="Times New Roman"/>
          <w:sz w:val="24"/>
          <w:szCs w:val="24"/>
          <w:rtl/>
        </w:rPr>
        <w:t>שבראה יצא דברי ר"מ. רבי יוסי אומר כל המשנה ממטבע שטבעו חכמים בברכות לא יצא ידי חובתו. והלכתא כרבי יוסי משום דלא אדכר בה מלכות וכו'. עכ"ל ע"ש. הרי שלא מצריך אלא מלכות לחוד</w:t>
      </w:r>
      <w:r w:rsidRPr="00B864ED">
        <w:rPr>
          <w:rFonts w:ascii="Times New Roman" w:eastAsia="Calibri" w:hAnsi="Times New Roman" w:cs="Times New Roman" w:hint="cs"/>
          <w:sz w:val="24"/>
          <w:szCs w:val="24"/>
          <w:rtl/>
        </w:rPr>
        <w:t>א</w:t>
      </w:r>
      <w:r w:rsidRPr="00B864ED">
        <w:rPr>
          <w:rFonts w:ascii="Times New Roman" w:eastAsia="Calibri" w:hAnsi="Times New Roman" w:cs="Times New Roman"/>
          <w:sz w:val="24"/>
          <w:szCs w:val="24"/>
          <w:rtl/>
        </w:rPr>
        <w:t>, והי</w:t>
      </w:r>
      <w:r w:rsidRPr="00B864ED">
        <w:rPr>
          <w:rFonts w:ascii="Times New Roman" w:eastAsia="Calibri" w:hAnsi="Times New Roman" w:cs="Times New Roman" w:hint="cs"/>
          <w:sz w:val="24"/>
          <w:szCs w:val="24"/>
          <w:rtl/>
        </w:rPr>
        <w:t>י</w:t>
      </w:r>
      <w:r w:rsidRPr="00B864ED">
        <w:rPr>
          <w:rFonts w:ascii="Times New Roman" w:eastAsia="Calibri" w:hAnsi="Times New Roman" w:cs="Times New Roman"/>
          <w:sz w:val="24"/>
          <w:szCs w:val="24"/>
          <w:rtl/>
        </w:rPr>
        <w:t>נו משום דמקום גופא מהני במקום שם. כן הוכיח הגרי"פ בביאורו לספר המצוות לרס"ג ח"א דף מה ע"ג.</w:t>
      </w:r>
    </w:p>
    <w:p w:rsidR="00B864ED" w:rsidRPr="00B864ED" w:rsidRDefault="00B864ED" w:rsidP="00B864ED">
      <w:pPr>
        <w:bidi/>
        <w:spacing w:after="0" w:line="360" w:lineRule="auto"/>
        <w:ind w:left="-7" w:firstLine="7"/>
        <w:jc w:val="both"/>
        <w:rPr>
          <w:rFonts w:ascii="Times New Roman" w:eastAsia="Calibri" w:hAnsi="Times New Roman" w:cs="Times New Roman"/>
          <w:sz w:val="24"/>
          <w:szCs w:val="24"/>
          <w:rtl/>
        </w:rPr>
      </w:pPr>
      <w:r w:rsidRPr="00B864ED">
        <w:rPr>
          <w:rFonts w:ascii="Times New Roman" w:eastAsia="Calibri" w:hAnsi="Times New Roman" w:cs="Times New Roman"/>
          <w:sz w:val="24"/>
          <w:szCs w:val="24"/>
          <w:rtl/>
        </w:rPr>
        <w:t>ספר הפרדס לרבי אשר ברבי חיים נביו (שער עשירי פ"ו ס"י): אם ראה פת נאה ואמר ברוך המקום המלך אדון של זה הפת יצא. עכ"ל. הרי שהמקום מהני. וכן בספר הבתים (שערי ברכות ש"א ס"ו): אם שינה המטבע כגון שראה פת ואומר כמה נאה פת זו ברוך המקום שבראה, או</w:t>
      </w:r>
      <w:r w:rsidRPr="00B864ED">
        <w:rPr>
          <w:rFonts w:ascii="Times New Roman" w:eastAsia="Calibri" w:hAnsi="Times New Roman" w:cs="Times New Roman" w:hint="cs"/>
          <w:sz w:val="24"/>
          <w:szCs w:val="24"/>
          <w:rtl/>
        </w:rPr>
        <w:t xml:space="preserve"> </w:t>
      </w:r>
      <w:r w:rsidRPr="00B864ED">
        <w:rPr>
          <w:rFonts w:ascii="Times New Roman" w:eastAsia="Calibri" w:hAnsi="Times New Roman" w:cs="Times New Roman"/>
          <w:sz w:val="24"/>
          <w:szCs w:val="24"/>
          <w:rtl/>
        </w:rPr>
        <w:t>שראה תאנים וענבים ואומר כמה נאה תאנה זו, או גפן זו, ברוך המקום שבראה יצא. וכן אם אומר אחר מזונו ברוך המקום מלך העולם אדון הלחם הזה וכיוצ"ב יצא ידי ברכת הזן. ע"כ.</w:t>
      </w:r>
    </w:p>
    <w:p w:rsidR="00B864ED" w:rsidRDefault="00B864ED" w:rsidP="00B864ED">
      <w:pPr>
        <w:bidi/>
        <w:spacing w:after="0" w:line="360" w:lineRule="auto"/>
        <w:ind w:left="-7" w:firstLine="7"/>
        <w:jc w:val="both"/>
        <w:rPr>
          <w:rFonts w:ascii="Times New Roman" w:eastAsia="Calibri" w:hAnsi="Times New Roman" w:cs="Times New Roman"/>
          <w:b/>
          <w:bCs/>
          <w:sz w:val="24"/>
          <w:szCs w:val="24"/>
          <w:rtl/>
        </w:rPr>
      </w:pPr>
    </w:p>
    <w:p w:rsidR="00B864ED" w:rsidRPr="00B864ED" w:rsidRDefault="00B864ED" w:rsidP="00B864ED">
      <w:pPr>
        <w:bidi/>
        <w:spacing w:after="0" w:line="360" w:lineRule="auto"/>
        <w:ind w:left="-7" w:firstLine="7"/>
        <w:jc w:val="both"/>
        <w:rPr>
          <w:rFonts w:ascii="Times New Roman" w:eastAsia="Calibri" w:hAnsi="Times New Roman" w:cs="Times New Roman"/>
          <w:b/>
          <w:bCs/>
          <w:sz w:val="24"/>
          <w:szCs w:val="24"/>
          <w:rtl/>
        </w:rPr>
      </w:pPr>
      <w:r w:rsidRPr="00B864ED">
        <w:rPr>
          <w:rFonts w:ascii="Times New Roman" w:eastAsia="Calibri" w:hAnsi="Times New Roman" w:cs="Times New Roman"/>
          <w:b/>
          <w:bCs/>
          <w:sz w:val="24"/>
          <w:szCs w:val="24"/>
          <w:rtl/>
        </w:rPr>
        <w:t>שיטת תר"י וכס"מ</w:t>
      </w:r>
    </w:p>
    <w:p w:rsidR="00B864ED" w:rsidRPr="00B864ED" w:rsidRDefault="00B864ED" w:rsidP="00B864ED">
      <w:pPr>
        <w:bidi/>
        <w:spacing w:after="0" w:line="360" w:lineRule="auto"/>
        <w:ind w:left="-7" w:firstLine="7"/>
        <w:jc w:val="both"/>
        <w:rPr>
          <w:rFonts w:ascii="Times New Roman" w:eastAsia="Calibri" w:hAnsi="Times New Roman" w:cs="Times New Roman"/>
          <w:sz w:val="24"/>
          <w:szCs w:val="24"/>
          <w:lang w:val="en-US"/>
        </w:rPr>
      </w:pPr>
      <w:r w:rsidRPr="00B864ED">
        <w:rPr>
          <w:rFonts w:ascii="Times New Roman" w:eastAsia="Calibri" w:hAnsi="Times New Roman" w:cs="Times New Roman" w:hint="cs"/>
          <w:sz w:val="24"/>
          <w:szCs w:val="24"/>
          <w:rtl/>
        </w:rPr>
        <w:t xml:space="preserve">ד. </w:t>
      </w:r>
      <w:r w:rsidRPr="00B864ED">
        <w:rPr>
          <w:rFonts w:ascii="Times New Roman" w:eastAsia="Calibri" w:hAnsi="Times New Roman" w:cs="Times New Roman"/>
          <w:sz w:val="24"/>
          <w:szCs w:val="24"/>
          <w:rtl/>
        </w:rPr>
        <w:t>תלמידי רבנו יונה בברכות (פ' הרואה דף מג ע"א מדפיו) כתב וז"ל: אמרו ליה בריך רחמנא דיהבך לן ולא יהבך לעפרא. נראה ששם ומלכות היו מזכירין בה</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 xml:space="preserve"> והיו אומרים בריך רחמנא אלהנא מלכא דעלמא, </w:t>
      </w:r>
      <w:r w:rsidRPr="00B864ED">
        <w:rPr>
          <w:rFonts w:ascii="Times New Roman" w:eastAsia="Calibri" w:hAnsi="Times New Roman" w:cs="Times New Roman"/>
          <w:sz w:val="24"/>
          <w:szCs w:val="24"/>
          <w:rtl/>
        </w:rPr>
        <w:lastRenderedPageBreak/>
        <w:t>דאם לא כן היאך היה נפטר הוא מלומר ברכת הגומל בעניית אמן, דהא קיי"ל דכל ברכה שאין בה מלכות אינה ברכה</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 xml:space="preserve"> והיאך אפשר שיפטר מברכה שיש בה מלכות בעניית אמן לברכה שאין בה מלכות, אלא ודאי בין זו בין כל הברכות הנזכרות בפרקין כשאומר בהן הזכרת השם ומלכות מיירי. עכ"ל.</w:t>
      </w:r>
    </w:p>
    <w:p w:rsidR="00B864ED" w:rsidRPr="00B864ED" w:rsidRDefault="00B864ED" w:rsidP="00B864ED">
      <w:pPr>
        <w:bidi/>
        <w:spacing w:after="0" w:line="360" w:lineRule="auto"/>
        <w:ind w:left="-7" w:firstLine="7"/>
        <w:jc w:val="both"/>
        <w:rPr>
          <w:rFonts w:ascii="Times New Roman" w:eastAsia="Calibri" w:hAnsi="Times New Roman" w:cs="Times New Roman"/>
          <w:sz w:val="24"/>
          <w:szCs w:val="24"/>
          <w:rtl/>
        </w:rPr>
      </w:pPr>
      <w:r w:rsidRPr="00B864ED">
        <w:rPr>
          <w:rFonts w:ascii="Times New Roman" w:eastAsia="Calibri" w:hAnsi="Times New Roman" w:cs="Times New Roman"/>
          <w:sz w:val="24"/>
          <w:szCs w:val="24"/>
          <w:rtl/>
        </w:rPr>
        <w:t>ונראה מדבריו שלא מהני רחמניא בשביל הזכרת השם, ולכן הוסיף אלהנא, וכן נראה שלמד הב"ח בהגהותיו שם, שהגיה בכל מקום שכתב ברכה שאין בה מלכות, הוסיף שם ומלכות. וכן כתב ראשון לציון שס"ל לרבנו יונה שלא סגי ברחמנא, אלא שכתב שא"כ למה הוצרך להזכרת רחמנא, ואולי דאגב שיטפיה לא דק ועיקר הוא אלהנא מלכא. ע"כ.</w:t>
      </w:r>
    </w:p>
    <w:p w:rsidR="00B864ED" w:rsidRPr="00B864ED" w:rsidRDefault="00B864ED" w:rsidP="00B864ED">
      <w:pPr>
        <w:bidi/>
        <w:spacing w:after="0" w:line="360" w:lineRule="auto"/>
        <w:ind w:left="-7" w:firstLine="7"/>
        <w:jc w:val="both"/>
        <w:rPr>
          <w:rFonts w:ascii="Times New Roman" w:eastAsia="Calibri" w:hAnsi="Times New Roman" w:cs="Times New Roman"/>
          <w:sz w:val="24"/>
          <w:szCs w:val="24"/>
          <w:rtl/>
        </w:rPr>
      </w:pPr>
      <w:r w:rsidRPr="00B864ED">
        <w:rPr>
          <w:rFonts w:ascii="Times New Roman" w:eastAsia="Calibri" w:hAnsi="Times New Roman" w:cs="Times New Roman"/>
          <w:sz w:val="24"/>
          <w:szCs w:val="24"/>
          <w:rtl/>
        </w:rPr>
        <w:t xml:space="preserve">אמנם בירושלמי פ' הרואה לפי גירסת הראשונים (עיין רא"ש פ"ט סי' א) איתא: רבי זירא ורב יהודה כל ברכה שאין בה מלכות אינה ברכה וכו', שמואל אומר אלהינו מלך העולם. ע"כ. נראה מזה שאלהינו הוא חלק מהמלכות, וכן משמע קצת בתר"י שהזכיר רק דקיי"ל כל ברכה שאין בה מלכות, וג' פעמים הזכיר רק מלכות. אמנם הב"ח הגיה והוסיף </w:t>
      </w:r>
      <w:r w:rsidRPr="00B864ED">
        <w:rPr>
          <w:rFonts w:ascii="Times New Roman" w:eastAsia="Calibri" w:hAnsi="Times New Roman" w:cs="Times New Roman" w:hint="cs"/>
          <w:sz w:val="24"/>
          <w:szCs w:val="24"/>
          <w:rtl/>
        </w:rPr>
        <w:t>שם</w:t>
      </w:r>
      <w:r w:rsidRPr="00B864ED">
        <w:rPr>
          <w:rFonts w:ascii="Times New Roman" w:eastAsia="Calibri" w:hAnsi="Times New Roman" w:cs="Times New Roman"/>
          <w:sz w:val="24"/>
          <w:szCs w:val="24"/>
          <w:rtl/>
        </w:rPr>
        <w:t>, אבל הגירסא שלפנינו אינו. כן באר הגר</w:t>
      </w:r>
      <w:r w:rsidRPr="00B864ED">
        <w:rPr>
          <w:rFonts w:ascii="Times New Roman" w:eastAsia="Calibri" w:hAnsi="Times New Roman" w:cs="Times New Roman" w:hint="cs"/>
          <w:sz w:val="24"/>
          <w:szCs w:val="24"/>
          <w:rtl/>
        </w:rPr>
        <w:t>י</w:t>
      </w:r>
      <w:r w:rsidRPr="00B864ED">
        <w:rPr>
          <w:rFonts w:ascii="Times New Roman" w:eastAsia="Calibri" w:hAnsi="Times New Roman" w:cs="Times New Roman"/>
          <w:sz w:val="24"/>
          <w:szCs w:val="24"/>
          <w:rtl/>
        </w:rPr>
        <w:t>"</w:t>
      </w:r>
      <w:r w:rsidRPr="00B864ED">
        <w:rPr>
          <w:rFonts w:ascii="Times New Roman" w:eastAsia="Calibri" w:hAnsi="Times New Roman" w:cs="Times New Roman" w:hint="cs"/>
          <w:sz w:val="24"/>
          <w:szCs w:val="24"/>
          <w:rtl/>
        </w:rPr>
        <w:t>פ</w:t>
      </w:r>
      <w:r w:rsidRPr="00B864ED">
        <w:rPr>
          <w:rFonts w:ascii="Times New Roman" w:eastAsia="Calibri" w:hAnsi="Times New Roman" w:cs="Times New Roman"/>
          <w:sz w:val="24"/>
          <w:szCs w:val="24"/>
          <w:rtl/>
        </w:rPr>
        <w:t xml:space="preserve"> בביאור</w:t>
      </w:r>
      <w:r w:rsidRPr="00B864ED">
        <w:rPr>
          <w:rFonts w:ascii="Times New Roman" w:eastAsia="Calibri" w:hAnsi="Times New Roman" w:cs="Times New Roman" w:hint="cs"/>
          <w:sz w:val="24"/>
          <w:szCs w:val="24"/>
          <w:rtl/>
        </w:rPr>
        <w:t>ו</w:t>
      </w:r>
      <w:r w:rsidRPr="00B864ED">
        <w:rPr>
          <w:rFonts w:ascii="Times New Roman" w:eastAsia="Calibri" w:hAnsi="Times New Roman" w:cs="Times New Roman"/>
          <w:sz w:val="24"/>
          <w:szCs w:val="24"/>
          <w:rtl/>
        </w:rPr>
        <w:t xml:space="preserve"> לספר המצות לרס"ג (ח"א דף מו ריש ע"א) ע"ש ההכרח לפרש כן, באופן שלפי זה מהני רחמנא בשביל הזכרת השם בברכות. וכן ביאר עינים למשפט (עמ' לט) ע"ש.</w:t>
      </w:r>
    </w:p>
    <w:p w:rsidR="00B864ED" w:rsidRPr="00B864ED" w:rsidRDefault="00B864ED" w:rsidP="00B864ED">
      <w:pPr>
        <w:bidi/>
        <w:spacing w:after="0" w:line="360" w:lineRule="auto"/>
        <w:ind w:left="-7" w:firstLine="7"/>
        <w:jc w:val="both"/>
        <w:rPr>
          <w:rFonts w:ascii="Times New Roman" w:eastAsia="Calibri" w:hAnsi="Times New Roman" w:cs="Times New Roman"/>
          <w:sz w:val="24"/>
          <w:szCs w:val="24"/>
          <w:rtl/>
        </w:rPr>
      </w:pPr>
      <w:r w:rsidRPr="00B864ED">
        <w:rPr>
          <w:rFonts w:ascii="Times New Roman" w:eastAsia="Calibri" w:hAnsi="Times New Roman" w:cs="Times New Roman"/>
          <w:sz w:val="24"/>
          <w:szCs w:val="24"/>
          <w:rtl/>
        </w:rPr>
        <w:t xml:space="preserve">מרן בכסף משנה (פ"א מהל' ברכות ה"ו) </w:t>
      </w:r>
      <w:r w:rsidRPr="00B864ED">
        <w:rPr>
          <w:rFonts w:ascii="Times New Roman" w:eastAsia="Calibri" w:hAnsi="Times New Roman" w:cs="Times New Roman" w:hint="cs"/>
          <w:sz w:val="24"/>
          <w:szCs w:val="24"/>
          <w:rtl/>
        </w:rPr>
        <w:t>כ</w:t>
      </w:r>
      <w:r w:rsidRPr="00B864ED">
        <w:rPr>
          <w:rFonts w:ascii="Times New Roman" w:eastAsia="Calibri" w:hAnsi="Times New Roman" w:cs="Times New Roman"/>
          <w:sz w:val="24"/>
          <w:szCs w:val="24"/>
          <w:rtl/>
        </w:rPr>
        <w:t>ת</w:t>
      </w:r>
      <w:r w:rsidRPr="00B864ED">
        <w:rPr>
          <w:rFonts w:ascii="Times New Roman" w:eastAsia="Calibri" w:hAnsi="Times New Roman" w:cs="Times New Roman" w:hint="cs"/>
          <w:sz w:val="24"/>
          <w:szCs w:val="24"/>
          <w:rtl/>
        </w:rPr>
        <w:t>ב</w:t>
      </w:r>
      <w:r w:rsidRPr="00B864ED">
        <w:rPr>
          <w:rFonts w:ascii="Times New Roman" w:eastAsia="Calibri" w:hAnsi="Times New Roman" w:cs="Times New Roman"/>
          <w:sz w:val="24"/>
          <w:szCs w:val="24"/>
          <w:rtl/>
        </w:rPr>
        <w:t xml:space="preserve"> פלוגתא דר"מ ורבי יוסי מפני שלא הזכיר שם ומלכות, שאילו היה מזכיר שם ומלכות ואומר בא"י אמ"ה שבראה לכו"ע יצא. ע"כ. ומשמע מדבריו שהמקום לא מהני בשביל שם. כן למדו מהר"ח אבולעפיה בס' מקראי קדש ומהרר"פ בירדוגו בס' שרביט הזהב (ברכות מ ב). אמנם בספר בן ידיד כתב שמרן לאו דוקא הזכיר שם וכוונתו רק למלכות. ע"כ. ולכאורה הוא מוכרח, שהרי בשו"ע בסי</w:t>
      </w:r>
      <w:r w:rsidRPr="00B864ED">
        <w:rPr>
          <w:rFonts w:ascii="Times New Roman" w:eastAsia="Calibri" w:hAnsi="Times New Roman" w:cs="Times New Roman" w:hint="cs"/>
          <w:sz w:val="24"/>
          <w:szCs w:val="24"/>
          <w:rtl/>
        </w:rPr>
        <w:t>מן</w:t>
      </w:r>
      <w:r w:rsidRPr="00B864ED">
        <w:rPr>
          <w:rFonts w:ascii="Times New Roman" w:eastAsia="Calibri" w:hAnsi="Times New Roman" w:cs="Times New Roman"/>
          <w:sz w:val="24"/>
          <w:szCs w:val="24"/>
          <w:rtl/>
        </w:rPr>
        <w:t xml:space="preserve"> קס</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ז ובסי</w:t>
      </w:r>
      <w:r w:rsidRPr="00B864ED">
        <w:rPr>
          <w:rFonts w:ascii="Times New Roman" w:eastAsia="Calibri" w:hAnsi="Times New Roman" w:cs="Times New Roman" w:hint="cs"/>
          <w:sz w:val="24"/>
          <w:szCs w:val="24"/>
          <w:rtl/>
        </w:rPr>
        <w:t>מן</w:t>
      </w:r>
      <w:r w:rsidRPr="00B864ED">
        <w:rPr>
          <w:rFonts w:ascii="Times New Roman" w:eastAsia="Calibri" w:hAnsi="Times New Roman" w:cs="Times New Roman"/>
          <w:sz w:val="24"/>
          <w:szCs w:val="24"/>
          <w:rtl/>
        </w:rPr>
        <w:t xml:space="preserve"> קפ</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ז ובסי</w:t>
      </w:r>
      <w:r w:rsidRPr="00B864ED">
        <w:rPr>
          <w:rFonts w:ascii="Times New Roman" w:eastAsia="Calibri" w:hAnsi="Times New Roman" w:cs="Times New Roman" w:hint="cs"/>
          <w:sz w:val="24"/>
          <w:szCs w:val="24"/>
          <w:rtl/>
        </w:rPr>
        <w:t>מן</w:t>
      </w:r>
      <w:r w:rsidRPr="00B864ED">
        <w:rPr>
          <w:rFonts w:ascii="Times New Roman" w:eastAsia="Calibri" w:hAnsi="Times New Roman" w:cs="Times New Roman"/>
          <w:sz w:val="24"/>
          <w:szCs w:val="24"/>
          <w:rtl/>
        </w:rPr>
        <w:t xml:space="preserve"> רי"ט כתב בריך רחמנא ולא כתב אל</w:t>
      </w:r>
      <w:r w:rsidRPr="00B864ED">
        <w:rPr>
          <w:rFonts w:ascii="Times New Roman" w:eastAsia="Calibri" w:hAnsi="Times New Roman" w:cs="Times New Roman" w:hint="cs"/>
          <w:sz w:val="24"/>
          <w:szCs w:val="24"/>
          <w:rtl/>
        </w:rPr>
        <w:t>ה</w:t>
      </w:r>
      <w:r w:rsidRPr="00B864ED">
        <w:rPr>
          <w:rFonts w:ascii="Times New Roman" w:eastAsia="Calibri" w:hAnsi="Times New Roman" w:cs="Times New Roman"/>
          <w:sz w:val="24"/>
          <w:szCs w:val="24"/>
          <w:rtl/>
        </w:rPr>
        <w:t>נא, ומוכח שרחמנא מהני</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 xml:space="preserve"> ולכאורה אין הבדל בין רחמנא </w:t>
      </w:r>
      <w:r w:rsidRPr="00B864ED">
        <w:rPr>
          <w:rFonts w:ascii="Times New Roman" w:eastAsia="Calibri" w:hAnsi="Times New Roman" w:cs="Times New Roman" w:hint="cs"/>
          <w:sz w:val="24"/>
          <w:szCs w:val="24"/>
          <w:rtl/>
        </w:rPr>
        <w:t>ל</w:t>
      </w:r>
      <w:r w:rsidRPr="00B864ED">
        <w:rPr>
          <w:rFonts w:ascii="Times New Roman" w:eastAsia="Calibri" w:hAnsi="Times New Roman" w:cs="Times New Roman"/>
          <w:sz w:val="24"/>
          <w:szCs w:val="24"/>
          <w:rtl/>
        </w:rPr>
        <w:t>המקום.</w:t>
      </w:r>
    </w:p>
    <w:p w:rsidR="00B864ED" w:rsidRPr="00B864ED" w:rsidRDefault="00B864ED" w:rsidP="00B864ED">
      <w:pPr>
        <w:bidi/>
        <w:spacing w:after="0" w:line="360" w:lineRule="auto"/>
        <w:ind w:left="-7" w:firstLine="7"/>
        <w:jc w:val="both"/>
        <w:rPr>
          <w:rFonts w:ascii="Times New Roman" w:eastAsia="Calibri" w:hAnsi="Times New Roman" w:cs="Times New Roman"/>
          <w:b/>
          <w:bCs/>
          <w:sz w:val="24"/>
          <w:szCs w:val="24"/>
          <w:rtl/>
        </w:rPr>
      </w:pPr>
    </w:p>
    <w:p w:rsidR="00B864ED" w:rsidRPr="00B864ED" w:rsidRDefault="00B864ED" w:rsidP="00B864ED">
      <w:pPr>
        <w:bidi/>
        <w:spacing w:after="0" w:line="360" w:lineRule="auto"/>
        <w:ind w:left="-7" w:firstLine="7"/>
        <w:jc w:val="both"/>
        <w:rPr>
          <w:rFonts w:ascii="Times New Roman" w:eastAsia="Calibri" w:hAnsi="Times New Roman" w:cs="Times New Roman"/>
          <w:b/>
          <w:bCs/>
          <w:sz w:val="24"/>
          <w:szCs w:val="24"/>
          <w:rtl/>
        </w:rPr>
      </w:pPr>
      <w:r w:rsidRPr="00B864ED">
        <w:rPr>
          <w:rFonts w:ascii="Times New Roman" w:eastAsia="Calibri" w:hAnsi="Times New Roman" w:cs="Times New Roman"/>
          <w:b/>
          <w:bCs/>
          <w:sz w:val="24"/>
          <w:szCs w:val="24"/>
          <w:rtl/>
        </w:rPr>
        <w:t>שיטות האחרונים</w:t>
      </w:r>
    </w:p>
    <w:p w:rsidR="00B864ED" w:rsidRPr="00B864ED" w:rsidRDefault="00B864ED" w:rsidP="00B864ED">
      <w:pPr>
        <w:bidi/>
        <w:spacing w:after="0" w:line="360" w:lineRule="auto"/>
        <w:ind w:left="-7" w:firstLine="7"/>
        <w:jc w:val="both"/>
        <w:rPr>
          <w:rFonts w:ascii="Times New Roman" w:eastAsia="Calibri" w:hAnsi="Times New Roman" w:cs="Times New Roman"/>
          <w:sz w:val="24"/>
          <w:szCs w:val="24"/>
          <w:lang w:val="en-US"/>
        </w:rPr>
      </w:pPr>
      <w:r w:rsidRPr="00B864ED">
        <w:rPr>
          <w:rFonts w:ascii="Times New Roman" w:eastAsia="Calibri" w:hAnsi="Times New Roman" w:cs="Times New Roman" w:hint="cs"/>
          <w:sz w:val="24"/>
          <w:szCs w:val="24"/>
          <w:rtl/>
        </w:rPr>
        <w:t xml:space="preserve">ה. </w:t>
      </w:r>
      <w:r w:rsidRPr="00B864ED">
        <w:rPr>
          <w:rFonts w:ascii="Times New Roman" w:eastAsia="Calibri" w:hAnsi="Times New Roman" w:cs="Times New Roman"/>
          <w:sz w:val="24"/>
          <w:szCs w:val="24"/>
          <w:rtl/>
        </w:rPr>
        <w:t>הרבה מרבותינו האחרונים נקטו בפשיטות שכינויין מהני, כ"כ מהר"ש גרמיזן בשו"ת משפטי צדק (סוף סימן טו), וכ"כ הצל"ח (ברכות מ ב) וכ"כ רבי רפאל ברדוגו בס' שרביט הזהב (ברכות מ ב), וכ"כ בס' בן ידיד (פ"ו מהל' ברכות ה"ו) וכ"כ הגר"י פרלא בביאורו לספר המצות לרס"ג דף מה ע"ש באורך.</w:t>
      </w:r>
    </w:p>
    <w:p w:rsidR="00B864ED" w:rsidRPr="00B864ED" w:rsidRDefault="00B864ED" w:rsidP="00B864ED">
      <w:pPr>
        <w:bidi/>
        <w:spacing w:after="0" w:line="360" w:lineRule="auto"/>
        <w:ind w:left="-7" w:firstLine="7"/>
        <w:jc w:val="both"/>
        <w:rPr>
          <w:rFonts w:ascii="Times New Roman" w:eastAsia="Calibri" w:hAnsi="Times New Roman" w:cs="Times New Roman"/>
          <w:sz w:val="24"/>
          <w:szCs w:val="24"/>
          <w:rtl/>
        </w:rPr>
      </w:pPr>
      <w:r w:rsidRPr="00B864ED">
        <w:rPr>
          <w:rFonts w:ascii="Times New Roman" w:eastAsia="Calibri" w:hAnsi="Times New Roman" w:cs="Times New Roman"/>
          <w:sz w:val="24"/>
          <w:szCs w:val="24"/>
          <w:rtl/>
        </w:rPr>
        <w:t>מהר"ח ן' עטר זיע"א בס' ראשון לציון הקשה</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 xml:space="preserve"> שאם תאמר שרחמנא הוי שם, דהיינו שמספיק כינוי הנמחק א"כ מנליה לתלמודא דרבי יוחנן תרתי קאמר, דילמא פלוגתא דרב ורבי יוחנן היא על זה הדרך, דלרב אם הזכיר רחמנא או שאר הכינויים יצא, ולרבי יוחנן בעינא דוקא שיזכיר כינוי שמוזכר בו מלכות [דהיינו שרב ס"ל כל כינוי מהני, ולריו"ח בעינן דוקא כינוי שהוי מלכות, אבל מנלן לומר שלרבי יוחנן בעינן תרתי], ואמאי איצטריך לשנויי אמתניתין דמייתי אביי לסיועי מילתיה דרב, תני מלהזכיר שמך ומלכותיך, לימא תני מלהזכיר שם מלכותיך.</w:t>
      </w:r>
    </w:p>
    <w:p w:rsidR="00B864ED" w:rsidRPr="00B864ED" w:rsidRDefault="00B864ED" w:rsidP="00B864ED">
      <w:pPr>
        <w:bidi/>
        <w:spacing w:after="0" w:line="360" w:lineRule="auto"/>
        <w:ind w:left="-7" w:firstLine="7"/>
        <w:jc w:val="both"/>
        <w:rPr>
          <w:rFonts w:ascii="Times New Roman" w:eastAsia="Calibri" w:hAnsi="Times New Roman" w:cs="Times New Roman"/>
          <w:sz w:val="24"/>
          <w:szCs w:val="24"/>
          <w:rtl/>
        </w:rPr>
      </w:pPr>
      <w:r w:rsidRPr="00B864ED">
        <w:rPr>
          <w:rFonts w:ascii="Times New Roman" w:eastAsia="Calibri" w:hAnsi="Times New Roman" w:cs="Times New Roman"/>
          <w:sz w:val="24"/>
          <w:szCs w:val="24"/>
          <w:rtl/>
        </w:rPr>
        <w:t>עוד הקשה היכי מצינן לפרושי מאי דקאמר רב "הזכרת השם" ר"ל רחמנא דהוי כינוי, דהא כינוי לחוד והזכרת ה' לחוד. וכן ברמב"ם כתב שבעינן הזכרת השם, ומשמע שם ממש. ע"כ.</w:t>
      </w:r>
    </w:p>
    <w:p w:rsidR="00B864ED" w:rsidRPr="00B864ED" w:rsidRDefault="00B864ED" w:rsidP="00B864ED">
      <w:pPr>
        <w:bidi/>
        <w:spacing w:after="0" w:line="360" w:lineRule="auto"/>
        <w:ind w:left="-7" w:firstLine="7"/>
        <w:jc w:val="both"/>
        <w:rPr>
          <w:rFonts w:ascii="Times New Roman" w:eastAsia="Calibri" w:hAnsi="Times New Roman" w:cs="Times New Roman"/>
          <w:sz w:val="24"/>
          <w:szCs w:val="24"/>
          <w:lang w:val="en-US"/>
        </w:rPr>
      </w:pPr>
      <w:r w:rsidRPr="00B864ED">
        <w:rPr>
          <w:rFonts w:ascii="Times New Roman" w:eastAsia="Calibri" w:hAnsi="Times New Roman" w:cs="Times New Roman" w:hint="cs"/>
          <w:sz w:val="24"/>
          <w:szCs w:val="24"/>
          <w:rtl/>
        </w:rPr>
        <w:t xml:space="preserve">ו. </w:t>
      </w:r>
      <w:r w:rsidRPr="00B864ED">
        <w:rPr>
          <w:rFonts w:ascii="Times New Roman" w:eastAsia="Calibri" w:hAnsi="Times New Roman" w:cs="Times New Roman"/>
          <w:sz w:val="24"/>
          <w:szCs w:val="24"/>
          <w:rtl/>
        </w:rPr>
        <w:t>משנה ברורה (סי' קסז ס</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ק</w:t>
      </w:r>
      <w:r w:rsidRPr="00B864ED">
        <w:rPr>
          <w:rFonts w:ascii="Times New Roman" w:eastAsia="Calibri" w:hAnsi="Times New Roman" w:cs="Times New Roman" w:hint="cs"/>
          <w:sz w:val="24"/>
          <w:szCs w:val="24"/>
          <w:rtl/>
        </w:rPr>
        <w:t xml:space="preserve"> </w:t>
      </w:r>
      <w:r w:rsidRPr="00B864ED">
        <w:rPr>
          <w:rFonts w:ascii="Times New Roman" w:eastAsia="Calibri" w:hAnsi="Times New Roman" w:cs="Times New Roman"/>
          <w:sz w:val="24"/>
          <w:szCs w:val="24"/>
          <w:rtl/>
        </w:rPr>
        <w:t xml:space="preserve">נ"א) כתב שמלת רחמנא קאי במקום השם דכן היו קורין אותו בבבל. ובשער הציון (אות נ) כתב אבל אם אמר הרחמן מסתברא דלא יצא דזה אינו שמו של הקב"ה, וכן מוכח בשו"ע </w:t>
      </w:r>
      <w:r w:rsidRPr="00B864ED">
        <w:rPr>
          <w:rFonts w:ascii="Times New Roman" w:eastAsia="Calibri" w:hAnsi="Times New Roman" w:cs="Times New Roman"/>
          <w:sz w:val="24"/>
          <w:szCs w:val="24"/>
          <w:rtl/>
        </w:rPr>
        <w:lastRenderedPageBreak/>
        <w:t>הגר"ז. ע"כ. וז"ל הגר"ז (סעיף יג): כי רחמנא הוא שם ה' בבבל (אע"פ שבתרגום הוא כינוי של רחום). ע"כ.</w:t>
      </w:r>
    </w:p>
    <w:p w:rsidR="00B864ED" w:rsidRPr="00B864ED" w:rsidRDefault="00B864ED" w:rsidP="00B864ED">
      <w:pPr>
        <w:bidi/>
        <w:spacing w:after="0" w:line="360" w:lineRule="auto"/>
        <w:ind w:left="-7" w:firstLine="7"/>
        <w:jc w:val="both"/>
        <w:rPr>
          <w:rFonts w:ascii="Times New Roman" w:eastAsia="Calibri" w:hAnsi="Times New Roman" w:cs="Times New Roman"/>
          <w:sz w:val="24"/>
          <w:szCs w:val="24"/>
          <w:rtl/>
        </w:rPr>
      </w:pPr>
      <w:r w:rsidRPr="00B864ED">
        <w:rPr>
          <w:rFonts w:ascii="Times New Roman" w:eastAsia="Calibri" w:hAnsi="Times New Roman" w:cs="Times New Roman"/>
          <w:sz w:val="24"/>
          <w:szCs w:val="24"/>
          <w:rtl/>
        </w:rPr>
        <w:t>ובמשנה ברורה (סי' קסז ס</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ק</w:t>
      </w:r>
      <w:r w:rsidRPr="00B864ED">
        <w:rPr>
          <w:rFonts w:ascii="Times New Roman" w:eastAsia="Calibri" w:hAnsi="Times New Roman" w:cs="Times New Roman" w:hint="cs"/>
          <w:sz w:val="24"/>
          <w:szCs w:val="24"/>
          <w:rtl/>
        </w:rPr>
        <w:t xml:space="preserve"> </w:t>
      </w:r>
      <w:r w:rsidRPr="00B864ED">
        <w:rPr>
          <w:rFonts w:ascii="Times New Roman" w:eastAsia="Calibri" w:hAnsi="Times New Roman" w:cs="Times New Roman"/>
          <w:sz w:val="24"/>
          <w:szCs w:val="24"/>
          <w:rtl/>
        </w:rPr>
        <w:t>נ"ג) כתב</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 xml:space="preserve"> ומשמע בש"ס דהוא הדין אם אמר ברוך המקום מלך העולם שברא פת זה דיצא. ע"כ. וכתב בשער הציון (ס"ק נב) ומ"מ מסתפקנא אפשר שדוקא בזמנם שהיו קורין להי"ת בלשון זה. ע"כ.</w:t>
      </w:r>
    </w:p>
    <w:p w:rsidR="00B864ED" w:rsidRPr="00B864ED" w:rsidRDefault="00B864ED" w:rsidP="00B864ED">
      <w:pPr>
        <w:bidi/>
        <w:spacing w:after="0" w:line="360" w:lineRule="auto"/>
        <w:ind w:left="-7" w:firstLine="7"/>
        <w:jc w:val="both"/>
        <w:rPr>
          <w:rFonts w:ascii="Times New Roman" w:eastAsia="Calibri" w:hAnsi="Times New Roman" w:cs="Times New Roman"/>
          <w:sz w:val="24"/>
          <w:szCs w:val="24"/>
          <w:rtl/>
        </w:rPr>
      </w:pPr>
      <w:r w:rsidRPr="00B864ED">
        <w:rPr>
          <w:rFonts w:ascii="Times New Roman" w:eastAsia="Calibri" w:hAnsi="Times New Roman" w:cs="Times New Roman"/>
          <w:sz w:val="24"/>
          <w:szCs w:val="24"/>
          <w:rtl/>
        </w:rPr>
        <w:t>ובשיטה זו כתב אגרות משה (יו"ד ח"א סי' קע"ב בסופו) וז"ל: בברכות מ ע"ב מפורש בעובדא דבנימין רעיא דמריה דהאי פיתא אין כאן שם ורחמנא הוא שם</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 xml:space="preserve"> ולכאורה איזה חילוק יש בזה. ולכן מוכרחין לומר דרק מה שקבעו בלשון הלעז שיהיה נחשב לשם הוא בדין שם דלעז</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 xml:space="preserve"> אבל מה שלא קבעו שיהיה זה להשם אינו בדין שם אף שמתכוין והכל מבינים שהוא לשם. ובלשון ארמית קבעו תיבת רחמנא לחשיבות שם שכן קראו לה' בתפילות ובכל דבר</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 xml:space="preserve"> אבל תיבת מרי לא נקבע להיות שם לכן אף שמתכוין לה' אינו בדין שם.</w:t>
      </w:r>
      <w:r w:rsidRPr="00B864ED">
        <w:rPr>
          <w:rFonts w:ascii="Times New Roman" w:eastAsia="Calibri" w:hAnsi="Times New Roman" w:cs="Times New Roman" w:hint="cs"/>
          <w:sz w:val="24"/>
          <w:szCs w:val="24"/>
          <w:rtl/>
        </w:rPr>
        <w:t xml:space="preserve"> </w:t>
      </w:r>
      <w:r w:rsidRPr="00B864ED">
        <w:rPr>
          <w:rFonts w:ascii="Times New Roman" w:eastAsia="Calibri" w:hAnsi="Times New Roman" w:cs="Times New Roman"/>
          <w:sz w:val="24"/>
          <w:szCs w:val="24"/>
          <w:rtl/>
        </w:rPr>
        <w:t>ולכן ניחא מה שפשוט שבלשון הקדש אם במקום ה' יאמר ברוך אתה רחום מלך העולם שלא יצא</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 xml:space="preserve"> דהוא כברכה בלא ה' שאינה ברכה וכו'. ומ"מ כשמברך בארמית יצא ברחמנא משום דבארמית הוקבע רחמנא לשם, ואף שבא אולי מלשון רחום מ"מ עשאוהו קביעות לשם וממילא עדיף מרחום בלשון הקודש שעיקר השם הוא ה' וא"ד. ע"כ. ע"ש. ובזה מיושבות קושיות ראשון לציון.</w:t>
      </w:r>
    </w:p>
    <w:p w:rsidR="00B864ED" w:rsidRPr="00B864ED" w:rsidRDefault="00B864ED" w:rsidP="00B864ED">
      <w:pPr>
        <w:bidi/>
        <w:spacing w:after="0" w:line="360" w:lineRule="auto"/>
        <w:ind w:left="-7" w:firstLine="7"/>
        <w:jc w:val="both"/>
        <w:rPr>
          <w:rFonts w:ascii="Times New Roman" w:eastAsia="Calibri" w:hAnsi="Times New Roman" w:cs="Times New Roman"/>
          <w:sz w:val="24"/>
          <w:szCs w:val="24"/>
          <w:rtl/>
        </w:rPr>
      </w:pPr>
      <w:r w:rsidRPr="00B864ED">
        <w:rPr>
          <w:rFonts w:ascii="Times New Roman" w:eastAsia="Calibri" w:hAnsi="Times New Roman" w:cs="Times New Roman"/>
          <w:sz w:val="24"/>
          <w:szCs w:val="24"/>
          <w:rtl/>
        </w:rPr>
        <w:t>ולכאורה יש הבדל בין שיטת משנה ברורה לשיטת אגרות משה, דלאגרות משה בלשה"ק לא מהני שום כינוי ומשמע ג"כ שהמקום לא מהני ורק בלעז תלוי במה שקבעו. ואילו במשנה ברורה משמע שגם בלשון הקדש אם קבעו מהני, ואולי למשנ"ב מהני בזה"ז רבון העולמים. ודו"ק. [ועיין פסקי תשובות סי' ריד הערה ו' שהקשה על משנ"ב אמאי המקום מהני והא אינו משמות שאינם נמחקים, ו</w:t>
      </w:r>
      <w:r w:rsidRPr="00B864ED">
        <w:rPr>
          <w:rFonts w:ascii="Times New Roman" w:eastAsia="Calibri" w:hAnsi="Times New Roman" w:cs="Times New Roman" w:hint="cs"/>
          <w:sz w:val="24"/>
          <w:szCs w:val="24"/>
          <w:rtl/>
        </w:rPr>
        <w:t>ל</w:t>
      </w:r>
      <w:r w:rsidRPr="00B864ED">
        <w:rPr>
          <w:rFonts w:ascii="Times New Roman" w:eastAsia="Calibri" w:hAnsi="Times New Roman" w:cs="Times New Roman"/>
          <w:sz w:val="24"/>
          <w:szCs w:val="24"/>
          <w:rtl/>
        </w:rPr>
        <w:t>הנ"ל מיושב] ועיין אפיקי ים ח"ב</w:t>
      </w:r>
      <w:r w:rsidRPr="00B864ED">
        <w:rPr>
          <w:rFonts w:ascii="Times New Roman" w:eastAsia="Calibri" w:hAnsi="Times New Roman" w:cs="Times New Roman" w:hint="cs"/>
          <w:sz w:val="24"/>
          <w:szCs w:val="24"/>
          <w:rtl/>
        </w:rPr>
        <w:t xml:space="preserve"> סי' ג</w:t>
      </w:r>
      <w:r w:rsidRPr="00B864ED">
        <w:rPr>
          <w:rFonts w:ascii="Times New Roman" w:eastAsia="Calibri" w:hAnsi="Times New Roman" w:cs="Times New Roman"/>
          <w:sz w:val="24"/>
          <w:szCs w:val="24"/>
          <w:rtl/>
        </w:rPr>
        <w:t>.</w:t>
      </w:r>
    </w:p>
    <w:p w:rsidR="00B864ED" w:rsidRPr="00B864ED" w:rsidRDefault="00B864ED" w:rsidP="00B864ED">
      <w:pPr>
        <w:bidi/>
        <w:spacing w:after="0" w:line="360" w:lineRule="auto"/>
        <w:ind w:left="-7" w:firstLine="7"/>
        <w:jc w:val="both"/>
        <w:rPr>
          <w:rFonts w:ascii="Times New Roman" w:eastAsia="Calibri" w:hAnsi="Times New Roman" w:cs="Times New Roman"/>
          <w:sz w:val="24"/>
          <w:szCs w:val="24"/>
          <w:lang w:val="en-US"/>
        </w:rPr>
      </w:pPr>
      <w:r w:rsidRPr="00B864ED">
        <w:rPr>
          <w:rFonts w:ascii="Times New Roman" w:eastAsia="Calibri" w:hAnsi="Times New Roman" w:cs="Times New Roman" w:hint="cs"/>
          <w:sz w:val="24"/>
          <w:szCs w:val="24"/>
          <w:rtl/>
        </w:rPr>
        <w:t xml:space="preserve">ז. </w:t>
      </w:r>
      <w:r w:rsidRPr="00B864ED">
        <w:rPr>
          <w:rFonts w:ascii="Times New Roman" w:eastAsia="Calibri" w:hAnsi="Times New Roman" w:cs="Times New Roman"/>
          <w:sz w:val="24"/>
          <w:szCs w:val="24"/>
          <w:rtl/>
        </w:rPr>
        <w:t>בס' ברכת ה' (ח"א פ"ג הערה כד) כתב שכינויים לא מהני, ואע"פ שכשמברך בשאר לשונות ומזכיר את שם ה' בלשון שמברך אינו מזכיר את שם ה' ממש אלא את כינויו, שהרי אינו רק תרגום, ששם ה' ממש אינו אלא בלשון הקודש. אמנם אין ללמוד מזה למברך בלשון הקודש ומזכיר את ה' בכינוי, דבשאר לשונות כיון</w:t>
      </w:r>
      <w:r w:rsidRPr="00B864ED">
        <w:rPr>
          <w:rFonts w:ascii="Times New Roman" w:eastAsia="Calibri" w:hAnsi="Times New Roman" w:cs="Times New Roman" w:hint="cs"/>
          <w:sz w:val="24"/>
          <w:szCs w:val="24"/>
          <w:rtl/>
        </w:rPr>
        <w:t xml:space="preserve"> </w:t>
      </w:r>
      <w:r w:rsidRPr="00B864ED">
        <w:rPr>
          <w:rFonts w:ascii="Times New Roman" w:eastAsia="Calibri" w:hAnsi="Times New Roman" w:cs="Times New Roman"/>
          <w:sz w:val="24"/>
          <w:szCs w:val="24"/>
          <w:rtl/>
        </w:rPr>
        <w:t>שלא שייך להזכירו ממש א"כ הכינוי המיוחד לה' באותה לשון נחשב כשם ה' ממש, משא"כ בלשון הקודש ששייך להזכיר את שם ה' ממש, אינו יוצא י"ח כשמזכיר כינויו. עכ"ד. וצ"ע שבגמ' משמע שברוך המקום מהני, הרי שבלשון הקודש ג"כ מהני כינוי. וגם מה שכתב שבלעז אין אפשרות לומר השם ממש, צ"ע שבארמית אפשר לומר אל</w:t>
      </w:r>
      <w:r w:rsidRPr="00B864ED">
        <w:rPr>
          <w:rFonts w:ascii="Times New Roman" w:eastAsia="Calibri" w:hAnsi="Times New Roman" w:cs="Times New Roman" w:hint="cs"/>
          <w:sz w:val="24"/>
          <w:szCs w:val="24"/>
          <w:rtl/>
        </w:rPr>
        <w:t>ה</w:t>
      </w:r>
      <w:r w:rsidRPr="00B864ED">
        <w:rPr>
          <w:rFonts w:ascii="Times New Roman" w:eastAsia="Calibri" w:hAnsi="Times New Roman" w:cs="Times New Roman"/>
          <w:sz w:val="24"/>
          <w:szCs w:val="24"/>
          <w:rtl/>
        </w:rPr>
        <w:t>נא שהוא משמות שאינם נמחקים, ובכל זאת מהני כינוי רחמנא.</w:t>
      </w:r>
    </w:p>
    <w:p w:rsidR="00B864ED" w:rsidRPr="00B864ED" w:rsidRDefault="00B864ED" w:rsidP="00B864ED">
      <w:pPr>
        <w:bidi/>
        <w:spacing w:after="0" w:line="360" w:lineRule="auto"/>
        <w:ind w:left="-7" w:firstLine="7"/>
        <w:jc w:val="both"/>
        <w:rPr>
          <w:rFonts w:ascii="Times New Roman" w:eastAsia="Calibri" w:hAnsi="Times New Roman" w:cs="Times New Roman"/>
          <w:sz w:val="24"/>
          <w:szCs w:val="24"/>
          <w:lang w:val="en-US"/>
        </w:rPr>
      </w:pPr>
      <w:r w:rsidRPr="00B864ED">
        <w:rPr>
          <w:rFonts w:ascii="Times New Roman" w:eastAsia="Calibri" w:hAnsi="Times New Roman" w:cs="Times New Roman" w:hint="cs"/>
          <w:sz w:val="24"/>
          <w:szCs w:val="24"/>
          <w:rtl/>
        </w:rPr>
        <w:t xml:space="preserve">ח. </w:t>
      </w:r>
      <w:r w:rsidRPr="00B864ED">
        <w:rPr>
          <w:rFonts w:ascii="Times New Roman" w:eastAsia="Calibri" w:hAnsi="Times New Roman" w:cs="Times New Roman"/>
          <w:sz w:val="24"/>
          <w:szCs w:val="24"/>
          <w:rtl/>
        </w:rPr>
        <w:t>באופן שיש לנו ד' שיטות. א' מהר"ח ן' עטר ס"ל שדוקא שמות שאינם נמחקים מהני. ב' משנ"ב שכינויים שכך נקרא שם ה' מהני. ג' ברכת ה' שדוקא בלעז מהני כינוי ודבריו צ"ע. ד' דעת הצל"ח ושרביט הזהב ועוד שכל כינויים מהני.</w:t>
      </w:r>
    </w:p>
    <w:p w:rsidR="00B864ED" w:rsidRPr="00B864ED" w:rsidRDefault="00B864ED" w:rsidP="00B864ED">
      <w:pPr>
        <w:bidi/>
        <w:spacing w:after="0" w:line="360" w:lineRule="auto"/>
        <w:ind w:left="-7" w:firstLine="7"/>
        <w:jc w:val="both"/>
        <w:rPr>
          <w:rFonts w:ascii="Times New Roman" w:eastAsia="Calibri" w:hAnsi="Times New Roman" w:cs="Times New Roman"/>
          <w:sz w:val="24"/>
          <w:szCs w:val="24"/>
          <w:rtl/>
        </w:rPr>
      </w:pPr>
      <w:r w:rsidRPr="00B864ED">
        <w:rPr>
          <w:rFonts w:ascii="Times New Roman" w:eastAsia="Calibri" w:hAnsi="Times New Roman" w:cs="Times New Roman"/>
          <w:sz w:val="24"/>
          <w:szCs w:val="24"/>
          <w:rtl/>
        </w:rPr>
        <w:t>ולהלכה, הנה השו"ע בג' מקומות פסק שרחמנא מהני, באופן שס"ל שמהני כינוי, לפחות דרחמנא, וכן פסק</w:t>
      </w:r>
      <w:r w:rsidRPr="00B864ED">
        <w:rPr>
          <w:rFonts w:ascii="Times New Roman" w:eastAsia="Calibri" w:hAnsi="Times New Roman" w:cs="Times New Roman" w:hint="cs"/>
          <w:sz w:val="24"/>
          <w:szCs w:val="24"/>
          <w:rtl/>
        </w:rPr>
        <w:t>ו</w:t>
      </w:r>
      <w:r w:rsidRPr="00B864ED">
        <w:rPr>
          <w:rFonts w:ascii="Times New Roman" w:eastAsia="Calibri" w:hAnsi="Times New Roman" w:cs="Times New Roman"/>
          <w:sz w:val="24"/>
          <w:szCs w:val="24"/>
          <w:rtl/>
        </w:rPr>
        <w:t xml:space="preserve"> החיד"א ביוסף אומץ (סי' עו אות א) ובא"ח (פ' חקת אות יא) וברב פעלים (ח"ג או</w:t>
      </w:r>
      <w:r w:rsidRPr="00B864ED">
        <w:rPr>
          <w:rFonts w:ascii="Times New Roman" w:eastAsia="Calibri" w:hAnsi="Times New Roman" w:cs="Times New Roman" w:hint="cs"/>
          <w:sz w:val="24"/>
          <w:szCs w:val="24"/>
          <w:rtl/>
        </w:rPr>
        <w:t>"ח</w:t>
      </w:r>
      <w:r w:rsidRPr="00B864ED">
        <w:rPr>
          <w:rFonts w:ascii="Times New Roman" w:eastAsia="Calibri" w:hAnsi="Times New Roman" w:cs="Times New Roman"/>
          <w:sz w:val="24"/>
          <w:szCs w:val="24"/>
          <w:rtl/>
        </w:rPr>
        <w:t xml:space="preserve"> סי' ז). ולכאורה ה"ה שאר כינויים שכך נקרא השם מהני</w:t>
      </w:r>
      <w:r w:rsidRPr="00B864ED">
        <w:rPr>
          <w:rFonts w:ascii="Times New Roman" w:eastAsia="Calibri" w:hAnsi="Times New Roman" w:cs="Times New Roman" w:hint="cs"/>
          <w:sz w:val="24"/>
          <w:szCs w:val="24"/>
          <w:rtl/>
        </w:rPr>
        <w:t>,</w:t>
      </w:r>
      <w:r w:rsidRPr="00B864ED">
        <w:rPr>
          <w:rFonts w:ascii="Times New Roman" w:eastAsia="Calibri" w:hAnsi="Times New Roman" w:cs="Times New Roman"/>
          <w:sz w:val="24"/>
          <w:szCs w:val="24"/>
          <w:rtl/>
        </w:rPr>
        <w:t xml:space="preserve"> וכשיטת משנ"ב, והיא השיטה המכרעת ומיושב</w:t>
      </w:r>
      <w:r w:rsidRPr="00B864ED">
        <w:rPr>
          <w:rFonts w:ascii="Times New Roman" w:eastAsia="Calibri" w:hAnsi="Times New Roman" w:cs="Times New Roman" w:hint="cs"/>
          <w:sz w:val="24"/>
          <w:szCs w:val="24"/>
          <w:rtl/>
        </w:rPr>
        <w:t>ו</w:t>
      </w:r>
      <w:r w:rsidRPr="00B864ED">
        <w:rPr>
          <w:rFonts w:ascii="Times New Roman" w:eastAsia="Calibri" w:hAnsi="Times New Roman" w:cs="Times New Roman"/>
          <w:sz w:val="24"/>
          <w:szCs w:val="24"/>
          <w:rtl/>
        </w:rPr>
        <w:t>ת בה כל הקושיות ביניהן. [ותיבת "השם" כתב שדי חמד שלא חשיב כינוי, וכ"כ טהרת המים דף ח אות עו, ע"ש טעמם].</w:t>
      </w:r>
    </w:p>
    <w:p w:rsidR="00B864ED" w:rsidRPr="00B864ED" w:rsidRDefault="00B864ED" w:rsidP="00B864ED">
      <w:pPr>
        <w:bidi/>
        <w:spacing w:after="0" w:line="360" w:lineRule="auto"/>
        <w:ind w:left="-7" w:firstLine="7"/>
        <w:jc w:val="both"/>
        <w:rPr>
          <w:rFonts w:ascii="Times New Roman" w:eastAsia="Calibri" w:hAnsi="Times New Roman" w:cs="Times New Roman"/>
          <w:sz w:val="24"/>
          <w:szCs w:val="24"/>
          <w:lang w:val="en-US"/>
        </w:rPr>
      </w:pPr>
      <w:r w:rsidRPr="00B864ED">
        <w:rPr>
          <w:rFonts w:ascii="Times New Roman" w:eastAsia="Calibri" w:hAnsi="Times New Roman" w:cs="Times New Roman" w:hint="cs"/>
          <w:sz w:val="24"/>
          <w:szCs w:val="24"/>
          <w:rtl/>
        </w:rPr>
        <w:lastRenderedPageBreak/>
        <w:t xml:space="preserve">ט. </w:t>
      </w:r>
      <w:r w:rsidRPr="00B864ED">
        <w:rPr>
          <w:rFonts w:ascii="Times New Roman" w:eastAsia="Calibri" w:hAnsi="Times New Roman" w:cs="Times New Roman"/>
          <w:sz w:val="24"/>
          <w:szCs w:val="24"/>
          <w:rtl/>
        </w:rPr>
        <w:t>ויש לעיין בכל מקום שי</w:t>
      </w:r>
      <w:r w:rsidRPr="00B864ED">
        <w:rPr>
          <w:rFonts w:ascii="Times New Roman" w:eastAsia="Calibri" w:hAnsi="Times New Roman" w:cs="Times New Roman" w:hint="cs"/>
          <w:sz w:val="24"/>
          <w:szCs w:val="24"/>
          <w:rtl/>
        </w:rPr>
        <w:t>ש</w:t>
      </w:r>
      <w:r w:rsidRPr="00B864ED">
        <w:rPr>
          <w:rFonts w:ascii="Times New Roman" w:eastAsia="Calibri" w:hAnsi="Times New Roman" w:cs="Times New Roman"/>
          <w:sz w:val="24"/>
          <w:szCs w:val="24"/>
          <w:rtl/>
        </w:rPr>
        <w:t xml:space="preserve"> ספק ברכה, אם ירצה לברך בריך רחמנא מלכא דעלמא, שמהני בברכה גמורה, אי שרי, וראיתי ברב פעלים שם שנשאל בזה וכתב בשם חסד לאלפים דראוי לעשות כן. וא"כ לכאורה בכל ספק ברכות יש לנו פתרון נפלא. ושו"ר שכתבו כן בשם חתם סופר ועיין שד"ח והעמק שאלה (סי' נג). וראיתי בפרי מגדים מ"ז סי' ר</w:t>
      </w:r>
      <w:r w:rsidRPr="00B864ED">
        <w:rPr>
          <w:rFonts w:ascii="Times New Roman" w:eastAsia="Calibri" w:hAnsi="Times New Roman" w:cs="Times New Roman" w:hint="cs"/>
          <w:sz w:val="24"/>
          <w:szCs w:val="24"/>
          <w:rtl/>
        </w:rPr>
        <w:t>י"ט</w:t>
      </w:r>
      <w:r w:rsidRPr="00B864ED">
        <w:rPr>
          <w:rFonts w:ascii="Times New Roman" w:eastAsia="Calibri" w:hAnsi="Times New Roman" w:cs="Times New Roman"/>
          <w:sz w:val="24"/>
          <w:szCs w:val="24"/>
          <w:rtl/>
        </w:rPr>
        <w:t xml:space="preserve"> סק"ג שהעיר בזה. ועיין גם שו"ת אבני ישפה (ח"א סי' ק"פ ענף ה) ועינים למשפט (עמ' לט), ושערי הברכה (פ"י ס"</w:t>
      </w:r>
      <w:r w:rsidRPr="00B864ED">
        <w:rPr>
          <w:rFonts w:ascii="Times New Roman" w:eastAsia="Calibri" w:hAnsi="Times New Roman" w:cs="Times New Roman" w:hint="cs"/>
          <w:sz w:val="24"/>
          <w:szCs w:val="24"/>
          <w:rtl/>
        </w:rPr>
        <w:t>ח</w:t>
      </w:r>
      <w:r w:rsidRPr="00B864ED">
        <w:rPr>
          <w:rFonts w:ascii="Times New Roman" w:eastAsia="Calibri" w:hAnsi="Times New Roman" w:cs="Times New Roman"/>
          <w:sz w:val="24"/>
          <w:szCs w:val="24"/>
          <w:rtl/>
        </w:rPr>
        <w:t xml:space="preserve"> הערה יט). ולכאורה יש מקום גדול להתיר בזה. וגם אפיקי ים כתב לעשות כן. וצע"ע בזה. ועיין פתחי תשובה (יו"ד סי' שכח סק"א) בשם שו"ת פרי תבואה (סי' ס"ו) דמדברי פ"י ברכות דף י"ב נראה דיכול לומר בריך רחמנא מרא דג"כ ליכא הזכרת השם לבטלה כיון שהוא בלשון תרגום אך דאין דבריו מוכרחים די"ל דאפילו בלשון חול ג"כ שייך הזכרת שם לבטלה ע"ש. ע"כ. ושו"ר ברכת ה' ח"א פ"א בסופו שכתב שאין לעש</w:t>
      </w:r>
      <w:r w:rsidRPr="00B864ED">
        <w:rPr>
          <w:rFonts w:ascii="Times New Roman" w:eastAsia="Calibri" w:hAnsi="Times New Roman" w:cs="Times New Roman" w:hint="cs"/>
          <w:sz w:val="24"/>
          <w:szCs w:val="24"/>
          <w:rtl/>
        </w:rPr>
        <w:t>ו</w:t>
      </w:r>
      <w:r w:rsidRPr="00B864ED">
        <w:rPr>
          <w:rFonts w:ascii="Times New Roman" w:eastAsia="Calibri" w:hAnsi="Times New Roman" w:cs="Times New Roman"/>
          <w:sz w:val="24"/>
          <w:szCs w:val="24"/>
          <w:rtl/>
        </w:rPr>
        <w:t>ת כן. ויש לעיין שם ועיין מנחת שלמה להגרש</w:t>
      </w:r>
      <w:r>
        <w:rPr>
          <w:rFonts w:ascii="Times New Roman" w:eastAsia="Calibri" w:hAnsi="Times New Roman" w:cs="Times New Roman" w:hint="cs"/>
          <w:sz w:val="24"/>
          <w:szCs w:val="24"/>
          <w:rtl/>
        </w:rPr>
        <w:t>ז</w:t>
      </w:r>
      <w:r w:rsidRPr="00B864ED">
        <w:rPr>
          <w:rFonts w:ascii="Times New Roman" w:eastAsia="Calibri" w:hAnsi="Times New Roman" w:cs="Times New Roman"/>
          <w:sz w:val="24"/>
          <w:szCs w:val="24"/>
          <w:rtl/>
        </w:rPr>
        <w:t>"א תנינא סי' ז.</w:t>
      </w:r>
    </w:p>
    <w:p w:rsidR="00EB51B1" w:rsidRDefault="00EB51B1" w:rsidP="00EB51B1">
      <w:pPr>
        <w:bidi/>
        <w:spacing w:after="0" w:line="360" w:lineRule="auto"/>
        <w:ind w:left="-7" w:firstLine="7"/>
        <w:jc w:val="both"/>
        <w:rPr>
          <w:rFonts w:ascii="Times New Roman" w:eastAsia="Calibri" w:hAnsi="Times New Roman" w:cs="Times New Roman"/>
          <w:sz w:val="24"/>
          <w:szCs w:val="24"/>
          <w:rtl/>
          <w:lang w:val="en-US"/>
        </w:rPr>
      </w:pPr>
    </w:p>
    <w:p w:rsidR="00C27DED" w:rsidRPr="00C27DED" w:rsidRDefault="00C27DED" w:rsidP="00C27DED">
      <w:pPr>
        <w:bidi/>
        <w:spacing w:after="0" w:line="360" w:lineRule="auto"/>
        <w:ind w:left="-7" w:firstLine="7"/>
        <w:jc w:val="center"/>
        <w:rPr>
          <w:rFonts w:ascii="Times New Roman" w:eastAsia="Calibri" w:hAnsi="Times New Roman" w:cs="Times New Roman"/>
          <w:b/>
          <w:bCs/>
          <w:sz w:val="24"/>
          <w:szCs w:val="24"/>
          <w:rtl/>
          <w:lang w:val="en-US"/>
        </w:rPr>
      </w:pPr>
      <w:r w:rsidRPr="00C27DED">
        <w:rPr>
          <w:rFonts w:ascii="Times New Roman" w:eastAsia="Calibri" w:hAnsi="Times New Roman" w:cs="Times New Roman" w:hint="cs"/>
          <w:b/>
          <w:bCs/>
          <w:sz w:val="24"/>
          <w:szCs w:val="24"/>
          <w:rtl/>
          <w:lang w:val="en-US"/>
        </w:rPr>
        <w:t>סימן</w:t>
      </w:r>
      <w:r w:rsidR="009936E8">
        <w:rPr>
          <w:rFonts w:ascii="Times New Roman" w:eastAsia="Calibri" w:hAnsi="Times New Roman" w:cs="Times New Roman" w:hint="cs"/>
          <w:b/>
          <w:bCs/>
          <w:sz w:val="24"/>
          <w:szCs w:val="24"/>
          <w:rtl/>
          <w:lang w:val="en-US"/>
        </w:rPr>
        <w:t xml:space="preserve"> כח</w:t>
      </w:r>
    </w:p>
    <w:p w:rsidR="00C27DED" w:rsidRDefault="00C27DED" w:rsidP="00C27DED">
      <w:pPr>
        <w:bidi/>
        <w:spacing w:after="0" w:line="360" w:lineRule="auto"/>
        <w:ind w:left="-7" w:firstLine="7"/>
        <w:jc w:val="center"/>
        <w:rPr>
          <w:rFonts w:ascii="Times New Roman" w:eastAsia="Calibri" w:hAnsi="Times New Roman" w:cs="Times New Roman"/>
          <w:b/>
          <w:bCs/>
          <w:sz w:val="24"/>
          <w:szCs w:val="24"/>
          <w:rtl/>
          <w:lang w:val="en-US"/>
        </w:rPr>
      </w:pPr>
      <w:r w:rsidRPr="00C27DED">
        <w:rPr>
          <w:rFonts w:ascii="Times New Roman" w:eastAsia="Calibri" w:hAnsi="Times New Roman" w:cs="Times New Roman" w:hint="cs"/>
          <w:b/>
          <w:bCs/>
          <w:sz w:val="24"/>
          <w:szCs w:val="24"/>
          <w:rtl/>
          <w:lang w:val="en-US"/>
        </w:rPr>
        <w:t xml:space="preserve">בירך שהכל על מיני ריח </w:t>
      </w:r>
    </w:p>
    <w:p w:rsidR="00C27DED" w:rsidRPr="00C27DED" w:rsidRDefault="00C27DED" w:rsidP="00C27DED">
      <w:pPr>
        <w:bidi/>
        <w:spacing w:after="0" w:line="360" w:lineRule="auto"/>
        <w:ind w:left="-7" w:firstLine="7"/>
        <w:jc w:val="center"/>
        <w:rPr>
          <w:rFonts w:ascii="Times New Roman" w:eastAsia="Calibri" w:hAnsi="Times New Roman" w:cs="Times New Roman"/>
          <w:b/>
          <w:bCs/>
          <w:sz w:val="24"/>
          <w:szCs w:val="24"/>
          <w:rtl/>
          <w:lang w:val="en-US"/>
        </w:rPr>
      </w:pPr>
      <w:r w:rsidRPr="00C27DED">
        <w:rPr>
          <w:rFonts w:ascii="Times New Roman" w:eastAsia="Calibri" w:hAnsi="Times New Roman" w:cs="Times New Roman" w:hint="cs"/>
          <w:b/>
          <w:bCs/>
          <w:sz w:val="24"/>
          <w:szCs w:val="24"/>
          <w:rtl/>
          <w:lang w:val="en-US"/>
        </w:rPr>
        <w:t>(או"ח סימן רטז סעיף ב)</w:t>
      </w:r>
    </w:p>
    <w:p w:rsidR="00C27DED" w:rsidRPr="00C27DED" w:rsidRDefault="00C27DED" w:rsidP="00C27DED">
      <w:pPr>
        <w:bidi/>
        <w:spacing w:after="0" w:line="360" w:lineRule="auto"/>
        <w:ind w:left="-7" w:firstLine="7"/>
        <w:jc w:val="both"/>
        <w:rPr>
          <w:rFonts w:ascii="Times New Roman" w:eastAsia="Calibri" w:hAnsi="Times New Roman" w:cs="Times New Roman"/>
          <w:sz w:val="24"/>
          <w:szCs w:val="24"/>
          <w:rtl/>
          <w:lang w:val="en-US"/>
        </w:rPr>
      </w:pPr>
      <w:r w:rsidRPr="00C27DED">
        <w:rPr>
          <w:rFonts w:ascii="Times New Roman" w:eastAsia="Calibri" w:hAnsi="Times New Roman" w:cs="Times New Roman" w:hint="cs"/>
          <w:sz w:val="24"/>
          <w:szCs w:val="24"/>
          <w:rtl/>
          <w:lang w:val="en-US"/>
        </w:rPr>
        <w:t xml:space="preserve">א) אדם שטעה ובירך שהכל על מיני ריח האם יצא ידי חובתו. </w:t>
      </w:r>
    </w:p>
    <w:p w:rsidR="00C27DED" w:rsidRPr="00C27DED" w:rsidRDefault="00C27DED" w:rsidP="00C27DED">
      <w:pPr>
        <w:bidi/>
        <w:spacing w:after="0" w:line="360" w:lineRule="auto"/>
        <w:ind w:left="-7" w:firstLine="7"/>
        <w:jc w:val="both"/>
        <w:rPr>
          <w:rFonts w:ascii="Times New Roman" w:eastAsia="Calibri" w:hAnsi="Times New Roman" w:cs="Times New Roman"/>
          <w:sz w:val="24"/>
          <w:szCs w:val="24"/>
          <w:rtl/>
          <w:lang w:val="en-US"/>
        </w:rPr>
      </w:pPr>
      <w:r w:rsidRPr="00C27DED">
        <w:rPr>
          <w:rFonts w:ascii="Times New Roman" w:eastAsia="Calibri" w:hAnsi="Times New Roman" w:cs="Times New Roman" w:hint="cs"/>
          <w:sz w:val="24"/>
          <w:szCs w:val="24"/>
          <w:rtl/>
          <w:lang w:val="en-US"/>
        </w:rPr>
        <w:t xml:space="preserve">התוס' ברכות (מג ע"א) ד"ה ועל ההדס כתבו וז"ל: ומי שהולך בבית שיש שם מיני בשמים ומספקא ליה אי ממין עץ או ממין אדמה הוא, יש מפרשים שמברכים שהכל נהיה בדברו, דעל כולן אם בירך שהכל יצא. והרב רבינו משה מקוצי (בעל הסמ"ג) היה אומר שיברך בורא מיני בשמים. עכ"ל. וכ"כ המרדכי בסי' קמ"ז וז"ל: והיכא דמספקא ליה אי מין עץ הוא או מין אדמה הוא כגון אדם שנכנס לבית הבשם מברך שהכל דעל כולם אם בירך שהכל יצא, והר' משה מקוצי היה אומר שיברך בורא מיני בשמים. עכ"ל. שיטת היש מפרשים הוא רבי יהודה שירלאון בתוספותיו (ברכות לו ע"א סוף ד"ה קמחא דחיטי) בשם ר"י, וז"ל: תנן (מ ע"א) אם אמר על הכל שהכל נהיה בדברו יצא, הא ודאי אם מסתפק אדם על שום דבר מה יברך, כגון על אלו מיני בשמים המצויים בינינו, יכול לפטור ולברך בתחלה שהכל, שהרי על הכל נתקנה. מ"ר. עכ"ל. </w:t>
      </w:r>
    </w:p>
    <w:p w:rsidR="00C27DED" w:rsidRPr="00C27DED" w:rsidRDefault="00C27DED" w:rsidP="00C27DED">
      <w:pPr>
        <w:bidi/>
        <w:spacing w:after="0" w:line="360" w:lineRule="auto"/>
        <w:ind w:left="-7" w:firstLine="7"/>
        <w:jc w:val="both"/>
        <w:rPr>
          <w:rFonts w:ascii="Times New Roman" w:eastAsia="Calibri" w:hAnsi="Times New Roman" w:cs="Times New Roman"/>
          <w:sz w:val="24"/>
          <w:szCs w:val="24"/>
          <w:rtl/>
          <w:lang w:val="en-US"/>
        </w:rPr>
      </w:pPr>
      <w:r w:rsidRPr="00C27DED">
        <w:rPr>
          <w:rFonts w:ascii="Times New Roman" w:eastAsia="Calibri" w:hAnsi="Times New Roman" w:cs="Times New Roman" w:hint="cs"/>
          <w:sz w:val="24"/>
          <w:szCs w:val="24"/>
          <w:rtl/>
          <w:lang w:val="en-US"/>
        </w:rPr>
        <w:t xml:space="preserve">וכשיטת הר"מ מקוצי, כ"כ הרמב"ם (פ"ט מברכות פ"א) והמאירי (מג ע"ב), והריטב"א בהלכות ברכות (פ"ד הי"א, ותר"י, וספר הפרדס לרבי אשר ב"ר חיים נבי"ו, ועוד. </w:t>
      </w:r>
    </w:p>
    <w:p w:rsidR="00C27DED" w:rsidRPr="00C27DED" w:rsidRDefault="00C27DED" w:rsidP="00C27DED">
      <w:pPr>
        <w:bidi/>
        <w:spacing w:after="0" w:line="360" w:lineRule="auto"/>
        <w:ind w:left="-7" w:firstLine="7"/>
        <w:jc w:val="both"/>
        <w:rPr>
          <w:rFonts w:ascii="Times New Roman" w:eastAsia="Calibri" w:hAnsi="Times New Roman" w:cs="Times New Roman"/>
          <w:sz w:val="24"/>
          <w:szCs w:val="24"/>
          <w:rtl/>
          <w:lang w:val="en-US"/>
        </w:rPr>
      </w:pPr>
      <w:r w:rsidRPr="00C27DED">
        <w:rPr>
          <w:rFonts w:ascii="Times New Roman" w:eastAsia="Calibri" w:hAnsi="Times New Roman" w:cs="Times New Roman" w:hint="cs"/>
          <w:sz w:val="24"/>
          <w:szCs w:val="24"/>
          <w:rtl/>
          <w:lang w:val="en-US"/>
        </w:rPr>
        <w:t xml:space="preserve">ויש לעיין במאי פליגי, ונראה שרבי יהודה שירלאון טעמו הוא שכיון שמצינו במשנה להדיא שעל הכל אם בירך שהכל יצא, ולא מצאנו כתוב שברכת מיני בשמים מוציאה כל דבר, לכן יש לנו לכתחילה להעדיף לברך שהכל שהיא ברכה שחז"ל תיקנו לכל דבר. והר"מ מקוצי סובר כמו שכתבו רבינו מנוח והכסף משנה (שם), דבורא מיני בשמים דוגמת ברכת שהכל שכוללת כל מיני מאכל, וזו ג"כ כוללת כל בעלי ריח טוב. ועדיפה על פני שהכל כיון שהיא מפורטת יותר, וכמו כשמסופק אם לברך העץ או האדמה שעדיף לברך האדמה מאשר שהכל, הוא הדין הכא עדיף לברך בורא מיני בשמים מאשר שהכל שכולל הרבה יותר. </w:t>
      </w:r>
    </w:p>
    <w:p w:rsidR="00C27DED" w:rsidRPr="00C27DED" w:rsidRDefault="00C27DED" w:rsidP="00C27DED">
      <w:pPr>
        <w:bidi/>
        <w:spacing w:after="0" w:line="360" w:lineRule="auto"/>
        <w:ind w:left="-7" w:firstLine="7"/>
        <w:jc w:val="both"/>
        <w:rPr>
          <w:rFonts w:ascii="Times New Roman" w:eastAsia="Calibri" w:hAnsi="Times New Roman" w:cs="Times New Roman"/>
          <w:sz w:val="24"/>
          <w:szCs w:val="24"/>
          <w:rtl/>
          <w:lang w:val="en-US"/>
        </w:rPr>
      </w:pPr>
      <w:r w:rsidRPr="00C27DED">
        <w:rPr>
          <w:rFonts w:ascii="Times New Roman" w:eastAsia="Calibri" w:hAnsi="Times New Roman" w:cs="Times New Roman" w:hint="cs"/>
          <w:sz w:val="24"/>
          <w:szCs w:val="24"/>
          <w:rtl/>
          <w:lang w:val="en-US"/>
        </w:rPr>
        <w:t xml:space="preserve">ב) והנה כל זה לכתחילה, אמנם בדיעבד שטעה ובירך שהכל, יש לעיין מה יסבור הש"ר מקוצי, וכן בבירך בורא מיני מה יסבור רבי יהודה שירלאון. </w:t>
      </w:r>
    </w:p>
    <w:p w:rsidR="00C27DED" w:rsidRPr="00C27DED" w:rsidRDefault="00C27DED" w:rsidP="00C27DED">
      <w:pPr>
        <w:bidi/>
        <w:spacing w:after="0" w:line="360" w:lineRule="auto"/>
        <w:ind w:left="-7" w:firstLine="7"/>
        <w:jc w:val="both"/>
        <w:rPr>
          <w:rFonts w:ascii="Times New Roman" w:eastAsia="Calibri" w:hAnsi="Times New Roman" w:cs="Times New Roman"/>
          <w:sz w:val="24"/>
          <w:szCs w:val="24"/>
          <w:rtl/>
          <w:lang w:val="en-US"/>
        </w:rPr>
      </w:pPr>
      <w:r w:rsidRPr="00C27DED">
        <w:rPr>
          <w:rFonts w:ascii="Times New Roman" w:eastAsia="Calibri" w:hAnsi="Times New Roman" w:cs="Times New Roman" w:hint="cs"/>
          <w:sz w:val="24"/>
          <w:szCs w:val="24"/>
          <w:rtl/>
          <w:lang w:val="en-US"/>
        </w:rPr>
        <w:lastRenderedPageBreak/>
        <w:t xml:space="preserve">והנה קיימא לן שהמברך ברכת הזן על התמרים יצא, כיון דזייני, וכן בבירך מעין שלש על מיני פירות שאינם מז' המינים יצא, כיון שסוף סוף בירך ברכה על הפירות, וכן באמר כמה נאה פת זו ברוך המקום שבראה יצא, אע"פ ששינה לגמרי נוסח הברכה. וא"כ הסברא נותנת שהוא הדין בבירך שהכל על מיני ריח, שכיון שבירך על ברייתו של הקב"ה יצא אע"פ שלא בירך הברכה שנתקנה, וכן בבירך בורא מיני בשמים יצא מאותה סיבה. כן נראה מסברא. ועיין משנה ברורה סי' קסז ס"ק נ"ב ובביאור הלכה שם. </w:t>
      </w:r>
    </w:p>
    <w:p w:rsidR="00C27DED" w:rsidRPr="00C27DED" w:rsidRDefault="00C27DED" w:rsidP="00C27DED">
      <w:pPr>
        <w:bidi/>
        <w:spacing w:after="0" w:line="360" w:lineRule="auto"/>
        <w:ind w:left="-7" w:firstLine="7"/>
        <w:jc w:val="both"/>
        <w:rPr>
          <w:rFonts w:ascii="Times New Roman" w:eastAsia="Calibri" w:hAnsi="Times New Roman" w:cs="Times New Roman"/>
          <w:sz w:val="24"/>
          <w:szCs w:val="24"/>
          <w:rtl/>
          <w:lang w:val="en-US"/>
        </w:rPr>
      </w:pPr>
      <w:r w:rsidRPr="00C27DED">
        <w:rPr>
          <w:rFonts w:ascii="Times New Roman" w:eastAsia="Calibri" w:hAnsi="Times New Roman" w:cs="Times New Roman" w:hint="cs"/>
          <w:sz w:val="24"/>
          <w:szCs w:val="24"/>
          <w:rtl/>
          <w:lang w:val="en-US"/>
        </w:rPr>
        <w:t xml:space="preserve">ג) וראיה לזה בס' ארחות חיים (הל' ברכות אות מב) כתב: כתב הרמב"ם ז"ל ועל כולם אם אמר שהכל יצא אפילו בברכות של ריח. ע"כ. ולא מצאנו כן בספרי הרמב"ם שבידינו, כמו שהעירו האחרונים. ובאורחות חיים עצמו (אות לח) כתב על הספק שלא נודע אם עץ או עשב מברך בורא מיני בשמים, וכ"כ הרמב"ם, עכ"ל. הרי להדיא שסבירא ליה שלכתחילה יש לברך מיני ובדיעבד אם בירך שהכל יצא. [וזה ראיה דוקא אם אינו טעות סופר]. </w:t>
      </w:r>
    </w:p>
    <w:p w:rsidR="00C27DED" w:rsidRPr="00C27DED" w:rsidRDefault="00C27DED" w:rsidP="00C27DED">
      <w:pPr>
        <w:bidi/>
        <w:spacing w:after="0" w:line="360" w:lineRule="auto"/>
        <w:ind w:left="-7" w:firstLine="7"/>
        <w:jc w:val="both"/>
        <w:rPr>
          <w:rFonts w:ascii="Times New Roman" w:eastAsia="Calibri" w:hAnsi="Times New Roman" w:cs="Times New Roman"/>
          <w:sz w:val="24"/>
          <w:szCs w:val="24"/>
          <w:rtl/>
          <w:lang w:val="en-US"/>
        </w:rPr>
      </w:pPr>
      <w:r w:rsidRPr="00C27DED">
        <w:rPr>
          <w:rFonts w:ascii="Times New Roman" w:eastAsia="Calibri" w:hAnsi="Times New Roman" w:cs="Times New Roman" w:hint="cs"/>
          <w:sz w:val="24"/>
          <w:szCs w:val="24"/>
          <w:rtl/>
          <w:lang w:val="en-US"/>
        </w:rPr>
        <w:t xml:space="preserve">ד) החיד"א בס' ברכי יוסף (סי' רטז אות ד) כתב וז"ל: כתב הרב אליה רבה (אות ח) בשם עולת תמיד (סק"ב) אפילו אם בירך שהכל יצא בכל מיני ריח, וצ"ע, עכ"ל. ואיברא דכתבו התוספות דף מג דיש סוברין דעל ריח שמסופק יברך שהכל והביא סברא זו המרדכי. אמנם לדידן דקיימא לן כסברת הר"מ מקוצי שהביאו תוס' והמרדכי דיברך בורא מיני בשמים, נראה דאם בירך שהכל לא יצא, דברכת שהכל היא כוללת לאוכל ומשקה ולא נתקנה אלא למידי דאכילה ושתיה וכו'. ומרן בכסף משנה פ"ט דברכות על דברי הרמב"ם דבורא מיני מזונות היא כמו שהכל שהיא על מיני מזון, משמע דדוקא על מיני מזון הוא דנפיק בשנ"ב וכו'. עכ"ל. והבינו האחרונים שמסקנתו לפסוק שלא יצא, וכן ביאר אאמו"ר נר"ו בס' אוצר הברכות ח"ג במבוא ס"ו (עמ' 18). </w:t>
      </w:r>
    </w:p>
    <w:p w:rsidR="00C27DED" w:rsidRPr="00C27DED" w:rsidRDefault="00C27DED" w:rsidP="00C27DED">
      <w:pPr>
        <w:bidi/>
        <w:spacing w:after="0" w:line="360" w:lineRule="auto"/>
        <w:ind w:left="-7" w:firstLine="7"/>
        <w:jc w:val="both"/>
        <w:rPr>
          <w:rFonts w:ascii="Times New Roman" w:eastAsia="Calibri" w:hAnsi="Times New Roman" w:cs="Times New Roman"/>
          <w:sz w:val="24"/>
          <w:szCs w:val="24"/>
          <w:rtl/>
          <w:lang w:val="en-US"/>
        </w:rPr>
      </w:pPr>
      <w:r w:rsidRPr="00C27DED">
        <w:rPr>
          <w:rFonts w:ascii="Times New Roman" w:eastAsia="Calibri" w:hAnsi="Times New Roman" w:cs="Times New Roman" w:hint="cs"/>
          <w:sz w:val="24"/>
          <w:szCs w:val="24"/>
          <w:rtl/>
          <w:lang w:val="en-US"/>
        </w:rPr>
        <w:t xml:space="preserve">והנה בהגהות רעק"א לשו"ע כתב שא"ר כתב שאמר שהכל יצא, ואע"פ שהניח בצ"ע נראה שמסקנתו שיצא, וגם בא"ז (אות ח) הכא דברי עו"ת בשתיקה, הרי שזו מסקנתו. וכן נראה שסובר רעק"א שם. וכן פסק הגר"ח פלאג'י בשו"ת לב חיים (ח"ב סי' ט"ל), וכן פסק בס' תורת חיים סופר (סי' רטז סק"ח), וכן פסק שדי חמד (מע' ברכות סי' א' אות ד), וכן פסק הגרי"ח בבן איש חי (ואתחנן ט) וכן פסק כף החיים (אות לב). וכן פסק הגרע"י נר"ו בשו"ת יביע אומר (ח"ח סי' כז) ובחזון עובדיה (ברכות עמ' שטז), עיין שם שהאריך בזה. ושכן כתב מהר"ש גארמיזאן בס' אמרי בינה (ברכות מג ע"ב עמ' סה) שאם בירך שהכל במקום ברכת הריח יצא. וכך נראה לדינא. וכן כתבו פוסקי זמנינו הרב ברכת ה' (ח"ד פי"ה סכ"ז) והרב פסקי תשובות. </w:t>
      </w:r>
    </w:p>
    <w:p w:rsidR="00C27DED" w:rsidRPr="00C27DED" w:rsidRDefault="00C27DED" w:rsidP="00C27DED">
      <w:pPr>
        <w:bidi/>
        <w:spacing w:after="0" w:line="360" w:lineRule="auto"/>
        <w:ind w:left="-7" w:firstLine="7"/>
        <w:jc w:val="both"/>
        <w:rPr>
          <w:rFonts w:ascii="Times New Roman" w:eastAsia="Calibri" w:hAnsi="Times New Roman" w:cs="Times New Roman"/>
          <w:sz w:val="24"/>
          <w:szCs w:val="24"/>
          <w:rtl/>
          <w:lang w:val="en-US"/>
        </w:rPr>
      </w:pPr>
      <w:r w:rsidRPr="00C27DED">
        <w:rPr>
          <w:rFonts w:ascii="Times New Roman" w:eastAsia="Calibri" w:hAnsi="Times New Roman" w:cs="Times New Roman" w:hint="cs"/>
          <w:sz w:val="24"/>
          <w:szCs w:val="24"/>
          <w:rtl/>
          <w:lang w:val="en-US"/>
        </w:rPr>
        <w:t xml:space="preserve">ויש לעיין בבירך שהכל נהיה בדברו במקום בורא מאורי האש. </w:t>
      </w:r>
    </w:p>
    <w:p w:rsidR="00C27DED" w:rsidRPr="00EB51B1" w:rsidRDefault="00C27DED" w:rsidP="00C27DED">
      <w:pPr>
        <w:bidi/>
        <w:spacing w:after="0" w:line="360" w:lineRule="auto"/>
        <w:ind w:left="-7" w:firstLine="7"/>
        <w:jc w:val="both"/>
        <w:rPr>
          <w:rFonts w:ascii="Times New Roman" w:eastAsia="Calibri" w:hAnsi="Times New Roman" w:cs="Times New Roman"/>
          <w:sz w:val="24"/>
          <w:szCs w:val="24"/>
          <w:rtl/>
          <w:lang w:val="en-US"/>
        </w:rPr>
      </w:pPr>
    </w:p>
    <w:p w:rsidR="00BC3C64" w:rsidRPr="00BC3C64" w:rsidRDefault="00BC3C64" w:rsidP="00BC3C64">
      <w:pPr>
        <w:bidi/>
        <w:spacing w:after="0" w:line="360" w:lineRule="auto"/>
        <w:ind w:left="-7" w:firstLine="7"/>
        <w:jc w:val="center"/>
        <w:rPr>
          <w:rFonts w:ascii="Times New Roman" w:eastAsia="Calibri" w:hAnsi="Times New Roman" w:cs="Times New Roman"/>
          <w:b/>
          <w:bCs/>
          <w:sz w:val="24"/>
          <w:szCs w:val="24"/>
          <w:rtl/>
          <w:lang w:val="en-US"/>
        </w:rPr>
      </w:pPr>
      <w:r w:rsidRPr="00BC3C64">
        <w:rPr>
          <w:rFonts w:ascii="Times New Roman" w:eastAsia="Calibri" w:hAnsi="Times New Roman" w:cs="Times New Roman" w:hint="cs"/>
          <w:b/>
          <w:bCs/>
          <w:sz w:val="24"/>
          <w:szCs w:val="24"/>
          <w:rtl/>
          <w:lang w:val="en-US"/>
        </w:rPr>
        <w:t>סימן</w:t>
      </w:r>
      <w:r w:rsidR="009936E8">
        <w:rPr>
          <w:rFonts w:ascii="Times New Roman" w:eastAsia="Calibri" w:hAnsi="Times New Roman" w:cs="Times New Roman" w:hint="cs"/>
          <w:b/>
          <w:bCs/>
          <w:sz w:val="24"/>
          <w:szCs w:val="24"/>
          <w:rtl/>
          <w:lang w:val="en-US"/>
        </w:rPr>
        <w:t xml:space="preserve"> כט</w:t>
      </w:r>
    </w:p>
    <w:p w:rsidR="00BC3C64" w:rsidRDefault="00BC3C64" w:rsidP="00BC3C64">
      <w:pPr>
        <w:bidi/>
        <w:spacing w:after="0" w:line="360" w:lineRule="auto"/>
        <w:contextualSpacing/>
        <w:jc w:val="center"/>
        <w:rPr>
          <w:rFonts w:ascii="Times New Roman" w:eastAsia="Calibri" w:hAnsi="Times New Roman" w:cs="Times New Roman"/>
          <w:b/>
          <w:bCs/>
          <w:sz w:val="24"/>
          <w:szCs w:val="24"/>
          <w:rtl/>
          <w:lang w:val="en-US"/>
        </w:rPr>
      </w:pPr>
      <w:r w:rsidRPr="00BC3C64">
        <w:rPr>
          <w:rFonts w:ascii="Times New Roman" w:eastAsia="Calibri" w:hAnsi="Times New Roman" w:cs="Times New Roman"/>
          <w:b/>
          <w:bCs/>
          <w:sz w:val="24"/>
          <w:szCs w:val="24"/>
          <w:rtl/>
          <w:lang w:val="en-US"/>
        </w:rPr>
        <w:t>בענין הקשת וברכתה</w:t>
      </w:r>
      <w:r w:rsidRPr="00BC3C64">
        <w:rPr>
          <w:rFonts w:ascii="Times New Roman" w:eastAsia="Calibri" w:hAnsi="Times New Roman" w:cs="Times New Roman" w:hint="cs"/>
          <w:b/>
          <w:bCs/>
          <w:sz w:val="24"/>
          <w:szCs w:val="24"/>
          <w:rtl/>
          <w:lang w:val="en-US"/>
        </w:rPr>
        <w:t xml:space="preserve"> </w:t>
      </w:r>
    </w:p>
    <w:p w:rsidR="00BC3C64" w:rsidRPr="00BC3C64" w:rsidRDefault="00BC3C64" w:rsidP="00BC3C64">
      <w:pPr>
        <w:bidi/>
        <w:spacing w:after="0" w:line="360" w:lineRule="auto"/>
        <w:contextualSpacing/>
        <w:jc w:val="center"/>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lang w:val="en-US"/>
        </w:rPr>
        <w:t xml:space="preserve">(או"ח </w:t>
      </w:r>
      <w:r w:rsidRPr="00BC3C64">
        <w:rPr>
          <w:rFonts w:ascii="Times New Roman" w:eastAsia="Calibri" w:hAnsi="Times New Roman" w:cs="Times New Roman" w:hint="cs"/>
          <w:b/>
          <w:bCs/>
          <w:sz w:val="24"/>
          <w:szCs w:val="24"/>
          <w:rtl/>
          <w:lang w:val="en-US"/>
        </w:rPr>
        <w:t>סימן רכט סעיף א</w:t>
      </w:r>
      <w:r>
        <w:rPr>
          <w:rFonts w:ascii="Times New Roman" w:eastAsia="Calibri" w:hAnsi="Times New Roman" w:cs="Times New Roman" w:hint="cs"/>
          <w:b/>
          <w:bCs/>
          <w:sz w:val="24"/>
          <w:szCs w:val="24"/>
          <w:rtl/>
          <w:lang w:val="en-US"/>
        </w:rPr>
        <w:t>)</w:t>
      </w:r>
    </w:p>
    <w:p w:rsidR="00BC3C64" w:rsidRPr="00BC3C64" w:rsidRDefault="00BC3C64" w:rsidP="00BC3C64">
      <w:pPr>
        <w:bidi/>
        <w:spacing w:after="0" w:line="360" w:lineRule="auto"/>
        <w:contextualSpacing/>
        <w:jc w:val="both"/>
        <w:rPr>
          <w:rFonts w:ascii="Times New Roman" w:eastAsia="Calibri" w:hAnsi="Times New Roman" w:cs="Times New Roman"/>
          <w:sz w:val="24"/>
          <w:szCs w:val="24"/>
          <w:lang w:val="en-US"/>
        </w:rPr>
      </w:pPr>
      <w:r w:rsidRPr="00BC3C64">
        <w:rPr>
          <w:rFonts w:ascii="Times New Roman" w:eastAsia="Calibri" w:hAnsi="Times New Roman" w:cs="Times New Roman" w:hint="cs"/>
          <w:sz w:val="24"/>
          <w:szCs w:val="24"/>
          <w:rtl/>
          <w:lang w:val="en-US"/>
        </w:rPr>
        <w:t xml:space="preserve">א. </w:t>
      </w:r>
      <w:r w:rsidRPr="00BC3C64">
        <w:rPr>
          <w:rFonts w:ascii="Times New Roman" w:eastAsia="Calibri" w:hAnsi="Times New Roman" w:cs="Times New Roman"/>
          <w:sz w:val="24"/>
          <w:szCs w:val="24"/>
          <w:rtl/>
          <w:lang w:val="en-US"/>
        </w:rPr>
        <w:t>פליגי טובא ראשונים ואחרונים אם היה קשת לפני המבול, או שהוא דבר שנת</w:t>
      </w:r>
      <w:r w:rsidRPr="00BC3C64">
        <w:rPr>
          <w:rFonts w:ascii="Times New Roman" w:eastAsia="Calibri" w:hAnsi="Times New Roman" w:cs="Times New Roman" w:hint="cs"/>
          <w:sz w:val="24"/>
          <w:szCs w:val="24"/>
          <w:rtl/>
          <w:lang w:val="en-US"/>
        </w:rPr>
        <w:t>ח</w:t>
      </w:r>
      <w:r w:rsidRPr="00BC3C64">
        <w:rPr>
          <w:rFonts w:ascii="Times New Roman" w:eastAsia="Calibri" w:hAnsi="Times New Roman" w:cs="Times New Roman"/>
          <w:sz w:val="24"/>
          <w:szCs w:val="24"/>
          <w:rtl/>
          <w:lang w:val="en-US"/>
        </w:rPr>
        <w:t xml:space="preserve">דש רק אחר המבול באומרו יתעלה (נח ט, יג) </w:t>
      </w:r>
      <w:r w:rsidRPr="00BC3C64">
        <w:rPr>
          <w:rFonts w:ascii="Times New Roman" w:eastAsia="Calibri" w:hAnsi="Times New Roman" w:cs="Times New Roman" w:hint="cs"/>
          <w:sz w:val="24"/>
          <w:szCs w:val="24"/>
          <w:rtl/>
          <w:lang w:val="en-US"/>
        </w:rPr>
        <w:t>"</w:t>
      </w:r>
      <w:r w:rsidRPr="00BC3C64">
        <w:rPr>
          <w:rFonts w:ascii="Times New Roman" w:eastAsia="Calibri" w:hAnsi="Times New Roman" w:cs="Times New Roman"/>
          <w:sz w:val="24"/>
          <w:szCs w:val="24"/>
          <w:rtl/>
          <w:lang w:val="en-US"/>
        </w:rPr>
        <w:t>את קשתי נתתי בענן והיתה לאות ברית ביני ובין הארץ, והיה בענני ענן על הארץ ונראתה הקשת בענן</w:t>
      </w:r>
      <w:r w:rsidRPr="00BC3C64">
        <w:rPr>
          <w:rFonts w:ascii="Times New Roman" w:eastAsia="Calibri" w:hAnsi="Times New Roman" w:cs="Times New Roman" w:hint="cs"/>
          <w:sz w:val="24"/>
          <w:szCs w:val="24"/>
          <w:rtl/>
          <w:lang w:val="en-US"/>
        </w:rPr>
        <w:t>"</w:t>
      </w:r>
      <w:r w:rsidRPr="00BC3C64">
        <w:rPr>
          <w:rFonts w:ascii="Times New Roman" w:eastAsia="Calibri" w:hAnsi="Times New Roman" w:cs="Times New Roman"/>
          <w:sz w:val="24"/>
          <w:szCs w:val="24"/>
          <w:rtl/>
          <w:lang w:val="en-US"/>
        </w:rPr>
        <w:t>. או שהיה מבריאת העולם והקב"ה נתנו לאות וסימן.</w:t>
      </w:r>
    </w:p>
    <w:p w:rsidR="00BC3C64" w:rsidRPr="00BC3C64" w:rsidRDefault="00BC3C64" w:rsidP="00BC3C64">
      <w:pPr>
        <w:bidi/>
        <w:spacing w:after="0" w:line="360" w:lineRule="auto"/>
        <w:contextualSpacing/>
        <w:jc w:val="center"/>
        <w:rPr>
          <w:rFonts w:ascii="Times New Roman" w:eastAsia="Calibri" w:hAnsi="Times New Roman" w:cs="Times New Roman"/>
          <w:b/>
          <w:bCs/>
          <w:sz w:val="24"/>
          <w:szCs w:val="24"/>
          <w:rtl/>
          <w:lang w:val="en-US"/>
        </w:rPr>
      </w:pPr>
    </w:p>
    <w:p w:rsidR="00BC3C64" w:rsidRPr="00BC3C64" w:rsidRDefault="00BC3C64" w:rsidP="00BC3C64">
      <w:pPr>
        <w:bidi/>
        <w:spacing w:after="0" w:line="360" w:lineRule="auto"/>
        <w:contextualSpacing/>
        <w:jc w:val="center"/>
        <w:rPr>
          <w:rFonts w:ascii="Times New Roman" w:eastAsia="Calibri" w:hAnsi="Times New Roman" w:cs="Times New Roman"/>
          <w:b/>
          <w:bCs/>
          <w:sz w:val="24"/>
          <w:szCs w:val="24"/>
          <w:rtl/>
          <w:lang w:val="en-US"/>
        </w:rPr>
      </w:pPr>
      <w:r w:rsidRPr="00BC3C64">
        <w:rPr>
          <w:rFonts w:ascii="Times New Roman" w:eastAsia="Calibri" w:hAnsi="Times New Roman" w:cs="Times New Roman"/>
          <w:b/>
          <w:bCs/>
          <w:sz w:val="24"/>
          <w:szCs w:val="24"/>
          <w:rtl/>
          <w:lang w:val="en-US"/>
        </w:rPr>
        <w:lastRenderedPageBreak/>
        <w:t xml:space="preserve">דעה א' </w:t>
      </w:r>
      <w:r w:rsidRPr="00BC3C64">
        <w:rPr>
          <w:rFonts w:ascii="Times New Roman" w:eastAsia="Calibri" w:hAnsi="Times New Roman" w:cs="Times New Roman" w:hint="cs"/>
          <w:b/>
          <w:bCs/>
          <w:sz w:val="24"/>
          <w:szCs w:val="24"/>
          <w:rtl/>
          <w:lang w:val="en-US"/>
        </w:rPr>
        <w:t>- לא היה קשת לפני המבול</w:t>
      </w:r>
    </w:p>
    <w:p w:rsidR="00BC3C64" w:rsidRPr="00BC3C64" w:rsidRDefault="00BC3C64" w:rsidP="00BC3C64">
      <w:pPr>
        <w:bidi/>
        <w:spacing w:after="0" w:line="360" w:lineRule="auto"/>
        <w:contextualSpacing/>
        <w:jc w:val="center"/>
        <w:rPr>
          <w:rFonts w:ascii="Times New Roman" w:eastAsia="Calibri" w:hAnsi="Times New Roman" w:cs="Times New Roman"/>
          <w:b/>
          <w:bCs/>
          <w:sz w:val="24"/>
          <w:szCs w:val="24"/>
          <w:rtl/>
          <w:lang w:val="en-US"/>
        </w:rPr>
      </w:pPr>
      <w:r w:rsidRPr="00BC3C64">
        <w:rPr>
          <w:rFonts w:ascii="Times New Roman" w:eastAsia="Calibri" w:hAnsi="Times New Roman" w:cs="Times New Roman"/>
          <w:b/>
          <w:bCs/>
          <w:sz w:val="24"/>
          <w:szCs w:val="24"/>
          <w:rtl/>
          <w:lang w:val="en-US"/>
        </w:rPr>
        <w:t xml:space="preserve">רש"י </w:t>
      </w:r>
      <w:r w:rsidRPr="00BC3C64">
        <w:rPr>
          <w:rFonts w:ascii="Times New Roman" w:eastAsia="Calibri" w:hAnsi="Times New Roman" w:cs="Times New Roman" w:hint="cs"/>
          <w:b/>
          <w:bCs/>
          <w:sz w:val="24"/>
          <w:szCs w:val="24"/>
          <w:rtl/>
          <w:lang w:val="en-US"/>
        </w:rPr>
        <w:t>ו</w:t>
      </w:r>
      <w:r w:rsidRPr="00BC3C64">
        <w:rPr>
          <w:rFonts w:ascii="Times New Roman" w:eastAsia="Calibri" w:hAnsi="Times New Roman" w:cs="Times New Roman"/>
          <w:b/>
          <w:bCs/>
          <w:sz w:val="24"/>
          <w:szCs w:val="24"/>
          <w:rtl/>
          <w:lang w:val="en-US"/>
        </w:rPr>
        <w:t xml:space="preserve">הראב"ע </w:t>
      </w:r>
    </w:p>
    <w:p w:rsidR="00BC3C64" w:rsidRPr="00BC3C64" w:rsidRDefault="00BC3C64" w:rsidP="00BC3C64">
      <w:pPr>
        <w:bidi/>
        <w:spacing w:after="0" w:line="360" w:lineRule="auto"/>
        <w:contextualSpacing/>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 xml:space="preserve">רש"י באבות (פ"ה מ"ו): </w:t>
      </w:r>
      <w:r w:rsidRPr="00BC3C64">
        <w:rPr>
          <w:rFonts w:ascii="Times New Roman" w:eastAsia="Calibri" w:hAnsi="Times New Roman" w:cs="Times New Roman" w:hint="cs"/>
          <w:sz w:val="24"/>
          <w:szCs w:val="24"/>
          <w:rtl/>
          <w:lang w:val="en-US"/>
        </w:rPr>
        <w:t>"</w:t>
      </w:r>
      <w:r w:rsidRPr="00BC3C64">
        <w:rPr>
          <w:rFonts w:ascii="Times New Roman" w:eastAsia="Calibri" w:hAnsi="Times New Roman" w:cs="Times New Roman"/>
          <w:sz w:val="24"/>
          <w:szCs w:val="24"/>
          <w:rtl/>
          <w:lang w:val="en-US"/>
        </w:rPr>
        <w:t>הקשת הנראה ב</w:t>
      </w:r>
      <w:r w:rsidRPr="00BC3C64">
        <w:rPr>
          <w:rFonts w:ascii="Times New Roman" w:eastAsia="Calibri" w:hAnsi="Times New Roman" w:cs="Times New Roman" w:hint="cs"/>
          <w:sz w:val="24"/>
          <w:szCs w:val="24"/>
          <w:rtl/>
          <w:lang w:val="en-US"/>
        </w:rPr>
        <w:t>ע</w:t>
      </w:r>
      <w:r w:rsidRPr="00BC3C64">
        <w:rPr>
          <w:rFonts w:ascii="Times New Roman" w:eastAsia="Calibri" w:hAnsi="Times New Roman" w:cs="Times New Roman"/>
          <w:sz w:val="24"/>
          <w:szCs w:val="24"/>
          <w:rtl/>
          <w:lang w:val="en-US"/>
        </w:rPr>
        <w:t>נן ביום הגשם, אע"פ שלא נראה עד ימי נח, נוצר ועומד היה מקדם</w:t>
      </w:r>
      <w:r w:rsidRPr="00BC3C64">
        <w:rPr>
          <w:rFonts w:ascii="Times New Roman" w:eastAsia="Calibri" w:hAnsi="Times New Roman" w:cs="Times New Roman" w:hint="cs"/>
          <w:sz w:val="24"/>
          <w:szCs w:val="24"/>
          <w:rtl/>
          <w:lang w:val="en-US"/>
        </w:rPr>
        <w:t>"</w:t>
      </w:r>
      <w:r w:rsidRPr="00BC3C64">
        <w:rPr>
          <w:rFonts w:ascii="Times New Roman" w:eastAsia="Calibri" w:hAnsi="Times New Roman" w:cs="Times New Roman"/>
          <w:sz w:val="24"/>
          <w:szCs w:val="24"/>
          <w:rtl/>
          <w:lang w:val="en-US"/>
        </w:rPr>
        <w:t>.</w:t>
      </w:r>
      <w:r w:rsidRPr="00BC3C64">
        <w:rPr>
          <w:rFonts w:ascii="Times New Roman" w:eastAsia="Calibri" w:hAnsi="Times New Roman" w:cs="Times New Roman" w:hint="cs"/>
          <w:sz w:val="24"/>
          <w:szCs w:val="24"/>
          <w:rtl/>
          <w:lang w:val="en-US"/>
        </w:rPr>
        <w:t xml:space="preserve"> וכ"כ </w:t>
      </w:r>
      <w:r w:rsidRPr="00BC3C64">
        <w:rPr>
          <w:rFonts w:ascii="Times New Roman" w:eastAsia="Calibri" w:hAnsi="Times New Roman" w:cs="Times New Roman"/>
          <w:sz w:val="24"/>
          <w:szCs w:val="24"/>
          <w:rtl/>
          <w:lang w:val="en-US"/>
        </w:rPr>
        <w:t xml:space="preserve">הראב"ע (נח ט יד) כתב: </w:t>
      </w:r>
      <w:r w:rsidRPr="00BC3C64">
        <w:rPr>
          <w:rFonts w:ascii="Times New Roman" w:eastAsia="Calibri" w:hAnsi="Times New Roman" w:cs="Times New Roman" w:hint="cs"/>
          <w:sz w:val="24"/>
          <w:szCs w:val="24"/>
          <w:rtl/>
          <w:lang w:val="en-US"/>
        </w:rPr>
        <w:t>"</w:t>
      </w:r>
      <w:r w:rsidRPr="00BC3C64">
        <w:rPr>
          <w:rFonts w:ascii="Times New Roman" w:eastAsia="Calibri" w:hAnsi="Times New Roman" w:cs="Times New Roman"/>
          <w:sz w:val="24"/>
          <w:szCs w:val="24"/>
          <w:rtl/>
          <w:lang w:val="en-US"/>
        </w:rPr>
        <w:t>אילו היינו מאמינים בדברי חכמי יון, שמלהט השמש תולד הקשת, יש לומר כי השם חיזק אור השמש אחר המבול, והיא דרך נכונה למ</w:t>
      </w:r>
      <w:r w:rsidRPr="00BC3C64">
        <w:rPr>
          <w:rFonts w:ascii="Times New Roman" w:eastAsia="Calibri" w:hAnsi="Times New Roman" w:cs="Times New Roman" w:hint="cs"/>
          <w:sz w:val="24"/>
          <w:szCs w:val="24"/>
          <w:rtl/>
          <w:lang w:val="en-US"/>
        </w:rPr>
        <w:t>ב</w:t>
      </w:r>
      <w:r w:rsidRPr="00BC3C64">
        <w:rPr>
          <w:rFonts w:ascii="Times New Roman" w:eastAsia="Calibri" w:hAnsi="Times New Roman" w:cs="Times New Roman"/>
          <w:sz w:val="24"/>
          <w:szCs w:val="24"/>
          <w:rtl/>
          <w:lang w:val="en-US"/>
        </w:rPr>
        <w:t>ין</w:t>
      </w:r>
      <w:r w:rsidRPr="00BC3C64">
        <w:rPr>
          <w:rFonts w:ascii="Times New Roman" w:eastAsia="Calibri" w:hAnsi="Times New Roman" w:cs="Times New Roman" w:hint="cs"/>
          <w:sz w:val="24"/>
          <w:szCs w:val="24"/>
          <w:rtl/>
          <w:lang w:val="en-US"/>
        </w:rPr>
        <w:t>"</w:t>
      </w:r>
      <w:r w:rsidRPr="00BC3C64">
        <w:rPr>
          <w:rFonts w:ascii="Times New Roman" w:eastAsia="Calibri" w:hAnsi="Times New Roman" w:cs="Times New Roman"/>
          <w:sz w:val="24"/>
          <w:szCs w:val="24"/>
          <w:rtl/>
          <w:lang w:val="en-US"/>
        </w:rPr>
        <w:t xml:space="preserve">. עכ"ל. וכן כתב בפסוק יג: </w:t>
      </w:r>
      <w:r w:rsidRPr="00BC3C64">
        <w:rPr>
          <w:rFonts w:ascii="Times New Roman" w:eastAsia="Calibri" w:hAnsi="Times New Roman" w:cs="Times New Roman" w:hint="cs"/>
          <w:sz w:val="24"/>
          <w:szCs w:val="24"/>
          <w:rtl/>
          <w:lang w:val="en-US"/>
        </w:rPr>
        <w:t>"</w:t>
      </w:r>
      <w:r w:rsidRPr="00BC3C64">
        <w:rPr>
          <w:rFonts w:ascii="Times New Roman" w:eastAsia="Calibri" w:hAnsi="Times New Roman" w:cs="Times New Roman"/>
          <w:sz w:val="24"/>
          <w:szCs w:val="24"/>
          <w:rtl/>
          <w:lang w:val="en-US"/>
        </w:rPr>
        <w:t>הנה נתתי עתה קשת בענן. ואין פירושו כאשר אמר הגאון כי בתחילה היתה. ע"כ. ובדרך זו כתב גור אריה (פסוק יב) וז"ל: יש מחכמי הטבע שאומרים שהקשת הוא מעשה בטבע מן נצוץ השמש, ולפיכך הוקשה באיזה ענין הקשת אות על שלא יבא המבול. אבל אין זה קשיא, כי קודם המבול לא היה כח בלהט השמש לפעול הקשת, ומפני זה אפשר לבא המבול, אבל אחר המבול שכל כך גובר להט השמש. ואין צריך לומר כי השמש בעצמו קבלה השתנות</w:t>
      </w:r>
      <w:r w:rsidRPr="00BC3C64">
        <w:rPr>
          <w:rFonts w:ascii="Times New Roman" w:eastAsia="Calibri" w:hAnsi="Times New Roman" w:cs="Times New Roman"/>
          <w:sz w:val="24"/>
          <w:szCs w:val="24"/>
          <w:vertAlign w:val="superscript"/>
          <w:rtl/>
          <w:lang w:val="en-US"/>
        </w:rPr>
        <w:footnoteReference w:id="17"/>
      </w:r>
      <w:r w:rsidRPr="00BC3C64">
        <w:rPr>
          <w:rFonts w:ascii="Times New Roman" w:eastAsia="Calibri" w:hAnsi="Times New Roman" w:cs="Times New Roman"/>
          <w:sz w:val="24"/>
          <w:szCs w:val="24"/>
          <w:rtl/>
          <w:lang w:val="en-US"/>
        </w:rPr>
        <w:t xml:space="preserve">, אבל הלהט והנצוץ היה גובר אחר כך מחמת שהוסר דבר המונע את הלהט והנצוץ, והיה גובר הלהט עד שנעשה הקשת, והוא אות הברית. עכ"ל. וכן דעת </w:t>
      </w:r>
    </w:p>
    <w:p w:rsidR="00BC3C64" w:rsidRPr="00BC3C64" w:rsidRDefault="00BC3C64" w:rsidP="00BC3C64">
      <w:pPr>
        <w:bidi/>
        <w:spacing w:after="0" w:line="360" w:lineRule="auto"/>
        <w:contextualSpacing/>
        <w:jc w:val="both"/>
        <w:rPr>
          <w:rFonts w:ascii="Times New Roman" w:eastAsia="Calibri" w:hAnsi="Times New Roman" w:cs="Times New Roman"/>
          <w:sz w:val="24"/>
          <w:szCs w:val="24"/>
          <w:rtl/>
          <w:lang w:val="en-US"/>
        </w:rPr>
      </w:pPr>
    </w:p>
    <w:p w:rsidR="00BC3C64" w:rsidRPr="00BC3C64" w:rsidRDefault="00BC3C64" w:rsidP="00BC3C64">
      <w:pPr>
        <w:bidi/>
        <w:spacing w:after="0" w:line="360" w:lineRule="auto"/>
        <w:contextualSpacing/>
        <w:jc w:val="center"/>
        <w:rPr>
          <w:rFonts w:ascii="Times New Roman" w:eastAsia="Calibri" w:hAnsi="Times New Roman" w:cs="Times New Roman"/>
          <w:b/>
          <w:bCs/>
          <w:sz w:val="24"/>
          <w:szCs w:val="24"/>
          <w:rtl/>
          <w:lang w:val="en-US"/>
        </w:rPr>
      </w:pPr>
      <w:r w:rsidRPr="00BC3C64">
        <w:rPr>
          <w:rFonts w:ascii="Times New Roman" w:eastAsia="Calibri" w:hAnsi="Times New Roman" w:cs="Times New Roman"/>
          <w:b/>
          <w:bCs/>
          <w:sz w:val="24"/>
          <w:szCs w:val="24"/>
          <w:rtl/>
          <w:lang w:val="en-US"/>
        </w:rPr>
        <w:t xml:space="preserve">דעה ב' – </w:t>
      </w:r>
      <w:r w:rsidRPr="00BC3C64">
        <w:rPr>
          <w:rFonts w:ascii="Times New Roman" w:eastAsia="Calibri" w:hAnsi="Times New Roman" w:cs="Times New Roman" w:hint="cs"/>
          <w:b/>
          <w:bCs/>
          <w:sz w:val="24"/>
          <w:szCs w:val="24"/>
          <w:rtl/>
          <w:lang w:val="en-US"/>
        </w:rPr>
        <w:t>הקשת היתה מזמן הבריאה</w:t>
      </w:r>
    </w:p>
    <w:p w:rsidR="00BC3C64" w:rsidRPr="00BC3C64" w:rsidRDefault="00BC3C64" w:rsidP="00BC3C64">
      <w:pPr>
        <w:bidi/>
        <w:spacing w:after="0" w:line="360" w:lineRule="auto"/>
        <w:contextualSpacing/>
        <w:jc w:val="center"/>
        <w:rPr>
          <w:rFonts w:ascii="Times New Roman" w:eastAsia="Calibri" w:hAnsi="Times New Roman" w:cs="Times New Roman"/>
          <w:b/>
          <w:bCs/>
          <w:sz w:val="24"/>
          <w:szCs w:val="24"/>
          <w:rtl/>
          <w:lang w:val="en-US"/>
        </w:rPr>
      </w:pPr>
      <w:r w:rsidRPr="00BC3C64">
        <w:rPr>
          <w:rFonts w:ascii="Times New Roman" w:eastAsia="Calibri" w:hAnsi="Times New Roman" w:cs="Times New Roman"/>
          <w:b/>
          <w:bCs/>
          <w:sz w:val="24"/>
          <w:szCs w:val="24"/>
          <w:rtl/>
          <w:lang w:val="en-US"/>
        </w:rPr>
        <w:t>הרמב"ן</w:t>
      </w:r>
    </w:p>
    <w:p w:rsidR="00BC3C64" w:rsidRPr="00BC3C64" w:rsidRDefault="00BC3C64" w:rsidP="00BC3C64">
      <w:pPr>
        <w:bidi/>
        <w:spacing w:after="0" w:line="360" w:lineRule="auto"/>
        <w:contextualSpacing/>
        <w:jc w:val="both"/>
        <w:rPr>
          <w:rFonts w:ascii="Times New Roman" w:eastAsia="Calibri" w:hAnsi="Times New Roman" w:cs="Times New Roman"/>
          <w:sz w:val="24"/>
          <w:szCs w:val="24"/>
          <w:lang w:val="en-US"/>
        </w:rPr>
      </w:pPr>
      <w:r w:rsidRPr="00BC3C64">
        <w:rPr>
          <w:rFonts w:ascii="Times New Roman" w:eastAsia="Calibri" w:hAnsi="Times New Roman" w:cs="Times New Roman"/>
          <w:sz w:val="24"/>
          <w:szCs w:val="24"/>
          <w:rtl/>
          <w:lang w:val="en-US"/>
        </w:rPr>
        <w:t xml:space="preserve">הרמב"ן (פסוק יב) כתב: </w:t>
      </w:r>
      <w:r w:rsidRPr="00BC3C64">
        <w:rPr>
          <w:rFonts w:ascii="Times New Roman" w:eastAsia="Calibri" w:hAnsi="Times New Roman" w:cs="Times New Roman" w:hint="cs"/>
          <w:sz w:val="24"/>
          <w:szCs w:val="24"/>
          <w:rtl/>
          <w:lang w:val="en-US"/>
        </w:rPr>
        <w:t>"</w:t>
      </w:r>
      <w:r w:rsidRPr="00BC3C64">
        <w:rPr>
          <w:rFonts w:ascii="Times New Roman" w:eastAsia="Calibri" w:hAnsi="Times New Roman" w:cs="Times New Roman"/>
          <w:sz w:val="24"/>
          <w:szCs w:val="24"/>
          <w:rtl/>
          <w:lang w:val="en-US"/>
        </w:rPr>
        <w:t>המשמע מן האות הזה שלא היה קשת בענן ממעשה בראשית, ועת</w:t>
      </w:r>
      <w:r w:rsidRPr="00BC3C64">
        <w:rPr>
          <w:rFonts w:ascii="Times New Roman" w:eastAsia="Calibri" w:hAnsi="Times New Roman" w:cs="Times New Roman" w:hint="cs"/>
          <w:sz w:val="24"/>
          <w:szCs w:val="24"/>
          <w:rtl/>
          <w:lang w:val="en-US"/>
        </w:rPr>
        <w:t>ה</w:t>
      </w:r>
      <w:r w:rsidRPr="00BC3C64">
        <w:rPr>
          <w:rFonts w:ascii="Times New Roman" w:eastAsia="Calibri" w:hAnsi="Times New Roman" w:cs="Times New Roman"/>
          <w:sz w:val="24"/>
          <w:szCs w:val="24"/>
          <w:rtl/>
          <w:lang w:val="en-US"/>
        </w:rPr>
        <w:t xml:space="preserve"> ברא ה' חדשה לעשות קשת בשמים ביום ענן וכו'. ואנחנו על כרחנו נאמין לדברי היונים שמלהט השמש באויר הלח </w:t>
      </w:r>
      <w:r w:rsidRPr="00BC3C64">
        <w:rPr>
          <w:rFonts w:ascii="Times New Roman" w:eastAsia="Calibri" w:hAnsi="Times New Roman" w:cs="Times New Roman" w:hint="cs"/>
          <w:sz w:val="24"/>
          <w:szCs w:val="24"/>
          <w:rtl/>
          <w:lang w:val="en-US"/>
        </w:rPr>
        <w:t>י</w:t>
      </w:r>
      <w:r w:rsidRPr="00BC3C64">
        <w:rPr>
          <w:rFonts w:ascii="Times New Roman" w:eastAsia="Calibri" w:hAnsi="Times New Roman" w:cs="Times New Roman"/>
          <w:sz w:val="24"/>
          <w:szCs w:val="24"/>
          <w:rtl/>
          <w:lang w:val="en-US"/>
        </w:rPr>
        <w:t>היה הקשת בתולדה כי בכלי מים לפני השמש יראה כמראה הקשת, וכאשר נסתכל ע</w:t>
      </w:r>
      <w:r w:rsidRPr="00BC3C64">
        <w:rPr>
          <w:rFonts w:ascii="Times New Roman" w:eastAsia="Calibri" w:hAnsi="Times New Roman" w:cs="Times New Roman" w:hint="cs"/>
          <w:sz w:val="24"/>
          <w:szCs w:val="24"/>
          <w:rtl/>
          <w:lang w:val="en-US"/>
        </w:rPr>
        <w:t>ו</w:t>
      </w:r>
      <w:r w:rsidRPr="00BC3C64">
        <w:rPr>
          <w:rFonts w:ascii="Times New Roman" w:eastAsia="Calibri" w:hAnsi="Times New Roman" w:cs="Times New Roman"/>
          <w:sz w:val="24"/>
          <w:szCs w:val="24"/>
          <w:rtl/>
          <w:lang w:val="en-US"/>
        </w:rPr>
        <w:t xml:space="preserve">ד בלשון הכתוב נבין כן, כי אמר את קשתי "נתתי" בענן, ולא אמר אני נותן בענן וכו', ולכן נפרש הכתוב, הקשת אשר נתתי בענן מיום הבריאה תהיה מן היום והלאה לאות ברית ביני וביניכם, שכל זמן שאראנה אזכור כי ברית שלום ביני וביניכם. ואם תבקש טעם בקשת להיות אות, הנה הוא כטעם עד הגל הזה </w:t>
      </w:r>
      <w:r w:rsidRPr="00BC3C64">
        <w:rPr>
          <w:rFonts w:ascii="Times New Roman" w:eastAsia="Calibri" w:hAnsi="Times New Roman" w:cs="Times New Roman" w:hint="cs"/>
          <w:sz w:val="24"/>
          <w:szCs w:val="24"/>
          <w:rtl/>
          <w:lang w:val="en-US"/>
        </w:rPr>
        <w:t>ועד</w:t>
      </w:r>
      <w:r w:rsidRPr="00BC3C64">
        <w:rPr>
          <w:rFonts w:ascii="Times New Roman" w:eastAsia="Calibri" w:hAnsi="Times New Roman" w:cs="Times New Roman"/>
          <w:sz w:val="24"/>
          <w:szCs w:val="24"/>
          <w:rtl/>
          <w:lang w:val="en-US"/>
        </w:rPr>
        <w:t>ה</w:t>
      </w:r>
      <w:r w:rsidRPr="00BC3C64">
        <w:rPr>
          <w:rFonts w:ascii="Times New Roman" w:eastAsia="Calibri" w:hAnsi="Times New Roman" w:cs="Times New Roman" w:hint="cs"/>
          <w:sz w:val="24"/>
          <w:szCs w:val="24"/>
          <w:rtl/>
          <w:lang w:val="en-US"/>
        </w:rPr>
        <w:t xml:space="preserve"> המצבה</w:t>
      </w:r>
      <w:r w:rsidRPr="00BC3C64">
        <w:rPr>
          <w:rFonts w:ascii="Times New Roman" w:eastAsia="Calibri" w:hAnsi="Times New Roman" w:cs="Times New Roman"/>
          <w:sz w:val="24"/>
          <w:szCs w:val="24"/>
          <w:rtl/>
          <w:lang w:val="en-US"/>
        </w:rPr>
        <w:t>, וכן כי את שבע כבשות תקח מידי בעבור תהיה לי לעדה. כי כל דבר הנראה שי</w:t>
      </w:r>
      <w:r w:rsidRPr="00BC3C64">
        <w:rPr>
          <w:rFonts w:ascii="Times New Roman" w:eastAsia="Calibri" w:hAnsi="Times New Roman" w:cs="Times New Roman" w:hint="cs"/>
          <w:sz w:val="24"/>
          <w:szCs w:val="24"/>
          <w:rtl/>
          <w:lang w:val="en-US"/>
        </w:rPr>
        <w:t>ו</w:t>
      </w:r>
      <w:r w:rsidRPr="00BC3C64">
        <w:rPr>
          <w:rFonts w:ascii="Times New Roman" w:eastAsia="Calibri" w:hAnsi="Times New Roman" w:cs="Times New Roman"/>
          <w:sz w:val="24"/>
          <w:szCs w:val="24"/>
          <w:rtl/>
          <w:lang w:val="en-US"/>
        </w:rPr>
        <w:t>שם לפני שנים להזכירם ענין נדור ביניהם יקרא אות, וכל הסכמה ברית וכו', ובין שתהיה הקשת עתה בין שהיתה מעולם בטבע, הטעם באות שבה אחד הוא</w:t>
      </w:r>
      <w:r w:rsidRPr="00BC3C64">
        <w:rPr>
          <w:rFonts w:ascii="Times New Roman" w:eastAsia="Calibri" w:hAnsi="Times New Roman" w:cs="Times New Roman" w:hint="cs"/>
          <w:sz w:val="24"/>
          <w:szCs w:val="24"/>
          <w:rtl/>
          <w:lang w:val="en-US"/>
        </w:rPr>
        <w:t>"</w:t>
      </w:r>
      <w:r w:rsidRPr="00BC3C64">
        <w:rPr>
          <w:rFonts w:ascii="Times New Roman" w:eastAsia="Calibri" w:hAnsi="Times New Roman" w:cs="Times New Roman"/>
          <w:sz w:val="24"/>
          <w:szCs w:val="24"/>
          <w:rtl/>
          <w:lang w:val="en-US"/>
        </w:rPr>
        <w:t>. עכ"ל.</w:t>
      </w:r>
      <w:r w:rsidRPr="00BC3C64">
        <w:rPr>
          <w:rFonts w:ascii="Times New Roman" w:eastAsia="Calibri" w:hAnsi="Times New Roman" w:cs="Times New Roman" w:hint="cs"/>
          <w:sz w:val="24"/>
          <w:szCs w:val="24"/>
          <w:rtl/>
          <w:lang w:val="en-US"/>
        </w:rPr>
        <w:t xml:space="preserve"> וראה מה שכתב בביאור דבריו, כמוהר"ר שמעון לביא בספרו כתם פז על הזוהר פ' נח דף ע"א (עמ' פט בנדפס מחדש).</w:t>
      </w:r>
    </w:p>
    <w:p w:rsidR="00BC3C64" w:rsidRPr="00BC3C64" w:rsidRDefault="00BC3C64" w:rsidP="00BC3C64">
      <w:pPr>
        <w:bidi/>
        <w:spacing w:after="0" w:line="360" w:lineRule="auto"/>
        <w:contextualSpacing/>
        <w:jc w:val="center"/>
        <w:rPr>
          <w:rFonts w:ascii="Times New Roman" w:eastAsia="Calibri" w:hAnsi="Times New Roman" w:cs="Times New Roman"/>
          <w:b/>
          <w:bCs/>
          <w:sz w:val="24"/>
          <w:szCs w:val="24"/>
          <w:rtl/>
          <w:lang w:val="en-US"/>
        </w:rPr>
      </w:pPr>
      <w:r w:rsidRPr="00BC3C64">
        <w:rPr>
          <w:rFonts w:ascii="Times New Roman" w:eastAsia="Calibri" w:hAnsi="Times New Roman" w:cs="Times New Roman"/>
          <w:b/>
          <w:bCs/>
          <w:sz w:val="24"/>
          <w:szCs w:val="24"/>
          <w:rtl/>
          <w:lang w:val="en-US"/>
        </w:rPr>
        <w:t xml:space="preserve">דעה ג' – </w:t>
      </w:r>
      <w:r w:rsidRPr="00BC3C64">
        <w:rPr>
          <w:rFonts w:ascii="Times New Roman" w:eastAsia="Calibri" w:hAnsi="Times New Roman" w:cs="Times New Roman" w:hint="cs"/>
          <w:b/>
          <w:bCs/>
          <w:sz w:val="24"/>
          <w:szCs w:val="24"/>
          <w:rtl/>
          <w:lang w:val="en-US"/>
        </w:rPr>
        <w:t>היה קשת אבל לא בענן</w:t>
      </w:r>
    </w:p>
    <w:p w:rsidR="00BC3C64" w:rsidRPr="00BC3C64" w:rsidRDefault="00BC3C64" w:rsidP="00BC3C64">
      <w:pPr>
        <w:bidi/>
        <w:spacing w:after="0" w:line="360" w:lineRule="auto"/>
        <w:contextualSpacing/>
        <w:jc w:val="center"/>
        <w:rPr>
          <w:rFonts w:ascii="Times New Roman" w:eastAsia="Calibri" w:hAnsi="Times New Roman" w:cs="Times New Roman"/>
          <w:b/>
          <w:bCs/>
          <w:sz w:val="24"/>
          <w:szCs w:val="24"/>
          <w:rtl/>
          <w:lang w:val="en-US"/>
        </w:rPr>
      </w:pPr>
      <w:r w:rsidRPr="00BC3C64">
        <w:rPr>
          <w:rFonts w:ascii="Times New Roman" w:eastAsia="Calibri" w:hAnsi="Times New Roman" w:cs="Times New Roman"/>
          <w:b/>
          <w:bCs/>
          <w:sz w:val="24"/>
          <w:szCs w:val="24"/>
          <w:rtl/>
          <w:lang w:val="en-US"/>
        </w:rPr>
        <w:t>הר"ן</w:t>
      </w:r>
    </w:p>
    <w:p w:rsidR="00BC3C64" w:rsidRPr="00BC3C64" w:rsidRDefault="00BC3C64" w:rsidP="00BC3C64">
      <w:pPr>
        <w:bidi/>
        <w:spacing w:after="0" w:line="360" w:lineRule="auto"/>
        <w:contextualSpacing/>
        <w:jc w:val="both"/>
        <w:rPr>
          <w:rFonts w:ascii="Times New Roman" w:eastAsia="Calibri" w:hAnsi="Times New Roman" w:cs="Times New Roman"/>
          <w:sz w:val="24"/>
          <w:szCs w:val="24"/>
          <w:lang w:val="en-US"/>
        </w:rPr>
      </w:pPr>
      <w:r w:rsidRPr="00BC3C64">
        <w:rPr>
          <w:rFonts w:ascii="Times New Roman" w:eastAsia="Calibri" w:hAnsi="Times New Roman" w:cs="Times New Roman"/>
          <w:sz w:val="24"/>
          <w:szCs w:val="24"/>
          <w:rtl/>
          <w:lang w:val="en-US"/>
        </w:rPr>
        <w:t>הר"ן בדרשותיו דרוש א' ובפירושו לתורה כתב (נעתיק לשו</w:t>
      </w:r>
      <w:r w:rsidRPr="00BC3C64">
        <w:rPr>
          <w:rFonts w:ascii="Times New Roman" w:eastAsia="Calibri" w:hAnsi="Times New Roman" w:cs="Times New Roman" w:hint="cs"/>
          <w:sz w:val="24"/>
          <w:szCs w:val="24"/>
          <w:rtl/>
          <w:lang w:val="en-US"/>
        </w:rPr>
        <w:t>ן</w:t>
      </w:r>
      <w:r w:rsidRPr="00BC3C64">
        <w:rPr>
          <w:rFonts w:ascii="Times New Roman" w:eastAsia="Calibri" w:hAnsi="Times New Roman" w:cs="Times New Roman"/>
          <w:sz w:val="24"/>
          <w:szCs w:val="24"/>
          <w:rtl/>
          <w:lang w:val="en-US"/>
        </w:rPr>
        <w:t xml:space="preserve"> מהרי"א): </w:t>
      </w:r>
      <w:r w:rsidRPr="00BC3C64">
        <w:rPr>
          <w:rFonts w:ascii="Times New Roman" w:eastAsia="Calibri" w:hAnsi="Times New Roman" w:cs="Times New Roman" w:hint="cs"/>
          <w:sz w:val="24"/>
          <w:szCs w:val="24"/>
          <w:rtl/>
          <w:lang w:val="en-US"/>
        </w:rPr>
        <w:t>"</w:t>
      </w:r>
      <w:r w:rsidRPr="00BC3C64">
        <w:rPr>
          <w:rFonts w:ascii="Times New Roman" w:eastAsia="Calibri" w:hAnsi="Times New Roman" w:cs="Times New Roman"/>
          <w:sz w:val="24"/>
          <w:szCs w:val="24"/>
          <w:rtl/>
          <w:lang w:val="en-US"/>
        </w:rPr>
        <w:t>הקשת פעם יתילד באוויר הלח ופעם באויר הדק, ושמתחילת הבריאה היה נראה הקשת אבל באויר ולא בענן כי היו אז העננים כל כך חזקים מן הערפליות שנצוצי השמש לא היו יכולים להפריד בין חלקים אלא בקושי גדול להיותם נוטים מאוד אל טבע העפריות המסתבך מן האד העולה מן הארץ, והיה נמשך בזה שהעננים היו מא</w:t>
      </w:r>
      <w:r w:rsidRPr="00BC3C64">
        <w:rPr>
          <w:rFonts w:ascii="Times New Roman" w:eastAsia="Calibri" w:hAnsi="Times New Roman" w:cs="Times New Roman" w:hint="cs"/>
          <w:sz w:val="24"/>
          <w:szCs w:val="24"/>
          <w:rtl/>
          <w:lang w:val="en-US"/>
        </w:rPr>
        <w:t>וחרי</w:t>
      </w:r>
      <w:r w:rsidRPr="00BC3C64">
        <w:rPr>
          <w:rFonts w:ascii="Times New Roman" w:eastAsia="Calibri" w:hAnsi="Times New Roman" w:cs="Times New Roman"/>
          <w:sz w:val="24"/>
          <w:szCs w:val="24"/>
          <w:rtl/>
          <w:lang w:val="en-US"/>
        </w:rPr>
        <w:t xml:space="preserve"> ההתכה ומפני זה ימטירו ריבוי מאוד מן המטר. וכשרחם הקב"ה על הארץ שינה טבע העננים והכניעם אל הדקות באופן שיתרשם בהם כמראה הקשת שהוא תמונת השמש העומד נגד הענן כדי שיהיו קלי ההתכה ומועטי </w:t>
      </w:r>
      <w:r w:rsidRPr="00BC3C64">
        <w:rPr>
          <w:rFonts w:ascii="Times New Roman" w:eastAsia="Calibri" w:hAnsi="Times New Roman" w:cs="Times New Roman"/>
          <w:sz w:val="24"/>
          <w:szCs w:val="24"/>
          <w:rtl/>
          <w:lang w:val="en-US"/>
        </w:rPr>
        <w:lastRenderedPageBreak/>
        <w:t>המטר, ועל זה אמר הכתוב את קשתי נתתי בענן ונראתה הקשת בענן, לפי שכבר היתה הקשת בעולם מתחילת הבריאה והיתה נראית באויר, ומה שנתחדש בברית הזה הוא שתתראה בענן</w:t>
      </w:r>
      <w:r w:rsidRPr="00BC3C64">
        <w:rPr>
          <w:rFonts w:ascii="Times New Roman" w:eastAsia="Calibri" w:hAnsi="Times New Roman" w:cs="Times New Roman" w:hint="cs"/>
          <w:sz w:val="24"/>
          <w:szCs w:val="24"/>
          <w:rtl/>
          <w:lang w:val="en-US"/>
        </w:rPr>
        <w:t>"</w:t>
      </w:r>
      <w:r w:rsidRPr="00BC3C64">
        <w:rPr>
          <w:rFonts w:ascii="Times New Roman" w:eastAsia="Calibri" w:hAnsi="Times New Roman" w:cs="Times New Roman"/>
          <w:sz w:val="24"/>
          <w:szCs w:val="24"/>
          <w:rtl/>
          <w:lang w:val="en-US"/>
        </w:rPr>
        <w:t>. ע"כ.</w:t>
      </w:r>
    </w:p>
    <w:p w:rsidR="00BC3C64" w:rsidRPr="00BC3C64" w:rsidRDefault="00BC3C64" w:rsidP="00BC3C64">
      <w:pPr>
        <w:bidi/>
        <w:spacing w:after="0" w:line="360" w:lineRule="auto"/>
        <w:contextualSpacing/>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 xml:space="preserve">ומהר"י אברבנאל הקשה על דבריו: </w:t>
      </w:r>
      <w:r w:rsidRPr="00BC3C64">
        <w:rPr>
          <w:rFonts w:ascii="Times New Roman" w:eastAsia="Calibri" w:hAnsi="Times New Roman" w:cs="Times New Roman" w:hint="cs"/>
          <w:sz w:val="24"/>
          <w:szCs w:val="24"/>
          <w:rtl/>
          <w:lang w:val="en-US"/>
        </w:rPr>
        <w:t>"</w:t>
      </w:r>
      <w:r w:rsidRPr="00BC3C64">
        <w:rPr>
          <w:rFonts w:ascii="Times New Roman" w:eastAsia="Calibri" w:hAnsi="Times New Roman" w:cs="Times New Roman"/>
          <w:sz w:val="24"/>
          <w:szCs w:val="24"/>
          <w:rtl/>
          <w:lang w:val="en-US"/>
        </w:rPr>
        <w:t>מי יתן וידעתי בהראות הקשת היום איך יודע ויוכר אם היא בענן זכרון הברית או אם הוא באויר הלח כפי טבעה מקודם, ואיך</w:t>
      </w:r>
      <w:r w:rsidRPr="00BC3C64">
        <w:rPr>
          <w:rFonts w:ascii="Times New Roman" w:eastAsia="Calibri" w:hAnsi="Times New Roman" w:cs="Times New Roman" w:hint="cs"/>
          <w:sz w:val="24"/>
          <w:szCs w:val="24"/>
          <w:rtl/>
          <w:lang w:val="en-US"/>
        </w:rPr>
        <w:t xml:space="preserve"> </w:t>
      </w:r>
      <w:r w:rsidRPr="00BC3C64">
        <w:rPr>
          <w:rFonts w:ascii="Times New Roman" w:eastAsia="Calibri" w:hAnsi="Times New Roman" w:cs="Times New Roman"/>
          <w:sz w:val="24"/>
          <w:szCs w:val="24"/>
          <w:rtl/>
          <w:lang w:val="en-US"/>
        </w:rPr>
        <w:t>תהיה א"כ ראיית הקשת סתם זכרון הברית, כי אולי היא באויר כמו שהיתה נראית קודם המבול</w:t>
      </w:r>
      <w:r w:rsidRPr="00BC3C64">
        <w:rPr>
          <w:rFonts w:ascii="Times New Roman" w:eastAsia="Calibri" w:hAnsi="Times New Roman" w:cs="Times New Roman" w:hint="cs"/>
          <w:sz w:val="24"/>
          <w:szCs w:val="24"/>
          <w:rtl/>
          <w:lang w:val="en-US"/>
        </w:rPr>
        <w:t>"</w:t>
      </w:r>
      <w:r w:rsidRPr="00BC3C64">
        <w:rPr>
          <w:rFonts w:ascii="Times New Roman" w:eastAsia="Calibri" w:hAnsi="Times New Roman" w:cs="Times New Roman"/>
          <w:sz w:val="24"/>
          <w:szCs w:val="24"/>
          <w:rtl/>
          <w:lang w:val="en-US"/>
        </w:rPr>
        <w:t xml:space="preserve"> וכו'. עכ"ל.</w:t>
      </w:r>
      <w:r w:rsidRPr="00BC3C64">
        <w:rPr>
          <w:rFonts w:ascii="Times New Roman" w:eastAsia="Calibri" w:hAnsi="Times New Roman" w:cs="Times New Roman" w:hint="cs"/>
          <w:sz w:val="24"/>
          <w:szCs w:val="24"/>
          <w:rtl/>
          <w:lang w:val="en-US"/>
        </w:rPr>
        <w:t xml:space="preserve"> [ולא זכיתי להבין קושייתו, שרואים שנראת בענן ולא באויר, וזה דבר הנראה לעינים].</w:t>
      </w:r>
    </w:p>
    <w:p w:rsidR="00BC3C64" w:rsidRPr="00BC3C64" w:rsidRDefault="00BC3C64" w:rsidP="00BC3C64">
      <w:pPr>
        <w:bidi/>
        <w:spacing w:after="0" w:line="360" w:lineRule="auto"/>
        <w:contextualSpacing/>
        <w:jc w:val="center"/>
        <w:rPr>
          <w:rFonts w:ascii="Times New Roman" w:eastAsia="Calibri" w:hAnsi="Times New Roman" w:cs="Times New Roman"/>
          <w:b/>
          <w:bCs/>
          <w:sz w:val="24"/>
          <w:szCs w:val="24"/>
          <w:rtl/>
          <w:lang w:val="en-US"/>
        </w:rPr>
      </w:pPr>
    </w:p>
    <w:p w:rsidR="00BC3C64" w:rsidRPr="00BC3C64" w:rsidRDefault="00BC3C64" w:rsidP="00BC3C64">
      <w:pPr>
        <w:bidi/>
        <w:spacing w:after="0" w:line="360" w:lineRule="auto"/>
        <w:contextualSpacing/>
        <w:jc w:val="center"/>
        <w:rPr>
          <w:rFonts w:ascii="Times New Roman" w:eastAsia="Calibri" w:hAnsi="Times New Roman" w:cs="Times New Roman"/>
          <w:b/>
          <w:bCs/>
          <w:sz w:val="24"/>
          <w:szCs w:val="24"/>
          <w:rtl/>
          <w:lang w:val="en-US"/>
        </w:rPr>
      </w:pPr>
      <w:r w:rsidRPr="00BC3C64">
        <w:rPr>
          <w:rFonts w:ascii="Times New Roman" w:eastAsia="Calibri" w:hAnsi="Times New Roman" w:cs="Times New Roman"/>
          <w:b/>
          <w:bCs/>
          <w:sz w:val="24"/>
          <w:szCs w:val="24"/>
          <w:rtl/>
          <w:lang w:val="en-US"/>
        </w:rPr>
        <w:t xml:space="preserve">דעה ד' – </w:t>
      </w:r>
      <w:r w:rsidRPr="00BC3C64">
        <w:rPr>
          <w:rFonts w:ascii="Times New Roman" w:eastAsia="Calibri" w:hAnsi="Times New Roman" w:cs="Times New Roman" w:hint="cs"/>
          <w:b/>
          <w:bCs/>
          <w:sz w:val="24"/>
          <w:szCs w:val="24"/>
          <w:rtl/>
          <w:lang w:val="en-US"/>
        </w:rPr>
        <w:t>היה קשת אבל לא היתה נראית</w:t>
      </w:r>
    </w:p>
    <w:p w:rsidR="00BC3C64" w:rsidRPr="00BC3C64" w:rsidRDefault="00BC3C64" w:rsidP="00BC3C64">
      <w:pPr>
        <w:bidi/>
        <w:spacing w:after="0" w:line="360" w:lineRule="auto"/>
        <w:contextualSpacing/>
        <w:jc w:val="center"/>
        <w:rPr>
          <w:rFonts w:ascii="Times New Roman" w:eastAsia="Calibri" w:hAnsi="Times New Roman" w:cs="Times New Roman"/>
          <w:b/>
          <w:bCs/>
          <w:sz w:val="24"/>
          <w:szCs w:val="24"/>
          <w:rtl/>
          <w:lang w:val="en-US"/>
        </w:rPr>
      </w:pPr>
      <w:r w:rsidRPr="00BC3C64">
        <w:rPr>
          <w:rFonts w:ascii="Times New Roman" w:eastAsia="Calibri" w:hAnsi="Times New Roman" w:cs="Times New Roman"/>
          <w:b/>
          <w:bCs/>
          <w:sz w:val="24"/>
          <w:szCs w:val="24"/>
          <w:rtl/>
          <w:lang w:val="en-US"/>
        </w:rPr>
        <w:t>מהר"י אברבנל</w:t>
      </w:r>
    </w:p>
    <w:p w:rsidR="00BC3C64" w:rsidRPr="00BC3C64" w:rsidRDefault="00BC3C64" w:rsidP="00BC3C64">
      <w:pPr>
        <w:bidi/>
        <w:spacing w:after="0" w:line="360" w:lineRule="auto"/>
        <w:contextualSpacing/>
        <w:jc w:val="both"/>
        <w:rPr>
          <w:rFonts w:ascii="Times New Roman" w:eastAsia="Calibri" w:hAnsi="Times New Roman" w:cs="Times New Roman"/>
          <w:sz w:val="24"/>
          <w:szCs w:val="24"/>
          <w:lang w:val="en-US"/>
        </w:rPr>
      </w:pPr>
      <w:r w:rsidRPr="00BC3C64">
        <w:rPr>
          <w:rFonts w:ascii="Times New Roman" w:eastAsia="Calibri" w:hAnsi="Times New Roman" w:cs="Times New Roman"/>
          <w:sz w:val="24"/>
          <w:szCs w:val="24"/>
          <w:rtl/>
          <w:lang w:val="en-US"/>
        </w:rPr>
        <w:t>מהרי"א פירש שגם קודם זה היה הקשת יוצא מן נצוצי השמש, אך שלא היה נראה לבריות כלל לא בעננים ולא באויר, כי מתחילת הבריאה היו האדים העולים מן הארץ שמנים וגסים מאוד לחוזק הארץ כמו שנאמר ואד יעלה מן הארץ והשקה את פני האדמה, שאפילו אד אחד לבד העולה מן הארץ היה בו כדי להשקות את כל האדמה, ולגודל ריבוי המים ההם שבאויר לא היו יכולין נצוצי השמש לעבור בה, עד שלא היה מתרשם הקשת לא בעננים ולא באויר, וזה היה סיבת המבול, ר"ל ריבוי המים שבתוך האדים, וברחמי השם יתברך אחר המבול המעיט את האדים וזיכך את האויר עד שהיו ניצוצי השמש יכולין לעבור את האויר, ואז נראתה הקשת בענן לבריות, וזה להם לאות על מיעוט המים באויר באופן שלא יבא על ידם עוד מבול לשחת כל בשר. ע"כ. הב</w:t>
      </w:r>
      <w:r w:rsidRPr="00BC3C64">
        <w:rPr>
          <w:rFonts w:ascii="Times New Roman" w:eastAsia="Calibri" w:hAnsi="Times New Roman" w:cs="Times New Roman" w:hint="cs"/>
          <w:sz w:val="24"/>
          <w:szCs w:val="24"/>
          <w:rtl/>
          <w:lang w:val="en-US"/>
        </w:rPr>
        <w:t xml:space="preserve">יא </w:t>
      </w:r>
      <w:r w:rsidRPr="00BC3C64">
        <w:rPr>
          <w:rFonts w:ascii="Times New Roman" w:eastAsia="Calibri" w:hAnsi="Times New Roman" w:cs="Times New Roman"/>
          <w:sz w:val="24"/>
          <w:szCs w:val="24"/>
          <w:rtl/>
          <w:lang w:val="en-US"/>
        </w:rPr>
        <w:t>ד</w:t>
      </w:r>
      <w:r w:rsidRPr="00BC3C64">
        <w:rPr>
          <w:rFonts w:ascii="Times New Roman" w:eastAsia="Calibri" w:hAnsi="Times New Roman" w:cs="Times New Roman" w:hint="cs"/>
          <w:sz w:val="24"/>
          <w:szCs w:val="24"/>
          <w:rtl/>
          <w:lang w:val="en-US"/>
        </w:rPr>
        <w:t>בריו</w:t>
      </w:r>
      <w:r w:rsidRPr="00BC3C64">
        <w:rPr>
          <w:rFonts w:ascii="Times New Roman" w:eastAsia="Calibri" w:hAnsi="Times New Roman" w:cs="Times New Roman"/>
          <w:sz w:val="24"/>
          <w:szCs w:val="24"/>
          <w:rtl/>
          <w:lang w:val="en-US"/>
        </w:rPr>
        <w:t xml:space="preserve"> כלי יקר, וע"ש מה שכתב על זה.</w:t>
      </w:r>
      <w:r w:rsidRPr="00BC3C64">
        <w:rPr>
          <w:rFonts w:ascii="Times New Roman" w:eastAsia="Calibri" w:hAnsi="Times New Roman" w:cs="Times New Roman" w:hint="cs"/>
          <w:sz w:val="24"/>
          <w:szCs w:val="24"/>
          <w:rtl/>
          <w:lang w:val="en-US"/>
        </w:rPr>
        <w:t xml:space="preserve"> וכעין זה כתב המלבים בס' התורה והמצוה.</w:t>
      </w:r>
    </w:p>
    <w:p w:rsidR="00BC3C64" w:rsidRPr="00BC3C64" w:rsidRDefault="00BC3C64" w:rsidP="00BC3C64">
      <w:pPr>
        <w:bidi/>
        <w:spacing w:after="0" w:line="360" w:lineRule="auto"/>
        <w:contextualSpacing/>
        <w:jc w:val="center"/>
        <w:rPr>
          <w:rFonts w:ascii="Times New Roman" w:eastAsia="Calibri" w:hAnsi="Times New Roman" w:cs="Times New Roman"/>
          <w:b/>
          <w:bCs/>
          <w:sz w:val="24"/>
          <w:szCs w:val="24"/>
          <w:rtl/>
          <w:lang w:val="en-US"/>
        </w:rPr>
      </w:pPr>
    </w:p>
    <w:p w:rsidR="00BC3C64" w:rsidRPr="00BC3C64" w:rsidRDefault="00BC3C64" w:rsidP="00BC3C64">
      <w:pPr>
        <w:bidi/>
        <w:spacing w:after="0" w:line="360" w:lineRule="auto"/>
        <w:contextualSpacing/>
        <w:jc w:val="center"/>
        <w:rPr>
          <w:rFonts w:ascii="Times New Roman" w:eastAsia="Calibri" w:hAnsi="Times New Roman" w:cs="Times New Roman"/>
          <w:b/>
          <w:bCs/>
          <w:sz w:val="24"/>
          <w:szCs w:val="24"/>
          <w:rtl/>
          <w:lang w:val="en-US"/>
        </w:rPr>
      </w:pPr>
      <w:r w:rsidRPr="00BC3C64">
        <w:rPr>
          <w:rFonts w:ascii="Times New Roman" w:eastAsia="Calibri" w:hAnsi="Times New Roman" w:cs="Times New Roman"/>
          <w:b/>
          <w:bCs/>
          <w:sz w:val="24"/>
          <w:szCs w:val="24"/>
          <w:rtl/>
          <w:lang w:val="en-US"/>
        </w:rPr>
        <w:t>ראיה מפסחים</w:t>
      </w:r>
    </w:p>
    <w:p w:rsidR="00BC3C64" w:rsidRPr="00BC3C64" w:rsidRDefault="00BC3C64" w:rsidP="00BC3C64">
      <w:pPr>
        <w:bidi/>
        <w:spacing w:after="0" w:line="360" w:lineRule="auto"/>
        <w:contextualSpacing/>
        <w:jc w:val="both"/>
        <w:rPr>
          <w:rFonts w:ascii="Times New Roman" w:eastAsia="Calibri" w:hAnsi="Times New Roman" w:cs="Times New Roman"/>
          <w:sz w:val="24"/>
          <w:szCs w:val="24"/>
          <w:lang w:val="en-US"/>
        </w:rPr>
      </w:pPr>
      <w:r w:rsidRPr="00BC3C64">
        <w:rPr>
          <w:rFonts w:ascii="Times New Roman" w:eastAsia="Calibri" w:hAnsi="Times New Roman" w:cs="Times New Roman"/>
          <w:sz w:val="24"/>
          <w:szCs w:val="24"/>
          <w:rtl/>
          <w:lang w:val="en-US"/>
        </w:rPr>
        <w:t>באבות פ"ה מ"ו ופסחים נד ע"א איתא</w:t>
      </w:r>
      <w:r w:rsidRPr="00BC3C64">
        <w:rPr>
          <w:rFonts w:ascii="Times New Roman" w:eastAsia="Calibri" w:hAnsi="Times New Roman" w:cs="Times New Roman" w:hint="cs"/>
          <w:sz w:val="24"/>
          <w:szCs w:val="24"/>
          <w:rtl/>
          <w:lang w:val="en-US"/>
        </w:rPr>
        <w:t>,</w:t>
      </w:r>
      <w:r w:rsidRPr="00BC3C64">
        <w:rPr>
          <w:rFonts w:ascii="Times New Roman" w:eastAsia="Calibri" w:hAnsi="Times New Roman" w:cs="Times New Roman"/>
          <w:sz w:val="24"/>
          <w:szCs w:val="24"/>
          <w:rtl/>
          <w:lang w:val="en-US"/>
        </w:rPr>
        <w:t xml:space="preserve"> עשרה דברים נבראו בערב שבת בין השמשות</w:t>
      </w:r>
      <w:r w:rsidRPr="00BC3C64">
        <w:rPr>
          <w:rFonts w:ascii="Times New Roman" w:eastAsia="Calibri" w:hAnsi="Times New Roman" w:cs="Times New Roman" w:hint="cs"/>
          <w:sz w:val="24"/>
          <w:szCs w:val="24"/>
          <w:rtl/>
          <w:lang w:val="en-US"/>
        </w:rPr>
        <w:t>,</w:t>
      </w:r>
      <w:r w:rsidRPr="00BC3C64">
        <w:rPr>
          <w:rFonts w:ascii="Times New Roman" w:eastAsia="Calibri" w:hAnsi="Times New Roman" w:cs="Times New Roman"/>
          <w:sz w:val="24"/>
          <w:szCs w:val="24"/>
          <w:rtl/>
          <w:lang w:val="en-US"/>
        </w:rPr>
        <w:t xml:space="preserve"> ואחד מהם הקשת.</w:t>
      </w:r>
    </w:p>
    <w:p w:rsidR="00BC3C64" w:rsidRPr="00BC3C64" w:rsidRDefault="00BC3C64" w:rsidP="00BC3C64">
      <w:pPr>
        <w:bidi/>
        <w:spacing w:after="0" w:line="360" w:lineRule="auto"/>
        <w:contextualSpacing/>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והנה כל הדברים שאמרו שנעשו בין השמשות לא נעשו אז בפועל אבל היו עתידין להעשות בזמניהם</w:t>
      </w:r>
      <w:r w:rsidRPr="00BC3C64">
        <w:rPr>
          <w:rFonts w:ascii="Times New Roman" w:eastAsia="Calibri" w:hAnsi="Times New Roman" w:cs="Times New Roman" w:hint="cs"/>
          <w:sz w:val="24"/>
          <w:szCs w:val="24"/>
          <w:rtl/>
          <w:lang w:val="en-US"/>
        </w:rPr>
        <w:t>,</w:t>
      </w:r>
      <w:r w:rsidRPr="00BC3C64">
        <w:rPr>
          <w:rFonts w:ascii="Times New Roman" w:eastAsia="Calibri" w:hAnsi="Times New Roman" w:cs="Times New Roman"/>
          <w:sz w:val="24"/>
          <w:szCs w:val="24"/>
          <w:rtl/>
          <w:lang w:val="en-US"/>
        </w:rPr>
        <w:t xml:space="preserve"> כמו אילו של יצחק והבאר ופי האתון ושאר הדברים שזכרו</w:t>
      </w:r>
      <w:r w:rsidRPr="00BC3C64">
        <w:rPr>
          <w:rFonts w:ascii="Times New Roman" w:eastAsia="Calibri" w:hAnsi="Times New Roman" w:cs="Times New Roman" w:hint="cs"/>
          <w:sz w:val="24"/>
          <w:szCs w:val="24"/>
          <w:rtl/>
          <w:lang w:val="en-US"/>
        </w:rPr>
        <w:t>,</w:t>
      </w:r>
      <w:r w:rsidRPr="00BC3C64">
        <w:rPr>
          <w:rFonts w:ascii="Times New Roman" w:eastAsia="Calibri" w:hAnsi="Times New Roman" w:cs="Times New Roman"/>
          <w:sz w:val="24"/>
          <w:szCs w:val="24"/>
          <w:rtl/>
          <w:lang w:val="en-US"/>
        </w:rPr>
        <w:t xml:space="preserve"> שאין ספק שלא היו בפועל מתחילת הבריאה, אלא ששם הקב"ה אז בכח בנמצאים שיולידום וימציאום למציאות כל אחד בזמנו, וכן היה הקשת כי לא היה בפועל בענן כי אם אחר הברית. ע"כ לשון מהרי"א כאן.</w:t>
      </w:r>
    </w:p>
    <w:p w:rsidR="00BC3C64" w:rsidRPr="00BC3C64" w:rsidRDefault="00BC3C64" w:rsidP="00BC3C64">
      <w:pPr>
        <w:bidi/>
        <w:spacing w:after="0" w:line="360" w:lineRule="auto"/>
        <w:contextualSpacing/>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ולכאורה זה ראיה נגד שיטת הרמב"ן, והוא קצת ראיה לשיטת רש"י וראב"ע והר"ן, דלשאר דיעות לא היה החידוש בקשת רק בשינוי טבע העננים.</w:t>
      </w:r>
    </w:p>
    <w:p w:rsidR="00BC3C64" w:rsidRPr="00BC3C64" w:rsidRDefault="00BC3C64" w:rsidP="00BC3C64">
      <w:pPr>
        <w:bidi/>
        <w:spacing w:after="0" w:line="360" w:lineRule="auto"/>
        <w:contextualSpacing/>
        <w:jc w:val="center"/>
        <w:rPr>
          <w:rFonts w:ascii="Times New Roman" w:eastAsia="Calibri" w:hAnsi="Times New Roman" w:cs="Times New Roman"/>
          <w:b/>
          <w:bCs/>
          <w:sz w:val="24"/>
          <w:szCs w:val="24"/>
          <w:rtl/>
          <w:lang w:val="en-US"/>
        </w:rPr>
      </w:pPr>
    </w:p>
    <w:p w:rsidR="00BC3C64" w:rsidRPr="00BC3C64" w:rsidRDefault="00BC3C64" w:rsidP="00BC3C64">
      <w:pPr>
        <w:bidi/>
        <w:spacing w:after="0" w:line="360" w:lineRule="auto"/>
        <w:contextualSpacing/>
        <w:jc w:val="center"/>
        <w:rPr>
          <w:rFonts w:ascii="Times New Roman" w:eastAsia="Calibri" w:hAnsi="Times New Roman" w:cs="Times New Roman"/>
          <w:b/>
          <w:bCs/>
          <w:sz w:val="24"/>
          <w:szCs w:val="24"/>
          <w:rtl/>
          <w:lang w:val="en-US"/>
        </w:rPr>
      </w:pPr>
      <w:r w:rsidRPr="00BC3C64">
        <w:rPr>
          <w:rFonts w:ascii="Times New Roman" w:eastAsia="Calibri" w:hAnsi="Times New Roman" w:cs="Times New Roman"/>
          <w:b/>
          <w:bCs/>
          <w:sz w:val="24"/>
          <w:szCs w:val="24"/>
          <w:rtl/>
          <w:lang w:val="en-US"/>
        </w:rPr>
        <w:t>דברי יערות דבש ובא"ח</w:t>
      </w:r>
    </w:p>
    <w:p w:rsidR="00BC3C64" w:rsidRPr="00BC3C64" w:rsidRDefault="00BC3C64" w:rsidP="00BC3C64">
      <w:pPr>
        <w:bidi/>
        <w:spacing w:after="0" w:line="360" w:lineRule="auto"/>
        <w:contextualSpacing/>
        <w:jc w:val="both"/>
        <w:rPr>
          <w:rFonts w:ascii="Times New Roman" w:eastAsia="Calibri" w:hAnsi="Times New Roman" w:cs="Times New Roman"/>
          <w:sz w:val="24"/>
          <w:szCs w:val="24"/>
          <w:lang w:val="en-US"/>
        </w:rPr>
      </w:pPr>
      <w:r w:rsidRPr="00BC3C64">
        <w:rPr>
          <w:rFonts w:ascii="Times New Roman" w:eastAsia="Calibri" w:hAnsi="Times New Roman" w:cs="Times New Roman"/>
          <w:sz w:val="24"/>
          <w:szCs w:val="24"/>
          <w:rtl/>
          <w:lang w:val="en-US"/>
        </w:rPr>
        <w:t>בס' יערות דבש ח"א דרוש י"ב (בנד"מ עמ' שיג) כתב בשם הזהר כי יש תרי קשת, משונה בגוונים הוא טבעי, אבל מה שיש בו מראה תכלת לגמרי הוא הקשת הנרצה להזכרת הברית, כי תכלת מלשון כליה רח"ל, וכו', והנה לפי זה</w:t>
      </w:r>
      <w:r w:rsidRPr="00BC3C64">
        <w:rPr>
          <w:rFonts w:ascii="Times New Roman" w:eastAsia="Calibri" w:hAnsi="Times New Roman" w:cs="Times New Roman" w:hint="cs"/>
          <w:sz w:val="24"/>
          <w:szCs w:val="24"/>
          <w:rtl/>
          <w:lang w:val="en-US"/>
        </w:rPr>
        <w:t xml:space="preserve"> </w:t>
      </w:r>
      <w:r w:rsidRPr="00BC3C64">
        <w:rPr>
          <w:rFonts w:ascii="Times New Roman" w:eastAsia="Calibri" w:hAnsi="Times New Roman" w:cs="Times New Roman"/>
          <w:sz w:val="24"/>
          <w:szCs w:val="24"/>
          <w:rtl/>
          <w:lang w:val="en-US"/>
        </w:rPr>
        <w:t>צריך לימוד והבחנה להבחין בין ראיית קשת אם הוא טבעי או קשת הזכרת ברית וכו'. ע"כ [בס' ברכת ה' ח"ד פ"ד עמ' שי"א הערה 128 הגיה במקום בזהר "נ</w:t>
      </w:r>
      <w:r w:rsidRPr="00BC3C64">
        <w:rPr>
          <w:rFonts w:ascii="Times New Roman" w:eastAsia="Calibri" w:hAnsi="Times New Roman" w:cs="Times New Roman" w:hint="cs"/>
          <w:sz w:val="24"/>
          <w:szCs w:val="24"/>
          <w:rtl/>
          <w:lang w:val="en-US"/>
        </w:rPr>
        <w:t>ר</w:t>
      </w:r>
      <w:r w:rsidRPr="00BC3C64">
        <w:rPr>
          <w:rFonts w:ascii="Times New Roman" w:eastAsia="Calibri" w:hAnsi="Times New Roman" w:cs="Times New Roman"/>
          <w:sz w:val="24"/>
          <w:szCs w:val="24"/>
          <w:rtl/>
          <w:lang w:val="en-US"/>
        </w:rPr>
        <w:t>אה", כיון שאינו בזהר אבל קשה לומר דבר כזה מסברא, וצ"ל שכתוב כן באחד מספרי המקובלים וצ"ע]. ודבריו דומים קצת לדברי הר"ן.</w:t>
      </w:r>
    </w:p>
    <w:p w:rsidR="00BC3C64" w:rsidRPr="00BC3C64" w:rsidRDefault="00BC3C64" w:rsidP="00BC3C64">
      <w:pPr>
        <w:bidi/>
        <w:spacing w:after="0" w:line="360" w:lineRule="auto"/>
        <w:contextualSpacing/>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lastRenderedPageBreak/>
        <w:t>וכתב הבן איש חי</w:t>
      </w:r>
      <w:r w:rsidRPr="00BC3C64">
        <w:rPr>
          <w:rFonts w:ascii="Times New Roman" w:eastAsia="Calibri" w:hAnsi="Times New Roman" w:cs="Times New Roman"/>
          <w:sz w:val="24"/>
          <w:szCs w:val="24"/>
          <w:lang w:val="en-US"/>
        </w:rPr>
        <w:t xml:space="preserve"> </w:t>
      </w:r>
      <w:r w:rsidRPr="00BC3C64">
        <w:rPr>
          <w:rFonts w:ascii="Times New Roman" w:eastAsia="Calibri" w:hAnsi="Times New Roman" w:cs="Times New Roman"/>
          <w:sz w:val="24"/>
          <w:szCs w:val="24"/>
          <w:rtl/>
          <w:lang w:val="en-US"/>
        </w:rPr>
        <w:t>(פ' עקב אות יז): לפי דברי הגאון מהר"י ז"ל ביערות דבש דיש תרי גווני קשת א"כ צריך לברך בלי שם ומלכות דאין אתנו יודע, מיהו אין דבריו הנזכרים האמורים בדרך דרש כדאי לעקור מנהג ישראל לברך בשם ומלכות, ובפרט כי כל גדולי הפוסקים סתמו מילייהו בזה, מיהו הרוצה להתחסד לברך בלי שם ומלכות ויהרהר שם ומלכות בלבו אין מזניחין אותו. עכ"ל.</w:t>
      </w:r>
    </w:p>
    <w:p w:rsidR="00BC3C64" w:rsidRPr="00BC3C64" w:rsidRDefault="00BC3C64" w:rsidP="00BC3C64">
      <w:pPr>
        <w:bidi/>
        <w:spacing w:after="0" w:line="360" w:lineRule="auto"/>
        <w:contextualSpacing/>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ונראה דלפי דברי הר"ן ז"ל שאין אפשרות כלל להבחין בין הקשת הטבעית לקשת הברית, ודאי שיש לברך בכל אופן, שהרי חז"ל תקנו ברכה על הקשת, וכיון שא"א לדעת איזו קשת רואים, ודאי כוונתם לכל קשת. אבל לדברי יערות דבש שהם שונות בצבעם ואפשר להבחין ביניהם ממ</w:t>
      </w:r>
      <w:r w:rsidRPr="00BC3C64">
        <w:rPr>
          <w:rFonts w:ascii="Times New Roman" w:eastAsia="Calibri" w:hAnsi="Times New Roman" w:cs="Times New Roman" w:hint="cs"/>
          <w:sz w:val="24"/>
          <w:szCs w:val="24"/>
          <w:rtl/>
          <w:lang w:val="en-US"/>
        </w:rPr>
        <w:t>י</w:t>
      </w:r>
      <w:r w:rsidRPr="00BC3C64">
        <w:rPr>
          <w:rFonts w:ascii="Times New Roman" w:eastAsia="Calibri" w:hAnsi="Times New Roman" w:cs="Times New Roman"/>
          <w:sz w:val="24"/>
          <w:szCs w:val="24"/>
          <w:rtl/>
          <w:lang w:val="en-US"/>
        </w:rPr>
        <w:t>לא אפשר לומר שהברכה תלויה דוקא בזאת שהיא תכל</w:t>
      </w:r>
      <w:r w:rsidRPr="00BC3C64">
        <w:rPr>
          <w:rFonts w:ascii="Times New Roman" w:eastAsia="Calibri" w:hAnsi="Times New Roman" w:cs="Times New Roman" w:hint="cs"/>
          <w:sz w:val="24"/>
          <w:szCs w:val="24"/>
          <w:rtl/>
          <w:lang w:val="en-US"/>
        </w:rPr>
        <w:t>ת</w:t>
      </w:r>
      <w:r w:rsidRPr="00BC3C64">
        <w:rPr>
          <w:rFonts w:ascii="Times New Roman" w:eastAsia="Calibri" w:hAnsi="Times New Roman" w:cs="Times New Roman"/>
          <w:sz w:val="24"/>
          <w:szCs w:val="24"/>
          <w:rtl/>
          <w:lang w:val="en-US"/>
        </w:rPr>
        <w:t xml:space="preserve">. אמנם דבריו נגד דברי הראשונים וודאי דלהלכה לברך. וכן פסק </w:t>
      </w:r>
      <w:r w:rsidRPr="00BC3C64">
        <w:rPr>
          <w:rFonts w:ascii="Times New Roman" w:eastAsia="Calibri" w:hAnsi="Times New Roman" w:cs="Times New Roman" w:hint="cs"/>
          <w:sz w:val="24"/>
          <w:szCs w:val="24"/>
          <w:rtl/>
          <w:lang w:val="en-US"/>
        </w:rPr>
        <w:t xml:space="preserve">בשלחן ערוך </w:t>
      </w:r>
      <w:r w:rsidRPr="00BC3C64">
        <w:rPr>
          <w:rFonts w:ascii="Times New Roman" w:eastAsia="Calibri" w:hAnsi="Times New Roman" w:cs="Times New Roman"/>
          <w:sz w:val="24"/>
          <w:szCs w:val="24"/>
          <w:rtl/>
          <w:lang w:val="en-US"/>
        </w:rPr>
        <w:t>סי' רכט ס"א.</w:t>
      </w:r>
    </w:p>
    <w:p w:rsidR="00BC3C64" w:rsidRDefault="00BC3C64" w:rsidP="00BC3C64">
      <w:pPr>
        <w:bidi/>
        <w:spacing w:after="0" w:line="360" w:lineRule="auto"/>
        <w:contextualSpacing/>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בביאור ענין הקשת על פי הקבלה, עיין רמב"ן ושפתי חיים פרידלנדר (אמונה והשגחה עמ' ל</w:t>
      </w:r>
      <w:r w:rsidRPr="00BC3C64">
        <w:rPr>
          <w:rFonts w:ascii="Times New Roman" w:eastAsia="Calibri" w:hAnsi="Times New Roman" w:cs="Times New Roman" w:hint="cs"/>
          <w:sz w:val="24"/>
          <w:szCs w:val="24"/>
          <w:rtl/>
          <w:lang w:val="en-US"/>
        </w:rPr>
        <w:t>ח</w:t>
      </w:r>
      <w:r w:rsidRPr="00BC3C64">
        <w:rPr>
          <w:rFonts w:ascii="Times New Roman" w:eastAsia="Calibri" w:hAnsi="Times New Roman" w:cs="Times New Roman"/>
          <w:sz w:val="24"/>
          <w:szCs w:val="24"/>
          <w:rtl/>
          <w:lang w:val="en-US"/>
        </w:rPr>
        <w:t>) על פי דעת תבונות (סי' קצ).</w:t>
      </w:r>
    </w:p>
    <w:p w:rsidR="00BC3C64" w:rsidRDefault="00BC3C64" w:rsidP="00BC3C64">
      <w:pPr>
        <w:bidi/>
        <w:spacing w:after="0" w:line="360" w:lineRule="auto"/>
        <w:contextualSpacing/>
        <w:jc w:val="both"/>
        <w:rPr>
          <w:rFonts w:ascii="Times New Roman" w:eastAsia="Calibri" w:hAnsi="Times New Roman" w:cs="Times New Roman"/>
          <w:sz w:val="24"/>
          <w:szCs w:val="24"/>
          <w:rtl/>
          <w:lang w:val="en-US"/>
        </w:rPr>
      </w:pPr>
    </w:p>
    <w:p w:rsidR="00BC3C64" w:rsidRPr="00BC3C64" w:rsidRDefault="00BC3C64" w:rsidP="00BC3C64">
      <w:pPr>
        <w:bidi/>
        <w:spacing w:after="0" w:line="360" w:lineRule="auto"/>
        <w:contextualSpacing/>
        <w:jc w:val="center"/>
        <w:rPr>
          <w:rFonts w:ascii="Times New Roman" w:eastAsia="Calibri" w:hAnsi="Times New Roman" w:cs="Times New Roman"/>
          <w:b/>
          <w:bCs/>
          <w:sz w:val="24"/>
          <w:szCs w:val="24"/>
          <w:rtl/>
          <w:lang w:val="en-US"/>
        </w:rPr>
      </w:pPr>
      <w:r w:rsidRPr="00BC3C64">
        <w:rPr>
          <w:rFonts w:ascii="Times New Roman" w:eastAsia="Calibri" w:hAnsi="Times New Roman" w:cs="Times New Roman" w:hint="cs"/>
          <w:b/>
          <w:bCs/>
          <w:sz w:val="24"/>
          <w:szCs w:val="24"/>
          <w:rtl/>
          <w:lang w:val="en-US"/>
        </w:rPr>
        <w:t>סימן</w:t>
      </w:r>
      <w:r w:rsidR="009936E8">
        <w:rPr>
          <w:rFonts w:ascii="Times New Roman" w:eastAsia="Calibri" w:hAnsi="Times New Roman" w:cs="Times New Roman" w:hint="cs"/>
          <w:b/>
          <w:bCs/>
          <w:sz w:val="24"/>
          <w:szCs w:val="24"/>
          <w:rtl/>
          <w:lang w:val="en-US"/>
        </w:rPr>
        <w:t xml:space="preserve"> ל</w:t>
      </w:r>
    </w:p>
    <w:p w:rsidR="009936E8" w:rsidRDefault="00BC3C64" w:rsidP="00BC3C64">
      <w:pPr>
        <w:bidi/>
        <w:spacing w:after="0" w:line="360" w:lineRule="auto"/>
        <w:contextualSpacing/>
        <w:jc w:val="center"/>
        <w:rPr>
          <w:rFonts w:ascii="Times New Roman" w:eastAsia="Calibri" w:hAnsi="Times New Roman" w:cs="Times New Roman"/>
          <w:b/>
          <w:bCs/>
          <w:sz w:val="24"/>
          <w:szCs w:val="24"/>
          <w:rtl/>
          <w:lang w:val="en-US"/>
        </w:rPr>
      </w:pPr>
      <w:r w:rsidRPr="00BC3C64">
        <w:rPr>
          <w:rFonts w:ascii="Times New Roman" w:eastAsia="Calibri" w:hAnsi="Times New Roman" w:cs="Times New Roman"/>
          <w:b/>
          <w:bCs/>
          <w:sz w:val="24"/>
          <w:szCs w:val="24"/>
          <w:rtl/>
          <w:lang w:val="en-US"/>
        </w:rPr>
        <w:t>ברכת החמה ומקורותיה</w:t>
      </w:r>
      <w:r w:rsidRPr="00BC3C64">
        <w:rPr>
          <w:rFonts w:ascii="Times New Roman" w:eastAsia="Calibri" w:hAnsi="Times New Roman" w:cs="Times New Roman" w:hint="cs"/>
          <w:b/>
          <w:bCs/>
          <w:sz w:val="24"/>
          <w:szCs w:val="24"/>
          <w:rtl/>
          <w:lang w:val="en-US"/>
        </w:rPr>
        <w:t xml:space="preserve"> </w:t>
      </w:r>
    </w:p>
    <w:p w:rsidR="00BC3C64" w:rsidRPr="00BC3C64" w:rsidRDefault="00BC3C64" w:rsidP="009936E8">
      <w:pPr>
        <w:bidi/>
        <w:spacing w:after="0" w:line="360" w:lineRule="auto"/>
        <w:contextualSpacing/>
        <w:jc w:val="center"/>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lang w:val="en-US"/>
        </w:rPr>
        <w:t>(</w:t>
      </w:r>
      <w:r w:rsidRPr="00BC3C64">
        <w:rPr>
          <w:rFonts w:ascii="Times New Roman" w:eastAsia="Calibri" w:hAnsi="Times New Roman" w:cs="Times New Roman" w:hint="cs"/>
          <w:b/>
          <w:bCs/>
          <w:sz w:val="24"/>
          <w:szCs w:val="24"/>
          <w:rtl/>
          <w:lang w:val="en-US"/>
        </w:rPr>
        <w:t>סימן רכט</w:t>
      </w:r>
      <w:r w:rsidRPr="00BC3C64">
        <w:rPr>
          <w:rFonts w:ascii="Times New Roman" w:eastAsia="Calibri" w:hAnsi="Times New Roman" w:cs="Times New Roman"/>
          <w:b/>
          <w:bCs/>
          <w:sz w:val="24"/>
          <w:szCs w:val="24"/>
          <w:rtl/>
          <w:lang w:val="en-US"/>
        </w:rPr>
        <w:t xml:space="preserve"> </w:t>
      </w:r>
      <w:r w:rsidRPr="00BC3C64">
        <w:rPr>
          <w:rFonts w:ascii="Times New Roman" w:eastAsia="Calibri" w:hAnsi="Times New Roman" w:cs="Times New Roman" w:hint="cs"/>
          <w:b/>
          <w:bCs/>
          <w:sz w:val="24"/>
          <w:szCs w:val="24"/>
          <w:rtl/>
          <w:lang w:val="en-US"/>
        </w:rPr>
        <w:t>סעיף ב</w:t>
      </w:r>
      <w:r>
        <w:rPr>
          <w:rFonts w:ascii="Times New Roman" w:eastAsia="Calibri" w:hAnsi="Times New Roman" w:cs="Times New Roman" w:hint="cs"/>
          <w:b/>
          <w:bCs/>
          <w:sz w:val="24"/>
          <w:szCs w:val="24"/>
          <w:rtl/>
          <w:lang w:val="en-US"/>
        </w:rPr>
        <w:t>)</w:t>
      </w:r>
    </w:p>
    <w:p w:rsidR="00BC3C64" w:rsidRPr="00BC3C64" w:rsidRDefault="00BC3C64" w:rsidP="00BC3C64">
      <w:pPr>
        <w:bidi/>
        <w:spacing w:after="0" w:line="360" w:lineRule="auto"/>
        <w:contextualSpacing/>
        <w:jc w:val="both"/>
        <w:rPr>
          <w:rFonts w:ascii="Times New Roman" w:eastAsia="Calibri" w:hAnsi="Times New Roman" w:cs="Times New Roman"/>
          <w:sz w:val="24"/>
          <w:szCs w:val="24"/>
          <w:lang w:val="en-US"/>
        </w:rPr>
      </w:pPr>
      <w:r w:rsidRPr="00BC3C64">
        <w:rPr>
          <w:rFonts w:ascii="Times New Roman" w:eastAsia="Calibri" w:hAnsi="Times New Roman" w:cs="Times New Roman" w:hint="cs"/>
          <w:sz w:val="24"/>
          <w:szCs w:val="24"/>
          <w:rtl/>
          <w:lang w:val="en-US"/>
        </w:rPr>
        <w:t xml:space="preserve">א. </w:t>
      </w:r>
      <w:r w:rsidRPr="00BC3C64">
        <w:rPr>
          <w:rFonts w:ascii="Times New Roman" w:eastAsia="Calibri" w:hAnsi="Times New Roman" w:cs="Times New Roman"/>
          <w:sz w:val="24"/>
          <w:szCs w:val="24"/>
          <w:rtl/>
          <w:lang w:val="en-US"/>
        </w:rPr>
        <w:t>ברכות נט ע"ב: ת"ר הרואה חמה בתקופתה לבנה בגבורתה וכוכבים במסילותם ומזלות כסדרן אומר ברוך עושה בראשית. ואי</w:t>
      </w:r>
      <w:r w:rsidRPr="00BC3C64">
        <w:rPr>
          <w:rFonts w:ascii="Times New Roman" w:eastAsia="Calibri" w:hAnsi="Times New Roman" w:cs="Times New Roman" w:hint="cs"/>
          <w:sz w:val="24"/>
          <w:szCs w:val="24"/>
          <w:rtl/>
          <w:lang w:val="en-US"/>
        </w:rPr>
        <w:t>מת</w:t>
      </w:r>
      <w:r w:rsidRPr="00BC3C64">
        <w:rPr>
          <w:rFonts w:ascii="Times New Roman" w:eastAsia="Calibri" w:hAnsi="Times New Roman" w:cs="Times New Roman"/>
          <w:sz w:val="24"/>
          <w:szCs w:val="24"/>
          <w:rtl/>
          <w:lang w:val="en-US"/>
        </w:rPr>
        <w:t xml:space="preserve"> הוי אמר אביי כל כ"ח שנין והדר מחזור ונפלה תקופת ניסן בשבתאי באורתא דתלת נגהי ארבע.</w:t>
      </w:r>
      <w:r w:rsidRPr="00BC3C64">
        <w:rPr>
          <w:rFonts w:ascii="Times New Roman" w:eastAsia="Calibri" w:hAnsi="Times New Roman" w:cs="Times New Roman" w:hint="cs"/>
          <w:sz w:val="24"/>
          <w:szCs w:val="24"/>
          <w:rtl/>
          <w:lang w:val="en-US"/>
        </w:rPr>
        <w:t xml:space="preserve"> </w:t>
      </w:r>
      <w:r w:rsidRPr="00BC3C64">
        <w:rPr>
          <w:rFonts w:ascii="Times New Roman" w:eastAsia="Calibri" w:hAnsi="Times New Roman" w:cs="Times New Roman"/>
          <w:sz w:val="24"/>
          <w:szCs w:val="24"/>
          <w:rtl/>
          <w:lang w:val="en-US"/>
        </w:rPr>
        <w:t>וראה שם ברש"י שב</w:t>
      </w:r>
      <w:r w:rsidRPr="00BC3C64">
        <w:rPr>
          <w:rFonts w:ascii="Times New Roman" w:eastAsia="Calibri" w:hAnsi="Times New Roman" w:cs="Times New Roman" w:hint="cs"/>
          <w:sz w:val="24"/>
          <w:szCs w:val="24"/>
          <w:rtl/>
          <w:lang w:val="en-US"/>
        </w:rPr>
        <w:t>י</w:t>
      </w:r>
      <w:r w:rsidRPr="00BC3C64">
        <w:rPr>
          <w:rFonts w:ascii="Times New Roman" w:eastAsia="Calibri" w:hAnsi="Times New Roman" w:cs="Times New Roman"/>
          <w:sz w:val="24"/>
          <w:szCs w:val="24"/>
          <w:rtl/>
          <w:lang w:val="en-US"/>
        </w:rPr>
        <w:t>אר באריכות דברי אביי. וכן פסק הרמב"ם פ"י מהל' ברכות הל' י"ח וכך פסקו הטור ושו"ע סי' ר</w:t>
      </w:r>
      <w:r w:rsidRPr="00BC3C64">
        <w:rPr>
          <w:rFonts w:ascii="Times New Roman" w:eastAsia="Calibri" w:hAnsi="Times New Roman" w:cs="Times New Roman" w:hint="cs"/>
          <w:sz w:val="24"/>
          <w:szCs w:val="24"/>
          <w:rtl/>
          <w:lang w:val="en-US"/>
        </w:rPr>
        <w:t>כ</w:t>
      </w:r>
      <w:r w:rsidRPr="00BC3C64">
        <w:rPr>
          <w:rFonts w:ascii="Times New Roman" w:eastAsia="Calibri" w:hAnsi="Times New Roman" w:cs="Times New Roman"/>
          <w:sz w:val="24"/>
          <w:szCs w:val="24"/>
          <w:rtl/>
          <w:lang w:val="en-US"/>
        </w:rPr>
        <w:t>ט</w:t>
      </w:r>
      <w:r w:rsidRPr="00BC3C64">
        <w:rPr>
          <w:rFonts w:ascii="Times New Roman" w:eastAsia="Calibri" w:hAnsi="Times New Roman" w:cs="Times New Roman" w:hint="cs"/>
          <w:sz w:val="24"/>
          <w:szCs w:val="24"/>
          <w:rtl/>
          <w:lang w:val="en-US"/>
        </w:rPr>
        <w:t xml:space="preserve"> ס"ב</w:t>
      </w:r>
      <w:r w:rsidRPr="00BC3C64">
        <w:rPr>
          <w:rFonts w:ascii="Times New Roman" w:eastAsia="Calibri" w:hAnsi="Times New Roman" w:cs="Times New Roman"/>
          <w:sz w:val="24"/>
          <w:szCs w:val="24"/>
          <w:rtl/>
          <w:lang w:val="en-US"/>
        </w:rPr>
        <w:t>. וכן דעת רוב מוחלט של הראשונים</w:t>
      </w:r>
      <w:r w:rsidRPr="00BC3C64">
        <w:rPr>
          <w:rFonts w:ascii="Times New Roman" w:eastAsia="Calibri" w:hAnsi="Times New Roman" w:cs="Times New Roman" w:hint="cs"/>
          <w:sz w:val="24"/>
          <w:szCs w:val="24"/>
          <w:rtl/>
          <w:lang w:val="en-US"/>
        </w:rPr>
        <w:t xml:space="preserve">העתב. </w:t>
      </w:r>
      <w:r w:rsidRPr="00BC3C64">
        <w:rPr>
          <w:rFonts w:ascii="Times New Roman" w:eastAsia="Calibri" w:hAnsi="Times New Roman" w:cs="Times New Roman"/>
          <w:sz w:val="24"/>
          <w:szCs w:val="24"/>
          <w:rtl/>
          <w:lang w:val="en-US"/>
        </w:rPr>
        <w:t>הערוך (ערך חמה) הביא פירו</w:t>
      </w:r>
      <w:r w:rsidRPr="00BC3C64">
        <w:rPr>
          <w:rFonts w:ascii="Times New Roman" w:eastAsia="Calibri" w:hAnsi="Times New Roman" w:cs="Times New Roman" w:hint="cs"/>
          <w:sz w:val="24"/>
          <w:szCs w:val="24"/>
          <w:rtl/>
          <w:lang w:val="en-US"/>
        </w:rPr>
        <w:t>ש</w:t>
      </w:r>
      <w:r w:rsidRPr="00BC3C64">
        <w:rPr>
          <w:rFonts w:ascii="Times New Roman" w:eastAsia="Calibri" w:hAnsi="Times New Roman" w:cs="Times New Roman"/>
          <w:sz w:val="24"/>
          <w:szCs w:val="24"/>
          <w:rtl/>
          <w:lang w:val="en-US"/>
        </w:rPr>
        <w:t xml:space="preserve"> הנזכר, ואח"כ כתב: פירוש אחר חמה בתקופתה וכוכבים ומזלות כסדרן בימות הגשמים בעת שהיו ג' ימים מעוננים ולא נראית חמה בהן ולא כוכבים אותה העת צריכים לברך עליהן בעת שיתראו וזולתי זאת </w:t>
      </w:r>
      <w:r w:rsidRPr="00BC3C64">
        <w:rPr>
          <w:rFonts w:ascii="Times New Roman" w:eastAsia="Calibri" w:hAnsi="Times New Roman" w:cs="Times New Roman" w:hint="cs"/>
          <w:sz w:val="24"/>
          <w:szCs w:val="24"/>
          <w:rtl/>
          <w:lang w:val="en-US"/>
        </w:rPr>
        <w:t>העת</w:t>
      </w:r>
      <w:r w:rsidRPr="00BC3C64">
        <w:rPr>
          <w:rFonts w:ascii="Times New Roman" w:eastAsia="Calibri" w:hAnsi="Times New Roman" w:cs="Times New Roman"/>
          <w:sz w:val="24"/>
          <w:szCs w:val="24"/>
          <w:rtl/>
          <w:lang w:val="en-US"/>
        </w:rPr>
        <w:t xml:space="preserve"> לא, ירושלמי אמר רב הונא</w:t>
      </w:r>
      <w:r w:rsidRPr="00BC3C64">
        <w:rPr>
          <w:rFonts w:ascii="Times New Roman" w:eastAsia="Calibri" w:hAnsi="Times New Roman" w:cs="Times New Roman" w:hint="cs"/>
          <w:sz w:val="24"/>
          <w:szCs w:val="24"/>
          <w:rtl/>
          <w:lang w:val="en-US"/>
        </w:rPr>
        <w:t xml:space="preserve"> </w:t>
      </w:r>
      <w:r w:rsidRPr="00BC3C64">
        <w:rPr>
          <w:rFonts w:ascii="Times New Roman" w:eastAsia="Calibri" w:hAnsi="Times New Roman" w:cs="Times New Roman"/>
          <w:sz w:val="24"/>
          <w:szCs w:val="24"/>
          <w:rtl/>
          <w:lang w:val="en-US"/>
        </w:rPr>
        <w:t>הדא דאת אמר בימות הגשמים ולאחר שלשה ימים שנאמר ועתה לא ראו אור בהיר הוא בשחקים ורוח עברה ותטהרם. עכ"ל. והזכירו פירוש זה הגהות מיימוניות ומאירי.</w:t>
      </w:r>
    </w:p>
    <w:p w:rsidR="00BC3C64" w:rsidRPr="00BC3C64" w:rsidRDefault="00BC3C64" w:rsidP="00BC3C64">
      <w:pPr>
        <w:bidi/>
        <w:spacing w:after="0" w:line="360" w:lineRule="auto"/>
        <w:contextualSpacing/>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בספר הפלאה שבערכין תמה על פירוש זה דבגמרא אביי פירש להדיא לא כן, ואיך אפשר ל</w:t>
      </w:r>
      <w:r w:rsidRPr="00BC3C64">
        <w:rPr>
          <w:rFonts w:ascii="Times New Roman" w:eastAsia="Calibri" w:hAnsi="Times New Roman" w:cs="Times New Roman" w:hint="cs"/>
          <w:sz w:val="24"/>
          <w:szCs w:val="24"/>
          <w:rtl/>
          <w:lang w:val="en-US"/>
        </w:rPr>
        <w:t>פ</w:t>
      </w:r>
      <w:r w:rsidRPr="00BC3C64">
        <w:rPr>
          <w:rFonts w:ascii="Times New Roman" w:eastAsia="Calibri" w:hAnsi="Times New Roman" w:cs="Times New Roman"/>
          <w:sz w:val="24"/>
          <w:szCs w:val="24"/>
          <w:rtl/>
          <w:lang w:val="en-US"/>
        </w:rPr>
        <w:t>רש פירוש אחר דלא כאביי. ועיין גם שו"ת חכם צבי (ח"ב סי' עו) שהאריך לתמוה על ביאור זה.</w:t>
      </w:r>
      <w:r w:rsidRPr="00BC3C64">
        <w:rPr>
          <w:rFonts w:ascii="Times New Roman" w:eastAsia="Calibri" w:hAnsi="Times New Roman" w:cs="Times New Roman" w:hint="cs"/>
          <w:sz w:val="24"/>
          <w:szCs w:val="24"/>
          <w:rtl/>
          <w:lang w:val="en-US"/>
        </w:rPr>
        <w:t xml:space="preserve"> ותירץ </w:t>
      </w:r>
      <w:r w:rsidRPr="00BC3C64">
        <w:rPr>
          <w:rFonts w:ascii="Times New Roman" w:eastAsia="Calibri" w:hAnsi="Times New Roman" w:cs="Times New Roman"/>
          <w:sz w:val="24"/>
          <w:szCs w:val="24"/>
          <w:rtl/>
          <w:lang w:val="en-US"/>
        </w:rPr>
        <w:t>רע"א בגליון הש"ס שהערוך לא היה לו בגירסא ואימת הוי אמר אביי וכו', ולכך יכל לפרש פירוש אחר. ובאמת שהרי"ף לא הזכיר כלל דברי אביי (וצ"ע דברי חת"ס שו"ת או"ח סי' נ"ו שכתב שהרי"ף הביאו</w:t>
      </w:r>
      <w:r w:rsidR="00AD642A">
        <w:rPr>
          <w:rFonts w:ascii="Times New Roman" w:eastAsia="Calibri" w:hAnsi="Times New Roman" w:cs="Times New Roman" w:hint="cs"/>
          <w:sz w:val="24"/>
          <w:szCs w:val="24"/>
          <w:rtl/>
          <w:lang w:val="en-US"/>
        </w:rPr>
        <w:t xml:space="preserve">, </w:t>
      </w:r>
      <w:r w:rsidRPr="00BC3C64">
        <w:rPr>
          <w:rFonts w:ascii="Times New Roman" w:eastAsia="Calibri" w:hAnsi="Times New Roman" w:cs="Times New Roman" w:hint="cs"/>
          <w:sz w:val="24"/>
          <w:szCs w:val="24"/>
          <w:rtl/>
          <w:lang w:val="en-US"/>
        </w:rPr>
        <w:t>וכבר העיר בזה עינים למשפט</w:t>
      </w:r>
      <w:r w:rsidRPr="00BC3C64">
        <w:rPr>
          <w:rFonts w:ascii="Times New Roman" w:eastAsia="Calibri" w:hAnsi="Times New Roman" w:cs="Times New Roman"/>
          <w:sz w:val="24"/>
          <w:szCs w:val="24"/>
          <w:rtl/>
          <w:lang w:val="en-US"/>
        </w:rPr>
        <w:t>).</w:t>
      </w:r>
    </w:p>
    <w:p w:rsidR="00BC3C64" w:rsidRPr="00BC3C64" w:rsidRDefault="00BC3C64" w:rsidP="00BC3C64">
      <w:pPr>
        <w:bidi/>
        <w:spacing w:after="0" w:line="360" w:lineRule="auto"/>
        <w:contextualSpacing/>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 xml:space="preserve">החת"ס כתב שלומר שלא היה בגירסתו הוא דוחק. וביאר ביאור נפלא על פי קושיית מחזיק ברכה ושיורי כנסת הגדולה [הגה"ט אות ב'] שהקשו הא חשבון של אביי הוא לתקופת שמואל שאין בין תקופה לחברתה אלא צ"א יום ז' שעות ומחצה ויהיה מספר ימי השנה שס"ה ימים ורביעית ואז יהיה החשבון מכוון מכ"ח שנה לכ"ח שנה כפירוש רש"י בברכות שם. ואנן הא קיי"ל כרב אדא שכל י"ט שנה נשלם מחזור ומשמשים חמה ולבנה בשוה בראש מזל טלה ואז היה לנו לברך. ותירץ שם דזה לא יהיה בתחילת ליל ד' וכיון שכל כ"ח שנה הוא בתחלת ליל ד' כמו בתחלת יצירה אע"פ דלרב אדא אינו כן מכל מקום מברכים. ותירוצו </w:t>
      </w:r>
      <w:r w:rsidRPr="00BC3C64">
        <w:rPr>
          <w:rFonts w:ascii="Times New Roman" w:eastAsia="Calibri" w:hAnsi="Times New Roman" w:cs="Times New Roman"/>
          <w:sz w:val="24"/>
          <w:szCs w:val="24"/>
          <w:rtl/>
          <w:lang w:val="en-US"/>
        </w:rPr>
        <w:lastRenderedPageBreak/>
        <w:t>דחוק. וסבירא להו להמפרשים דודאי הבריי</w:t>
      </w:r>
      <w:r w:rsidRPr="00BC3C64">
        <w:rPr>
          <w:rFonts w:ascii="Times New Roman" w:eastAsia="Calibri" w:hAnsi="Times New Roman" w:cs="Times New Roman" w:hint="cs"/>
          <w:sz w:val="24"/>
          <w:szCs w:val="24"/>
          <w:rtl/>
          <w:lang w:val="en-US"/>
        </w:rPr>
        <w:t>ת</w:t>
      </w:r>
      <w:r w:rsidRPr="00BC3C64">
        <w:rPr>
          <w:rFonts w:ascii="Times New Roman" w:eastAsia="Calibri" w:hAnsi="Times New Roman" w:cs="Times New Roman"/>
          <w:sz w:val="24"/>
          <w:szCs w:val="24"/>
          <w:rtl/>
          <w:lang w:val="en-US"/>
        </w:rPr>
        <w:t>א דהרואה חמה בתקופת</w:t>
      </w:r>
      <w:r w:rsidRPr="00BC3C64">
        <w:rPr>
          <w:rFonts w:ascii="Times New Roman" w:eastAsia="Calibri" w:hAnsi="Times New Roman" w:cs="Times New Roman" w:hint="cs"/>
          <w:sz w:val="24"/>
          <w:szCs w:val="24"/>
          <w:rtl/>
          <w:lang w:val="en-US"/>
        </w:rPr>
        <w:t>ה</w:t>
      </w:r>
      <w:r w:rsidRPr="00BC3C64">
        <w:rPr>
          <w:rFonts w:ascii="Times New Roman" w:eastAsia="Calibri" w:hAnsi="Times New Roman" w:cs="Times New Roman"/>
          <w:sz w:val="24"/>
          <w:szCs w:val="24"/>
          <w:rtl/>
          <w:lang w:val="en-US"/>
        </w:rPr>
        <w:t xml:space="preserve"> הלכתא היא ואביי דהוה סבירא ליה כשמואל מפרש ליה על פי סברת שמואל אבל לדידן דקיי"ל כרב אדא אין מקום לפירוש זה כלל, דממ"נ בכל י"ט שנה שמשמשים כא</w:t>
      </w:r>
      <w:r w:rsidRPr="00BC3C64">
        <w:rPr>
          <w:rFonts w:ascii="Times New Roman" w:eastAsia="Calibri" w:hAnsi="Times New Roman" w:cs="Times New Roman" w:hint="cs"/>
          <w:sz w:val="24"/>
          <w:szCs w:val="24"/>
          <w:rtl/>
          <w:lang w:val="en-US"/>
        </w:rPr>
        <w:t>'</w:t>
      </w:r>
      <w:r w:rsidRPr="00BC3C64">
        <w:rPr>
          <w:rFonts w:ascii="Times New Roman" w:eastAsia="Calibri" w:hAnsi="Times New Roman" w:cs="Times New Roman"/>
          <w:sz w:val="24"/>
          <w:szCs w:val="24"/>
          <w:rtl/>
          <w:lang w:val="en-US"/>
        </w:rPr>
        <w:t xml:space="preserve"> לא יהי</w:t>
      </w:r>
      <w:r w:rsidRPr="00BC3C64">
        <w:rPr>
          <w:rFonts w:ascii="Times New Roman" w:eastAsia="Calibri" w:hAnsi="Times New Roman" w:cs="Times New Roman" w:hint="cs"/>
          <w:sz w:val="24"/>
          <w:szCs w:val="24"/>
          <w:rtl/>
          <w:lang w:val="en-US"/>
        </w:rPr>
        <w:t>ה</w:t>
      </w:r>
      <w:r w:rsidRPr="00BC3C64">
        <w:rPr>
          <w:rFonts w:ascii="Times New Roman" w:eastAsia="Calibri" w:hAnsi="Times New Roman" w:cs="Times New Roman"/>
          <w:sz w:val="24"/>
          <w:szCs w:val="24"/>
          <w:rtl/>
          <w:lang w:val="en-US"/>
        </w:rPr>
        <w:t xml:space="preserve"> בתחלת ליל ד' ובכל כ"ח שנה אין כאן תקופה שכבר עברה החמה מאותו מקום על פי חשבון רב אבא </w:t>
      </w:r>
      <w:r w:rsidRPr="00BC3C64">
        <w:rPr>
          <w:rFonts w:ascii="Times New Roman" w:eastAsia="Calibri" w:hAnsi="Times New Roman" w:cs="Times New Roman" w:hint="cs"/>
          <w:sz w:val="24"/>
          <w:szCs w:val="24"/>
          <w:rtl/>
          <w:lang w:val="en-US"/>
        </w:rPr>
        <w:t>האמיתי</w:t>
      </w:r>
      <w:r w:rsidRPr="00BC3C64">
        <w:rPr>
          <w:rFonts w:ascii="Times New Roman" w:eastAsia="Calibri" w:hAnsi="Times New Roman" w:cs="Times New Roman"/>
          <w:sz w:val="24"/>
          <w:szCs w:val="24"/>
          <w:rtl/>
          <w:lang w:val="en-US"/>
        </w:rPr>
        <w:t xml:space="preserve">, וא"כ אין לפרש הברייתא אלא כדרך הרואה את הים הגדול שכשרואה לפרקים מברך אע"פ שאין בו שינוי כלל מכל מקום מברך על ראייתו הכא נמי </w:t>
      </w:r>
      <w:r w:rsidRPr="00BC3C64">
        <w:rPr>
          <w:rFonts w:ascii="Times New Roman" w:eastAsia="Calibri" w:hAnsi="Times New Roman" w:cs="Times New Roman" w:hint="cs"/>
          <w:sz w:val="24"/>
          <w:szCs w:val="24"/>
          <w:rtl/>
          <w:lang w:val="en-US"/>
        </w:rPr>
        <w:t>ד</w:t>
      </w:r>
      <w:r w:rsidRPr="00BC3C64">
        <w:rPr>
          <w:rFonts w:ascii="Times New Roman" w:eastAsia="Calibri" w:hAnsi="Times New Roman" w:cs="Times New Roman"/>
          <w:sz w:val="24"/>
          <w:szCs w:val="24"/>
          <w:rtl/>
          <w:lang w:val="en-US"/>
        </w:rPr>
        <w:t xml:space="preserve">כוותיה. והטעם ששלושה ימים </w:t>
      </w:r>
      <w:r w:rsidRPr="00BC3C64">
        <w:rPr>
          <w:rFonts w:ascii="Times New Roman" w:eastAsia="Calibri" w:hAnsi="Times New Roman" w:cs="Times New Roman" w:hint="cs"/>
          <w:sz w:val="24"/>
          <w:szCs w:val="24"/>
          <w:rtl/>
          <w:lang w:val="en-US"/>
        </w:rPr>
        <w:t>דאז</w:t>
      </w:r>
      <w:r w:rsidRPr="00BC3C64">
        <w:rPr>
          <w:rFonts w:ascii="Times New Roman" w:eastAsia="Calibri" w:hAnsi="Times New Roman" w:cs="Times New Roman"/>
          <w:sz w:val="24"/>
          <w:szCs w:val="24"/>
          <w:rtl/>
          <w:lang w:val="en-US"/>
        </w:rPr>
        <w:t xml:space="preserve"> הוי כמו מעשה בראשית דלאחר שלשה ימים נראו המאורות ב</w:t>
      </w:r>
      <w:r w:rsidRPr="00BC3C64">
        <w:rPr>
          <w:rFonts w:ascii="Times New Roman" w:eastAsia="Calibri" w:hAnsi="Times New Roman" w:cs="Times New Roman" w:hint="cs"/>
          <w:sz w:val="24"/>
          <w:szCs w:val="24"/>
          <w:rtl/>
          <w:lang w:val="en-US"/>
        </w:rPr>
        <w:t>רביע</w:t>
      </w:r>
      <w:r w:rsidRPr="00BC3C64">
        <w:rPr>
          <w:rFonts w:ascii="Times New Roman" w:eastAsia="Calibri" w:hAnsi="Times New Roman" w:cs="Times New Roman"/>
          <w:sz w:val="24"/>
          <w:szCs w:val="24"/>
          <w:rtl/>
          <w:lang w:val="en-US"/>
        </w:rPr>
        <w:t>י. עכת"ד. ומה שכתב שטעם ששלשה ימים כיון שהוי כמעשה בראשית כיון בזה לדברי רבנו מנוח.</w:t>
      </w:r>
    </w:p>
    <w:p w:rsidR="00BC3C64" w:rsidRPr="00BC3C64" w:rsidRDefault="00BC3C64" w:rsidP="00BC3C64">
      <w:pPr>
        <w:bidi/>
        <w:spacing w:after="0" w:line="360" w:lineRule="auto"/>
        <w:contextualSpacing/>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לענ"ד נראה דאפשר שאין כוונת הערוך לומר פירוש אחר בבבלי, אלא פירוש אחר בברייתא דהיינו שפירוש ראשון הוא פירוש הבבלי, והביא עוד פירוש אחר שהוא פירוש הירושלמי בברייתא, אבל מודה שא"א לפרש כן בבבלי, וכמדומני ראיתי כתוב כן.</w:t>
      </w:r>
    </w:p>
    <w:p w:rsidR="00BC3C64" w:rsidRPr="00BC3C64" w:rsidRDefault="00BC3C64" w:rsidP="00BC3C64">
      <w:pPr>
        <w:bidi/>
        <w:spacing w:after="0" w:line="360" w:lineRule="auto"/>
        <w:contextualSpacing/>
        <w:jc w:val="both"/>
        <w:rPr>
          <w:rFonts w:ascii="Times New Roman" w:eastAsia="Calibri" w:hAnsi="Times New Roman" w:cs="Times New Roman"/>
          <w:sz w:val="24"/>
          <w:szCs w:val="24"/>
          <w:lang w:val="en-US"/>
        </w:rPr>
      </w:pPr>
      <w:r w:rsidRPr="00BC3C64">
        <w:rPr>
          <w:rFonts w:ascii="Times New Roman" w:eastAsia="Calibri" w:hAnsi="Times New Roman" w:cs="Times New Roman" w:hint="cs"/>
          <w:sz w:val="24"/>
          <w:szCs w:val="24"/>
          <w:rtl/>
          <w:lang w:val="en-US"/>
        </w:rPr>
        <w:t xml:space="preserve">ג. </w:t>
      </w:r>
      <w:r w:rsidRPr="00BC3C64">
        <w:rPr>
          <w:rFonts w:ascii="Times New Roman" w:eastAsia="Calibri" w:hAnsi="Times New Roman" w:cs="Times New Roman"/>
          <w:sz w:val="24"/>
          <w:szCs w:val="24"/>
          <w:rtl/>
          <w:lang w:val="en-US"/>
        </w:rPr>
        <w:t>ר</w:t>
      </w:r>
      <w:r w:rsidRPr="00BC3C64">
        <w:rPr>
          <w:rFonts w:ascii="Times New Roman" w:eastAsia="Calibri" w:hAnsi="Times New Roman" w:cs="Times New Roman" w:hint="cs"/>
          <w:sz w:val="24"/>
          <w:szCs w:val="24"/>
          <w:rtl/>
          <w:lang w:val="en-US"/>
        </w:rPr>
        <w:t>בנו</w:t>
      </w:r>
      <w:r w:rsidRPr="00BC3C64">
        <w:rPr>
          <w:rFonts w:ascii="Times New Roman" w:eastAsia="Calibri" w:hAnsi="Times New Roman" w:cs="Times New Roman"/>
          <w:sz w:val="24"/>
          <w:szCs w:val="24"/>
          <w:rtl/>
          <w:lang w:val="en-US"/>
        </w:rPr>
        <w:t xml:space="preserve"> סעד</w:t>
      </w:r>
      <w:r w:rsidRPr="00BC3C64">
        <w:rPr>
          <w:rFonts w:ascii="Times New Roman" w:eastAsia="Calibri" w:hAnsi="Times New Roman" w:cs="Times New Roman" w:hint="cs"/>
          <w:sz w:val="24"/>
          <w:szCs w:val="24"/>
          <w:rtl/>
          <w:lang w:val="en-US"/>
        </w:rPr>
        <w:t>י</w:t>
      </w:r>
      <w:r w:rsidRPr="00BC3C64">
        <w:rPr>
          <w:rFonts w:ascii="Times New Roman" w:eastAsia="Calibri" w:hAnsi="Times New Roman" w:cs="Times New Roman"/>
          <w:sz w:val="24"/>
          <w:szCs w:val="24"/>
          <w:rtl/>
          <w:lang w:val="en-US"/>
        </w:rPr>
        <w:t>ה גאון בסידורו (עמ' צ) כתב הרואה חמה בתקופתה היינו בתקופת תמוז מברך ברוך עושה מעשה בראשית. וכ"כ רבנו בחיי (בראשית א יד) וז"ל: והיו לאותות ולמועדים וכו', שהם אותות לישראל בקריאת שמע של בוקר שמצותה עם הנץ החמה וק"ש של ערב שמצוותה עם צאת הכוכבים, גם בחיוב ברכת השמש בתקופת תמוז, שחייב אדם לברך ברוך עושה בראשית, וכן דרשו חז"ל בברכות פרק הרואה ת"ר הרואה חמה בתקופתה ולבנה בטהרתה וככבים במשמרותם ומזלות בעתם אומר ברוך עושה בראשית, וגם בהיות הלבנה בחדושה שחייב לברך אשר במאמרו ברא שחקים. עכ"ל. וכ"כ בספרו שלחן של ארבע (</w:t>
      </w:r>
      <w:r w:rsidRPr="00BC3C64">
        <w:rPr>
          <w:rFonts w:ascii="Times New Roman" w:eastAsia="Calibri" w:hAnsi="Times New Roman" w:cs="Times New Roman" w:hint="cs"/>
          <w:sz w:val="24"/>
          <w:szCs w:val="24"/>
          <w:rtl/>
          <w:lang w:val="en-US"/>
        </w:rPr>
        <w:t>א</w:t>
      </w:r>
      <w:r w:rsidRPr="00BC3C64">
        <w:rPr>
          <w:rFonts w:ascii="Times New Roman" w:eastAsia="Calibri" w:hAnsi="Times New Roman" w:cs="Times New Roman"/>
          <w:sz w:val="24"/>
          <w:szCs w:val="24"/>
          <w:rtl/>
          <w:lang w:val="en-US"/>
        </w:rPr>
        <w:t>תח"י ואעתיק לשונו מתוך מדרש תלפיות ערך חושים): חוש הראות יש ברכות הרבה כגון הרואה את השמש בתקופת תמוז שיש לברך עליו ברוך עושה בראשית, וכן ברכת הלבנה בכל חדש, וכן הרואה חמה בתקופתה לבנה בטהרתה וכוכבים במשמרותם ומזלות בעתם אומר בע"ב. עכ"ל.</w:t>
      </w:r>
    </w:p>
    <w:p w:rsidR="00BC3C64" w:rsidRPr="00BC3C64" w:rsidRDefault="00BC3C64" w:rsidP="00BC3C64">
      <w:pPr>
        <w:bidi/>
        <w:spacing w:after="0" w:line="360" w:lineRule="auto"/>
        <w:contextualSpacing/>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והנה יש הבדל בדברי רבנו בחיי בפירושו לתורה לספרו שלחן של ארבע. שבפירושו לתורה נראה שמבאר הברייתא עצמה שכוונתה לברכת תקופת תמוז. אמנם בשלחן של ארבע נראה להדיא שהם שני דברים שיש ברכת החמה בתקופת תמוז ועוד ברכה בתקופה אחרת שלא פירשה לנו. ובאמת שגם בפירוש התורה אפשר לבאר כן, ש"וכן דרשו" כוונתו שהיו לאותות היינו שיש לנו דינים תלויים במאורות שגם חז"ל כתבו לנו ברכות עליהם, וא"כ ג"כ אפשר שהוא בדברי שלחן של ארבע. ולפי זה יש שני דינים ואפשר היה לו גירסא נוספת בגמרא לברך על החמה בתקופת תמוז. אומנם רבנו סעדיה לא הזכיר כלל ברכת החמה אחרת חוץ מזו נראה שברייתא שבגמרא מבארה כן.</w:t>
      </w:r>
    </w:p>
    <w:p w:rsidR="00BC3C64" w:rsidRPr="00BC3C64" w:rsidRDefault="00BC3C64" w:rsidP="00BC3C64">
      <w:pPr>
        <w:bidi/>
        <w:spacing w:after="0" w:line="360" w:lineRule="auto"/>
        <w:contextualSpacing/>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ולפי דברי רע"א וחת"ס א"ש בפשיטות דבריו ואין צורך להאריך. ויש לציין שהרבה אחרונים כתבו להגיה בדברי רבנו בח</w:t>
      </w:r>
      <w:r w:rsidRPr="00BC3C64">
        <w:rPr>
          <w:rFonts w:ascii="Times New Roman" w:eastAsia="Calibri" w:hAnsi="Times New Roman" w:cs="Times New Roman" w:hint="cs"/>
          <w:sz w:val="24"/>
          <w:szCs w:val="24"/>
          <w:rtl/>
          <w:lang w:val="en-US"/>
        </w:rPr>
        <w:t>י</w:t>
      </w:r>
      <w:r w:rsidRPr="00BC3C64">
        <w:rPr>
          <w:rFonts w:ascii="Times New Roman" w:eastAsia="Calibri" w:hAnsi="Times New Roman" w:cs="Times New Roman"/>
          <w:sz w:val="24"/>
          <w:szCs w:val="24"/>
          <w:rtl/>
          <w:lang w:val="en-US"/>
        </w:rPr>
        <w:t>י במקום בתקופת תמוז תקופת ניסן. ול</w:t>
      </w:r>
      <w:r w:rsidR="00974199">
        <w:rPr>
          <w:rFonts w:ascii="Times New Roman" w:eastAsia="Calibri" w:hAnsi="Times New Roman" w:cs="Times New Roman"/>
          <w:sz w:val="24"/>
          <w:szCs w:val="24"/>
          <w:rtl/>
          <w:lang w:val="en-US"/>
        </w:rPr>
        <w:t>פי רע"א וחת"ס אין צריך. וגם שכי</w:t>
      </w:r>
      <w:r w:rsidRPr="00BC3C64">
        <w:rPr>
          <w:rFonts w:ascii="Times New Roman" w:eastAsia="Calibri" w:hAnsi="Times New Roman" w:cs="Times New Roman"/>
          <w:sz w:val="24"/>
          <w:szCs w:val="24"/>
          <w:rtl/>
          <w:lang w:val="en-US"/>
        </w:rPr>
        <w:t>ון שמצינו שלשה מקורות כן קשה להגיה.</w:t>
      </w:r>
    </w:p>
    <w:p w:rsidR="00BC3C64" w:rsidRPr="00BC3C64" w:rsidRDefault="00BC3C64" w:rsidP="00BC3C64">
      <w:pPr>
        <w:bidi/>
        <w:spacing w:after="0" w:line="360" w:lineRule="auto"/>
        <w:contextualSpacing/>
        <w:jc w:val="both"/>
        <w:rPr>
          <w:rFonts w:ascii="Times New Roman" w:eastAsia="Calibri" w:hAnsi="Times New Roman" w:cs="Times New Roman"/>
          <w:sz w:val="24"/>
          <w:szCs w:val="24"/>
          <w:lang w:val="en-US"/>
        </w:rPr>
      </w:pPr>
      <w:r w:rsidRPr="00BC3C64">
        <w:rPr>
          <w:rFonts w:ascii="Times New Roman" w:eastAsia="Calibri" w:hAnsi="Times New Roman" w:cs="Times New Roman" w:hint="cs"/>
          <w:sz w:val="24"/>
          <w:szCs w:val="24"/>
          <w:rtl/>
          <w:lang w:val="en-US"/>
        </w:rPr>
        <w:t xml:space="preserve">ד. </w:t>
      </w:r>
      <w:r w:rsidRPr="00BC3C64">
        <w:rPr>
          <w:rFonts w:ascii="Times New Roman" w:eastAsia="Calibri" w:hAnsi="Times New Roman" w:cs="Times New Roman"/>
          <w:sz w:val="24"/>
          <w:szCs w:val="24"/>
          <w:rtl/>
          <w:lang w:val="en-US"/>
        </w:rPr>
        <w:t>ירושלמי ברכות (פ"ט ה"ב): הרואה את החמה בתקופתה ואת הלבנה בתקופתה ואת הרקיע בטיהרו אומר ברוך ע</w:t>
      </w:r>
      <w:r w:rsidRPr="00BC3C64">
        <w:rPr>
          <w:rFonts w:ascii="Times New Roman" w:eastAsia="Calibri" w:hAnsi="Times New Roman" w:cs="Times New Roman" w:hint="cs"/>
          <w:sz w:val="24"/>
          <w:szCs w:val="24"/>
          <w:rtl/>
          <w:lang w:val="en-US"/>
        </w:rPr>
        <w:t>ו</w:t>
      </w:r>
      <w:r w:rsidRPr="00BC3C64">
        <w:rPr>
          <w:rFonts w:ascii="Times New Roman" w:eastAsia="Calibri" w:hAnsi="Times New Roman" w:cs="Times New Roman"/>
          <w:sz w:val="24"/>
          <w:szCs w:val="24"/>
          <w:rtl/>
          <w:lang w:val="en-US"/>
        </w:rPr>
        <w:t>שה בראשית. אמר רב הונא</w:t>
      </w:r>
      <w:r w:rsidRPr="00BC3C64">
        <w:rPr>
          <w:rFonts w:ascii="Times New Roman" w:eastAsia="Calibri" w:hAnsi="Times New Roman" w:cs="Times New Roman" w:hint="cs"/>
          <w:sz w:val="24"/>
          <w:szCs w:val="24"/>
          <w:rtl/>
          <w:lang w:val="en-US"/>
        </w:rPr>
        <w:t xml:space="preserve"> </w:t>
      </w:r>
      <w:r w:rsidRPr="00BC3C64">
        <w:rPr>
          <w:rFonts w:ascii="Times New Roman" w:eastAsia="Calibri" w:hAnsi="Times New Roman" w:cs="Times New Roman"/>
          <w:sz w:val="24"/>
          <w:szCs w:val="24"/>
          <w:rtl/>
          <w:lang w:val="en-US"/>
        </w:rPr>
        <w:t>הדא דתימר בימות הגשמים בלבד לאחר שלשה ימים. עכ"ל.</w:t>
      </w:r>
    </w:p>
    <w:p w:rsidR="00BC3C64" w:rsidRPr="00BC3C64" w:rsidRDefault="00BC3C64" w:rsidP="00BC3C64">
      <w:pPr>
        <w:bidi/>
        <w:spacing w:after="0" w:line="360" w:lineRule="auto"/>
        <w:contextualSpacing/>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וכבר הבאנו פירוש הערוך שפירוש רב הונא אזיל על כל דברי הברייתא, וכן פירשו הרבה אחרונים אמנם יש אחרונים שביארו שגם רב הונא אזיל רק על רקיע בטיהרו ולא על חמה ולבנה, שבהם הפירוש כמו הבבלי וכולהו מודו לזה, ורק רקיע בטיהרו יש לנו פירוש הירושלמי.</w:t>
      </w:r>
    </w:p>
    <w:p w:rsidR="00BC3C64" w:rsidRPr="00BC3C64" w:rsidRDefault="00BC3C64" w:rsidP="00AD642A">
      <w:pPr>
        <w:bidi/>
        <w:spacing w:after="0" w:line="360" w:lineRule="auto"/>
        <w:contextualSpacing/>
        <w:jc w:val="both"/>
        <w:rPr>
          <w:rFonts w:ascii="Times New Roman" w:eastAsia="Calibri" w:hAnsi="Times New Roman" w:cs="Times New Roman"/>
          <w:sz w:val="24"/>
          <w:szCs w:val="24"/>
          <w:rtl/>
          <w:lang w:val="en-US"/>
        </w:rPr>
      </w:pPr>
      <w:r w:rsidRPr="00BC3C64">
        <w:rPr>
          <w:rFonts w:ascii="Times New Roman" w:eastAsia="Calibri" w:hAnsi="Times New Roman" w:cs="Times New Roman" w:hint="cs"/>
          <w:sz w:val="24"/>
          <w:szCs w:val="24"/>
          <w:rtl/>
          <w:lang w:val="en-US"/>
        </w:rPr>
        <w:lastRenderedPageBreak/>
        <w:t xml:space="preserve">ה. </w:t>
      </w:r>
      <w:r w:rsidRPr="00BC3C64">
        <w:rPr>
          <w:rFonts w:ascii="Times New Roman" w:eastAsia="Calibri" w:hAnsi="Times New Roman" w:cs="Times New Roman"/>
          <w:sz w:val="24"/>
          <w:szCs w:val="24"/>
          <w:rtl/>
          <w:lang w:val="en-US"/>
        </w:rPr>
        <w:t xml:space="preserve">ויקרא רבה (פ' אחרי פכ"ג ח): תנא הרואה החמה בתקופתה לבנה </w:t>
      </w:r>
      <w:r w:rsidR="00AD642A">
        <w:rPr>
          <w:rFonts w:ascii="Times New Roman" w:eastAsia="Calibri" w:hAnsi="Times New Roman" w:cs="Times New Roman" w:hint="cs"/>
          <w:sz w:val="24"/>
          <w:szCs w:val="24"/>
          <w:rtl/>
          <w:lang w:val="en-US"/>
        </w:rPr>
        <w:t>(</w:t>
      </w:r>
      <w:r w:rsidRPr="00BC3C64">
        <w:rPr>
          <w:rFonts w:ascii="Times New Roman" w:eastAsia="Calibri" w:hAnsi="Times New Roman" w:cs="Times New Roman"/>
          <w:sz w:val="24"/>
          <w:szCs w:val="24"/>
          <w:rtl/>
          <w:lang w:val="en-US"/>
        </w:rPr>
        <w:t>בכדורה</w:t>
      </w:r>
      <w:r w:rsidR="00AD642A">
        <w:rPr>
          <w:rFonts w:ascii="Times New Roman" w:eastAsia="Calibri" w:hAnsi="Times New Roman" w:cs="Times New Roman" w:hint="cs"/>
          <w:sz w:val="24"/>
          <w:szCs w:val="24"/>
          <w:rtl/>
          <w:lang w:val="en-US"/>
        </w:rPr>
        <w:t>) [בסדורה]</w:t>
      </w:r>
      <w:r w:rsidRPr="00BC3C64">
        <w:rPr>
          <w:rFonts w:ascii="Times New Roman" w:eastAsia="Calibri" w:hAnsi="Times New Roman" w:cs="Times New Roman"/>
          <w:sz w:val="24"/>
          <w:szCs w:val="24"/>
          <w:rtl/>
          <w:lang w:val="en-US"/>
        </w:rPr>
        <w:t>, כוכבים במסילותם, מזלות כסדרן אומר ברוך עושה מעשה בראשית, אמר רב הונא</w:t>
      </w:r>
      <w:r w:rsidRPr="00BC3C64">
        <w:rPr>
          <w:rFonts w:ascii="Times New Roman" w:eastAsia="Calibri" w:hAnsi="Times New Roman" w:cs="Times New Roman" w:hint="cs"/>
          <w:sz w:val="24"/>
          <w:szCs w:val="24"/>
          <w:rtl/>
          <w:lang w:val="en-US"/>
        </w:rPr>
        <w:t xml:space="preserve"> </w:t>
      </w:r>
      <w:r w:rsidRPr="00BC3C64">
        <w:rPr>
          <w:rFonts w:ascii="Times New Roman" w:eastAsia="Calibri" w:hAnsi="Times New Roman" w:cs="Times New Roman"/>
          <w:sz w:val="24"/>
          <w:szCs w:val="24"/>
          <w:rtl/>
          <w:lang w:val="en-US"/>
        </w:rPr>
        <w:t>הדא דאת אמר בימות הגשמים ובלבד לאחר שלשה ימים. עכ"ל.</w:t>
      </w:r>
      <w:r w:rsidRPr="00BC3C64">
        <w:rPr>
          <w:rFonts w:ascii="Times New Roman" w:eastAsia="Calibri" w:hAnsi="Times New Roman" w:cs="Times New Roman" w:hint="cs"/>
          <w:sz w:val="24"/>
          <w:szCs w:val="24"/>
          <w:rtl/>
          <w:lang w:val="en-US"/>
        </w:rPr>
        <w:t xml:space="preserve"> </w:t>
      </w:r>
      <w:r w:rsidRPr="00BC3C64">
        <w:rPr>
          <w:rFonts w:ascii="Times New Roman" w:eastAsia="Calibri" w:hAnsi="Times New Roman" w:cs="Times New Roman"/>
          <w:sz w:val="24"/>
          <w:szCs w:val="24"/>
          <w:rtl/>
          <w:lang w:val="en-US"/>
        </w:rPr>
        <w:t>והנה המדרש לא הזכיר כלל רקיע בטיהרו ובכל זאת כתב דברי רב הונא וזה הוכחה לפירוש הערוך שדברי רב הונא אזלי על כל הברייתא. אמנם הרד"ל שם הגיה ב</w:t>
      </w:r>
      <w:r w:rsidRPr="00BC3C64">
        <w:rPr>
          <w:rFonts w:ascii="Times New Roman" w:eastAsia="Calibri" w:hAnsi="Times New Roman" w:cs="Times New Roman" w:hint="cs"/>
          <w:sz w:val="24"/>
          <w:szCs w:val="24"/>
          <w:rtl/>
          <w:lang w:val="en-US"/>
        </w:rPr>
        <w:t>מדרש</w:t>
      </w:r>
      <w:r w:rsidR="00AD642A">
        <w:rPr>
          <w:rFonts w:ascii="Times New Roman" w:eastAsia="Calibri" w:hAnsi="Times New Roman" w:cs="Times New Roman"/>
          <w:sz w:val="24"/>
          <w:szCs w:val="24"/>
          <w:rtl/>
          <w:lang w:val="en-US"/>
        </w:rPr>
        <w:t xml:space="preserve"> והוסיף בברייתא רקיע בטהרתו</w:t>
      </w:r>
      <w:r w:rsidR="00AD642A">
        <w:rPr>
          <w:rFonts w:ascii="Times New Roman" w:eastAsia="Calibri" w:hAnsi="Times New Roman" w:cs="Times New Roman" w:hint="cs"/>
          <w:sz w:val="24"/>
          <w:szCs w:val="24"/>
          <w:rtl/>
          <w:lang w:val="en-US"/>
        </w:rPr>
        <w:t>, וכן הוא במדרש ויקרא רבה מהדורת מרגליות על פי שלשה כתבי יד, באופן שאי אפשר לדייק מזה כלום.</w:t>
      </w:r>
    </w:p>
    <w:p w:rsidR="00BC3C64" w:rsidRPr="00BC3C64" w:rsidRDefault="00BC3C64" w:rsidP="00BC3C64">
      <w:pPr>
        <w:bidi/>
        <w:spacing w:after="0" w:line="360" w:lineRule="auto"/>
        <w:contextualSpacing/>
        <w:jc w:val="both"/>
        <w:rPr>
          <w:rFonts w:ascii="Times New Roman" w:eastAsia="Calibri" w:hAnsi="Times New Roman" w:cs="Times New Roman"/>
          <w:sz w:val="24"/>
          <w:szCs w:val="24"/>
          <w:lang w:val="en-US"/>
        </w:rPr>
      </w:pPr>
      <w:r w:rsidRPr="00BC3C64">
        <w:rPr>
          <w:rFonts w:ascii="Times New Roman" w:eastAsia="Calibri" w:hAnsi="Times New Roman" w:cs="Times New Roman" w:hint="cs"/>
          <w:sz w:val="24"/>
          <w:szCs w:val="24"/>
          <w:rtl/>
          <w:lang w:val="en-US"/>
        </w:rPr>
        <w:t xml:space="preserve">ו. </w:t>
      </w:r>
      <w:r w:rsidRPr="00BC3C64">
        <w:rPr>
          <w:rFonts w:ascii="Times New Roman" w:eastAsia="Calibri" w:hAnsi="Times New Roman" w:cs="Times New Roman"/>
          <w:sz w:val="24"/>
          <w:szCs w:val="24"/>
          <w:rtl/>
          <w:lang w:val="en-US"/>
        </w:rPr>
        <w:t>אמנם לדינא אין לנו אלא פשטות הסוגיא ודברי הרמב"ם והרא"ש והטור והשו"ע ורוב הראשונים שמברכים מכ"ח שנה לכ"ח שנה בתקופת ניסן. והכי נהגי עלמא בזה הזמן.</w:t>
      </w:r>
    </w:p>
    <w:p w:rsidR="00BC3C64" w:rsidRPr="00BC3C64" w:rsidRDefault="00BC3C64" w:rsidP="00BC3C64">
      <w:pPr>
        <w:bidi/>
        <w:spacing w:after="0" w:line="360" w:lineRule="auto"/>
        <w:contextualSpacing/>
        <w:jc w:val="both"/>
        <w:rPr>
          <w:rFonts w:ascii="Times New Roman" w:eastAsia="Calibri" w:hAnsi="Times New Roman" w:cs="Times New Roman"/>
          <w:b/>
          <w:bCs/>
          <w:sz w:val="24"/>
          <w:szCs w:val="24"/>
          <w:rtl/>
          <w:lang w:val="en-US"/>
        </w:rPr>
      </w:pPr>
      <w:r w:rsidRPr="00BC3C64">
        <w:rPr>
          <w:rFonts w:ascii="Times New Roman" w:eastAsia="Calibri" w:hAnsi="Times New Roman" w:cs="Times New Roman"/>
          <w:b/>
          <w:bCs/>
          <w:sz w:val="24"/>
          <w:szCs w:val="24"/>
          <w:rtl/>
          <w:lang w:val="en-US"/>
        </w:rPr>
        <w:t>זמן הברכה</w:t>
      </w:r>
    </w:p>
    <w:p w:rsidR="00BC3C64" w:rsidRPr="00BC3C64" w:rsidRDefault="00BC3C64" w:rsidP="00BC3C64">
      <w:pPr>
        <w:bidi/>
        <w:spacing w:after="0" w:line="360" w:lineRule="auto"/>
        <w:contextualSpacing/>
        <w:jc w:val="both"/>
        <w:rPr>
          <w:rFonts w:ascii="Times New Roman" w:eastAsia="Calibri" w:hAnsi="Times New Roman" w:cs="Times New Roman"/>
          <w:sz w:val="24"/>
          <w:szCs w:val="24"/>
          <w:lang w:val="en-US"/>
        </w:rPr>
      </w:pPr>
      <w:r w:rsidRPr="00BC3C64">
        <w:rPr>
          <w:rFonts w:ascii="Times New Roman" w:eastAsia="Calibri" w:hAnsi="Times New Roman" w:cs="Times New Roman" w:hint="cs"/>
          <w:sz w:val="24"/>
          <w:szCs w:val="24"/>
          <w:rtl/>
          <w:lang w:val="en-US"/>
        </w:rPr>
        <w:t>ז. ה</w:t>
      </w:r>
      <w:r w:rsidRPr="00BC3C64">
        <w:rPr>
          <w:rFonts w:ascii="Times New Roman" w:eastAsia="Calibri" w:hAnsi="Times New Roman" w:cs="Times New Roman"/>
          <w:sz w:val="24"/>
          <w:szCs w:val="24"/>
          <w:rtl/>
          <w:lang w:val="en-US"/>
        </w:rPr>
        <w:t>רמב"ם כתב לברך בבוקר. ובאחרונים פליגי בזה. יש סוברים שכל היום זמנה, ויש אומרים עד חצות ויש אומרים עד ג' שעות. והראשונים ז"ל לא פירשו לנו שיעור הזמן. וצ"ע.</w:t>
      </w:r>
    </w:p>
    <w:p w:rsidR="00BC3C64" w:rsidRDefault="00BC3C64" w:rsidP="00BC3C64">
      <w:pPr>
        <w:bidi/>
        <w:spacing w:after="0" w:line="360" w:lineRule="auto"/>
        <w:contextualSpacing/>
        <w:jc w:val="both"/>
        <w:rPr>
          <w:rFonts w:ascii="Times New Roman" w:eastAsia="Calibri" w:hAnsi="Times New Roman" w:cs="Times New Roman"/>
          <w:sz w:val="24"/>
          <w:szCs w:val="24"/>
          <w:rtl/>
          <w:lang w:val="en-US"/>
        </w:rPr>
      </w:pPr>
      <w:r w:rsidRPr="00BC3C64">
        <w:rPr>
          <w:rFonts w:ascii="Times New Roman" w:eastAsia="Calibri" w:hAnsi="Times New Roman" w:cs="Times New Roman"/>
          <w:sz w:val="24"/>
          <w:szCs w:val="24"/>
          <w:rtl/>
          <w:lang w:val="en-US"/>
        </w:rPr>
        <w:t>אם היא מכוסה בעבים, אם רישומה ניכר מברכים עליה דשפיר חשיב ראיה, ואי אין רישומה ניכר אין לברך עליה שבגמרא איתא הרואה חמה, ולא סגי לראות אור עם ידיעה שזרחה חמה. כ"כ האחרונים. ועיין בהם אריכות דברים בדינים אלו.</w:t>
      </w:r>
      <w:r w:rsidRPr="00BC3C64">
        <w:rPr>
          <w:rFonts w:ascii="Times New Roman" w:eastAsia="Calibri" w:hAnsi="Times New Roman" w:cs="Times New Roman" w:hint="cs"/>
          <w:sz w:val="24"/>
          <w:szCs w:val="24"/>
          <w:rtl/>
          <w:lang w:val="en-US"/>
        </w:rPr>
        <w:t xml:space="preserve"> </w:t>
      </w:r>
      <w:r w:rsidRPr="00BC3C64">
        <w:rPr>
          <w:rFonts w:ascii="Times New Roman" w:eastAsia="Calibri" w:hAnsi="Times New Roman" w:cs="Times New Roman"/>
          <w:sz w:val="24"/>
          <w:szCs w:val="24"/>
          <w:rtl/>
          <w:lang w:val="en-US"/>
        </w:rPr>
        <w:t>עיין כוכבי יצחק על ירושלמי ברכות (עמ' שסה), חזון עובדיה (ט"ו בשבט, ברכות) שו"ת עטרת פז</w:t>
      </w:r>
      <w:r w:rsidR="00C7067A">
        <w:rPr>
          <w:rFonts w:ascii="Times New Roman" w:eastAsia="Calibri" w:hAnsi="Times New Roman" w:cs="Times New Roman" w:hint="cs"/>
          <w:sz w:val="24"/>
          <w:szCs w:val="24"/>
          <w:rtl/>
          <w:lang w:val="en-US"/>
        </w:rPr>
        <w:t>,</w:t>
      </w:r>
      <w:r w:rsidRPr="00BC3C64">
        <w:rPr>
          <w:rFonts w:ascii="Times New Roman" w:eastAsia="Calibri" w:hAnsi="Times New Roman" w:cs="Times New Roman"/>
          <w:sz w:val="24"/>
          <w:szCs w:val="24"/>
          <w:rtl/>
          <w:lang w:val="en-US"/>
        </w:rPr>
        <w:t xml:space="preserve"> ספר ברכת החמה להרב צבי כהן, עינים למשפט (ברכות נט ע"</w:t>
      </w:r>
      <w:r w:rsidR="00C7067A">
        <w:rPr>
          <w:rFonts w:ascii="Times New Roman" w:eastAsia="Calibri" w:hAnsi="Times New Roman" w:cs="Times New Roman"/>
          <w:sz w:val="24"/>
          <w:szCs w:val="24"/>
          <w:rtl/>
          <w:lang w:val="en-US"/>
        </w:rPr>
        <w:t>ב א)</w:t>
      </w:r>
      <w:r w:rsidR="00C7067A">
        <w:rPr>
          <w:rFonts w:ascii="Times New Roman" w:eastAsia="Calibri" w:hAnsi="Times New Roman" w:cs="Times New Roman" w:hint="cs"/>
          <w:sz w:val="24"/>
          <w:szCs w:val="24"/>
          <w:rtl/>
          <w:lang w:val="en-US"/>
        </w:rPr>
        <w:t>,</w:t>
      </w:r>
      <w:r w:rsidRPr="00BC3C64">
        <w:rPr>
          <w:rFonts w:ascii="Times New Roman" w:eastAsia="Calibri" w:hAnsi="Times New Roman" w:cs="Times New Roman" w:hint="cs"/>
          <w:sz w:val="24"/>
          <w:szCs w:val="24"/>
          <w:rtl/>
          <w:lang w:val="en-US"/>
        </w:rPr>
        <w:t xml:space="preserve"> </w:t>
      </w:r>
      <w:r w:rsidR="005803C3">
        <w:rPr>
          <w:rFonts w:ascii="Times New Roman" w:eastAsia="Calibri" w:hAnsi="Times New Roman" w:cs="Times New Roman" w:hint="cs"/>
          <w:sz w:val="24"/>
          <w:szCs w:val="24"/>
          <w:rtl/>
          <w:lang w:val="en-US"/>
        </w:rPr>
        <w:t xml:space="preserve">תוספתא כפשוטה (ברכות פ"ו עמ' 110), </w:t>
      </w:r>
      <w:r w:rsidRPr="00BC3C64">
        <w:rPr>
          <w:rFonts w:ascii="Times New Roman" w:eastAsia="Calibri" w:hAnsi="Times New Roman" w:cs="Times New Roman" w:hint="cs"/>
          <w:sz w:val="24"/>
          <w:szCs w:val="24"/>
          <w:rtl/>
          <w:lang w:val="en-US"/>
        </w:rPr>
        <w:t xml:space="preserve">ישא יוסף אפרתי </w:t>
      </w:r>
      <w:r w:rsidR="00C7067A">
        <w:rPr>
          <w:rFonts w:ascii="Times New Roman" w:eastAsia="Calibri" w:hAnsi="Times New Roman" w:cs="Times New Roman" w:hint="cs"/>
          <w:sz w:val="24"/>
          <w:szCs w:val="24"/>
          <w:rtl/>
          <w:lang w:val="en-US"/>
        </w:rPr>
        <w:t>(</w:t>
      </w:r>
      <w:r w:rsidRPr="00BC3C64">
        <w:rPr>
          <w:rFonts w:ascii="Times New Roman" w:eastAsia="Calibri" w:hAnsi="Times New Roman" w:cs="Times New Roman" w:hint="cs"/>
          <w:sz w:val="24"/>
          <w:szCs w:val="24"/>
          <w:rtl/>
          <w:lang w:val="en-US"/>
        </w:rPr>
        <w:t>ח"ב סי' נח</w:t>
      </w:r>
      <w:r w:rsidR="00C7067A">
        <w:rPr>
          <w:rFonts w:ascii="Times New Roman" w:eastAsia="Calibri" w:hAnsi="Times New Roman" w:cs="Times New Roman" w:hint="cs"/>
          <w:sz w:val="24"/>
          <w:szCs w:val="24"/>
          <w:rtl/>
          <w:lang w:val="en-US"/>
        </w:rPr>
        <w:t>)</w:t>
      </w:r>
      <w:r w:rsidRPr="00BC3C64">
        <w:rPr>
          <w:rFonts w:ascii="Times New Roman" w:eastAsia="Calibri" w:hAnsi="Times New Roman" w:cs="Times New Roman" w:hint="cs"/>
          <w:sz w:val="24"/>
          <w:szCs w:val="24"/>
          <w:rtl/>
          <w:lang w:val="en-US"/>
        </w:rPr>
        <w:t>.</w:t>
      </w:r>
    </w:p>
    <w:p w:rsidR="00630B42" w:rsidRDefault="00630B42" w:rsidP="00630B42">
      <w:pPr>
        <w:bidi/>
        <w:spacing w:after="0" w:line="360" w:lineRule="auto"/>
        <w:contextualSpacing/>
        <w:jc w:val="both"/>
        <w:rPr>
          <w:rFonts w:ascii="Times New Roman" w:eastAsia="Calibri" w:hAnsi="Times New Roman" w:cs="Times New Roman"/>
          <w:sz w:val="24"/>
          <w:szCs w:val="24"/>
          <w:rtl/>
          <w:lang w:val="en-US"/>
        </w:rPr>
      </w:pPr>
    </w:p>
    <w:p w:rsidR="00630B42" w:rsidRPr="00630B42" w:rsidRDefault="00630B42" w:rsidP="00630B42">
      <w:pPr>
        <w:bidi/>
        <w:spacing w:after="0" w:line="360" w:lineRule="auto"/>
        <w:contextualSpacing/>
        <w:jc w:val="center"/>
        <w:rPr>
          <w:rFonts w:ascii="Times New Roman" w:eastAsia="Calibri" w:hAnsi="Times New Roman" w:cs="Times New Roman"/>
          <w:b/>
          <w:bCs/>
          <w:sz w:val="24"/>
          <w:szCs w:val="24"/>
          <w:rtl/>
          <w:lang w:val="en-US"/>
        </w:rPr>
      </w:pPr>
      <w:r w:rsidRPr="00630B42">
        <w:rPr>
          <w:rFonts w:ascii="Times New Roman" w:eastAsia="Calibri" w:hAnsi="Times New Roman" w:cs="Times New Roman" w:hint="cs"/>
          <w:b/>
          <w:bCs/>
          <w:sz w:val="24"/>
          <w:szCs w:val="24"/>
          <w:rtl/>
          <w:lang w:val="en-US"/>
        </w:rPr>
        <w:t>סימן</w:t>
      </w:r>
      <w:r w:rsidR="009936E8">
        <w:rPr>
          <w:rFonts w:ascii="Times New Roman" w:eastAsia="Calibri" w:hAnsi="Times New Roman" w:cs="Times New Roman" w:hint="cs"/>
          <w:b/>
          <w:bCs/>
          <w:sz w:val="24"/>
          <w:szCs w:val="24"/>
          <w:rtl/>
          <w:lang w:val="en-US"/>
        </w:rPr>
        <w:t xml:space="preserve"> לא</w:t>
      </w:r>
    </w:p>
    <w:p w:rsidR="00630B42" w:rsidRDefault="00630B42" w:rsidP="00630B42">
      <w:pPr>
        <w:bidi/>
        <w:spacing w:after="0" w:line="360" w:lineRule="auto"/>
        <w:contextualSpacing/>
        <w:jc w:val="center"/>
        <w:rPr>
          <w:rFonts w:ascii="Times New Roman" w:eastAsia="Calibri" w:hAnsi="Times New Roman" w:cs="Times New Roman"/>
          <w:b/>
          <w:bCs/>
          <w:sz w:val="24"/>
          <w:szCs w:val="24"/>
          <w:rtl/>
          <w:lang w:val="en-US"/>
        </w:rPr>
      </w:pPr>
      <w:r w:rsidRPr="00630B42">
        <w:rPr>
          <w:rFonts w:ascii="Times New Roman" w:eastAsia="Calibri" w:hAnsi="Times New Roman" w:cs="Times New Roman"/>
          <w:b/>
          <w:bCs/>
          <w:sz w:val="24"/>
          <w:szCs w:val="24"/>
          <w:rtl/>
          <w:lang w:val="en-US"/>
        </w:rPr>
        <w:t>השכרת כלים בערב שבת</w:t>
      </w:r>
      <w:r>
        <w:rPr>
          <w:rFonts w:ascii="Times New Roman" w:eastAsia="Calibri" w:hAnsi="Times New Roman" w:cs="Times New Roman"/>
          <w:b/>
          <w:bCs/>
          <w:sz w:val="24"/>
          <w:szCs w:val="24"/>
          <w:rtl/>
          <w:lang w:val="en-US"/>
        </w:rPr>
        <w:t xml:space="preserve"> </w:t>
      </w:r>
      <w:r>
        <w:rPr>
          <w:rFonts w:ascii="Times New Roman" w:eastAsia="Calibri" w:hAnsi="Times New Roman" w:cs="Times New Roman" w:hint="cs"/>
          <w:b/>
          <w:bCs/>
          <w:sz w:val="24"/>
          <w:szCs w:val="24"/>
          <w:rtl/>
          <w:lang w:val="en-US"/>
        </w:rPr>
        <w:t xml:space="preserve"> </w:t>
      </w:r>
    </w:p>
    <w:p w:rsidR="00630B42" w:rsidRPr="00630B42" w:rsidRDefault="00630B42" w:rsidP="00630B42">
      <w:pPr>
        <w:bidi/>
        <w:spacing w:after="0" w:line="360" w:lineRule="auto"/>
        <w:contextualSpacing/>
        <w:jc w:val="center"/>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lang w:val="en-US"/>
        </w:rPr>
        <w:t>(</w:t>
      </w:r>
      <w:r w:rsidRPr="00630B42">
        <w:rPr>
          <w:rFonts w:ascii="Times New Roman" w:eastAsia="Calibri" w:hAnsi="Times New Roman" w:cs="Times New Roman"/>
          <w:b/>
          <w:bCs/>
          <w:sz w:val="24"/>
          <w:szCs w:val="24"/>
          <w:rtl/>
          <w:lang w:val="en-US"/>
        </w:rPr>
        <w:t xml:space="preserve">סימן רמו </w:t>
      </w:r>
      <w:r>
        <w:rPr>
          <w:rFonts w:ascii="Times New Roman" w:eastAsia="Calibri" w:hAnsi="Times New Roman" w:cs="Times New Roman" w:hint="cs"/>
          <w:b/>
          <w:bCs/>
          <w:sz w:val="24"/>
          <w:szCs w:val="24"/>
          <w:rtl/>
          <w:lang w:val="en-US"/>
        </w:rPr>
        <w:t xml:space="preserve">סעיף </w:t>
      </w:r>
      <w:r w:rsidRPr="00630B42">
        <w:rPr>
          <w:rFonts w:ascii="Times New Roman" w:eastAsia="Calibri" w:hAnsi="Times New Roman" w:cs="Times New Roman"/>
          <w:b/>
          <w:bCs/>
          <w:sz w:val="24"/>
          <w:szCs w:val="24"/>
          <w:rtl/>
          <w:lang w:val="en-US"/>
        </w:rPr>
        <w:t>א</w:t>
      </w:r>
      <w:r>
        <w:rPr>
          <w:rFonts w:ascii="Times New Roman" w:eastAsia="Calibri" w:hAnsi="Times New Roman" w:cs="Times New Roman" w:hint="cs"/>
          <w:b/>
          <w:bCs/>
          <w:sz w:val="24"/>
          <w:szCs w:val="24"/>
          <w:rtl/>
          <w:lang w:val="en-US"/>
        </w:rPr>
        <w:t>)</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rtl/>
          <w:lang w:val="en-US"/>
        </w:rPr>
      </w:pPr>
      <w:r w:rsidRPr="00630B42">
        <w:rPr>
          <w:rFonts w:ascii="Times New Roman" w:eastAsia="Calibri" w:hAnsi="Times New Roman" w:cs="Times New Roman"/>
          <w:sz w:val="24"/>
          <w:szCs w:val="24"/>
          <w:rtl/>
          <w:lang w:val="en-US"/>
        </w:rPr>
        <w:t xml:space="preserve">א. </w:t>
      </w:r>
      <w:r w:rsidRPr="00630B42">
        <w:rPr>
          <w:rFonts w:ascii="Times New Roman" w:eastAsia="Calibri" w:hAnsi="Times New Roman" w:cs="Times New Roman"/>
          <w:b/>
          <w:bCs/>
          <w:sz w:val="24"/>
          <w:szCs w:val="24"/>
          <w:rtl/>
          <w:lang w:val="en-US"/>
        </w:rPr>
        <w:t>שבת יט א</w:t>
      </w:r>
      <w:r w:rsidRPr="00630B42">
        <w:rPr>
          <w:rFonts w:ascii="Times New Roman" w:eastAsia="Calibri" w:hAnsi="Times New Roman" w:cs="Times New Roman"/>
          <w:sz w:val="24"/>
          <w:szCs w:val="24"/>
          <w:rtl/>
          <w:lang w:val="en-US"/>
        </w:rPr>
        <w:t xml:space="preserve">: ת"ר לא ישכיר אדם כליו לנכרי בע"ש, בד' וה' מותר, כיוצא בו אין משלחין איגרות ביד נכרי בע"ש בד' ובה' מותר. אמרו עליו על רבי יוסי הכהן וכו' שלא נמצא כתב ידו ביד נכרי מעולם. </w:t>
      </w:r>
    </w:p>
    <w:p w:rsidR="00630B42" w:rsidRPr="00630B42" w:rsidRDefault="00630B42" w:rsidP="00630B42">
      <w:pPr>
        <w:bidi/>
        <w:spacing w:after="0" w:line="360" w:lineRule="auto"/>
        <w:contextualSpacing/>
        <w:jc w:val="both"/>
        <w:rPr>
          <w:rFonts w:ascii="Times New Roman" w:eastAsia="Calibri" w:hAnsi="Times New Roman" w:cs="Times New Roman"/>
          <w:b/>
          <w:bCs/>
          <w:sz w:val="24"/>
          <w:szCs w:val="24"/>
          <w:rtl/>
          <w:lang w:val="en-US"/>
        </w:rPr>
      </w:pPr>
      <w:r w:rsidRPr="00630B42">
        <w:rPr>
          <w:rFonts w:ascii="Times New Roman" w:eastAsia="Calibri" w:hAnsi="Times New Roman" w:cs="Times New Roman"/>
          <w:b/>
          <w:bCs/>
          <w:sz w:val="24"/>
          <w:szCs w:val="24"/>
          <w:rtl/>
          <w:lang w:val="en-US"/>
        </w:rPr>
        <w:t>שיטת הרי"ף</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rtl/>
          <w:lang w:val="en-US"/>
        </w:rPr>
      </w:pPr>
      <w:r w:rsidRPr="00630B42">
        <w:rPr>
          <w:rFonts w:ascii="Times New Roman" w:eastAsia="Calibri" w:hAnsi="Times New Roman" w:cs="Times New Roman"/>
          <w:sz w:val="24"/>
          <w:szCs w:val="24"/>
          <w:rtl/>
          <w:lang w:val="en-US"/>
        </w:rPr>
        <w:t>ב. ברייתא זו לא הביאה הרי"ף, ונראה מדבריו שהוא סובר דבית שמאי היא דאית להו שביתת כלים, ואנן קיימא לן כבית הלל דלית להו שביתת כלים. וכן פסק הרמב"ם (פ"ו הט"ז). וכן פסקו הרי"ד ונכדו הריא"ז (פ"א ה"ה ס"ט). וכן פסק המאורות.</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rtl/>
          <w:lang w:val="en-US"/>
        </w:rPr>
      </w:pPr>
      <w:r w:rsidRPr="00630B42">
        <w:rPr>
          <w:rFonts w:ascii="Times New Roman" w:eastAsia="Calibri" w:hAnsi="Times New Roman" w:cs="Times New Roman"/>
          <w:sz w:val="24"/>
          <w:szCs w:val="24"/>
          <w:rtl/>
          <w:lang w:val="en-US"/>
        </w:rPr>
        <w:t xml:space="preserve">והקשו הראשונים דאי טעמא משום שביתת כלים אפילו בד' וה' אסור, ואפילו בראשון ושני נמי אסור. כן הקשו התוס' והרמב"ן (במלחמות) והרשב"א והרא"ש (סי' לו) והר"ן. </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rtl/>
          <w:lang w:val="en-US"/>
        </w:rPr>
      </w:pPr>
      <w:r w:rsidRPr="00630B42">
        <w:rPr>
          <w:rFonts w:ascii="Times New Roman" w:eastAsia="Calibri" w:hAnsi="Times New Roman" w:cs="Times New Roman"/>
          <w:sz w:val="24"/>
          <w:szCs w:val="24"/>
          <w:rtl/>
          <w:lang w:val="en-US"/>
        </w:rPr>
        <w:t xml:space="preserve">והנה קושיא זו אינה לכו"ע, דהרי איכא מאן דאמר דכל דין שביתת כלים נאמר רק בע"ש, וז"ל בעל המאור בע"ז (ד ב): ואיכא מאן דאמר ביום ה' בסתם מותר להשכירן ולהשאילן, מידי דהוה אכלים לב"ש, שמצווה מן התורה על שביתתן לדבריהם, ולא אמרו אלא בערב שבת, אבל בחמישי מותר, ומפורש בברייתא בשבת בסוף פרק ראשון. עכ"ל. ולהאי מ"ד לא מתחילה הקושיא. אמנם שיטה זו היא מחודשת, והראשונים חלקו עליה ולכן הקשו קושייתם. [ועיין פני יהושע שבת יט א]. </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rtl/>
          <w:lang w:val="en-US"/>
        </w:rPr>
      </w:pPr>
      <w:r w:rsidRPr="00630B42">
        <w:rPr>
          <w:rFonts w:ascii="Times New Roman" w:eastAsia="Calibri" w:hAnsi="Times New Roman" w:cs="Times New Roman"/>
          <w:sz w:val="24"/>
          <w:szCs w:val="24"/>
          <w:rtl/>
          <w:lang w:val="en-US"/>
        </w:rPr>
        <w:lastRenderedPageBreak/>
        <w:t xml:space="preserve">והרמב"ן במלחמות שם כתב לדחות שיטה זו, ואח"כ כתב: וההיא ברייתא דפ"ק דשבת אי ב"ש תנו לה, דילמא ס"ל שאלה ושכירות קנו, ומשום הכי שרו בד' ובה', ואנן לא ס"ל הכי כדאסיקנא בהדיא בגמרא. ע"כ. </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rtl/>
          <w:lang w:val="en-US"/>
        </w:rPr>
      </w:pPr>
      <w:r w:rsidRPr="00630B42">
        <w:rPr>
          <w:rFonts w:ascii="Times New Roman" w:eastAsia="Calibri" w:hAnsi="Times New Roman" w:cs="Times New Roman"/>
          <w:sz w:val="24"/>
          <w:szCs w:val="24"/>
          <w:rtl/>
          <w:lang w:val="en-US"/>
        </w:rPr>
        <w:t xml:space="preserve">ג. תירץ </w:t>
      </w:r>
      <w:r w:rsidRPr="00630B42">
        <w:rPr>
          <w:rFonts w:ascii="Times New Roman" w:eastAsia="Calibri" w:hAnsi="Times New Roman" w:cs="Times New Roman"/>
          <w:b/>
          <w:bCs/>
          <w:sz w:val="24"/>
          <w:szCs w:val="24"/>
          <w:rtl/>
          <w:lang w:val="en-US"/>
        </w:rPr>
        <w:t>הראב"ד</w:t>
      </w:r>
      <w:r w:rsidRPr="00630B42">
        <w:rPr>
          <w:rFonts w:ascii="Times New Roman" w:eastAsia="Calibri" w:hAnsi="Times New Roman" w:cs="Times New Roman"/>
          <w:sz w:val="24"/>
          <w:szCs w:val="24"/>
          <w:rtl/>
          <w:lang w:val="en-US"/>
        </w:rPr>
        <w:t xml:space="preserve"> הביאו הרמב"ן, וז"ל: והראב"ד מלמד עליו זכות ומעמיד כל ברייתא זו כב"ש, ושאלה ומשכון מותרין שלא הוזהרו על שביתת כלים אלא במלאכת ישראל, דומיא דעבד ואמה התושבים שעושין מלאכה לעצמן כישראל בחול, ושכירות מלאכתו של ישראל הוא, לפיכך בע"ש אסור אפילו בשכירות יום אחד שלא יכנס לשבת בעודו במלאכה, ובחמישי מותר בשכירות יום אחד, הא לבית הלל לעולם מותר ואפילו שלא בהבלעה. ע"כ. מה שכתב בסוף דבריו, שלבית הלל לעולם מותר ואפילו שלא בהבלעה, צריך להבין הטעם, דהא הוי שכר שבת וכמו שהקשו התוס'. ואפשר שס"ל ששכירות מכירה ליומיה, והוי כמכרו לו ולכן שרי. וכן שיטת מטה יהודה ריש סימן רמ"ו, ודלא כט"ז. וראה להלן. </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rtl/>
          <w:lang w:val="en-US"/>
        </w:rPr>
      </w:pPr>
      <w:r w:rsidRPr="00630B42">
        <w:rPr>
          <w:rFonts w:ascii="Times New Roman" w:eastAsia="Calibri" w:hAnsi="Times New Roman" w:cs="Times New Roman"/>
          <w:sz w:val="24"/>
          <w:szCs w:val="24"/>
          <w:rtl/>
          <w:lang w:val="en-US"/>
        </w:rPr>
        <w:t xml:space="preserve">ד. הרא"ש הביא </w:t>
      </w:r>
      <w:r w:rsidRPr="00630B42">
        <w:rPr>
          <w:rFonts w:ascii="Times New Roman" w:eastAsia="Calibri" w:hAnsi="Times New Roman" w:cs="Times New Roman"/>
          <w:b/>
          <w:bCs/>
          <w:sz w:val="24"/>
          <w:szCs w:val="24"/>
          <w:rtl/>
          <w:lang w:val="en-US"/>
        </w:rPr>
        <w:t>מפרשים</w:t>
      </w:r>
      <w:r w:rsidRPr="00630B42">
        <w:rPr>
          <w:rFonts w:ascii="Times New Roman" w:eastAsia="Calibri" w:hAnsi="Times New Roman" w:cs="Times New Roman"/>
          <w:sz w:val="24"/>
          <w:szCs w:val="24"/>
          <w:rtl/>
          <w:lang w:val="en-US"/>
        </w:rPr>
        <w:t xml:space="preserve"> שמיישבים שיטת הרי"ף באופן דומה, וז"ל: וי"מ דשביתת כלים כי האי שאין מלאכת ישראל נעשה בהם אינו אסור אלא מדרבנן, הלכך לא אחמור בד' ובה'. ע"כ. וצ"ב דמה בכך שאינו אסור כי אם מדרבנן סוף סוף הוא אסור, ואיך שרי בד' ובה'. וראיתי בהג' רא"ם הורוויץ שכתב שכוונת יש מפרשים כהראב"ד. דהיינו שאיירי שמשכיר ליומו בלבד, ובשישי אסרינן כיון שהדרך שיכנס במלאכתו בלילה משא"כ בד' ובה'. אמנם לא נראה שזו כוונת מפרשים אלו, שהעיקר חסר שהרי לא ביארו באיירי במשכיר ליומו. ויותר נראה שס"ל שכל מה שגזרו שביתת כלים כשלא נעשית מלאכת ישראל דוקא כשמשכיר ביום ששי שנראה כאילו הוי בשביל ישראל, משא"כ בד' וה' שלא נראה כ"כ, וכעין סברת רבינו יונה [ראה להלן], לכן מותר אפילו להשכיר לזמן מרובה, וא"כ הם מקילין אליבא דב"ש יותר מהראב"ד. וכן תירץ הרב המגיד (פ"ו הט"ז): בשכירות שהישראל נהנה החמירו ב"ש כל יום ששי, ומיהו בחמישי מותר לפי שאין אנו מוזהרין אלא על מלאכתנו שלא תעשה בכלינו, וזה דעת ב"ש ואינה הלכה. ע"כ. ופרי מגדים (סי' רמו מש"ז א) ביאר בדעת י"מ אלו, שהטעם ששרי בד' ובה' משום דהוי ספק דרבנן, שמא לא יעשה בהם מלאכה בשבת. וכ"כ לבושי שרד (אות ב). </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rtl/>
          <w:lang w:val="en-US"/>
        </w:rPr>
      </w:pPr>
      <w:r w:rsidRPr="00630B42">
        <w:rPr>
          <w:rFonts w:ascii="Times New Roman" w:eastAsia="Calibri" w:hAnsi="Times New Roman" w:cs="Times New Roman"/>
          <w:sz w:val="24"/>
          <w:szCs w:val="24"/>
          <w:rtl/>
          <w:lang w:val="en-US"/>
        </w:rPr>
        <w:t xml:space="preserve">[וכעין זה יישב חפץ ה', ונראה מדבריו שמעמידה בכלי שאין עושין בו מלאכה אלא כחלוק וטלית, ואיירי בהבלעה, ולב"ש אסור כהאי גוונא שנראה כשכר שבת, דכיון דמצווה על שביתת כלים לב"ש כשנוטל שכר שבת מחזי כמה דעביד הכלי מלאכה. ואפשר גם בההיא דישראל שוכרו לשמור תינוק אסור בע"ש לדברי ב"ש, כיון שנותנו לו בע"ש ונוטל שכר לא התיר ההבלעה והוי כיומי, ע"ש. ודמי לסברת הרמב"ן והר"ן מובא להלן, רק שאיהו מוקים לה כב"ש].  </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rtl/>
          <w:lang w:val="en-US"/>
        </w:rPr>
      </w:pPr>
      <w:r w:rsidRPr="00630B42">
        <w:rPr>
          <w:rFonts w:ascii="Times New Roman" w:eastAsia="Calibri" w:hAnsi="Times New Roman" w:cs="Times New Roman"/>
          <w:sz w:val="24"/>
          <w:szCs w:val="24"/>
          <w:rtl/>
          <w:lang w:val="en-US"/>
        </w:rPr>
        <w:t xml:space="preserve">ה. הב"ח (סי' רמו א) תירץ: וי"ל דמיירי בקצץ, דמדינא שרי אפילו אפילו בע"ש דגוי אדעתא דנפשיה עביד, והא דב"ש אסרו במתני' מכירה ונתינת עורות לעבדן אע"פ שקצץ, היינו דוקא בע"ש משום דמיחלף בשלוחו אבל ברביעי וחמישי שרי, והא דאמר רשב"ג נוהגים היו בית אבא שנותנין כלי לבן לכובס גוי ג' ימים קודם לשבת והיינו כב"ש, היינו דוקא בקיבולת לחוד בלא קצץ, אבל קצץ אפילו בחמישי שרי לב"ש והוא הדין באגרות אע"ג דשלוחו הוא כיון דמדינא שרי ולא אסרו אלא מפני הרואים לא אסרו אלא בע"ש דהוי ליה שלוחו ממש בשבת עצמו. ע"כ. וכתב עליו ברכות מים: הדבר תמוה דהא אם אמרינן דברייתא ב"ש תני לה ומשום שביתת כלים פשיטא דקצץ לא מהני כלל, דהרי גבי בהמה דמצווה על שביתתה לא מצינו היתר כי </w:t>
      </w:r>
      <w:r w:rsidRPr="00630B42">
        <w:rPr>
          <w:rFonts w:ascii="Times New Roman" w:eastAsia="Calibri" w:hAnsi="Times New Roman" w:cs="Times New Roman"/>
          <w:sz w:val="24"/>
          <w:szCs w:val="24"/>
          <w:rtl/>
          <w:lang w:val="en-US"/>
        </w:rPr>
        <w:lastRenderedPageBreak/>
        <w:t xml:space="preserve">אם לדעת ספר המצוות בהבלעה והפקר, ואיך אפשר דיתירו בכלים בקצץ לחוד כיון דהוא מצווה על שביתתם. וכן הקשה פרי מגדים (מש"ז א): ולא אבין דשביתת כלים לב"ש אף בקצץ ואף בשאלה שלא מדעתו אסור ומחויב למחות. ע"כ. ואפשר שהב"ח סובר כראשונים הנז' שכשהוא מלאכת הגוי שרי אפילו לב"ש, ולכן בקצץ שרי אפילו במלאכת ישראל, דכיון שאדעתא דנפשיה עביד הוי כמלאכת הגוי. ובא ליישב בזה סיפא דין דאגרות. ודוחק. ועיין ראש יוסף שיישב שיטת הב"ח. ועיין מה שכתב לבאר בפרמ"ג ועיין קרבן נתנאל על הרא"ש (אות ח). </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rtl/>
          <w:lang w:val="en-US"/>
        </w:rPr>
      </w:pPr>
      <w:r w:rsidRPr="00630B42">
        <w:rPr>
          <w:rFonts w:ascii="Times New Roman" w:eastAsia="Calibri" w:hAnsi="Times New Roman" w:cs="Times New Roman"/>
          <w:sz w:val="24"/>
          <w:szCs w:val="24"/>
          <w:rtl/>
          <w:lang w:val="en-US"/>
        </w:rPr>
        <w:t>ו. אמנם הראשונים דחו: ולא נהירא דאי כב"ש אתיא הוה ליה להש"ס למימר הא מני ב"ש היא, ומדקבעה בגמרא בסתם משמע דאליבא דהלכתא היא, ועוד מדקתני סיפא כיוצא בו אין משלחין אגרות ביד נכרי בע"ש, ואי ב"ש צריכא למימר, דהשתא מכירה ונתינה אסרי ב"ש שליחות מבעיא. כן הקשו הרמב"ן והרא"ש והרשב"א. ותירץ הרב המגיד: ואני אומר יגיד עליו רעו כיוצא בו דאגרות האמור שם, ששנינו שם ברייתא אחרת חולקת על זו. והב"ח תירץ דאין צריך לפרש כאן כיון דבאותה סוגיא מפורש דב"ה לית להו שביתת כלים, אם כן ממילא ידעינן דהך ברייתא בית שמאי היא. ע"כ. ועיין מה שדחה תירוצו בברכות מים. [עיין נמק"י שפירש כהתוס', והביא סוגיא דפרק הזהב, וכתב: ומפני שהעיקר שם אפשר שהשמיטה כאן הריא"ף. ע"כ. וצ"ע שהרי גם בפ' הזהב לא כתבה הרי"ף].</w:t>
      </w:r>
    </w:p>
    <w:p w:rsidR="00630B42" w:rsidRPr="00630B42" w:rsidRDefault="00630B42" w:rsidP="00630B42">
      <w:pPr>
        <w:bidi/>
        <w:spacing w:after="0" w:line="360" w:lineRule="auto"/>
        <w:contextualSpacing/>
        <w:jc w:val="both"/>
        <w:rPr>
          <w:rFonts w:ascii="Times New Roman" w:eastAsia="Calibri" w:hAnsi="Times New Roman" w:cs="Times New Roman"/>
          <w:b/>
          <w:bCs/>
          <w:sz w:val="24"/>
          <w:szCs w:val="24"/>
          <w:rtl/>
          <w:lang w:val="en-US"/>
        </w:rPr>
      </w:pPr>
    </w:p>
    <w:p w:rsidR="00630B42" w:rsidRPr="00630B42" w:rsidRDefault="00630B42" w:rsidP="00630B42">
      <w:pPr>
        <w:bidi/>
        <w:spacing w:after="0" w:line="360" w:lineRule="auto"/>
        <w:contextualSpacing/>
        <w:jc w:val="both"/>
        <w:rPr>
          <w:rFonts w:ascii="Times New Roman" w:eastAsia="Calibri" w:hAnsi="Times New Roman" w:cs="Times New Roman"/>
          <w:b/>
          <w:bCs/>
          <w:sz w:val="24"/>
          <w:szCs w:val="24"/>
          <w:rtl/>
          <w:lang w:val="en-US"/>
        </w:rPr>
      </w:pPr>
      <w:r w:rsidRPr="00630B42">
        <w:rPr>
          <w:rFonts w:ascii="Times New Roman" w:eastAsia="Calibri" w:hAnsi="Times New Roman" w:cs="Times New Roman"/>
          <w:b/>
          <w:bCs/>
          <w:sz w:val="24"/>
          <w:szCs w:val="24"/>
          <w:rtl/>
          <w:lang w:val="en-US"/>
        </w:rPr>
        <w:t>לשיטת הרי"ף האם בעינן הבלעה</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rtl/>
          <w:lang w:val="en-US"/>
        </w:rPr>
      </w:pPr>
      <w:r w:rsidRPr="00630B42">
        <w:rPr>
          <w:rFonts w:ascii="Times New Roman" w:eastAsia="Calibri" w:hAnsi="Times New Roman" w:cs="Times New Roman"/>
          <w:sz w:val="24"/>
          <w:szCs w:val="24"/>
          <w:rtl/>
          <w:lang w:val="en-US"/>
        </w:rPr>
        <w:t>כתב הט"ז (רמו א): ונראה לי דגם הרמב"ם ס"ל דאין היתר להשכיר רק בהבלעה, אבל לא על שבת לחוד, דזה הוה ודאי שכר שבת, וכמו שכתוב אח"כ לפי היש אומרים, דעל זה לא מצינו מי שמקיל. ע"כ. וכ"כ ברכות מים: והיינו ודאי דוקא בהשכירן בהבלעה כמ"ש הרא"ש והר"ן ושאר רבוותא, דהא מברייתא בפ' הזהב ילפי לה, ועיין ט"ז סק"א. ע"כ. וכן נראה מדברי חפץ ה'. וכ"כ הרב מנחת כהן בס' משמרת השבת (ש"א פ"י).</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rtl/>
          <w:lang w:val="en-US"/>
        </w:rPr>
      </w:pPr>
      <w:r w:rsidRPr="00630B42">
        <w:rPr>
          <w:rFonts w:ascii="Times New Roman" w:eastAsia="Calibri" w:hAnsi="Times New Roman" w:cs="Times New Roman"/>
          <w:sz w:val="24"/>
          <w:szCs w:val="24"/>
          <w:rtl/>
          <w:lang w:val="en-US"/>
        </w:rPr>
        <w:t xml:space="preserve">מטה יהודה (סק"א) כתב: ומשמע דגם שלא בהבלעה (אסור) [מותר], דהא לא הוזכר חיוב ההבלעה אלא בסברא שנית, דאע"ג דהתוס' ודעמייהו מייתו ראיה מהך דהשוכר את הפועל לשמור פרה וזרעים דלקמן סי' ש"ו ס"ד, דאם היה שכיר יום אסור, והתם הרי פסקה הרמב"ם ספ"ז מהל' שבת, מ"מ מסתמיות דבריו כאן מוכח דאפילו שלא בהבלעה מותר, וכו'. וסבירא ליה דבכהאי גוונא ליכא משום שכר שבת כיון דשכירות ליומיה ממכר הוי [הוי] הכלי כמו של עכו"ם, מה שאין כן התם גבי פרה וזרעים דאינן של השומר אלא של הבעלים והוא עומד עליהם לשומרם הרי הוא נוטל שכר שבת, ולא הוזכר ענין ההבלעה אלא לטעם התוס' ודעמייהו דס"ל דהך ברייתא אתיא אפילו לבית הלל, והטעם שאסור בע"ש הוא משום מראית העין, שכיון שהוא סמוך לשבת נראה כנוטל שכר שבת, ולכך כיון דבענין זה יש איסור משום שכר שבת, א"כ הוי שפיר לדמותו לדין שומר להצריך הבלעה. וכן לדעת רבינו יונה ז"ל שהוא סברת י"א דאתי עלה משום דהוי כשלוחו ויש בו משום שכר שבת צ"ל דין הבלעה, אבל לדעת הרמב"ם אפילו בלא הבלעה וכו'. וכן ראיתי להרמב"ן ז"ל בס' המלחמות שכתב משם הראב"ד ז"ל דלבית הלל אפילו שלא בהבלעה מותר יעו"ש, וזה דלא כדברי הרב מגן דוד [ט"ז] שכתב דלכ"ע בעינן הבלעה, וכ"כ ג"כ עולת שבת יע"ש דליתא. ע"כ. ומה </w:t>
      </w:r>
      <w:r w:rsidRPr="00630B42">
        <w:rPr>
          <w:rFonts w:ascii="Times New Roman" w:eastAsia="Calibri" w:hAnsi="Times New Roman" w:cs="Times New Roman"/>
          <w:sz w:val="24"/>
          <w:szCs w:val="24"/>
          <w:rtl/>
          <w:lang w:val="en-US"/>
        </w:rPr>
        <w:lastRenderedPageBreak/>
        <w:t>שכתב לבאר למה לדעת התוס' בעינן הבלעה לא מובן, דלפי דבריו יוצא שגם בע"ש לא בעינן הבלעה, ולא ביאר אמאי בע"ש צריך.</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lang w:val="en-US"/>
        </w:rPr>
      </w:pPr>
      <w:r w:rsidRPr="00630B42">
        <w:rPr>
          <w:rFonts w:ascii="Times New Roman" w:eastAsia="Calibri" w:hAnsi="Times New Roman" w:cs="Times New Roman"/>
          <w:sz w:val="24"/>
          <w:szCs w:val="24"/>
          <w:rtl/>
          <w:lang w:val="en-US"/>
        </w:rPr>
        <w:t xml:space="preserve">עיין קהלות יעקב (ע"ז סי' ט) שהביא מחלוקת הראשונים לדידן דקיי"ל שכירות לא קנייא, איך הגדרת שכירות, דלדעת התוס' בע"ז משמע דשכירות אינו ממכר אלא שעבודא בעלמא הוא. אבל בתוס' רבנו אלחנן נראה דשכירות אינו שעבוד בעלמא להשתמשות אלא מכירה היא כעין מכירת גוף לפירות, וכ"כ בשטה מקובצת ב"מ דף נ"ו, וכ"כ שם בשם הריטב"א, וכ"כ נמק"י בשם הר"ן, וכ"כ ספר התרומה סי' קלט, וכ"כ הרמב"ן בכתובות בהשמטה לדף נט, ע"ש באורך. ולכאורה מטה יהודה סובר ככל הני רבוותא דשכירות חשיב מכירה ולהכי לא חשיב שכר שבת ואין צורך בהבלעה, והט"ז כהתוס' דהוי שעבוד ואית ביה משום שכר שבת. אמנם צ"ע דא"כ אמאי כל הראשונים כאן הצריכו הבלעה, והא הם עצמם סבירא להו התם דהוי מכר. וא"כ נראה מדבריהם שאפילו שחשיב מכר גוף לפירות עדיין הוי שכר שבת. ועיין. וריהטת האחרונים דלא כמטה יהודה.   </w:t>
      </w:r>
    </w:p>
    <w:p w:rsidR="00630B42" w:rsidRPr="00630B42" w:rsidRDefault="00630B42" w:rsidP="00630B42">
      <w:pPr>
        <w:bidi/>
        <w:spacing w:after="0" w:line="360" w:lineRule="auto"/>
        <w:contextualSpacing/>
        <w:jc w:val="both"/>
        <w:rPr>
          <w:rFonts w:ascii="Times New Roman" w:eastAsia="Calibri" w:hAnsi="Times New Roman" w:cs="Times New Roman"/>
          <w:b/>
          <w:bCs/>
          <w:sz w:val="24"/>
          <w:szCs w:val="24"/>
          <w:rtl/>
          <w:lang w:val="en-US"/>
        </w:rPr>
      </w:pPr>
    </w:p>
    <w:p w:rsidR="00630B42" w:rsidRPr="00630B42" w:rsidRDefault="00630B42" w:rsidP="00630B42">
      <w:pPr>
        <w:bidi/>
        <w:spacing w:after="0" w:line="360" w:lineRule="auto"/>
        <w:contextualSpacing/>
        <w:jc w:val="both"/>
        <w:rPr>
          <w:rFonts w:ascii="Times New Roman" w:eastAsia="Calibri" w:hAnsi="Times New Roman" w:cs="Times New Roman"/>
          <w:b/>
          <w:bCs/>
          <w:sz w:val="24"/>
          <w:szCs w:val="24"/>
          <w:rtl/>
          <w:lang w:val="en-US"/>
        </w:rPr>
      </w:pPr>
      <w:r w:rsidRPr="00630B42">
        <w:rPr>
          <w:rFonts w:ascii="Times New Roman" w:eastAsia="Calibri" w:hAnsi="Times New Roman" w:cs="Times New Roman"/>
          <w:b/>
          <w:bCs/>
          <w:sz w:val="24"/>
          <w:szCs w:val="24"/>
          <w:rtl/>
          <w:lang w:val="en-US"/>
        </w:rPr>
        <w:t>שיטת התוספות</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rtl/>
          <w:lang w:val="en-US"/>
        </w:rPr>
      </w:pPr>
      <w:r w:rsidRPr="00630B42">
        <w:rPr>
          <w:rFonts w:ascii="Times New Roman" w:eastAsia="Calibri" w:hAnsi="Times New Roman" w:cs="Times New Roman"/>
          <w:sz w:val="24"/>
          <w:szCs w:val="24"/>
          <w:rtl/>
          <w:lang w:val="en-US"/>
        </w:rPr>
        <w:t xml:space="preserve">ז. כתבו התוספות (ד"ה לא ישכיר): אין לפרש משום שביתת כלים וכבית שמאי, דאם כן אפילו ברביעי ובחמישי נמי. אלא כבית הלל היא דלית להו שביתת כלים, או בחלוק וטלית וכיוצא בהן איירי דלא שייך שביתת כלים, ואסור לפי שנראה כנוטל שכר שבת, אף על פי שמשכירו יחד חדש או שבוע, דאם משכירו ליום אפילו ברביעי ובחמישי אסור, כדמשמע בסוף הזהב גבי שוכר פועלים לשמור פרה או תינוק. ודוקא לשוכרו דמיחזי כנוטל שכר שבת, אבל שאלה שריא. ע"כ. וכן הביאו שיטה זו הראשונים, הרא"ש (סי' לו) וכתב: אסרי בע"ש מפני מראית העין, אע"ג דלישראל מותר בהבלעה דשבת או חדש, לנכרי אסור. ע"כ. וכ"כ ספר התרומה (סימן רכ"א), וסמ"ג (ל"ת סה י"ט ע"ב), וסמ"ק (סי' רפ"ב). והרשב"א הביא שיטה זו וכתב: ודוקא לגוי אבל לישראל מותר אפילו בערב שבת דלא חשיד למיתן ליה שכר שבת. ע"כ. </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rtl/>
          <w:lang w:val="en-US"/>
        </w:rPr>
      </w:pPr>
      <w:r w:rsidRPr="00630B42">
        <w:rPr>
          <w:rFonts w:ascii="Times New Roman" w:eastAsia="Calibri" w:hAnsi="Times New Roman" w:cs="Times New Roman"/>
          <w:sz w:val="24"/>
          <w:szCs w:val="24"/>
          <w:rtl/>
          <w:lang w:val="en-US"/>
        </w:rPr>
        <w:t xml:space="preserve">וכן סובר הרמב"ן במלחמות: הכא במשכיר כליו על חדש ושבוע, וברביעי ובחמישי מותר דהבלעה היא ושרי, אבל בערב שבת למחר הוא משכים בו למלאכתו וכיון דמתחיל מיניה ובאין לבית החשבון ממנו אסור. וכ"כ הר"ן (ז א) וכתב: ודוקא בהבלעה וכו' ואפילו הכי בע"ש אסור דכיון דלמחר הוא משכים בו למלאכתו ובאין ממנו לבית החשבון מיתחזי כשכר שבת. ע"כ. ובמאירי (יח ב): הואיל ובשבת מתחיל אין זו הבלעה. ע"כ. נראה מהמאירי שחשיב שכר שבת ממש, כיון שמתחיל בשבת, ונראה שכדי שיהיה נחשב הבלעה צריך בלוע ממש בתוך ימי השכירות. ובר"ן נראה שכיון שמתחיל בשבת לכן </w:t>
      </w:r>
      <w:r w:rsidRPr="00630B42">
        <w:rPr>
          <w:rFonts w:ascii="Times New Roman" w:eastAsia="Calibri" w:hAnsi="Times New Roman" w:cs="Times New Roman"/>
          <w:b/>
          <w:bCs/>
          <w:sz w:val="24"/>
          <w:szCs w:val="24"/>
          <w:rtl/>
          <w:lang w:val="en-US"/>
        </w:rPr>
        <w:t xml:space="preserve">מיחזי </w:t>
      </w:r>
      <w:r w:rsidRPr="00630B42">
        <w:rPr>
          <w:rFonts w:ascii="Times New Roman" w:eastAsia="Calibri" w:hAnsi="Times New Roman" w:cs="Times New Roman"/>
          <w:sz w:val="24"/>
          <w:szCs w:val="24"/>
          <w:rtl/>
          <w:lang w:val="en-US"/>
        </w:rPr>
        <w:t>כשכר שבת. וברמב"ן אין הכרח אי ס"ל שבכהאי גוונא חשיב שכר שבת ממש או רק מיחזי. ועיין שבת של מי שכתב בדעת התוס' שאין האיסור משום מראית העין אלא שלא נראה הבלעה. ולכאורה הוא מחלוקת הראשונים, שהרא"ש כתב מראית העין, והרמב"ן כתב שלא הוי הבלעה.</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rtl/>
          <w:lang w:val="en-US"/>
        </w:rPr>
      </w:pPr>
      <w:r w:rsidRPr="00630B42">
        <w:rPr>
          <w:rFonts w:ascii="Times New Roman" w:eastAsia="Calibri" w:hAnsi="Times New Roman" w:cs="Times New Roman"/>
          <w:sz w:val="24"/>
          <w:szCs w:val="24"/>
          <w:rtl/>
          <w:lang w:val="en-US"/>
        </w:rPr>
        <w:t>ורבינו יונה הקשה על שיטה זו: דאי איירי בכלים שאין עושין בהם מלאכה לא מסתבר למיסר בנכרי טפי מבישראל, דמה שייך מראית העין בנכרי טפי מבישראל. וכן הקשה הרשב"א: ואינו מחוור שאם אתה מתיר להשכיר לישראל משום דלא חשיד ליתן ליה שכר שבת, אפילו לגוי שרי מהאי טעמא גופא דלא חשיד לישראל דשקיל מיניה שכר שבת. ע"כ. [ואולי התוס' יאמרו שלאחד חושדים אבל לשנים לא חושדים].</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rtl/>
          <w:lang w:val="en-US"/>
        </w:rPr>
      </w:pPr>
      <w:r w:rsidRPr="00630B42">
        <w:rPr>
          <w:rFonts w:ascii="Times New Roman" w:eastAsia="Calibri" w:hAnsi="Times New Roman" w:cs="Times New Roman"/>
          <w:sz w:val="24"/>
          <w:szCs w:val="24"/>
          <w:rtl/>
          <w:lang w:val="en-US"/>
        </w:rPr>
        <w:lastRenderedPageBreak/>
        <w:t>בפסקי הרי"ד אחר שכתב שברייתא זו אתיא כבית שמאי, כתב וז"ל: ואפילו אי אמרת דטעמא דמילתא לא משום שביתת כלים הוא, אלא משום דמיחזי כמשתכר ומרויח בשבת, אפילו הכי לבית הלל שרי, שהרי בכל המלאכות הגמורות היה מתיר בית הלל עם חשיכה, ואע"פ שמלאכתו נעשית בשבת, כל שכן להשתכר בכליו, שאין השכירות חשובה מלאכה. ע"כ. וכעין זה הקשה הרמב"ן במלחמות על בעל המאור.</w:t>
      </w:r>
    </w:p>
    <w:p w:rsidR="00630B42" w:rsidRPr="00630B42" w:rsidRDefault="00630B42" w:rsidP="00630B42">
      <w:pPr>
        <w:bidi/>
        <w:spacing w:after="0" w:line="360" w:lineRule="auto"/>
        <w:contextualSpacing/>
        <w:jc w:val="both"/>
        <w:rPr>
          <w:rFonts w:ascii="Times New Roman" w:eastAsia="Calibri" w:hAnsi="Times New Roman" w:cs="Times New Roman"/>
          <w:b/>
          <w:bCs/>
          <w:sz w:val="24"/>
          <w:szCs w:val="24"/>
          <w:rtl/>
          <w:lang w:val="en-US"/>
        </w:rPr>
      </w:pPr>
    </w:p>
    <w:p w:rsidR="00630B42" w:rsidRPr="00630B42" w:rsidRDefault="00630B42" w:rsidP="00630B42">
      <w:pPr>
        <w:bidi/>
        <w:spacing w:after="0" w:line="360" w:lineRule="auto"/>
        <w:contextualSpacing/>
        <w:jc w:val="both"/>
        <w:rPr>
          <w:rFonts w:ascii="Times New Roman" w:eastAsia="Calibri" w:hAnsi="Times New Roman" w:cs="Times New Roman"/>
          <w:b/>
          <w:bCs/>
          <w:sz w:val="24"/>
          <w:szCs w:val="24"/>
          <w:rtl/>
          <w:lang w:val="en-US"/>
        </w:rPr>
      </w:pPr>
      <w:r w:rsidRPr="00630B42">
        <w:rPr>
          <w:rFonts w:ascii="Times New Roman" w:eastAsia="Calibri" w:hAnsi="Times New Roman" w:cs="Times New Roman"/>
          <w:b/>
          <w:bCs/>
          <w:sz w:val="24"/>
          <w:szCs w:val="24"/>
          <w:rtl/>
          <w:lang w:val="en-US"/>
        </w:rPr>
        <w:t>שיטת רבנו יונה</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rtl/>
          <w:lang w:val="en-US"/>
        </w:rPr>
      </w:pPr>
      <w:r w:rsidRPr="00630B42">
        <w:rPr>
          <w:rFonts w:ascii="Times New Roman" w:eastAsia="Calibri" w:hAnsi="Times New Roman" w:cs="Times New Roman"/>
          <w:sz w:val="24"/>
          <w:szCs w:val="24"/>
          <w:rtl/>
          <w:lang w:val="en-US"/>
        </w:rPr>
        <w:t xml:space="preserve">הרא"ש כתב וז"ל: והר"י פירש וכו' דמיירי בכלים דעושין בהם מלאכה, כגון רחים ומחרישה ושאר כלי אומנות משום דמיחזי מלאכה שעושין בהן הנכרי בשבת כשלוחו של ישראל. ואע"ג דשרו ב"ה עורות לעבדן עם חשיכה, דנכרי לנפשיה קעביד כיון דקצץ לו דמים, שאני התם שאין ריוח לישראל במה שהנכרי עושה בשבת, אבל בשכירות כלים ידוע הוא ואפילו בהבלעה אם ישכירם לו חוץ משבתות לא יתן לו כל שכירותיו, הלכך כיון שיש ריוח לישראל במה שהכלים נשכרים אצל הנכרי מיחזי מלאכה שנכרי עושה בהן בשבת כשלוחו של ישראל. ע"כ. </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rtl/>
          <w:lang w:val="en-US"/>
        </w:rPr>
      </w:pPr>
      <w:r w:rsidRPr="00630B42">
        <w:rPr>
          <w:rFonts w:ascii="Times New Roman" w:eastAsia="Calibri" w:hAnsi="Times New Roman" w:cs="Times New Roman"/>
          <w:sz w:val="24"/>
          <w:szCs w:val="24"/>
          <w:rtl/>
          <w:lang w:val="en-US"/>
        </w:rPr>
        <w:t xml:space="preserve">ובדרך זו כתב הרשב"א: והמחוור שבכולן דמיירי בכלים שעושין בהן מלאכה וב"ה היא, ומשום דנראה כעומד ונוטל שכר שבת, ודוקא לגוי אבל לישראל דלא עביד בהו מלאכה ודאי שרי. אי נמי טעמא דמילתא משום דנראה כשלוחו של ישראל במלאכה שהוא עושה בהן. ואע"ג דשרו ב"ה בעורות לעבדן וכו'. ואפילו הכי דוקא בערב שבת אבל ברביעי ובחמישי מותר, דכולי האי לא אחמור, כיון דגוי במלאכתו הוא עוסק ומאן דחזי נמי סבר לצורך מחר בלחוד הוא דמוגר ליה, הלכך שרי. ע"כ. ומה שכתב משום דנראה כנוטל שכר שבת, צ"ע דגם בכלים שאין עושים בהם מלאכה נראה כן. וכן כתב הראבי"ה (סי' קצ"ח): בשכירות מיחזי כשלוחו. </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rtl/>
          <w:lang w:val="en-US"/>
        </w:rPr>
      </w:pPr>
      <w:r w:rsidRPr="00630B42">
        <w:rPr>
          <w:rFonts w:ascii="Times New Roman" w:eastAsia="Calibri" w:hAnsi="Times New Roman" w:cs="Times New Roman"/>
          <w:sz w:val="24"/>
          <w:szCs w:val="24"/>
          <w:rtl/>
          <w:lang w:val="en-US"/>
        </w:rPr>
        <w:t>וכ"כ הראב"ן (סי' של"ט), שבהתחלה פירשה כהרי"ף שהוי כב"ש. ובשם רבותיו כתב שאפילו כב"ה דמתיר בשאלה כדי שיצא מפתח ביתו של ישראל, דהתם לית ליה הנאה לישראל ולא הוי הגוי שלוחו דבדידיה טרח הגוי, אלמא בשכירות דאית ליה הנאה לישראל, הגוי טרח בדישראל והוי שלוחיה ושקיל שכר שבת מן מלאכה שעושה הגוי, ובד' ובה' שמובלע שבת עם ימי החול ולא מיחזי כשכר שבת למהוי שלוחו בשבת מותר. ע"כ. הרי שפירש כרבנו יונה שנראה שהגוי עובד בשבילו ונותן לו חלק מהריוח ממה שעובד בשבת, ואם כן אינו כשכר שבת רגיל שכלי שלו עושה מלאכה ומריוח בשבילו אלא שהגוי עובד בשבילו, וא"כ כשעושה באמצע השבוע שרואים שהוי שכירות ולא נראה שעובד בשבילו שרי שהרי מובלע השבת ולא ניכר שאומר לו לעבוד בשבילו בשבת, וא"כ יש מקום לומר שגם לא בהבלעה שרי ודו"ק. ועיין אור זרוע ח"ב סי' ב' אות ד' ונראה ממנו שהעיקר אם הגוי יכול לסיים מלאכתו לפני שבת, ולדעתו גם בהבלעה יהיה אסור. ושם גם אסר שאלה.</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rtl/>
          <w:lang w:val="en-US"/>
        </w:rPr>
      </w:pPr>
      <w:r w:rsidRPr="00630B42">
        <w:rPr>
          <w:rFonts w:ascii="Times New Roman" w:eastAsia="Calibri" w:hAnsi="Times New Roman" w:cs="Times New Roman"/>
          <w:sz w:val="24"/>
          <w:szCs w:val="24"/>
          <w:rtl/>
          <w:lang w:val="en-US"/>
        </w:rPr>
        <w:t xml:space="preserve">הראב"ד בהשגות (פ"ו הט"ז) כתב: א"א לא הכל מודים לו בשכירות, הואיל ונהנה כאלו עושה מלאכה לישראל, וכל יום ששי אסור שמא יכנס בו שבת. ע"כ. והוא כשיטת רבנו יונה, אמנם הרב המגיד כתב שדעתו כהתוס', ואולי לא התכוון בדוקא אלא שאינו סובר כהרמב"ם. ומה שכתב שכל יום ששי אסור שמא יכנס בו שבת, כוונתו לפרש שמה שאמרו בששי אסור היינו אפילו משכיר רק ליום ששי, וטעם האיסור </w:t>
      </w:r>
      <w:r w:rsidRPr="00630B42">
        <w:rPr>
          <w:rFonts w:ascii="Times New Roman" w:eastAsia="Calibri" w:hAnsi="Times New Roman" w:cs="Times New Roman"/>
          <w:sz w:val="24"/>
          <w:szCs w:val="24"/>
          <w:rtl/>
          <w:lang w:val="en-US"/>
        </w:rPr>
        <w:lastRenderedPageBreak/>
        <w:t xml:space="preserve">שמא יכנס בו שבת, והוא כפירושו שמובא במלחמות שהבאנו לעיל, שאוסר אפילו רק ליום ששי, ולכאורה שאר ראשונים לא מצינו שאוסרים בכהאי גוונא. </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rtl/>
          <w:lang w:val="en-US"/>
        </w:rPr>
      </w:pPr>
      <w:r w:rsidRPr="00630B42">
        <w:rPr>
          <w:rFonts w:ascii="Times New Roman" w:eastAsia="Calibri" w:hAnsi="Times New Roman" w:cs="Times New Roman"/>
          <w:sz w:val="24"/>
          <w:szCs w:val="24"/>
          <w:rtl/>
          <w:lang w:val="en-US"/>
        </w:rPr>
        <w:t>ועיין בית יוסף שלרבינו יונה בעינן הבלעה כדי להתיר יום ד' וה', ושכ"כ רבינו ירוחם, ע"ש. [ותמוה דברי שבת של מי שכתב בשם בית יוסף שלרבינו יונה מותר בלי הבלעה].</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rtl/>
          <w:lang w:val="en-US"/>
        </w:rPr>
      </w:pPr>
      <w:r w:rsidRPr="00630B42">
        <w:rPr>
          <w:rFonts w:ascii="Times New Roman" w:eastAsia="Calibri" w:hAnsi="Times New Roman" w:cs="Times New Roman"/>
          <w:sz w:val="24"/>
          <w:szCs w:val="24"/>
          <w:rtl/>
          <w:lang w:val="en-US"/>
        </w:rPr>
        <w:t xml:space="preserve">המאור כתוב: ולדידן אפילו בית הלל מודו בה, משום שנראה כמתנה לעשות מלאכה בשבת, שכן דרך השוכרים כלי אומנות להשכים בהן לאומנותן. ע"כ. והרמב"ן הקשה עליו: אינו כלום, דהא אינהו שרו ליתן חיטים לתוך רחים של מים עם השמש אע"פ שהוא מתנה עם כליו לעשות מלאכה בשבת, וכן במשלח איגרות וקצץ התירו ואע"פ שהוא כמתנה לעשות מלאכה בשבת, וברייתא קתני כיוצא בו, תדע מדלא קתני שאלה כדאמרן. ע"כ. נראה מדבריו שלמד שבעל המאור מתכוון שאסור להתנות עם כליו שיעשו מלאכה בשבת, שבאופן כזה אסור משום שביתת כלים, ולכן הקשה עליו. אמנם יש שפירשו שבעל המאור מתכוון כרבינו יונה שנראה כמתנה עם הגוי שיעשה מלאכתו.  </w:t>
      </w:r>
    </w:p>
    <w:p w:rsidR="00630B42" w:rsidRPr="00630B42" w:rsidRDefault="00630B42" w:rsidP="00630B42">
      <w:pPr>
        <w:bidi/>
        <w:spacing w:after="0" w:line="360" w:lineRule="auto"/>
        <w:contextualSpacing/>
        <w:jc w:val="both"/>
        <w:rPr>
          <w:rFonts w:ascii="Times New Roman" w:eastAsia="Calibri" w:hAnsi="Times New Roman" w:cs="Times New Roman"/>
          <w:b/>
          <w:bCs/>
          <w:sz w:val="24"/>
          <w:szCs w:val="24"/>
          <w:rtl/>
          <w:lang w:val="en-US"/>
        </w:rPr>
      </w:pPr>
    </w:p>
    <w:p w:rsidR="00630B42" w:rsidRPr="00630B42" w:rsidRDefault="00630B42" w:rsidP="00630B42">
      <w:pPr>
        <w:bidi/>
        <w:spacing w:after="0" w:line="360" w:lineRule="auto"/>
        <w:contextualSpacing/>
        <w:jc w:val="both"/>
        <w:rPr>
          <w:rFonts w:ascii="Times New Roman" w:eastAsia="Calibri" w:hAnsi="Times New Roman" w:cs="Times New Roman"/>
          <w:b/>
          <w:bCs/>
          <w:sz w:val="24"/>
          <w:szCs w:val="24"/>
          <w:rtl/>
          <w:lang w:val="en-US"/>
        </w:rPr>
      </w:pPr>
      <w:r w:rsidRPr="00630B42">
        <w:rPr>
          <w:rFonts w:ascii="Times New Roman" w:eastAsia="Calibri" w:hAnsi="Times New Roman" w:cs="Times New Roman"/>
          <w:b/>
          <w:bCs/>
          <w:sz w:val="24"/>
          <w:szCs w:val="24"/>
          <w:rtl/>
          <w:lang w:val="en-US"/>
        </w:rPr>
        <w:t>שיטת רש"י</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rtl/>
          <w:lang w:val="en-US"/>
        </w:rPr>
      </w:pPr>
      <w:r w:rsidRPr="00630B42">
        <w:rPr>
          <w:rFonts w:ascii="Times New Roman" w:eastAsia="Calibri" w:hAnsi="Times New Roman" w:cs="Times New Roman"/>
          <w:sz w:val="24"/>
          <w:szCs w:val="24"/>
          <w:rtl/>
          <w:lang w:val="en-US"/>
        </w:rPr>
        <w:t xml:space="preserve">רש"י כתב: לא ישכיר אדם כליו. לעשות בהן מלאכה בע"ש דנראה שמשכירו לו לצורך השבת. ע"כ. וכתב שפת אמת שנראה מדבריו שאפילו משכירו רק ליום ששי אסור מפני שנראה כמשכירו לצורך שבת. ודמי לשיטת הראב"ד. אמנם ברש"י שברי"ף תיבת בע"ש היא דיבור המתחיל, וא"כ אין הוכחה דמיירי בהשכירו לשישי בלבד. וכתב בית יוסף שנראה שסובר כשיטת רבנו יונה. וכ"כ ביאה"ל (ד"ה וכן). והריטב"א כתב שמשמע מפירוש רש"י שברייתא אתייא אליבא דב"ש דאיסורא משום שביתת כלים. וצ"ע איך משמע. ונראה שהוא ט"ס, וכידוע הריטב"א שבת הוא מלא טעויות, וצ"ל משמע מהרי"ף. </w:t>
      </w:r>
    </w:p>
    <w:p w:rsidR="00630B42" w:rsidRPr="00630B42" w:rsidRDefault="00630B42" w:rsidP="00630B42">
      <w:pPr>
        <w:bidi/>
        <w:spacing w:after="0" w:line="360" w:lineRule="auto"/>
        <w:contextualSpacing/>
        <w:jc w:val="both"/>
        <w:rPr>
          <w:rFonts w:ascii="Times New Roman" w:eastAsia="Calibri" w:hAnsi="Times New Roman" w:cs="Times New Roman"/>
          <w:b/>
          <w:bCs/>
          <w:sz w:val="24"/>
          <w:szCs w:val="24"/>
          <w:rtl/>
          <w:lang w:val="en-US"/>
        </w:rPr>
      </w:pPr>
    </w:p>
    <w:p w:rsidR="00630B42" w:rsidRPr="00630B42" w:rsidRDefault="00630B42" w:rsidP="00630B42">
      <w:pPr>
        <w:bidi/>
        <w:spacing w:after="0" w:line="360" w:lineRule="auto"/>
        <w:contextualSpacing/>
        <w:jc w:val="both"/>
        <w:rPr>
          <w:rFonts w:ascii="Times New Roman" w:eastAsia="Calibri" w:hAnsi="Times New Roman" w:cs="Times New Roman"/>
          <w:b/>
          <w:bCs/>
          <w:sz w:val="24"/>
          <w:szCs w:val="24"/>
          <w:rtl/>
          <w:lang w:val="en-US"/>
        </w:rPr>
      </w:pPr>
      <w:r w:rsidRPr="00630B42">
        <w:rPr>
          <w:rFonts w:ascii="Times New Roman" w:eastAsia="Calibri" w:hAnsi="Times New Roman" w:cs="Times New Roman"/>
          <w:b/>
          <w:bCs/>
          <w:sz w:val="24"/>
          <w:szCs w:val="24"/>
          <w:rtl/>
          <w:lang w:val="en-US"/>
        </w:rPr>
        <w:t>סיכום</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rtl/>
          <w:lang w:val="en-US"/>
        </w:rPr>
      </w:pPr>
      <w:r w:rsidRPr="00630B42">
        <w:rPr>
          <w:rFonts w:ascii="Times New Roman" w:eastAsia="Calibri" w:hAnsi="Times New Roman" w:cs="Times New Roman"/>
          <w:sz w:val="24"/>
          <w:szCs w:val="24"/>
          <w:rtl/>
          <w:lang w:val="en-US"/>
        </w:rPr>
        <w:t>דעת הרי"ף ודעימיה דאין איסור מיוחד בסוגיא זו, דהוי רק אליבא דב"ש ולדידן אין נפקותא. דעת התוס' ודעימייהו דאסור להשכיר כל כלי ואפילו בהבלעה לגוי בע"ש, בין כלי שעושין בו מלאכה בין שאין עושין. דעת רבינו יונה ודעימיה דאסור דוקא כלי שעושין בו מלאכה, אבל כלי שאין עושין בו מלאכה שרי.</w:t>
      </w:r>
    </w:p>
    <w:p w:rsidR="00630B42" w:rsidRPr="00630B42" w:rsidRDefault="00630B42" w:rsidP="00630B42">
      <w:pPr>
        <w:bidi/>
        <w:spacing w:after="0" w:line="360" w:lineRule="auto"/>
        <w:contextualSpacing/>
        <w:jc w:val="both"/>
        <w:rPr>
          <w:rFonts w:ascii="Times New Roman" w:eastAsia="Calibri" w:hAnsi="Times New Roman" w:cs="Times New Roman"/>
          <w:b/>
          <w:bCs/>
          <w:sz w:val="24"/>
          <w:szCs w:val="24"/>
          <w:rtl/>
          <w:lang w:val="en-US"/>
        </w:rPr>
      </w:pPr>
    </w:p>
    <w:p w:rsidR="00630B42" w:rsidRPr="00630B42" w:rsidRDefault="00630B42" w:rsidP="00630B42">
      <w:pPr>
        <w:bidi/>
        <w:spacing w:after="0" w:line="360" w:lineRule="auto"/>
        <w:contextualSpacing/>
        <w:jc w:val="both"/>
        <w:rPr>
          <w:rFonts w:ascii="Times New Roman" w:eastAsia="Calibri" w:hAnsi="Times New Roman" w:cs="Times New Roman"/>
          <w:b/>
          <w:bCs/>
          <w:sz w:val="24"/>
          <w:szCs w:val="24"/>
          <w:rtl/>
          <w:lang w:val="en-US"/>
        </w:rPr>
      </w:pPr>
      <w:r w:rsidRPr="00630B42">
        <w:rPr>
          <w:rFonts w:ascii="Times New Roman" w:eastAsia="Calibri" w:hAnsi="Times New Roman" w:cs="Times New Roman"/>
          <w:b/>
          <w:bCs/>
          <w:sz w:val="24"/>
          <w:szCs w:val="24"/>
          <w:rtl/>
          <w:lang w:val="en-US"/>
        </w:rPr>
        <w:t>פסק ההלכה</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rtl/>
          <w:lang w:val="en-US"/>
        </w:rPr>
      </w:pPr>
      <w:r w:rsidRPr="00630B42">
        <w:rPr>
          <w:rFonts w:ascii="Times New Roman" w:eastAsia="Calibri" w:hAnsi="Times New Roman" w:cs="Times New Roman"/>
          <w:sz w:val="24"/>
          <w:szCs w:val="24"/>
          <w:rtl/>
          <w:lang w:val="en-US"/>
        </w:rPr>
        <w:t>שו"ע (רמו א): מותר להשאיל ולהשכיר כליו לגוי ואע"פ שהוא עושה בהם מלאכה בשבת מפני שאין אנו מצווים על שביתת כלים. וי"א דכלים שעושין בהם מלאכה כגון מחרישה וכיוצא בו אסור להשכיר לגוי בע"ש וביום הה' מותר להשכיר לו, ובלבד שלא יטול שכר שבת אלא בהבלעה כגון שישכיר לו לחודש או לשבוע, ולהשאיל לו מותר אפילו בע"ש. הגה וכן עיקר כסברא אחרונה. ע"כ. הרי שהשו"ע פסק בסתם כהרי"ף והרמב"ם שהם ב' עמודי הוראה, [שבת של מי כתב: ופסק בשו"ע כסברת רבינו יונה, כפי הכלל דכשכתב י"א בתרא הוא עולה לדינא. ע"כ. אמנם אנן קיי"ל דסתם וי"א הלכה כסתם, וכן העיר ברכ"י (אות א) על כנסת הגדולה]. ואילו הרמ"א פסק כרבינו יונה שכוותיה פסקו הרא"ש והטור ועוד ראשונים. ולא החמיר כהתוס', ואפשר כיון שהקשו עליהם הראשונים, וגם שהוי מילתא דרבנן.</w:t>
      </w:r>
    </w:p>
    <w:p w:rsidR="00630B42" w:rsidRPr="00630B42" w:rsidRDefault="00630B42" w:rsidP="00630B42">
      <w:pPr>
        <w:bidi/>
        <w:spacing w:after="0" w:line="360" w:lineRule="auto"/>
        <w:contextualSpacing/>
        <w:jc w:val="both"/>
        <w:rPr>
          <w:rFonts w:ascii="Times New Roman" w:eastAsia="Calibri" w:hAnsi="Times New Roman" w:cs="Times New Roman"/>
          <w:sz w:val="24"/>
          <w:szCs w:val="24"/>
          <w:rtl/>
          <w:lang w:val="en-US"/>
        </w:rPr>
      </w:pPr>
      <w:r w:rsidRPr="00630B42">
        <w:rPr>
          <w:rFonts w:ascii="Times New Roman" w:eastAsia="Calibri" w:hAnsi="Times New Roman" w:cs="Times New Roman"/>
          <w:sz w:val="24"/>
          <w:szCs w:val="24"/>
          <w:rtl/>
          <w:lang w:val="en-US"/>
        </w:rPr>
        <w:lastRenderedPageBreak/>
        <w:t>ברכ"י (אות ב) כתב שראה בתשובה כת"י מהרב יחיאל קאשטילאץ שהשיג על מרן בזה בתוקף, שהניח י"ב פוסקים שהזכירם בב"י ופסק כהרי"ף והרמב"ם. וגם הרמב"ן והרשב"א דחו דברי הרי"ף, הלכך יש לחוש לסברת רוב הפוסקים קמאי ובתראי דפליגי על הרי"ף בזה. ע"כ. וכן פסק כף החיים (אות יא). אמנם פתח הדביר (אות א) יישב דברי מרן הבית יוסף, ובאמת שבכהאי גוונא שהוי מילתא דרבנן, וכן מצינו עוד ראשונים שסוברים כהרי"ף והרמב"ם, ודאי שאין צורך לשנות מהכלל שפסקינן כמרן. וכן פסק הרב מנחת כהן במשמרת השבת (ש"א פ"י). והביאו מקור חיים. וכן פסקו אחרוני זמנינו.</w:t>
      </w:r>
    </w:p>
    <w:p w:rsidR="00BC3C64" w:rsidRPr="00BC3C64" w:rsidRDefault="00BC3C64" w:rsidP="00BC3C64">
      <w:pPr>
        <w:bidi/>
        <w:spacing w:after="0" w:line="360" w:lineRule="auto"/>
        <w:contextualSpacing/>
        <w:jc w:val="both"/>
        <w:rPr>
          <w:rFonts w:ascii="Times New Roman" w:eastAsia="Calibri" w:hAnsi="Times New Roman" w:cs="Times New Roman"/>
          <w:sz w:val="24"/>
          <w:szCs w:val="24"/>
          <w:lang w:val="en-US"/>
        </w:rPr>
      </w:pPr>
    </w:p>
    <w:p w:rsidR="004114D0" w:rsidRPr="004114D0" w:rsidRDefault="004114D0" w:rsidP="004114D0">
      <w:pPr>
        <w:bidi/>
        <w:spacing w:after="0" w:line="360" w:lineRule="auto"/>
        <w:contextualSpacing/>
        <w:jc w:val="center"/>
        <w:rPr>
          <w:rFonts w:ascii="Times New Roman" w:eastAsia="Calibri" w:hAnsi="Times New Roman" w:cs="Times New Roman"/>
          <w:b/>
          <w:bCs/>
          <w:sz w:val="24"/>
          <w:szCs w:val="24"/>
          <w:lang w:val="es-US"/>
        </w:rPr>
      </w:pPr>
      <w:r>
        <w:rPr>
          <w:rFonts w:ascii="Times New Roman" w:eastAsia="Calibri" w:hAnsi="Times New Roman" w:cs="Times New Roman" w:hint="cs"/>
          <w:b/>
          <w:bCs/>
          <w:sz w:val="24"/>
          <w:szCs w:val="24"/>
          <w:rtl/>
          <w:lang w:val="es-US"/>
        </w:rPr>
        <w:t>סימן</w:t>
      </w:r>
      <w:r w:rsidR="000F7897">
        <w:rPr>
          <w:rFonts w:ascii="Times New Roman" w:eastAsia="Calibri" w:hAnsi="Times New Roman" w:cs="Times New Roman" w:hint="cs"/>
          <w:b/>
          <w:bCs/>
          <w:sz w:val="24"/>
          <w:szCs w:val="24"/>
          <w:rtl/>
          <w:lang w:val="es-US"/>
        </w:rPr>
        <w:t xml:space="preserve"> לב</w:t>
      </w:r>
    </w:p>
    <w:p w:rsidR="004114D0" w:rsidRDefault="004114D0" w:rsidP="004114D0">
      <w:pPr>
        <w:bidi/>
        <w:spacing w:after="0" w:line="360" w:lineRule="auto"/>
        <w:contextualSpacing/>
        <w:jc w:val="center"/>
        <w:rPr>
          <w:rFonts w:ascii="Times New Roman" w:eastAsia="Calibri" w:hAnsi="Times New Roman" w:cs="Times New Roman"/>
          <w:b/>
          <w:bCs/>
          <w:sz w:val="24"/>
          <w:szCs w:val="24"/>
          <w:rtl/>
          <w:lang w:val="en-US"/>
        </w:rPr>
      </w:pPr>
      <w:r w:rsidRPr="004114D0">
        <w:rPr>
          <w:rFonts w:ascii="Times New Roman" w:eastAsia="Calibri" w:hAnsi="Times New Roman" w:cs="Times New Roman"/>
          <w:b/>
          <w:bCs/>
          <w:sz w:val="24"/>
          <w:szCs w:val="24"/>
          <w:rtl/>
          <w:lang w:val="en-US"/>
        </w:rPr>
        <w:t>שיטת מרן השלחן ערוך בצורת אמירת ויכולו אחר שמונה עשרה</w:t>
      </w:r>
      <w:r>
        <w:rPr>
          <w:rFonts w:ascii="Times New Roman" w:eastAsia="Calibri" w:hAnsi="Times New Roman" w:cs="Times New Roman" w:hint="cs"/>
          <w:b/>
          <w:bCs/>
          <w:sz w:val="24"/>
          <w:szCs w:val="24"/>
          <w:rtl/>
          <w:lang w:val="en-US"/>
        </w:rPr>
        <w:t xml:space="preserve"> </w:t>
      </w:r>
    </w:p>
    <w:p w:rsidR="004114D0" w:rsidRPr="004114D0" w:rsidRDefault="004114D0" w:rsidP="004114D0">
      <w:pPr>
        <w:bidi/>
        <w:spacing w:after="0" w:line="360" w:lineRule="auto"/>
        <w:contextualSpacing/>
        <w:jc w:val="center"/>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lang w:val="en-US"/>
        </w:rPr>
        <w:t>(או"ח סימן רסח)</w:t>
      </w: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מקור אמירת ויכולו</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א. שבת קיט ע"ב: אמר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רבא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ואיתימא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רבי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יהושע</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לוי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אפילו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יחיד</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המתפלל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בערב</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שבת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צריך</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דאמר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רב</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המנונא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כל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המתפלל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בערב</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שבת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ואומר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מעלה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עליו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הכתוב</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כאילו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נעשה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שותף</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להקדוש</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ברוך</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הוא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במעשה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בראשית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שנאמר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תקרי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אלא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רבי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אלעזר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מניין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שהדיבור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כמעשה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שנאמר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בדבר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שמים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נעשו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רב</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חסדא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עוקבא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כל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המתפלל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בערב</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שבת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ואומר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שני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מלאכי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השרת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המלוין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לאדם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מניחין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ידיהן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ראשו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ואומרים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וסר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עונך</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וחטאתך</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תכפר</w:t>
      </w:r>
      <w:r w:rsidRPr="004114D0">
        <w:rPr>
          <w:rFonts w:ascii="Times New Roman" w:eastAsia="Calibri" w:hAnsi="Times New Roman" w:cs="Times New Roman"/>
          <w:sz w:val="24"/>
          <w:szCs w:val="24"/>
          <w:rtl/>
          <w:lang w:val="en-US"/>
        </w:rPr>
        <w:t>.</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בראשונים הזכירו בשם הגמרא בשבת פרק כל כתבי עוד מאמר שאינו לפנינו וז"ל: כל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המתפלל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בע</w:t>
      </w:r>
      <w:r w:rsidRPr="004114D0">
        <w:rPr>
          <w:rFonts w:ascii="Times New Roman" w:eastAsia="Calibri" w:hAnsi="Times New Roman" w:cs="Times New Roman"/>
          <w:sz w:val="24"/>
          <w:szCs w:val="24"/>
          <w:rtl/>
          <w:lang w:val="en-US"/>
        </w:rPr>
        <w:t>"</w:t>
      </w:r>
      <w:r w:rsidRPr="004114D0">
        <w:rPr>
          <w:rFonts w:ascii="Times New Roman" w:eastAsia="Calibri" w:hAnsi="Times New Roman" w:cs="Times New Roman" w:hint="cs"/>
          <w:sz w:val="24"/>
          <w:szCs w:val="24"/>
          <w:rtl/>
          <w:lang w:val="en-US"/>
        </w:rPr>
        <w:t>ש</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ואומר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ויכולו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כאילו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מעיד</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מעשה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בראשית. כ"כ מחזור ויטרי (סדר שבת, מנחה וערבית סי' ב. בנד"מ עמ' רסד) ספר הפרדס (ורשא ס"ג) ספר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המנהיג</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(הלכות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שבת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סי' ה עמ'</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קלז) ארחות חיים (סדר תפילת ע"ש ה) חי' להריטב"א (פסחים קו ע"א). אמנם בתורה שלימה (כרך ב עמ' קפא סי' א) כתב שאינו גירסא אחרת בגמרא אלא שהוא פירוש על מאמר כאילו נעשה שותף שהכוונה על ידי העדות. אמנם בראשונים לא משמע כן, וצ"ע.</w:t>
      </w: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מקור ענין עדות</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ב. והנה בראשונים משמע שאמירת ויכולו הוא ענין עדות, כ"כ רש"י בס' הפרדס והמנהיג והטור ושאר ראשונים, והנה אי גרסו בגמרא מאמר הנז' אתי שפיר אבל לגירסא שלפנינו שלא גרסינן ליה מנלן שהוא עדות, רק מצינו שהוא שותפות.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והנה הריטב"א בשבת קי"ט ע"ב כתב: ואומרים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וסר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עונך</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וחטאתך</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תכופר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פירש</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רבינו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יחיאל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ז</w:t>
      </w:r>
      <w:r w:rsidRPr="004114D0">
        <w:rPr>
          <w:rFonts w:ascii="Times New Roman" w:eastAsia="Calibri" w:hAnsi="Times New Roman" w:cs="Times New Roman"/>
          <w:sz w:val="24"/>
          <w:szCs w:val="24"/>
          <w:rtl/>
          <w:lang w:val="en-US"/>
        </w:rPr>
        <w:t>"</w:t>
      </w:r>
      <w:r w:rsidRPr="004114D0">
        <w:rPr>
          <w:rFonts w:ascii="Times New Roman" w:eastAsia="Calibri" w:hAnsi="Times New Roman" w:cs="Times New Roman" w:hint="cs"/>
          <w:sz w:val="24"/>
          <w:szCs w:val="24"/>
          <w:rtl/>
          <w:lang w:val="en-US"/>
        </w:rPr>
        <w:t>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לפי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שכל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שאינו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ויכולו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להעיד</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חדוש</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העולם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הוא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כובש</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עדותו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ועליו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נאמר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יגיד</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ונשא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עונו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ולפיכך</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כשאומר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עדותו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אומרים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וסר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עונך</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הילכך</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מיבעי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ליה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למימריה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בבית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הכנסת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מעומד</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דקי</w:t>
      </w:r>
      <w:r w:rsidRPr="004114D0">
        <w:rPr>
          <w:rFonts w:ascii="Times New Roman" w:eastAsia="Calibri" w:hAnsi="Times New Roman" w:cs="Times New Roman"/>
          <w:sz w:val="24"/>
          <w:szCs w:val="24"/>
          <w:rtl/>
          <w:lang w:val="en-US"/>
        </w:rPr>
        <w:t>"</w:t>
      </w:r>
      <w:r w:rsidRPr="004114D0">
        <w:rPr>
          <w:rFonts w:ascii="Times New Roman" w:eastAsia="Calibri" w:hAnsi="Times New Roman" w:cs="Times New Roman" w:hint="cs"/>
          <w:sz w:val="24"/>
          <w:szCs w:val="24"/>
          <w:rtl/>
          <w:lang w:val="en-US"/>
        </w:rPr>
        <w:t>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עדות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בעמידה</w:t>
      </w:r>
      <w:r w:rsidRPr="004114D0">
        <w:rPr>
          <w:rFonts w:ascii="Times New Roman" w:eastAsia="Calibri" w:hAnsi="Times New Roman" w:cs="Times New Roman"/>
          <w:sz w:val="24"/>
          <w:szCs w:val="24"/>
          <w:rtl/>
          <w:lang w:val="en-US"/>
        </w:rPr>
        <w:t>.</w:t>
      </w:r>
      <w:r w:rsidRPr="004114D0">
        <w:rPr>
          <w:rFonts w:ascii="Times New Roman" w:eastAsia="Calibri" w:hAnsi="Times New Roman" w:cs="Times New Roman" w:hint="cs"/>
          <w:sz w:val="24"/>
          <w:szCs w:val="24"/>
          <w:rtl/>
          <w:lang w:val="en-US"/>
        </w:rPr>
        <w:t xml:space="preserve"> עכ"ל. וכ"כ הרד"א ושלטי גיבורים שעל הרי"ף. ונראה שזה מקור רבותינו הראשונים לומר שהוא עדות.</w:t>
      </w: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מקום אמירתו</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ג. מצינו ב' שיטות עיקריות מקום אמירת ויכולו שמוזכר בגמרא.</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bidi="ar-SA"/>
        </w:rPr>
      </w:pPr>
      <w:r w:rsidRPr="004114D0">
        <w:rPr>
          <w:rFonts w:ascii="Times New Roman" w:eastAsia="Calibri" w:hAnsi="Times New Roman" w:cs="Times New Roman" w:hint="cs"/>
          <w:sz w:val="24"/>
          <w:szCs w:val="24"/>
          <w:rtl/>
          <w:lang w:val="en-US"/>
        </w:rPr>
        <w:lastRenderedPageBreak/>
        <w:t>שיטה ראשונה היא דעת סדר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רב</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עמרם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גאון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(סדר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שבתות) שבתפילת שמונה עשרה לא גריס ויכולו ואחר התפילה כתב: ולאחר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שמתפללין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תפלת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לחישא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יורד</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שליח</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צבור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ואומר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השמים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והארץ</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וגו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עד</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אשר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ברא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אלהים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לעשות</w:t>
      </w:r>
      <w:r w:rsidRPr="004114D0">
        <w:rPr>
          <w:rFonts w:ascii="Times New Roman" w:eastAsia="Calibri" w:hAnsi="Times New Roman" w:cs="Times New Roman"/>
          <w:sz w:val="24"/>
          <w:szCs w:val="24"/>
          <w:rtl/>
          <w:lang w:val="en-US"/>
        </w:rPr>
        <w:t>.</w:t>
      </w:r>
      <w:r w:rsidRPr="004114D0">
        <w:rPr>
          <w:rFonts w:ascii="Times New Roman" w:eastAsia="Calibri" w:hAnsi="Times New Roman" w:cs="Times New Roman" w:hint="cs"/>
          <w:sz w:val="24"/>
          <w:szCs w:val="24"/>
          <w:rtl/>
          <w:lang w:val="en-US"/>
        </w:rPr>
        <w:t xml:space="preserve"> ע"כ. הרי שסבירא ליה שאמירת ויכולו שאמרו בגמרא כוונתם לאחר שמונה עשרה, ומה שאמרו אפילו יחיד צ"ל שהכוונה אע"פ שאינו אומר ברכת מגן אבות בכל זאת יש לו לומר ויכולו. וכן הוא בסדור רס"ג (עמ' קיא ועמ' קיד). וכן מוזכר מנהג זה בהרבה ראשונים, וכן נהג בעל שבלי הלקט (שבלת סו). וכ"כ בסדור הרוקח (ח"א עמ' תעה) וז"ל: יש בני אדם טועים וסוברים שיש לאומרו בתפלה והבל יפצה פיהם כי אין להוסיף אלא אחר תפלה אומר ויכלו, עכ''ל, וגם הרד''א העיר בזה וז''ל: ויש</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אנשים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שאין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אומרים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ויכולו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אלא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מתחילין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ויברך</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אלהים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יום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השביעי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ויותר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נכון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לאמרו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דגרסינן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בפרק</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כל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כתבי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הקודש</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קיט</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רב</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ואיתימא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יהושע</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לוי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אפילו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יחיד</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המתפלל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צריך</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ואמר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רב</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המנונא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כל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המתפלל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ואמר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מעלה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עליו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הכתוב</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כאלו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נעשה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שותף</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להקב</w:t>
      </w:r>
      <w:r w:rsidRPr="004114D0">
        <w:rPr>
          <w:rFonts w:ascii="Times New Roman" w:eastAsia="Calibri" w:hAnsi="Times New Roman" w:cs="Times New Roman"/>
          <w:sz w:val="24"/>
          <w:szCs w:val="24"/>
          <w:rtl/>
          <w:lang w:val="en-US"/>
        </w:rPr>
        <w:t>"</w:t>
      </w:r>
      <w:r w:rsidRPr="004114D0">
        <w:rPr>
          <w:rFonts w:ascii="Times New Roman" w:eastAsia="Calibri" w:hAnsi="Times New Roman" w:cs="Times New Roman" w:hint="cs"/>
          <w:sz w:val="24"/>
          <w:szCs w:val="24"/>
          <w:rtl/>
          <w:lang w:val="en-US"/>
        </w:rPr>
        <w:t>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במעשה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בראשית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שנאמר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תקרי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אלא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פי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הקדוש</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ברוך</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הוא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והוא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אלמא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שהעיקר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לאמרו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לפי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שמורה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כאלו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נעשה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שותף</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ויש</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לדחות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שאין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להוכיח</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מכאן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שצריך</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לאמרו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שזה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שאומר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אפילו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יחיד</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המתפלל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צריך</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ר</w:t>
      </w:r>
      <w:r w:rsidRPr="004114D0">
        <w:rPr>
          <w:rFonts w:ascii="Times New Roman" w:eastAsia="Calibri" w:hAnsi="Times New Roman" w:cs="Times New Roman"/>
          <w:sz w:val="24"/>
          <w:szCs w:val="24"/>
          <w:rtl/>
          <w:lang w:val="en-US"/>
        </w:rPr>
        <w:t>"</w:t>
      </w:r>
      <w:r w:rsidRPr="004114D0">
        <w:rPr>
          <w:rFonts w:ascii="Times New Roman" w:eastAsia="Calibri" w:hAnsi="Times New Roman" w:cs="Times New Roman" w:hint="cs"/>
          <w:sz w:val="24"/>
          <w:szCs w:val="24"/>
          <w:rtl/>
          <w:lang w:val="en-US"/>
        </w:rPr>
        <w:t>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אחר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תפלתו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כמו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שאנו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עושין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בצבור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ומיהו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אפילו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הכי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טוב</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הוא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לאמרו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בתפלה, עכ''ל.</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שיטה שנייה שעיקר התקנה היא לומר ויכולו בתוך תפלת שמונה עשרה, היא שיטת רש"י ותלמידיו, וז"ל סידור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רש</w:t>
      </w:r>
      <w:r w:rsidRPr="004114D0">
        <w:rPr>
          <w:rFonts w:ascii="Times New Roman" w:eastAsia="Calibri" w:hAnsi="Times New Roman" w:cs="Times New Roman"/>
          <w:sz w:val="24"/>
          <w:szCs w:val="24"/>
          <w:rtl/>
          <w:lang w:val="en-US"/>
        </w:rPr>
        <w:t>"</w:t>
      </w:r>
      <w:r w:rsidRPr="004114D0">
        <w:rPr>
          <w:rFonts w:ascii="Times New Roman" w:eastAsia="Calibri" w:hAnsi="Times New Roman" w:cs="Times New Roman" w:hint="cs"/>
          <w:sz w:val="24"/>
          <w:szCs w:val="24"/>
          <w:rtl/>
          <w:lang w:val="en-US"/>
        </w:rPr>
        <w:t>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(סימן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תפ): לאחר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תפלת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לחש</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החזן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פותח</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ואומר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ויכולו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אף</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פי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שאינו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צריך</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שכבר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נפטר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בויכולו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שאמר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בלחש</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אלא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מפני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יום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טוב</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שחל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להיות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בשבת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שאין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ויכולו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בתפילת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לחש</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שהרי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בלחש</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אתה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בחרתנו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והוצרך</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ויכולו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בקול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רם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לכך</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תקנוהו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לאמרו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בכל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שבת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לאחר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תפילת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לחש</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שלא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לחלוק</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בין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שאר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שבתות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לשבת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שחל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יום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טוב. וכן הוא במחזור ויטרי (הל' שבת, תפלת ערבית סי' ד עמ' קעב). וכ"כ בהדגשה שעיקר התקנה הוא הויכולו שבאתה קדשת בספר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התרומה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הלכות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שבת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(סימן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רמו) וז"ל: אמר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רב</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ואיתימא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ריב</w:t>
      </w:r>
      <w:r w:rsidRPr="004114D0">
        <w:rPr>
          <w:rFonts w:ascii="Times New Roman" w:eastAsia="Calibri" w:hAnsi="Times New Roman" w:cs="Times New Roman"/>
          <w:sz w:val="24"/>
          <w:szCs w:val="24"/>
          <w:rtl/>
          <w:lang w:val="en-US"/>
        </w:rPr>
        <w:t>"</w:t>
      </w:r>
      <w:r w:rsidRPr="004114D0">
        <w:rPr>
          <w:rFonts w:ascii="Times New Roman" w:eastAsia="Calibri" w:hAnsi="Times New Roman" w:cs="Times New Roman" w:hint="cs"/>
          <w:sz w:val="24"/>
          <w:szCs w:val="24"/>
          <w:rtl/>
          <w:lang w:val="en-US"/>
        </w:rPr>
        <w:t>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המתפלל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בע</w:t>
      </w:r>
      <w:r w:rsidRPr="004114D0">
        <w:rPr>
          <w:rFonts w:ascii="Times New Roman" w:eastAsia="Calibri" w:hAnsi="Times New Roman" w:cs="Times New Roman"/>
          <w:sz w:val="24"/>
          <w:szCs w:val="24"/>
          <w:rtl/>
          <w:lang w:val="en-US"/>
        </w:rPr>
        <w:t>"</w:t>
      </w:r>
      <w:r w:rsidRPr="004114D0">
        <w:rPr>
          <w:rFonts w:ascii="Times New Roman" w:eastAsia="Calibri" w:hAnsi="Times New Roman" w:cs="Times New Roman" w:hint="cs"/>
          <w:sz w:val="24"/>
          <w:szCs w:val="24"/>
          <w:rtl/>
          <w:lang w:val="en-US"/>
        </w:rPr>
        <w:t>ש</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צ</w:t>
      </w:r>
      <w:r w:rsidRPr="004114D0">
        <w:rPr>
          <w:rFonts w:ascii="Times New Roman" w:eastAsia="Calibri" w:hAnsi="Times New Roman" w:cs="Times New Roman"/>
          <w:sz w:val="24"/>
          <w:szCs w:val="24"/>
          <w:rtl/>
          <w:lang w:val="en-US"/>
        </w:rPr>
        <w:t>"</w:t>
      </w:r>
      <w:r w:rsidRPr="004114D0">
        <w:rPr>
          <w:rFonts w:ascii="Times New Roman" w:eastAsia="Calibri" w:hAnsi="Times New Roman" w:cs="Times New Roman" w:hint="cs"/>
          <w:sz w:val="24"/>
          <w:szCs w:val="24"/>
          <w:rtl/>
          <w:lang w:val="en-US"/>
        </w:rPr>
        <w:t>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ויכולו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זה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בתפלתו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בתוך</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אתה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קדשת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ומה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שאומרים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בעולם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יחד</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ויכולו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אחר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התפלה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בשבת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בבית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הכנס</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היינו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גזירה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משום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יום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טוב</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שחל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להיות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בשבת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שאו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אתה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בחרתנו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ואינו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ויכולו. וכן נראה ברא"ש (שבת פט"ז סי' ה) ובטור (סי' רסח) וכ"כ להדיא אור זרוע (ח"א סי' תשנב אות ט, וח"ב סי' כ) וכ"כ תוס' (פסחים קו ע"א ד"ה זכרהו) וז"ל: זוכרהו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היין.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דזכירה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כתיב</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היין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זכרו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כיין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לבנון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הושע</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יד</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נזכירה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דודיך</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מיין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שיר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w:t>
      </w:r>
      <w:r w:rsidRPr="004114D0">
        <w:rPr>
          <w:rFonts w:ascii="Times New Roman" w:eastAsia="Calibri" w:hAnsi="Times New Roman" w:cs="Times New Roman"/>
          <w:sz w:val="24"/>
          <w:szCs w:val="24"/>
          <w:rtl/>
          <w:lang w:val="en-US"/>
        </w:rPr>
        <w:t>)</w:t>
      </w:r>
      <w:r w:rsidRPr="004114D0">
        <w:rPr>
          <w:rFonts w:ascii="Times New Roman" w:eastAsia="Calibri" w:hAnsi="Times New Roman" w:cs="Times New Roman" w:hint="cs"/>
          <w:sz w:val="24"/>
          <w:szCs w:val="24"/>
          <w:rtl/>
          <w:lang w:val="en-US"/>
        </w:rPr>
        <w:t>.</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והאי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זכירה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היינו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קידוש</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דויכולו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מצינו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הכוס</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אלא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בתפלה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כדאמר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בשבת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ד</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קיט</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ולא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ניתקן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הכוס</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אלא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להוציא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בניו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ובני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ביתו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ומה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שרגילין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ויכולו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אחר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התפלה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בקול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רם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היינו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משום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י</w:t>
      </w:r>
      <w:r w:rsidRPr="004114D0">
        <w:rPr>
          <w:rFonts w:ascii="Times New Roman" w:eastAsia="Calibri" w:hAnsi="Times New Roman" w:cs="Times New Roman"/>
          <w:sz w:val="24"/>
          <w:szCs w:val="24"/>
          <w:rtl/>
          <w:lang w:val="en-US"/>
        </w:rPr>
        <w:t>"</w:t>
      </w:r>
      <w:r w:rsidRPr="004114D0">
        <w:rPr>
          <w:rFonts w:ascii="Times New Roman" w:eastAsia="Calibri" w:hAnsi="Times New Roman" w:cs="Times New Roman" w:hint="cs"/>
          <w:sz w:val="24"/>
          <w:szCs w:val="24"/>
          <w:rtl/>
          <w:lang w:val="en-US"/>
        </w:rPr>
        <w:t>ט</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שחל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להיות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בשבת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שמתפללין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אתה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בחרתנו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ואין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ויכולו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בתפלה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ותקנו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נמי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בכל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שבתות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שלא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לחלק</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בין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שבת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לשבת. עכ"ל.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וכן כתב רבי יהודה בר יקר (פי' התפילות עמ' צא וקלא).</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bidi="ar-SA"/>
        </w:rPr>
      </w:pPr>
      <w:r w:rsidRPr="004114D0">
        <w:rPr>
          <w:rFonts w:ascii="Times New Roman" w:eastAsia="Calibri" w:hAnsi="Times New Roman" w:cs="Times New Roman" w:hint="cs"/>
          <w:sz w:val="24"/>
          <w:szCs w:val="24"/>
          <w:rtl/>
          <w:lang w:val="en-US"/>
        </w:rPr>
        <w:t>ונראה שלפי דעתם פירוש "אפילו יחיד" היינו בתפילת לחש של כל יחיד ולא רק אחר שמונה עשרה עם שליח ציבור, שלכן אמרו שצריך לומר ויכולו בתוך התפילה מחמת שכך פירשו בגמרא.</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ג. הרמב"ם בסדר התפילות לא גרס ויכולו בתפלת שמונה עשרה של ליל שבת. ולכאורה סבירא ליה כרב עמרם גאון שעיקר התקנה היא לאומרו לאחר שמונה עשרה. אמנם בהלכות תפלה (פ"ט ה"י) הזכיר אמירת מגן אבות ולא הזכיר אמירת ויכולו, וצ"ע אמאי השמיטו. ורק הזכיר אמירתו בקידוש בהלכות שבת (פכ"ט ה"ז) שכתב שנהגו לומר ויכולו בקידוש, ונראה שאינו מפרש בגמרא שהכוונה לויכולו זה, דא"כ לא הוה </w:t>
      </w:r>
      <w:r w:rsidRPr="004114D0">
        <w:rPr>
          <w:rFonts w:ascii="Times New Roman" w:eastAsia="Calibri" w:hAnsi="Times New Roman" w:cs="Times New Roman" w:hint="cs"/>
          <w:sz w:val="24"/>
          <w:szCs w:val="24"/>
          <w:rtl/>
          <w:lang w:val="en-US"/>
        </w:rPr>
        <w:lastRenderedPageBreak/>
        <w:t>ליה למימר נהגו שהרי הוא דינא דגמרא, וכן משמע במ"מ שם שכתב שסמך למנהג הוא הגמרא בשבת, הרי שאינו מקור אלא סמך. ועיין שו"ת הרמב"ם (מכון ירושלים ח"א סי' מג) שכתב שיש לומר ויכולו אחר ערבית לפני ברכת מעין שבע.</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ד. ומצינו שיטה שלישית שהביאו הראשונים בשם המדרש, וז"ל ראבי</w:t>
      </w:r>
      <w:r w:rsidRPr="004114D0">
        <w:rPr>
          <w:rFonts w:ascii="Times New Roman" w:eastAsia="Calibri" w:hAnsi="Times New Roman" w:cs="Times New Roman"/>
          <w:sz w:val="24"/>
          <w:szCs w:val="24"/>
          <w:rtl/>
          <w:lang w:val="en-US"/>
        </w:rPr>
        <w:t>"</w:t>
      </w:r>
      <w:r w:rsidRPr="004114D0">
        <w:rPr>
          <w:rFonts w:ascii="Times New Roman" w:eastAsia="Calibri" w:hAnsi="Times New Roman" w:cs="Times New Roman" w:hint="cs"/>
          <w:sz w:val="24"/>
          <w:szCs w:val="24"/>
          <w:rtl/>
          <w:lang w:val="en-US"/>
        </w:rPr>
        <w:t>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(סימן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קצו): ומה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שנהגו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ג</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פעמים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ויכולו</w:t>
      </w:r>
      <w:r w:rsidRPr="004114D0">
        <w:rPr>
          <w:rFonts w:ascii="Times New Roman" w:eastAsia="Calibri" w:hAnsi="Times New Roman" w:cs="Times New Roman"/>
          <w:sz w:val="24"/>
          <w:szCs w:val="24"/>
          <w:rtl/>
          <w:lang w:val="en-US"/>
        </w:rPr>
        <w:t>, [</w:t>
      </w:r>
      <w:r w:rsidRPr="004114D0">
        <w:rPr>
          <w:rFonts w:ascii="Times New Roman" w:eastAsia="Calibri" w:hAnsi="Times New Roman" w:cs="Times New Roman" w:hint="cs"/>
          <w:sz w:val="24"/>
          <w:szCs w:val="24"/>
          <w:rtl/>
          <w:lang w:val="en-US"/>
        </w:rPr>
        <w:t>בתפלה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w:t>
      </w:r>
      <w:r w:rsidRPr="004114D0">
        <w:rPr>
          <w:rFonts w:ascii="Times New Roman" w:eastAsia="Calibri" w:hAnsi="Times New Roman" w:cs="Times New Roman"/>
          <w:sz w:val="24"/>
          <w:szCs w:val="24"/>
          <w:rtl/>
          <w:lang w:val="en-US"/>
        </w:rPr>
        <w:t>]</w:t>
      </w:r>
      <w:r w:rsidRPr="004114D0">
        <w:rPr>
          <w:rFonts w:ascii="Times New Roman" w:eastAsia="Calibri" w:hAnsi="Times New Roman" w:cs="Times New Roman" w:hint="cs"/>
          <w:sz w:val="24"/>
          <w:szCs w:val="24"/>
          <w:rtl/>
          <w:lang w:val="en-US"/>
        </w:rPr>
        <w:t>לאחר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התפלה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ועל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הכוס</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בשוחר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טוב</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יליף</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דג</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אשר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כתיבי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בפרשת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ויכולו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וג</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אשר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כתיבי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בתחלת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פרשת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פרה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מלמד</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שכל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האומר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ג</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פעמים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ויכולו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כפרה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לכל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עונותיו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וכאלו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קיים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כל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התורה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ושמעתי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דבמדרש</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שוחר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טוב</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אמרינן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דחייב</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אדם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ויכולו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ג</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פעמים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בשבת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אחד</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בתפלה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וכן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כתוב</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בתורתך</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ויכולו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וגו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והשני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לאחר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התפלה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ושלישי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הכוס</w:t>
      </w:r>
      <w:r w:rsidRPr="004114D0">
        <w:rPr>
          <w:rFonts w:ascii="Times New Roman" w:eastAsia="Calibri" w:hAnsi="Times New Roman" w:cs="Times New Roman"/>
          <w:sz w:val="24"/>
          <w:szCs w:val="24"/>
          <w:rtl/>
          <w:lang w:val="en-US"/>
        </w:rPr>
        <w:t>.</w:t>
      </w:r>
      <w:r w:rsidRPr="004114D0">
        <w:rPr>
          <w:rFonts w:ascii="Times New Roman" w:eastAsia="Calibri" w:hAnsi="Times New Roman" w:cs="Times New Roman" w:hint="cs"/>
          <w:sz w:val="24"/>
          <w:szCs w:val="24"/>
          <w:rtl/>
          <w:lang w:val="en-US"/>
        </w:rPr>
        <w:t xml:space="preserve"> עכ"ל. וכן מובא באו"ז (שם) ובהגהות מימוניות (פ"ט מה' תפלה ד) ובר"ד אבודרהם וברוקח (ס"ס מ"ט בשם מדרש ויכולו)</w:t>
      </w:r>
      <w:r w:rsidRPr="004114D0">
        <w:rPr>
          <w:rFonts w:ascii="Times New Roman" w:eastAsia="Calibri" w:hAnsi="Times New Roman" w:cs="Times New Roman"/>
          <w:sz w:val="24"/>
          <w:szCs w:val="24"/>
          <w:vertAlign w:val="superscript"/>
          <w:rtl/>
          <w:lang w:val="en-US"/>
        </w:rPr>
        <w:footnoteReference w:id="18"/>
      </w:r>
      <w:r w:rsidRPr="004114D0">
        <w:rPr>
          <w:rFonts w:ascii="Times New Roman" w:eastAsia="Calibri" w:hAnsi="Times New Roman" w:cs="Times New Roman" w:hint="cs"/>
          <w:sz w:val="24"/>
          <w:szCs w:val="24"/>
          <w:rtl/>
          <w:lang w:val="en-US"/>
        </w:rPr>
        <w:t>. וכן הביאו רבנו מנוח (בהל' תפלה). ולפי שיטה זו יש ענין דוקא לומר ג' פעמים, וא"כ לכאורה פליג אתלמודא דידן שלא אמרו לאומרו כמה פעמים. או שגם סבירא ליה שמעיקר הדין סגי בפעם אחת אלא משום סמך זה הוסיפו לאומרו כמה פעמים.</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ועיין בראבי"ה ובאור זרוע שהביאו מירושלמי שרק כשאין יין אמרו ויכולו אחר שמונה עשרה, עיין שם מה שכתבו בזה.</w:t>
      </w: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אמירתו בעמידה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ה. בספר הפרדס לרש''י (מהדורה הרב עהרענרייך, עמ' שט) וז''ל: לאחר תפילת לחש החזן אומר ויכולו בקול רם וכל הציבור וכולם בעמידה וכו', ובעמידה לפי ששנינו כל האומר ויכולו במעלי שבתא מעיד להקב''ה שברא מעשה בראשית, ומאחר דהגדת עדות הא אמרינן במסכת שבועות (דף ל ע''א) ועמדו שני האנשים וגו' בעדים הכתוב מדבר, למדנו שכל המעיד דבר צריך להעיד בעמידה ולא בישיבה ומפני חיבת העדות חוזרים ומעידים עדיין על השולחן ואומר ויכולו, ואח''כ מקדשין. העם נהגו בישיבה לפי שרובם יחידים הם בבתיהם ואין ראויין לעדות דאין עדות פחות מב' או ג', וכדי שלא יראה כשתי תורות אלו מעידים ואלו אינן מעידים, נהגו כולם על שולחנם בעמידה אפילו אם הם יחידים. עכ''ל. חזינן דבעינן בעמידה כדי שיהיה כהגדת עדות, וזה שייך דוקא כשהם שנים אבל כשהוא יחידי לא שייך עניין לעמוד ועכ"פ נהגו לעמוד כדי שלא לחלק. וכ''כ המאירי בהקדמה לספר בית הבחירה ד''ה אחר שנתבאר וז''ל: ולזאת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הסבה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שבארנו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בענין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עדות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והיות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ענין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השבת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ורמוז</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בענין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חדוש</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העולם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תחתיו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נראה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שכיון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ראשונן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גאונים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במה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שאומרים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הצבור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בערב</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שבת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ויכולו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מעומד</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שהטעם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מפני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שהוא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עדות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שאנו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מעידים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מפי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הקבלה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שהוא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יתברך</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ברא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העולם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ואין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עדות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אלא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מעומד</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כדכתיב</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ועמדו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שני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האנשים. ע''כ. וכ''כ בחידושיו בשבת דף קיט ע''ב שכך תקנו הגאונים לאומרו מעומד. וכ''כ במחז''ו (סדר שבת מנחה וערבית ס''ב עמ' רסד' בתוספת). וכ''כ רבינו מנוח (פ''ט מהלכות תפילה ה''י) וז''ל: ומנהג לומר ויכולו מעומד קודם ברכה זו, וכתב אבא מרי זלה''ה דבירושלמי מייתי לה בגז''ש כתיב הכא אשר וכתיב התם ועמדו שני האנשים אשר להם הריב, מה להלן מעומד אף כאן מעומד. וכ''כ ספר המנהיג (הלכות שבת ס''ו עמוד קלח), שכך קיבל בצרפת. וכ''כ הטור בס' רס"ח בשם י''א, וכן כתבו עוד ראשונים.</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lastRenderedPageBreak/>
        <w:t>ומצינו חולק ע''ז רבי בנימין אחי בעל שבלי הלקט, שהביאו בשבולת סו וז''ל: ''ואחי רבי בנימין נר''ו כתב מה שנהגו לומר בעמידה לפי שעכשיו סיימו תפילת לחש והן נמצאים עומדים, וצריכים עוד לעמוד בברכה אחת מעין שבע, ולא מטעם עדות, והאומר אותו מיושב לא הפסיד, וראיה לדבר קידוש היום שאומרים אותו בישיבה, מ''מ אין להשיג גבול ראשונים, עכ''ל. עכ''פ כל הראשונים לא כתבו כן.</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וכמה ראשונים כתבו שצריך ג''כ לאומרו ביחד, והם רש''י בספר הפרדס, וטור, ורד''א.</w:t>
      </w: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שיטת הטור והשו''ע</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וכעת נעיין מה היא שיטת הטור והשו''ע.</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כתב הטור  ס' רסח וז''ל: וחוזרים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ואומרים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ויכולו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בציבור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משום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י</w:t>
      </w:r>
      <w:r w:rsidRPr="004114D0">
        <w:rPr>
          <w:rFonts w:ascii="Times New Roman" w:eastAsia="Calibri" w:hAnsi="Times New Roman" w:cs="Times New Roman"/>
          <w:sz w:val="24"/>
          <w:szCs w:val="24"/>
          <w:rtl/>
          <w:lang w:val="en-US"/>
        </w:rPr>
        <w:t>"</w:t>
      </w:r>
      <w:r w:rsidRPr="004114D0">
        <w:rPr>
          <w:rFonts w:ascii="Times New Roman" w:eastAsia="Calibri" w:hAnsi="Times New Roman" w:cs="Times New Roman" w:hint="cs"/>
          <w:sz w:val="24"/>
          <w:szCs w:val="24"/>
          <w:rtl/>
          <w:lang w:val="en-US"/>
        </w:rPr>
        <w:t>ט</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שחל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להיות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בשבת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שאין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אומרים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אותו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בתפילה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שמתפללין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אתה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בחרתנו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ואז</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צריך</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לאומרו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מפני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שלא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אמרוהו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בתפלה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ואגב</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זה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תיקנו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בכל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השבתות,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וגם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להוציא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שאינו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יודע</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אותו,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w:t>
      </w:r>
      <w:r w:rsidRPr="004114D0">
        <w:rPr>
          <w:rFonts w:ascii="Times New Roman" w:eastAsia="Calibri" w:hAnsi="Times New Roman" w:cs="Times New Roman"/>
          <w:sz w:val="24"/>
          <w:szCs w:val="24"/>
          <w:rtl/>
          <w:lang w:val="en-US"/>
        </w:rPr>
        <w:t>"</w:t>
      </w:r>
      <w:r w:rsidRPr="004114D0">
        <w:rPr>
          <w:rFonts w:ascii="Times New Roman" w:eastAsia="Calibri" w:hAnsi="Times New Roman" w:cs="Times New Roman" w:hint="cs"/>
          <w:sz w:val="24"/>
          <w:szCs w:val="24"/>
          <w:rtl/>
          <w:lang w:val="en-US"/>
        </w:rPr>
        <w:t>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שנהגו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אותו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בקול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רם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ומעומד</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משום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שהוא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עדות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להקב</w:t>
      </w:r>
      <w:r w:rsidRPr="004114D0">
        <w:rPr>
          <w:rFonts w:ascii="Times New Roman" w:eastAsia="Calibri" w:hAnsi="Times New Roman" w:cs="Times New Roman"/>
          <w:sz w:val="24"/>
          <w:szCs w:val="24"/>
          <w:rtl/>
          <w:lang w:val="en-US"/>
        </w:rPr>
        <w:t>"</w:t>
      </w:r>
      <w:r w:rsidRPr="004114D0">
        <w:rPr>
          <w:rFonts w:ascii="Times New Roman" w:eastAsia="Calibri" w:hAnsi="Times New Roman" w:cs="Times New Roman" w:hint="cs"/>
          <w:sz w:val="24"/>
          <w:szCs w:val="24"/>
          <w:rtl/>
          <w:lang w:val="en-US"/>
        </w:rPr>
        <w:t>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מעשה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בראשית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וכתיב</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ועמדו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האנשים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ודרשינן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שבועות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העדים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שצריכים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להעיד</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ביחד</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ומעומד</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ולכן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צריך</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שיעמדו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ויאמרו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אותו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ביחד,</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ואומר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w:t>
      </w:r>
      <w:r w:rsidRPr="004114D0">
        <w:rPr>
          <w:rFonts w:ascii="Times New Roman" w:eastAsia="Calibri" w:hAnsi="Times New Roman" w:cs="Times New Roman"/>
          <w:sz w:val="24"/>
          <w:szCs w:val="24"/>
          <w:rtl/>
          <w:lang w:val="en-US"/>
        </w:rPr>
        <w:t>"</w:t>
      </w:r>
      <w:r w:rsidRPr="004114D0">
        <w:rPr>
          <w:rFonts w:ascii="Times New Roman" w:eastAsia="Calibri" w:hAnsi="Times New Roman" w:cs="Times New Roman" w:hint="cs"/>
          <w:sz w:val="24"/>
          <w:szCs w:val="24"/>
          <w:rtl/>
          <w:lang w:val="en-US"/>
        </w:rPr>
        <w:t>ץ</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ברכה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אחת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מעין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שבע</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והיא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מגן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אבות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בדברו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ואלהינו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ואלהי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אבותינו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רצה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נא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במנוחתנו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וחותם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בא</w:t>
      </w:r>
      <w:r w:rsidRPr="004114D0">
        <w:rPr>
          <w:rFonts w:ascii="Times New Roman" w:eastAsia="Calibri" w:hAnsi="Times New Roman" w:cs="Times New Roman"/>
          <w:sz w:val="24"/>
          <w:szCs w:val="24"/>
          <w:rtl/>
          <w:lang w:val="en-US"/>
        </w:rPr>
        <w:t>"</w:t>
      </w:r>
      <w:r w:rsidRPr="004114D0">
        <w:rPr>
          <w:rFonts w:ascii="Times New Roman" w:eastAsia="Calibri" w:hAnsi="Times New Roman" w:cs="Times New Roman" w:hint="cs"/>
          <w:sz w:val="24"/>
          <w:szCs w:val="24"/>
          <w:rtl/>
          <w:lang w:val="en-US"/>
        </w:rPr>
        <w:t>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מקדש</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השבת, עכ''ל.</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bidi="ar-SA"/>
        </w:rPr>
      </w:pPr>
      <w:r w:rsidRPr="004114D0">
        <w:rPr>
          <w:rFonts w:ascii="Times New Roman" w:eastAsia="Calibri" w:hAnsi="Times New Roman" w:cs="Times New Roman" w:hint="cs"/>
          <w:sz w:val="24"/>
          <w:szCs w:val="24"/>
          <w:rtl/>
          <w:lang w:val="en-US"/>
        </w:rPr>
        <w:t>והנה ממה שכתב הטור שחוזרים ואומרים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ויכולו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בציבור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משום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י</w:t>
      </w:r>
      <w:r w:rsidRPr="004114D0">
        <w:rPr>
          <w:rFonts w:ascii="Times New Roman" w:eastAsia="Calibri" w:hAnsi="Times New Roman" w:cs="Times New Roman"/>
          <w:sz w:val="24"/>
          <w:szCs w:val="24"/>
          <w:rtl/>
          <w:lang w:val="en-US"/>
        </w:rPr>
        <w:t>"</w:t>
      </w:r>
      <w:r w:rsidRPr="004114D0">
        <w:rPr>
          <w:rFonts w:ascii="Times New Roman" w:eastAsia="Calibri" w:hAnsi="Times New Roman" w:cs="Times New Roman" w:hint="cs"/>
          <w:sz w:val="24"/>
          <w:szCs w:val="24"/>
          <w:rtl/>
          <w:lang w:val="en-US"/>
        </w:rPr>
        <w:t>ט</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שחל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להיות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בשבת, מבואר שנקט כהשיטה שעיקר אמירת ויכולו זה ב</w:t>
      </w:r>
      <w:r w:rsidRPr="004114D0">
        <w:rPr>
          <w:rFonts w:ascii="Times New Roman" w:eastAsia="Calibri" w:hAnsi="Times New Roman" w:cs="Times New Roman"/>
          <w:sz w:val="24"/>
          <w:szCs w:val="24"/>
          <w:rtl/>
          <w:lang w:val="en-US"/>
        </w:rPr>
        <w:t>תפילת לחש</w:t>
      </w:r>
      <w:r w:rsidRPr="004114D0">
        <w:rPr>
          <w:rFonts w:ascii="Times New Roman" w:eastAsia="Calibri" w:hAnsi="Times New Roman" w:cs="Times New Roman" w:hint="cs"/>
          <w:sz w:val="24"/>
          <w:szCs w:val="24"/>
          <w:rtl/>
          <w:lang w:val="en-US"/>
        </w:rPr>
        <w:t>.</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ומה שכתב שנהגו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אותו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בקול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רם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ומעומד</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משום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שהוא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עדות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להקב</w:t>
      </w:r>
      <w:r w:rsidRPr="004114D0">
        <w:rPr>
          <w:rFonts w:ascii="Times New Roman" w:eastAsia="Calibri" w:hAnsi="Times New Roman" w:cs="Times New Roman"/>
          <w:sz w:val="24"/>
          <w:szCs w:val="24"/>
          <w:rtl/>
          <w:lang w:val="en-US"/>
        </w:rPr>
        <w:t>"</w:t>
      </w:r>
      <w:r w:rsidRPr="004114D0">
        <w:rPr>
          <w:rFonts w:ascii="Times New Roman" w:eastAsia="Calibri" w:hAnsi="Times New Roman" w:cs="Times New Roman" w:hint="cs"/>
          <w:sz w:val="24"/>
          <w:szCs w:val="24"/>
          <w:rtl/>
          <w:lang w:val="en-US"/>
        </w:rPr>
        <w:t>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על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מעשה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בראשית וכו', לכאורה משמע שיש כאן עוד צורת עדות שזה לאומרו בקול רם חוץ מהעמידה שכתבו הראשונים. אבל א''כ למה מסיים ''ולכן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צריך</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שיעמדו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ויאמרו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אותו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ביחד'', ולא הזכיר לאומרו בקול רם, אלא רק בעמידה וביחד.</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ועוד קשה שלא מצאנו בשום ראשון שיש לאומרו בקול רם, [ואע''פ שבספר המנהיג שם כתב ''וזה שאנו חוזרים לאומרן בקול רם, להוציא את שאניו בקי, לפי שהוא עדות גדולה'', עיין להלן מה שנכתוב בזה].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ונראה דאין כוונת הטור לומר דין שצריך לאומרו בקול רם, אלא לספר לנו את המציאות שככה נוהגים שאומרים מעומד ובקול רם, ושואל למה נהגו כך, וע''ז מיישב שכיון שיש ענין לאומרו בצורה של עדות, ועדות צריך מעומד וצריך שנים, לכן נהגו לאומרו מעומד ובקול רם, כדי שיאמרוהו כולם ביחד, שאם היו אומרים בלחש, היה רק הש''ץ אומר כברכת מעין שבע, ולפ''ז יוצא שאין זו הלכה ודין לאומרו בקול רם, אלא שהנהיגו כן כדי שיאמרוהו ביחד.</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וזה מוכרח שהרי דעת הטור שעיקר אמירת ויכולו היא בתפילת לחש, והרי שם לא אומרים בקול רם, אלא בהכרח שאין כזה הלכה לאומרו בקול רם, רק כדי לאומרו ביחד, ובעמידה מה שכולם עומדים להתפלל ביחד חשיב שפיר עמידה ביחד, (וכמו שנחשב ביחד לענין תפילה בציבור, אפילו שאומרים בלחש).</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ובזה מבואר למה לא מוזכר תנאי זה בראשונים, דבאמת אין כז</w:t>
      </w:r>
      <w:r w:rsidRPr="004114D0">
        <w:rPr>
          <w:rFonts w:ascii="Times New Roman" w:eastAsia="Calibri" w:hAnsi="Times New Roman" w:cs="Times New Roman"/>
          <w:sz w:val="24"/>
          <w:szCs w:val="24"/>
          <w:rtl/>
          <w:lang w:val="en-US"/>
        </w:rPr>
        <w:t>ו</w:t>
      </w:r>
      <w:r w:rsidRPr="004114D0">
        <w:rPr>
          <w:rFonts w:ascii="Times New Roman" w:eastAsia="Calibri" w:hAnsi="Times New Roman" w:cs="Times New Roman" w:hint="cs"/>
          <w:sz w:val="24"/>
          <w:szCs w:val="24"/>
          <w:rtl/>
          <w:lang w:val="en-US"/>
        </w:rPr>
        <w:t xml:space="preserve"> הלכה.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וזה ג''כ ביאור דברי המנהיג שהזכרנו למעלה, שמה שכתב בקול רם זה למה נהגו לאומרו כך, וע''ז מבאר דהוא להוציא את שאינו בקי, ולא שיש כזו הלכה, ודבר זה ג''כ מוכרח בדבריו דס''ל למנהיג דעיקר אמירת ויכולו היא בתפילת לחש.</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ובזה יבואר היטב דברי השו''ע שכתב שם בס''ז וז''ל: חוזרים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לומר</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ויכלו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משום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יום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טוב</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שחל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להיות</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בשבת שאין</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אומרים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אותו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בתפלה</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וגם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להוציא</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למי</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שאינו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יודע, ואומרים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אותו</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בקול</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רם</w:t>
      </w:r>
      <w:r w:rsidRPr="004114D0">
        <w:rPr>
          <w:rFonts w:ascii="Times New Roman" w:eastAsia="Calibri" w:hAnsi="Times New Roman" w:cs="Times New Roman"/>
          <w:sz w:val="24"/>
          <w:szCs w:val="24"/>
          <w:rtl/>
          <w:lang w:val="en-US"/>
        </w:rPr>
        <w:t xml:space="preserve"> </w:t>
      </w:r>
      <w:r w:rsidRPr="004114D0">
        <w:rPr>
          <w:rFonts w:ascii="Times New Roman" w:eastAsia="Calibri" w:hAnsi="Times New Roman" w:cs="Times New Roman" w:hint="cs"/>
          <w:sz w:val="24"/>
          <w:szCs w:val="24"/>
          <w:rtl/>
          <w:lang w:val="en-US"/>
        </w:rPr>
        <w:t xml:space="preserve">ומעומד, עכ''ל. ולכאורה </w:t>
      </w:r>
      <w:r w:rsidRPr="004114D0">
        <w:rPr>
          <w:rFonts w:ascii="Times New Roman" w:eastAsia="Calibri" w:hAnsi="Times New Roman" w:cs="Times New Roman" w:hint="cs"/>
          <w:sz w:val="24"/>
          <w:szCs w:val="24"/>
          <w:rtl/>
          <w:lang w:val="en-US"/>
        </w:rPr>
        <w:lastRenderedPageBreak/>
        <w:t>דבריו קשים, דממה שכתב ב' הטעמים למה חוזרים לאומרו חזינן דס''ל דעיקר הויכולו הוא הראשון שבתפילת לחש, והרי שם אומרים בלחש, וא''כ א</w:t>
      </w:r>
      <w:r w:rsidRPr="004114D0">
        <w:rPr>
          <w:rFonts w:ascii="Times New Roman" w:eastAsia="Calibri" w:hAnsi="Times New Roman" w:cs="Times New Roman"/>
          <w:sz w:val="24"/>
          <w:szCs w:val="24"/>
          <w:rtl/>
          <w:lang w:val="en-US"/>
        </w:rPr>
        <w:t>י</w:t>
      </w:r>
      <w:r w:rsidRPr="004114D0">
        <w:rPr>
          <w:rFonts w:ascii="Times New Roman" w:eastAsia="Calibri" w:hAnsi="Times New Roman" w:cs="Times New Roman" w:hint="cs"/>
          <w:sz w:val="24"/>
          <w:szCs w:val="24"/>
          <w:rtl/>
          <w:lang w:val="en-US"/>
        </w:rPr>
        <w:t>ך אומר לאומרו בקול רם. ועוד קשה דלא מצאנו בראשונים לאומרו בקול רם, ומה שכן מצאנו בדברי הראשונים הוא רק לאומרו ביחד וגם הטור מביאו, ואמאי השמיטו, ובב''י לא כתב ע''ז דבר.</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ונראה ברור שאין כוונת השו''ע שיש דין לאומרו בקול רם, אלא כמו שביארנו בדעת הטור, דאמירה בקול רם זה רק גורם שיאמרוהו ביחד, וזה כוונתו שאומרים אותו בקול רם, דהיינו כדי שע''י זה יאמרו אותו ביחד.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ויש לדקדק דהשו''ע כתב ''ואומרים אותו וכו''', ולא כתב ''וצריך לאומרו'', מבואר שבא לספר א</w:t>
      </w:r>
      <w:r w:rsidRPr="004114D0">
        <w:rPr>
          <w:rFonts w:ascii="Times New Roman" w:eastAsia="Calibri" w:hAnsi="Times New Roman" w:cs="Times New Roman"/>
          <w:sz w:val="24"/>
          <w:szCs w:val="24"/>
          <w:rtl/>
          <w:lang w:val="en-US"/>
        </w:rPr>
        <w:t>י</w:t>
      </w:r>
      <w:r w:rsidRPr="004114D0">
        <w:rPr>
          <w:rFonts w:ascii="Times New Roman" w:eastAsia="Calibri" w:hAnsi="Times New Roman" w:cs="Times New Roman" w:hint="cs"/>
          <w:sz w:val="24"/>
          <w:szCs w:val="24"/>
          <w:rtl/>
          <w:lang w:val="en-US"/>
        </w:rPr>
        <w:t>ך נוהגים לאומרו, וממילא מתקיימים הדיני עדות שיש בזה.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ויש להבין שאם ס''ל לשו''ע דעיקר אמירתו היא בתפילת לחש, וכבר יצאו יד''ח אמירתו עם כל דיניו, א''כ מה הענין לחזור ולאומרו בעמידה וביחד, וכן הקשה מרן אאמו''ר נר"ו בס' אהלי שם. וי''ל שזה כדי שגם ביו''ט שחל להיות בשבת יאמרוהו מעומד וביחד, וכן למי שאינו בקי. ועוד אפשר לומר בדרך אחרת שכיון שכבר אומרים אותו, למה לא לומר אותו בצורת עדות (וראיה לדבר מדברי רש''י בספר הפרדס הנ''ל שגם בקידוש יש ענין לאמרו מעומד וביחד).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sz w:val="24"/>
          <w:szCs w:val="24"/>
          <w:rtl/>
          <w:lang w:val="en-US"/>
        </w:rPr>
        <w:t>וזה דלא כ</w:t>
      </w:r>
      <w:r w:rsidRPr="004114D0">
        <w:rPr>
          <w:rFonts w:ascii="Times New Roman" w:eastAsia="Calibri" w:hAnsi="Times New Roman" w:cs="Times New Roman" w:hint="cs"/>
          <w:sz w:val="24"/>
          <w:szCs w:val="24"/>
          <w:rtl/>
          <w:lang w:val="en-US"/>
        </w:rPr>
        <w:t xml:space="preserve">דברי הט''ז שלמד בשו''ע </w:t>
      </w:r>
      <w:r w:rsidRPr="004114D0">
        <w:rPr>
          <w:rFonts w:ascii="Times New Roman" w:eastAsia="Calibri" w:hAnsi="Times New Roman" w:cs="Times New Roman"/>
          <w:sz w:val="24"/>
          <w:szCs w:val="24"/>
          <w:rtl/>
          <w:lang w:val="en-US"/>
        </w:rPr>
        <w:t>שחולק</w:t>
      </w:r>
      <w:r w:rsidRPr="004114D0">
        <w:rPr>
          <w:rFonts w:ascii="Times New Roman" w:eastAsia="Calibri" w:hAnsi="Times New Roman" w:cs="Times New Roman" w:hint="cs"/>
          <w:sz w:val="24"/>
          <w:szCs w:val="24"/>
          <w:rtl/>
          <w:lang w:val="en-US"/>
        </w:rPr>
        <w:t xml:space="preserve"> </w:t>
      </w:r>
      <w:r w:rsidRPr="004114D0">
        <w:rPr>
          <w:rFonts w:ascii="Times New Roman" w:eastAsia="Calibri" w:hAnsi="Times New Roman" w:cs="Times New Roman"/>
          <w:sz w:val="24"/>
          <w:szCs w:val="24"/>
          <w:rtl/>
          <w:lang w:val="en-US"/>
        </w:rPr>
        <w:t xml:space="preserve">על </w:t>
      </w:r>
      <w:r w:rsidRPr="004114D0">
        <w:rPr>
          <w:rFonts w:ascii="Times New Roman" w:eastAsia="Calibri" w:hAnsi="Times New Roman" w:cs="Times New Roman" w:hint="cs"/>
          <w:sz w:val="24"/>
          <w:szCs w:val="24"/>
          <w:rtl/>
          <w:lang w:val="en-US"/>
        </w:rPr>
        <w:t>הטור ולא ס''ל טעם של ביחד, ולפי דבריו לכאורה יצא שיש הלכה של בקול רם</w:t>
      </w:r>
      <w:r w:rsidRPr="004114D0">
        <w:rPr>
          <w:rFonts w:ascii="Times New Roman" w:eastAsia="Calibri" w:hAnsi="Times New Roman" w:cs="Times New Roman"/>
          <w:sz w:val="24"/>
          <w:szCs w:val="24"/>
          <w:rtl/>
          <w:lang w:val="en-US"/>
        </w:rPr>
        <w:t>.</w:t>
      </w:r>
      <w:r w:rsidRPr="004114D0">
        <w:rPr>
          <w:rFonts w:ascii="Times New Roman" w:eastAsia="Calibri" w:hAnsi="Times New Roman" w:cs="Times New Roman" w:hint="cs"/>
          <w:sz w:val="24"/>
          <w:szCs w:val="24"/>
          <w:rtl/>
          <w:lang w:val="en-US"/>
        </w:rPr>
        <w:t xml:space="preserve">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ועיין ל</w:t>
      </w:r>
      <w:r>
        <w:rPr>
          <w:rFonts w:ascii="Times New Roman" w:eastAsia="Calibri" w:hAnsi="Times New Roman" w:cs="Times New Roman" w:hint="cs"/>
          <w:sz w:val="24"/>
          <w:szCs w:val="24"/>
          <w:rtl/>
          <w:lang w:val="en-US"/>
        </w:rPr>
        <w:t>הרב</w:t>
      </w:r>
      <w:r w:rsidRPr="004114D0">
        <w:rPr>
          <w:rFonts w:ascii="Times New Roman" w:eastAsia="Calibri" w:hAnsi="Times New Roman" w:cs="Times New Roman" w:hint="cs"/>
          <w:sz w:val="24"/>
          <w:szCs w:val="24"/>
          <w:rtl/>
          <w:lang w:val="en-US"/>
        </w:rPr>
        <w:t xml:space="preserve"> אור לציון </w:t>
      </w:r>
      <w:r>
        <w:rPr>
          <w:rFonts w:ascii="Times New Roman" w:eastAsia="Calibri" w:hAnsi="Times New Roman" w:cs="Times New Roman" w:hint="cs"/>
          <w:sz w:val="24"/>
          <w:szCs w:val="24"/>
          <w:rtl/>
          <w:lang w:val="en-US"/>
        </w:rPr>
        <w:t>(</w:t>
      </w:r>
      <w:r w:rsidRPr="004114D0">
        <w:rPr>
          <w:rFonts w:ascii="Times New Roman" w:eastAsia="Calibri" w:hAnsi="Times New Roman" w:cs="Times New Roman" w:hint="cs"/>
          <w:sz w:val="24"/>
          <w:szCs w:val="24"/>
          <w:rtl/>
          <w:lang w:val="en-US"/>
        </w:rPr>
        <w:t>ח"ב פי"ט ה"ד</w:t>
      </w:r>
      <w:r>
        <w:rPr>
          <w:rFonts w:ascii="Times New Roman" w:eastAsia="Calibri" w:hAnsi="Times New Roman" w:cs="Times New Roman" w:hint="cs"/>
          <w:sz w:val="24"/>
          <w:szCs w:val="24"/>
          <w:rtl/>
          <w:lang w:val="en-US"/>
        </w:rPr>
        <w:t>)</w:t>
      </w:r>
      <w:r w:rsidRPr="004114D0">
        <w:rPr>
          <w:rFonts w:ascii="Times New Roman" w:eastAsia="Calibri" w:hAnsi="Times New Roman" w:cs="Times New Roman" w:hint="cs"/>
          <w:sz w:val="24"/>
          <w:szCs w:val="24"/>
          <w:rtl/>
          <w:lang w:val="en-US"/>
        </w:rPr>
        <w:t xml:space="preserve"> שכתב: אין צורך לומר ויכולו עם אחר, ויכול לאומרו ביחיד, וכן אין לו למהר בתפילה כדי לאומרו בציבור. עכ"ל. וטעמו כיון שסבירא ליה שהאמירה בלחש אינו "ביחד", וכיון שמרן כתב כדברי רש"י שכופלים אמירתו רק בשביל יו"ט שחל בשבת, הרי שאינו בשביל הביחד. אמנם לפי דברינו שכיון שמתפללים ביחד וחשיבה תפילה בציבור מהני נמי בשביל העדות, אין הכרח מזה.</w:t>
      </w:r>
    </w:p>
    <w:p w:rsidR="00A304F2"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וכעת תשרי תש"פ ראיתי בשו״ת נפך למהר״א בן טואה (סימן מט) שהאריך שאם אחד מתפלל שחרית בזמן שהציבור מתפלל מוסף חשיב שפיר תפילה בציבור, והוכיח זה מכל תפילה שאחד בברכה אחת והשני בברכה אחרת וחשיב תפילה בציבור, ע״ש. וזה כדברינו שויכולו בליל שבת בעמידה הוי בציבור ושפיר חשיב עדות.</w:t>
      </w:r>
    </w:p>
    <w:p w:rsidR="004114D0" w:rsidRPr="004114D0" w:rsidRDefault="00A304F2" w:rsidP="00A304F2">
      <w:pPr>
        <w:bidi/>
        <w:spacing w:after="0" w:line="360" w:lineRule="auto"/>
        <w:contextualSpacing/>
        <w:jc w:val="both"/>
        <w:rPr>
          <w:rFonts w:ascii="Times New Roman" w:eastAsia="Calibri" w:hAnsi="Times New Roman" w:cs="Times New Roman"/>
          <w:sz w:val="24"/>
          <w:szCs w:val="24"/>
          <w:rtl/>
          <w:lang w:val="en-US"/>
        </w:rPr>
      </w:pPr>
      <w:r>
        <w:rPr>
          <w:rFonts w:ascii="Times New Roman" w:eastAsia="Calibri" w:hAnsi="Times New Roman" w:cs="Times New Roman" w:hint="cs"/>
          <w:sz w:val="24"/>
          <w:szCs w:val="24"/>
          <w:rtl/>
          <w:lang w:val="en-US"/>
        </w:rPr>
        <w:t>וכן מוכח בפסחים קיז ע"ב "צלותא דברבים".</w:t>
      </w:r>
      <w:r w:rsidR="004114D0" w:rsidRPr="004114D0">
        <w:rPr>
          <w:rFonts w:ascii="Times New Roman" w:eastAsia="Calibri" w:hAnsi="Times New Roman" w:cs="Times New Roman" w:hint="cs"/>
          <w:sz w:val="24"/>
          <w:szCs w:val="24"/>
          <w:rtl/>
          <w:lang w:val="en-US"/>
        </w:rPr>
        <w:t xml:space="preserve"> </w:t>
      </w:r>
    </w:p>
    <w:p w:rsid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center"/>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סימן</w:t>
      </w:r>
      <w:r w:rsidR="000F7897">
        <w:rPr>
          <w:rFonts w:ascii="Times New Roman" w:eastAsia="Calibri" w:hAnsi="Times New Roman" w:cs="Times New Roman" w:hint="cs"/>
          <w:b/>
          <w:bCs/>
          <w:sz w:val="24"/>
          <w:szCs w:val="24"/>
          <w:rtl/>
          <w:lang w:val="en-US"/>
        </w:rPr>
        <w:t xml:space="preserve"> לג</w:t>
      </w:r>
    </w:p>
    <w:p w:rsidR="00AA2975" w:rsidRDefault="004114D0" w:rsidP="004114D0">
      <w:pPr>
        <w:bidi/>
        <w:spacing w:after="0" w:line="360" w:lineRule="auto"/>
        <w:contextualSpacing/>
        <w:jc w:val="center"/>
        <w:rPr>
          <w:rFonts w:ascii="Times New Roman" w:eastAsia="Calibri" w:hAnsi="Times New Roman" w:cs="Times New Roman"/>
          <w:b/>
          <w:bCs/>
          <w:sz w:val="24"/>
          <w:szCs w:val="24"/>
          <w:lang w:val="en-US"/>
        </w:rPr>
      </w:pPr>
      <w:r w:rsidRPr="004114D0">
        <w:rPr>
          <w:rFonts w:ascii="Times New Roman" w:eastAsia="Calibri" w:hAnsi="Times New Roman" w:cs="Times New Roman" w:hint="cs"/>
          <w:b/>
          <w:bCs/>
          <w:sz w:val="24"/>
          <w:szCs w:val="24"/>
          <w:rtl/>
          <w:lang w:val="en-US"/>
        </w:rPr>
        <w:t xml:space="preserve">דין קטן עולה לתורה </w:t>
      </w:r>
    </w:p>
    <w:p w:rsidR="004114D0" w:rsidRPr="004114D0" w:rsidRDefault="004114D0" w:rsidP="00AA2975">
      <w:pPr>
        <w:bidi/>
        <w:spacing w:after="0" w:line="360" w:lineRule="auto"/>
        <w:contextualSpacing/>
        <w:jc w:val="center"/>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(סימן רפב סעיף ג)</w:t>
      </w: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דברי חז"ל</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א. </w:t>
      </w:r>
      <w:r w:rsidRPr="004114D0">
        <w:rPr>
          <w:rFonts w:ascii="Times New Roman" w:eastAsia="Calibri" w:hAnsi="Times New Roman" w:cs="Times New Roman" w:hint="cs"/>
          <w:b/>
          <w:bCs/>
          <w:sz w:val="24"/>
          <w:szCs w:val="24"/>
          <w:rtl/>
          <w:lang w:val="en-US"/>
        </w:rPr>
        <w:t>מגילה כ"ד</w:t>
      </w:r>
      <w:r w:rsidRPr="004114D0">
        <w:rPr>
          <w:rFonts w:ascii="Times New Roman" w:eastAsia="Calibri" w:hAnsi="Times New Roman" w:cs="Times New Roman" w:hint="cs"/>
          <w:sz w:val="24"/>
          <w:szCs w:val="24"/>
          <w:rtl/>
          <w:lang w:val="en-US"/>
        </w:rPr>
        <w:t xml:space="preserve"> ע"א: מתני' המפטיר בנביא וכו', ואם היה קטן וכו'. קטן קורא בתורה ומתרגם. ע"כ. </w:t>
      </w:r>
      <w:r w:rsidRPr="004114D0">
        <w:rPr>
          <w:rFonts w:ascii="Times New Roman" w:eastAsia="Calibri" w:hAnsi="Times New Roman" w:cs="Times New Roman" w:hint="cs"/>
          <w:b/>
          <w:bCs/>
          <w:sz w:val="24"/>
          <w:szCs w:val="24"/>
          <w:rtl/>
          <w:lang w:val="en-US"/>
        </w:rPr>
        <w:t>שם כ"ג</w:t>
      </w:r>
      <w:r w:rsidRPr="004114D0">
        <w:rPr>
          <w:rFonts w:ascii="Times New Roman" w:eastAsia="Calibri" w:hAnsi="Times New Roman" w:cs="Times New Roman" w:hint="cs"/>
          <w:sz w:val="24"/>
          <w:szCs w:val="24"/>
          <w:rtl/>
          <w:lang w:val="en-US"/>
        </w:rPr>
        <w:t xml:space="preserve"> ע"א: ת"ר הכל עולין למנין שבעה ואפילו קטן ואפילו אשה אבל אמרו חכמים אשה לא תקרא בתורה מפני כבוד צבור. ע"כ. </w:t>
      </w:r>
      <w:r w:rsidRPr="004114D0">
        <w:rPr>
          <w:rFonts w:ascii="Times New Roman" w:eastAsia="Calibri" w:hAnsi="Times New Roman" w:cs="Times New Roman" w:hint="cs"/>
          <w:b/>
          <w:bCs/>
          <w:sz w:val="24"/>
          <w:szCs w:val="24"/>
          <w:rtl/>
          <w:lang w:val="en-US"/>
        </w:rPr>
        <w:t>תוספתא מגילה</w:t>
      </w:r>
      <w:r w:rsidRPr="004114D0">
        <w:rPr>
          <w:rFonts w:ascii="Times New Roman" w:eastAsia="Calibri" w:hAnsi="Times New Roman" w:cs="Times New Roman" w:hint="cs"/>
          <w:sz w:val="24"/>
          <w:szCs w:val="24"/>
          <w:rtl/>
          <w:lang w:val="en-US"/>
        </w:rPr>
        <w:t xml:space="preserve"> פ"ג ה"ה: הכל עולין למנין שבעה אפילו אשה אפילו קטן אין מביאין את האשה לקרות ברבים. עכ"ל. </w:t>
      </w:r>
      <w:r w:rsidRPr="004114D0">
        <w:rPr>
          <w:rFonts w:ascii="Times New Roman" w:eastAsia="Calibri" w:hAnsi="Times New Roman" w:cs="Times New Roman" w:hint="cs"/>
          <w:b/>
          <w:bCs/>
          <w:sz w:val="24"/>
          <w:szCs w:val="24"/>
          <w:rtl/>
          <w:lang w:val="en-US"/>
        </w:rPr>
        <w:t>מסכת סופרים</w:t>
      </w:r>
      <w:r w:rsidRPr="004114D0">
        <w:rPr>
          <w:rFonts w:ascii="Times New Roman" w:eastAsia="Calibri" w:hAnsi="Times New Roman" w:cs="Times New Roman" w:hint="cs"/>
          <w:sz w:val="24"/>
          <w:szCs w:val="24"/>
          <w:rtl/>
          <w:lang w:val="en-US"/>
        </w:rPr>
        <w:t xml:space="preserve"> פי"ד הט"ו: קטן קורא בתורה ומתרגם אבל אינו פורס את שמע לומר יוצר אור ואינו עובר לפני התיבה ואינו עובר לפני התיבה. ע"כ. ובהי"ז: קטן שאמרו מבן שתים </w:t>
      </w:r>
      <w:r w:rsidRPr="004114D0">
        <w:rPr>
          <w:rFonts w:ascii="Times New Roman" w:eastAsia="Calibri" w:hAnsi="Times New Roman" w:cs="Times New Roman" w:hint="cs"/>
          <w:sz w:val="24"/>
          <w:szCs w:val="24"/>
          <w:rtl/>
          <w:lang w:val="en-US"/>
        </w:rPr>
        <w:lastRenderedPageBreak/>
        <w:t xml:space="preserve">עשרה שנה ולמעלה פורס את שמע, והעובר לפני התיבה והנושא את כפיו עד שיהיה בן עשרים. ע"כ. </w:t>
      </w:r>
      <w:r w:rsidRPr="004114D0">
        <w:rPr>
          <w:rFonts w:ascii="Times New Roman" w:eastAsia="Calibri" w:hAnsi="Times New Roman" w:cs="Times New Roman" w:hint="cs"/>
          <w:b/>
          <w:bCs/>
          <w:sz w:val="24"/>
          <w:szCs w:val="24"/>
          <w:rtl/>
          <w:lang w:val="en-US"/>
        </w:rPr>
        <w:t>ירושלמי ברכות</w:t>
      </w:r>
      <w:r w:rsidRPr="004114D0">
        <w:rPr>
          <w:rFonts w:ascii="Times New Roman" w:eastAsia="Calibri" w:hAnsi="Times New Roman" w:cs="Times New Roman" w:hint="cs"/>
          <w:sz w:val="24"/>
          <w:szCs w:val="24"/>
          <w:rtl/>
          <w:lang w:val="en-US"/>
        </w:rPr>
        <w:t xml:space="preserve"> פ"ז ה"ב: תני קטן וס"ת עושין אותו סניף, אמר ר' יודן כיני מתניתא קטן לס"ת עושין אותו סניף, מאימתי עושין אותו סניף, ר' אבינא אמר איתפלגון רב חונא ורב יהודה תרויהון בשם שמואל חד אמר כדי שיהא יודע טיב ברכה וחרנא אמר שיהא יודע למי הוא מברך. ע"כ.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ספיקות הנופלים</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ב. והנה יש להסתפק בכמה ספיקות בדין זה: א. האם קטן עולה למנין שבעה דוקא או גם למנין שלשה וארבעה. ב. כמה קטנים יכולים לעלות, האם אפשר שכולם קטנים או דוקא חלק. ג. האם קטן עולה היינו שמברך ברכות התורה וקורא או שרק מברך וגדול קורא. ואת"ל שגם קורא האם יכול גם לקרות עבור גדול שמברך. ויש להבין איך יכול לקרות לגדולים והוא פטור. ד. ועוד יש לדון מאיזה גיל יכול לעלות. ה. ועוד יש לדון אם עולה לפרשת המוספין. ו. ועוד יש לדון אם יכול לעלות לעליית כהן כשהקטן כהן.</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א. אם קטן עולה בב' וה'</w:t>
      </w: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שיטות הראשונים</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ג. </w:t>
      </w:r>
      <w:r w:rsidRPr="004114D0">
        <w:rPr>
          <w:rFonts w:ascii="Times New Roman" w:eastAsia="Calibri" w:hAnsi="Times New Roman" w:cs="Times New Roman" w:hint="cs"/>
          <w:b/>
          <w:bCs/>
          <w:sz w:val="24"/>
          <w:szCs w:val="24"/>
          <w:rtl/>
          <w:lang w:val="en-US"/>
        </w:rPr>
        <w:t>תוס' רי"ד</w:t>
      </w:r>
      <w:r w:rsidRPr="004114D0">
        <w:rPr>
          <w:rFonts w:ascii="Times New Roman" w:eastAsia="Calibri" w:hAnsi="Times New Roman" w:cs="Times New Roman" w:hint="cs"/>
          <w:sz w:val="24"/>
          <w:szCs w:val="24"/>
          <w:rtl/>
          <w:lang w:val="en-US"/>
        </w:rPr>
        <w:t xml:space="preserve"> מהדורה קמא מגילה דף כ"ג ע"א: ת"ר קטן עולה למנין שבעה, מדקאמר למנין שבעה שמע מינה לשלשה ולארבעה אינו עולה. ומאי דתנן לקמן קטן קורא בתורה ומתרגם דוקא לענין שבעה קאמר ומה שסתמה במשנה פירשה. ע"כ. ומאי דפשיטא ליה בתוספותיו חזר והסתפק </w:t>
      </w:r>
      <w:r w:rsidRPr="004114D0">
        <w:rPr>
          <w:rFonts w:ascii="Times New Roman" w:eastAsia="Calibri" w:hAnsi="Times New Roman" w:cs="Times New Roman" w:hint="cs"/>
          <w:b/>
          <w:bCs/>
          <w:sz w:val="24"/>
          <w:szCs w:val="24"/>
          <w:rtl/>
          <w:lang w:val="en-US"/>
        </w:rPr>
        <w:t>בפסקיו</w:t>
      </w:r>
      <w:r w:rsidRPr="004114D0">
        <w:rPr>
          <w:rFonts w:ascii="Times New Roman" w:eastAsia="Calibri" w:hAnsi="Times New Roman" w:cs="Times New Roman" w:hint="cs"/>
          <w:sz w:val="24"/>
          <w:szCs w:val="24"/>
          <w:rtl/>
          <w:lang w:val="en-US"/>
        </w:rPr>
        <w:t xml:space="preserve"> וז"ל: הכא משמע דדוקא למנין שבעה דנפישי גברי עולה הקטן אבל שלשה וארבעה לא, (ממאי) [ומאי] דתנן לקמן קטן קורא בתורה דוקא להשלים לשבעה קאמר, ומה שסתמה המשנה פירשה בברייתא. אי נמי יש לומר דלאו דוקא שבעה אלא הכי קאמר גם הקטן עולה מן המנין ואע"ג דלאו בר חיובא, ונקט שבעה וה"ה לכולהו וזה ששנינו קטן קורא בתורה. ע"כ. והביאו שבולי הלקט (סי' ל"ח) ושם הנוסח "או יש לומר".</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ונכדו </w:t>
      </w:r>
      <w:r w:rsidRPr="004114D0">
        <w:rPr>
          <w:rFonts w:ascii="Times New Roman" w:eastAsia="Calibri" w:hAnsi="Times New Roman" w:cs="Times New Roman" w:hint="cs"/>
          <w:b/>
          <w:bCs/>
          <w:sz w:val="24"/>
          <w:szCs w:val="24"/>
          <w:rtl/>
          <w:lang w:val="en-US"/>
        </w:rPr>
        <w:t>הריא"ז</w:t>
      </w:r>
      <w:r w:rsidRPr="004114D0">
        <w:rPr>
          <w:rFonts w:ascii="Times New Roman" w:eastAsia="Calibri" w:hAnsi="Times New Roman" w:cs="Times New Roman" w:hint="cs"/>
          <w:sz w:val="24"/>
          <w:szCs w:val="24"/>
          <w:rtl/>
          <w:lang w:val="en-US"/>
        </w:rPr>
        <w:t xml:space="preserve"> בפסקיו (פ"ג ה"ב אות י"א וה"ג אות ד) כתב שקטן קורא בתורה, ולא כתב חילוק אם דוקא כשקורין שבעה או אפילו בכל קריאה. והביא דבריו שלטי הגבורים. ומאי דמספקא ליה לזקינו פשיטא ליה לנכדו.</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וכן בס' </w:t>
      </w:r>
      <w:r w:rsidRPr="004114D0">
        <w:rPr>
          <w:rFonts w:ascii="Times New Roman" w:eastAsia="Calibri" w:hAnsi="Times New Roman" w:cs="Times New Roman" w:hint="cs"/>
          <w:b/>
          <w:bCs/>
          <w:sz w:val="24"/>
          <w:szCs w:val="24"/>
          <w:rtl/>
          <w:lang w:val="en-US"/>
        </w:rPr>
        <w:t>שיטה למסכת מגילה</w:t>
      </w:r>
      <w:r w:rsidRPr="004114D0">
        <w:rPr>
          <w:rFonts w:ascii="Times New Roman" w:eastAsia="Calibri" w:hAnsi="Times New Roman" w:cs="Times New Roman" w:hint="cs"/>
          <w:sz w:val="24"/>
          <w:szCs w:val="24"/>
          <w:rtl/>
          <w:lang w:val="en-US"/>
        </w:rPr>
        <w:t xml:space="preserve"> (כג א) הביא ספיקו של הרי"ד וכתב על הצד השני שהוא הנכון.</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ד. </w:t>
      </w:r>
      <w:r w:rsidRPr="004114D0">
        <w:rPr>
          <w:rFonts w:ascii="Times New Roman" w:eastAsia="Calibri" w:hAnsi="Times New Roman" w:cs="Times New Roman" w:hint="cs"/>
          <w:b/>
          <w:bCs/>
          <w:sz w:val="24"/>
          <w:szCs w:val="24"/>
          <w:rtl/>
          <w:lang w:val="en-US"/>
        </w:rPr>
        <w:t xml:space="preserve">המאירי </w:t>
      </w:r>
      <w:r w:rsidRPr="004114D0">
        <w:rPr>
          <w:rFonts w:ascii="Times New Roman" w:eastAsia="Calibri" w:hAnsi="Times New Roman" w:cs="Times New Roman" w:hint="cs"/>
          <w:sz w:val="24"/>
          <w:szCs w:val="24"/>
          <w:rtl/>
          <w:lang w:val="en-US"/>
        </w:rPr>
        <w:t xml:space="preserve">(כג א) כתב הכל עולין למנין שבעה או לאיזה מנין של קריאת התורה. ובתשובות </w:t>
      </w:r>
      <w:r w:rsidRPr="004114D0">
        <w:rPr>
          <w:rFonts w:ascii="Times New Roman" w:eastAsia="Calibri" w:hAnsi="Times New Roman" w:cs="Times New Roman" w:hint="cs"/>
          <w:b/>
          <w:bCs/>
          <w:sz w:val="24"/>
          <w:szCs w:val="24"/>
          <w:rtl/>
          <w:lang w:val="en-US"/>
        </w:rPr>
        <w:t>מהר"ם ב"ב מרוטנבורג</w:t>
      </w:r>
      <w:r w:rsidRPr="004114D0">
        <w:rPr>
          <w:rFonts w:ascii="Times New Roman" w:eastAsia="Calibri" w:hAnsi="Times New Roman" w:cs="Times New Roman" w:hint="cs"/>
          <w:sz w:val="24"/>
          <w:szCs w:val="24"/>
          <w:rtl/>
          <w:lang w:val="en-US"/>
        </w:rPr>
        <w:t xml:space="preserve"> (מהד' מוה"ק ח"א תשובות מז. בד"פ קח. ובד"ק ח): ופירש רבינו שמחה דלאו דוקא למנין שבעה אלא ה"ה למנין ג', מדתנן סתמא בפ"ג דמגילה קטן קורא בתורה ומתרגם וכו'. והב"ד </w:t>
      </w:r>
      <w:r w:rsidRPr="004114D0">
        <w:rPr>
          <w:rFonts w:ascii="Times New Roman" w:eastAsia="Calibri" w:hAnsi="Times New Roman" w:cs="Times New Roman" w:hint="cs"/>
          <w:b/>
          <w:bCs/>
          <w:sz w:val="24"/>
          <w:szCs w:val="24"/>
          <w:rtl/>
          <w:lang w:val="en-US"/>
        </w:rPr>
        <w:t>מרדכי</w:t>
      </w:r>
      <w:r w:rsidRPr="004114D0">
        <w:rPr>
          <w:rFonts w:ascii="Times New Roman" w:eastAsia="Calibri" w:hAnsi="Times New Roman" w:cs="Times New Roman" w:hint="cs"/>
          <w:sz w:val="24"/>
          <w:szCs w:val="24"/>
          <w:rtl/>
          <w:lang w:val="en-US"/>
        </w:rPr>
        <w:t xml:space="preserve"> (גיטין סי' תד), </w:t>
      </w:r>
      <w:r w:rsidRPr="004114D0">
        <w:rPr>
          <w:rFonts w:ascii="Times New Roman" w:eastAsia="Calibri" w:hAnsi="Times New Roman" w:cs="Times New Roman" w:hint="cs"/>
          <w:b/>
          <w:bCs/>
          <w:sz w:val="24"/>
          <w:szCs w:val="24"/>
          <w:rtl/>
          <w:lang w:val="en-US"/>
        </w:rPr>
        <w:t>והגהות מימוניות</w:t>
      </w:r>
      <w:r w:rsidRPr="004114D0">
        <w:rPr>
          <w:rFonts w:ascii="Times New Roman" w:eastAsia="Calibri" w:hAnsi="Times New Roman" w:cs="Times New Roman" w:hint="cs"/>
          <w:sz w:val="24"/>
          <w:szCs w:val="24"/>
          <w:rtl/>
          <w:lang w:val="en-US"/>
        </w:rPr>
        <w:t xml:space="preserve"> (פי"ב מהל' תפלה אות ע). וכ"כ </w:t>
      </w:r>
      <w:r w:rsidRPr="004114D0">
        <w:rPr>
          <w:rFonts w:ascii="Times New Roman" w:eastAsia="Calibri" w:hAnsi="Times New Roman" w:cs="Times New Roman" w:hint="cs"/>
          <w:b/>
          <w:bCs/>
          <w:sz w:val="24"/>
          <w:szCs w:val="24"/>
          <w:rtl/>
          <w:lang w:val="en-US"/>
        </w:rPr>
        <w:t>אור זרוע</w:t>
      </w:r>
      <w:r w:rsidRPr="004114D0">
        <w:rPr>
          <w:rFonts w:ascii="Times New Roman" w:eastAsia="Calibri" w:hAnsi="Times New Roman" w:cs="Times New Roman" w:hint="cs"/>
          <w:sz w:val="24"/>
          <w:szCs w:val="24"/>
          <w:rtl/>
          <w:lang w:val="en-US"/>
        </w:rPr>
        <w:t xml:space="preserve"> (ח"א סי' תשנב אות א) וז"ל: כך נראה בעיני דקטן שהגיע לחינוך עולה למנין שלשה וכו', וכן הדעת נוטה דהא שלשה ושבעה דקרו אינם אלא כנגד בעלמא דהא בלאו הכי איכא עשרה בני י"ג וכו', והני שלשה אינם אלא כנגד בעלמא, ואפילו חד היכא דליכא דידעי לקרות בתורה תניא בתוספתא (מגילה ג ו) דיחיד קורא ויושב ועומד וקורא עד ז' פעמים לשלומי מנין רואי פני המלך וכו'. וקא פסיק ותני קטן קורא בתורה לא שנא בשני וחמישי לא שנא בשבתות </w:t>
      </w:r>
      <w:r w:rsidRPr="004114D0">
        <w:rPr>
          <w:rFonts w:ascii="Times New Roman" w:eastAsia="Calibri" w:hAnsi="Times New Roman" w:cs="Times New Roman" w:hint="cs"/>
          <w:sz w:val="24"/>
          <w:szCs w:val="24"/>
          <w:rtl/>
          <w:lang w:val="en-US"/>
        </w:rPr>
        <w:lastRenderedPageBreak/>
        <w:t xml:space="preserve">וכו', והא דת"ר הכל עולין למנין שבעה אפילו אשה אפילו קטן, דסלקא דעתך אמינא הואיל וכבוד שבת חמירא ותו דאיכא כינופיא דהכל בטלים ממלאכתם ובאים לבית הכנסת, משום כבוד שבת וכבוד ציבור דרבים הם לא יהא קטן עולה קמ"ל, אבל שעולה למנין ג' לא צריך ליה למיתני, ותו דאגב דתני אשה אינה עולה מפני כבוד צבור, בעי למיתני דקטן עולה ולא פסלינן משום כבוד צבור. ע"כ.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b/>
          <w:bCs/>
          <w:sz w:val="24"/>
          <w:szCs w:val="24"/>
          <w:rtl/>
          <w:lang w:val="en-US"/>
        </w:rPr>
        <w:t>הרשב"א</w:t>
      </w:r>
      <w:r w:rsidRPr="004114D0">
        <w:rPr>
          <w:rFonts w:ascii="Times New Roman" w:eastAsia="Calibri" w:hAnsi="Times New Roman" w:cs="Times New Roman" w:hint="cs"/>
          <w:sz w:val="24"/>
          <w:szCs w:val="24"/>
          <w:rtl/>
          <w:lang w:val="en-US"/>
        </w:rPr>
        <w:t xml:space="preserve"> (מגילה כד ע"א) כתב: מתני' קטן קורא בתורה וכו'. פירוש דקטן עולה למנין שבעה כדאיתא בגמ'. עכ"ל. ולכאורה אפשר לדייק קצת שכוונתו דוקא למנין ז' ולא למנין ג'. אבל יותר נראה שכוונתו לבאר שעולה למנין שלא תחשוב שרק קורא בתורה אבל אינו עולה למנין. וראה ברש"י שעל הרי"ף שכתב: קטן קורא בתורה. ועולה למנין שבעה כדאמר לעיל הכל עולין למנין שבעה. עכ"ל. וכוונתו ברורה כנ"ל שרוצה לבאר שגם עולה למנין ולא שרק קורא אבל לא עולה.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ה. </w:t>
      </w:r>
      <w:r w:rsidRPr="004114D0">
        <w:rPr>
          <w:rFonts w:ascii="Times New Roman" w:eastAsia="Calibri" w:hAnsi="Times New Roman" w:cs="Times New Roman" w:hint="cs"/>
          <w:b/>
          <w:bCs/>
          <w:sz w:val="24"/>
          <w:szCs w:val="24"/>
          <w:rtl/>
          <w:lang w:val="en-US"/>
        </w:rPr>
        <w:t>הרמב"ם בפירוש המשניות</w:t>
      </w:r>
      <w:r w:rsidRPr="004114D0">
        <w:rPr>
          <w:rFonts w:ascii="Times New Roman" w:eastAsia="Calibri" w:hAnsi="Times New Roman" w:cs="Times New Roman" w:hint="cs"/>
          <w:sz w:val="24"/>
          <w:szCs w:val="24"/>
          <w:rtl/>
          <w:lang w:val="en-US"/>
        </w:rPr>
        <w:t xml:space="preserve"> מגילה פ"ד מ"ו כתב: קטן קורא בתורה, אמר אחד מן הגאונים האחרונים שזה אחר השלישי. ע"כ. ובהערות שם: במהדורה קמא היה "קטן קורא בתורה אחר השלישי", ואח"כ תיקן כלפנינו, כלומר שדחה סברא זו שהיא רק לאחד הגאונים האחרונים. </w:t>
      </w:r>
      <w:r w:rsidRPr="004114D0">
        <w:rPr>
          <w:rFonts w:ascii="Times New Roman" w:eastAsia="Calibri" w:hAnsi="Times New Roman" w:cs="Times New Roman" w:hint="cs"/>
          <w:b/>
          <w:bCs/>
          <w:sz w:val="24"/>
          <w:szCs w:val="24"/>
          <w:rtl/>
          <w:lang w:val="en-US"/>
        </w:rPr>
        <w:t>ובהל' תפילה</w:t>
      </w:r>
      <w:r w:rsidRPr="004114D0">
        <w:rPr>
          <w:rFonts w:ascii="Times New Roman" w:eastAsia="Calibri" w:hAnsi="Times New Roman" w:cs="Times New Roman" w:hint="cs"/>
          <w:sz w:val="24"/>
          <w:szCs w:val="24"/>
          <w:rtl/>
          <w:lang w:val="en-US"/>
        </w:rPr>
        <w:t xml:space="preserve"> פי"ב הי"ז כתב סתם: קטן היודע לקרות ויודע למי מברכין עולה ממנין הקוראים. ע"כ. הרי שלא מחלק בין קריאת שלשה לשבעה, וכן מוכח מההלכה הקודמת שכתב כל מנייני העולים ומיד כתב דין קטן ומשמע שאזיל על כל המנינים, וכן דייקו האחרונים, תיקון יששכר, מהריק"ש בערך לחם סי' קלה סי"ג, שו"ת מהרי"ט ח"א סי' קמ"ה, מעשה רוקח ועוד. וכן כתב להדיא </w:t>
      </w:r>
      <w:r w:rsidRPr="004114D0">
        <w:rPr>
          <w:rFonts w:ascii="Times New Roman" w:eastAsia="Calibri" w:hAnsi="Times New Roman" w:cs="Times New Roman" w:hint="cs"/>
          <w:b/>
          <w:bCs/>
          <w:sz w:val="24"/>
          <w:szCs w:val="24"/>
          <w:rtl/>
          <w:lang w:val="en-US"/>
        </w:rPr>
        <w:t xml:space="preserve">בתשובה </w:t>
      </w:r>
      <w:r w:rsidRPr="004114D0">
        <w:rPr>
          <w:rFonts w:ascii="Times New Roman" w:eastAsia="Calibri" w:hAnsi="Times New Roman" w:cs="Times New Roman" w:hint="cs"/>
          <w:sz w:val="24"/>
          <w:szCs w:val="24"/>
          <w:rtl/>
          <w:lang w:val="en-US"/>
        </w:rPr>
        <w:t xml:space="preserve">(מהד' בלאו סי' קפד), נשאל: וקטן היודע למי מברכין היוכל להשלים החובה בספר תורה בשלשה וכל כיוצא בזה אם לאו. והשיב: וקטן עולה למנין שלשה לעת הצורך. ע"כ.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ו. בשו"ת </w:t>
      </w:r>
      <w:r w:rsidRPr="004114D0">
        <w:rPr>
          <w:rFonts w:ascii="Times New Roman" w:eastAsia="Calibri" w:hAnsi="Times New Roman" w:cs="Times New Roman" w:hint="cs"/>
          <w:b/>
          <w:bCs/>
          <w:sz w:val="24"/>
          <w:szCs w:val="24"/>
          <w:rtl/>
          <w:lang w:val="en-US"/>
        </w:rPr>
        <w:t>תשב"ץ</w:t>
      </w:r>
      <w:r w:rsidRPr="004114D0">
        <w:rPr>
          <w:rFonts w:ascii="Times New Roman" w:eastAsia="Calibri" w:hAnsi="Times New Roman" w:cs="Times New Roman" w:hint="cs"/>
          <w:sz w:val="24"/>
          <w:szCs w:val="24"/>
          <w:rtl/>
          <w:lang w:val="en-US"/>
        </w:rPr>
        <w:t xml:space="preserve"> ח"ג סי' ש"כ כתב: בתעניות ובמנחה של יום כפור וכן בשחרית של תשעה באב הוא [=המפטיר] עולה למנין שלושה אף על פי שהוא קטן. ע"כ. [והב"ד בנו </w:t>
      </w:r>
      <w:r w:rsidRPr="004114D0">
        <w:rPr>
          <w:rFonts w:ascii="Times New Roman" w:eastAsia="Calibri" w:hAnsi="Times New Roman" w:cs="Times New Roman" w:hint="cs"/>
          <w:b/>
          <w:bCs/>
          <w:sz w:val="24"/>
          <w:szCs w:val="24"/>
          <w:rtl/>
          <w:lang w:val="en-US"/>
        </w:rPr>
        <w:t>הרשב"ש</w:t>
      </w:r>
      <w:r w:rsidRPr="004114D0">
        <w:rPr>
          <w:rFonts w:ascii="Times New Roman" w:eastAsia="Calibri" w:hAnsi="Times New Roman" w:cs="Times New Roman" w:hint="cs"/>
          <w:sz w:val="24"/>
          <w:szCs w:val="24"/>
          <w:rtl/>
          <w:lang w:val="en-US"/>
        </w:rPr>
        <w:t xml:space="preserve"> סי' תר"ו]. והמגיה שם הקשה שבח"א סי' קל"א האריך הרשב"ץ לבאר שבקריאת חובת היום ומה שהוא תקנה קבועה כגון ארבעה פרשיות וחנוכה ומוספי ראשי חודשים ורגלים אי אפשר כלל על ידי קטן, דכיון דאינו מחויב בדבר אינו מוציא את הרבים ידי חובתן. ע"כ ע"ש. ומשמע שחייבים ג' עולים גדולים דוקא, ויש ליישב ששם כתב שמשה תיקן קריאה בתורה ועזרא תיקן שלשה, ונראה כוונתו שדוקא אחד הוא חובת היום והשאר הם תוספת, ע"ש. וכן כתב כסברא זו המאירי, ע"ש. ונכדו </w:t>
      </w:r>
      <w:r w:rsidRPr="004114D0">
        <w:rPr>
          <w:rFonts w:ascii="Times New Roman" w:eastAsia="Calibri" w:hAnsi="Times New Roman" w:cs="Times New Roman" w:hint="cs"/>
          <w:b/>
          <w:bCs/>
          <w:sz w:val="24"/>
          <w:szCs w:val="24"/>
          <w:rtl/>
          <w:lang w:val="en-US"/>
        </w:rPr>
        <w:t>רבי אברהם בן טאווה</w:t>
      </w:r>
      <w:r w:rsidRPr="004114D0">
        <w:rPr>
          <w:rFonts w:ascii="Times New Roman" w:eastAsia="Calibri" w:hAnsi="Times New Roman" w:cs="Times New Roman" w:hint="cs"/>
          <w:sz w:val="24"/>
          <w:szCs w:val="24"/>
          <w:rtl/>
          <w:lang w:val="en-US"/>
        </w:rPr>
        <w:t xml:space="preserve"> בחוט המשולש הטור השלישי סי' לא כתב שהרשב"ץ כתב במשפט החזנים שלו שקטן עולה גם למנין שלשה, וע"ש שדייק כן מהרמב"ם. ועיין עוד בשו"ת תשב"ץ ח"ג סי' קע"א. [ומש"כ בח"א סי' קלא שהפטרה אינה אלא לכבוד הנביאים בעלמא ולא תקנה מחוייבת כקריאת התורה, ומשמע התם שאין צורך להוציא הצבור ידי חובתן. עיין בשו"ת הרשב"ש סי' רע"א שנקט בפשיטות שהקורא ההפטרה מוציא הרבים ידי חובתן, וצ"ע].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ז. דעת </w:t>
      </w:r>
      <w:r w:rsidRPr="004114D0">
        <w:rPr>
          <w:rFonts w:ascii="Times New Roman" w:eastAsia="Calibri" w:hAnsi="Times New Roman" w:cs="Times New Roman" w:hint="cs"/>
          <w:b/>
          <w:bCs/>
          <w:sz w:val="24"/>
          <w:szCs w:val="24"/>
          <w:rtl/>
          <w:lang w:val="en-US"/>
        </w:rPr>
        <w:t>הרוקח</w:t>
      </w:r>
      <w:r w:rsidRPr="004114D0">
        <w:rPr>
          <w:rFonts w:ascii="Times New Roman" w:eastAsia="Calibri" w:hAnsi="Times New Roman" w:cs="Times New Roman" w:hint="cs"/>
          <w:sz w:val="24"/>
          <w:szCs w:val="24"/>
          <w:rtl/>
          <w:lang w:val="en-US"/>
        </w:rPr>
        <w:t xml:space="preserve">. מרן </w:t>
      </w:r>
      <w:r w:rsidRPr="004114D0">
        <w:rPr>
          <w:rFonts w:ascii="Times New Roman" w:eastAsia="Calibri" w:hAnsi="Times New Roman" w:cs="Times New Roman" w:hint="cs"/>
          <w:b/>
          <w:bCs/>
          <w:sz w:val="24"/>
          <w:szCs w:val="24"/>
          <w:rtl/>
          <w:lang w:val="en-US"/>
        </w:rPr>
        <w:t>הבית יוסף</w:t>
      </w:r>
      <w:r w:rsidRPr="004114D0">
        <w:rPr>
          <w:rFonts w:ascii="Times New Roman" w:eastAsia="Calibri" w:hAnsi="Times New Roman" w:cs="Times New Roman" w:hint="cs"/>
          <w:sz w:val="24"/>
          <w:szCs w:val="24"/>
          <w:rtl/>
          <w:lang w:val="en-US"/>
        </w:rPr>
        <w:t xml:space="preserve"> סימן קלה כתב: כתב הרוקח סימן שלד ירושלמי א"ר יוחנן קטן לספר עושין אותו סניף. נראה לקרות בתורה לז' כדמשמע פרק הקורא את המגילה עומד, אבל לג' אין מצטרפין דמפסיק ואינו עולה וכן השיב רבנא נתן שעשה הערוך. עכ"ל. וכ"כ הרמב"ם בפירוש המשנה פ' הקורא את המגילה </w:t>
      </w:r>
      <w:r w:rsidRPr="004114D0">
        <w:rPr>
          <w:rFonts w:ascii="Times New Roman" w:eastAsia="Calibri" w:hAnsi="Times New Roman" w:cs="Times New Roman" w:hint="cs"/>
          <w:sz w:val="24"/>
          <w:szCs w:val="24"/>
          <w:rtl/>
          <w:lang w:val="en-US"/>
        </w:rPr>
        <w:lastRenderedPageBreak/>
        <w:t xml:space="preserve">עומד אהא דתנן קטן קורא בתורה אמר אחד מן הגאונים האחרונים כי זה אחר השלישי. ונראה מדברי הרוקח דהא דעושין אותו סניף היינו לומר שמותר לעלות לס"ת אבל לא יעלה מהמנין ומשום הכי לא התיר שיעלה ביום שאין קורין אלא ג' משום דאין מוסיפין עליהן. ודין עלייתו לז' אכתוב בסימן רפ"ב בס"ד. עכ"ל מרן הב"י. ובסימן רפ"ב כתב </w:t>
      </w:r>
      <w:r w:rsidRPr="004114D0">
        <w:rPr>
          <w:rFonts w:ascii="Times New Roman" w:eastAsia="Calibri" w:hAnsi="Times New Roman" w:cs="Times New Roman" w:hint="cs"/>
          <w:b/>
          <w:bCs/>
          <w:sz w:val="24"/>
          <w:szCs w:val="24"/>
          <w:rtl/>
          <w:lang w:val="en-US"/>
        </w:rPr>
        <w:t>מרן הב"י</w:t>
      </w:r>
      <w:r w:rsidRPr="004114D0">
        <w:rPr>
          <w:rFonts w:ascii="Times New Roman" w:eastAsia="Calibri" w:hAnsi="Times New Roman" w:cs="Times New Roman" w:hint="cs"/>
          <w:sz w:val="24"/>
          <w:szCs w:val="24"/>
          <w:rtl/>
          <w:lang w:val="en-US"/>
        </w:rPr>
        <w:t>: ובסימן קל"ה כתבתי בשם הרוקח שאין קטן מצטרף לשלשה ולפי דבריו נראה דלשבעה נמי אינו עולה אלא אחר שקראו שלשה. עכ"ל. [ועיין מאמר מרדכי ס"ק ה שהקשה סתירה בבית יוסף, שבסי' קלה משמע שהבין בדעת הרוקח שרק עולה כשקורין שבעה אבל אינו מהמנין, ובסי' רפ"ב משמע שגם עולה מהמנין, ואין דבריו מוכרחים. ושו"ר בס' יוקח נא שג"כ העיר על דברי מאמ"ר וביארם בדוחק, ואין מקשים קושיות בדוחק]. ובשו"ת מהרי"ט (ח"א סי' קמ"ה) הביא דברי הב"י וכתב, והם תימה בעיני וכי אפשר לומר כן שלא יעלה ממנין, והלא בפירוש אמרו הכל עולין למנין ז' וכו', ודברי הרוקח אינם אלא שבא למעט שלא יעלה ממנין ג' שלא אמרו אלא לשבעה, לפי שהירושלמי סתם ואמר לספר עושין אותו סניף, דמשמע בכל ענין בין לג' בין לז', לכך כתב דדוקא לשבעה משום דדייק לישנא דברייתא דמגילה דקתני למנין ז' ולא קאמר עולה למנין סתם. והרב מהר"י קארו בסי' רפ"ב כתב דלפי דברי הרוקח נראה דלשבעה נמי אינו עולה אלא לאחר שקראו ג', ע"כ, וגם זה אינו נראה לי מדבריו, דכל היכא דאיכא ג' גדולים ליכא הקפדה אם יהיה הקטן מהשלשה ראשונים, ולא בא אלא למעט היכא דאין קורין אלא ג' כגון בחול דאין עולה למנין ג' משום דפחות מג' לא אשכחן, אבל הנך דתוספת משום כבוד יו"ט ושבת ליכא קפידא אם יהיה וכו'. עכ"ל. ואליה רבה סי' רפ"ב ס"ק ז כתב: ומה שפירש בית יוסף סי' קלה דברי הרוקח ליתא, דהכי פירושו קטן עושה אותו סניף דהיינו דרק קטן אחד נקרא לז' וכמ"ש הריב"ש סי' ל"ה אפילו קטן אפילו אשה ולא קתני נשים. עכ"ל.</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ולולי דמסתפינא להכניס ראשי בין ההרים שמא ירוצו את גולגלתי, אמינא פירוש אחר בדברי הרוקח, דהנה דברי הרוקח נאמרו בהלכות ברכת המזון בדיון רחב גבי קטן אם מצטרף למנין ולזימון, וזו לשונו: ורבינו תם אומר קטן ממש הוי סניף לעשרה לזימון. ירושלמי א"ר יוחנן קטן לספר עושין אותו סניף, נראה לקרוא בתורה לז' כדמשמע בפ' הקורא את המגילה עומד. אבל לג' אין מצטרפין דמפסיד ואינו עולה. עכ"ל. [במהדורת תשכ"ג משובש, והעתקתי מדפוס ישן]. ואפשר לפרש שמה שכתב אבל לשלשה אין מצטרפין כוונתו לזימון לשלשה, וזו שיטת רבינו תם מובאת בשאר ראשונים, שלעשרה מצטרף קטן ולשלשה לא מצטרף (עיין בית יוסף סי' קצ"ט), ומה שכותב אבל לשלשה אינו מצטרף לא אזיל על הירושלמי רק על דברי רבינו תם שלפני כן. ומה שהביא דברי הירושלמי, כוונתו לפרש בו שאין כוונתו שמצטרף לעשרה כדי שיהא מותר לקרא בתורה רק הכוונה שיכול לעלות לתורה כשיש עשרה גדולים בלעדיו. דהיינו שאין ראיה מהירושלמי לדברי ר"ת. ויותר נראה ששמה שהביא לשון הירושלמי, אתי לאפוקי ממי שביאר בירושלמי שכוונתו שקטן שאוחז ס"ת מצטרף, ולזה אמר שכוונת הירושלמי לא כן, ועיין אור זרוע ח"א סי' קצ"ו מה שהביא ממורו רבי יהודה שירליאון שמבאר שיטת רבינו תם והביא דברי ירושלמי זה וכתב שיש שביארו בו כן, ושאינו כן אלא כמו שפירש הרוקח, ודו"ק.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יוצא שלפירוש הב"י אמר הרוקח ג' דינים, שלא עולה למנין שלשה ורק בקריאות שמותר להוסיף על העולים. שלא עולה מהמנין. ורק אחר השלישי יכול לעלות. ולפירוש מהרי"ט רק דין אחד, שאין לקטן לעלות כשקורין שלשה, אבל כשקורין חמשה או שבעה יכול לעלות. ולא ביאר מה הדין כשעולין ארבעה, </w:t>
      </w:r>
      <w:r w:rsidRPr="004114D0">
        <w:rPr>
          <w:rFonts w:ascii="Times New Roman" w:eastAsia="Calibri" w:hAnsi="Times New Roman" w:cs="Times New Roman" w:hint="cs"/>
          <w:sz w:val="24"/>
          <w:szCs w:val="24"/>
          <w:rtl/>
          <w:lang w:val="en-US"/>
        </w:rPr>
        <w:lastRenderedPageBreak/>
        <w:t xml:space="preserve">ונראה שיכול, שהרי התוספת של הרביעי הוא לכבוד. ולא"ר דין אחד שרק קטן אחד יכול לעלות בכל קריאה. ולפירושי לא מחדש דבר בקריאת התורה.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ח. </w:t>
      </w:r>
      <w:r w:rsidRPr="004114D0">
        <w:rPr>
          <w:rFonts w:ascii="Times New Roman" w:eastAsia="Calibri" w:hAnsi="Times New Roman" w:cs="Times New Roman" w:hint="cs"/>
          <w:b/>
          <w:bCs/>
          <w:sz w:val="24"/>
          <w:szCs w:val="24"/>
          <w:rtl/>
          <w:lang w:val="en-US"/>
        </w:rPr>
        <w:t>מסקנא דמילתא</w:t>
      </w:r>
      <w:r w:rsidRPr="004114D0">
        <w:rPr>
          <w:rFonts w:ascii="Times New Roman" w:eastAsia="Calibri" w:hAnsi="Times New Roman" w:cs="Times New Roman" w:hint="cs"/>
          <w:sz w:val="24"/>
          <w:szCs w:val="24"/>
          <w:rtl/>
          <w:lang w:val="en-US"/>
        </w:rPr>
        <w:t>: דעת הרמב"ם ורבינו שמחה ומהר"ם מרוטנבורג והגהות מימוניות ומרדכי ואור זרוע והרשב"ץ ובנו הרשב"ש ונכדו מהר"א בן טאווה, ושיטה למס' מגילה שקטן עולה למנין שלשה ג"כ. והרי"ד ושבולי הלקט הסתפקו בזה. ואחד מהגאונים האחרונים והרוקח לפירוש הב"י ומהרי"ט אינו עולה למנין שלשה.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דברי האחרונים</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ט. </w:t>
      </w:r>
      <w:r w:rsidRPr="004114D0">
        <w:rPr>
          <w:rFonts w:ascii="Times New Roman" w:eastAsia="Calibri" w:hAnsi="Times New Roman" w:cs="Times New Roman" w:hint="cs"/>
          <w:b/>
          <w:bCs/>
          <w:sz w:val="24"/>
          <w:szCs w:val="24"/>
          <w:rtl/>
          <w:lang w:val="en-US"/>
        </w:rPr>
        <w:t>דעת מרן השלחן ערוך</w:t>
      </w:r>
      <w:r w:rsidRPr="004114D0">
        <w:rPr>
          <w:rFonts w:ascii="Times New Roman" w:eastAsia="Calibri" w:hAnsi="Times New Roman" w:cs="Times New Roman" w:hint="cs"/>
          <w:sz w:val="24"/>
          <w:szCs w:val="24"/>
          <w:rtl/>
          <w:lang w:val="en-US"/>
        </w:rPr>
        <w:t xml:space="preserve">. בסימן קל"ה סי"ג כתב: אם קטן עולה בתורה בצבור, בסי' רפ"ב. ע"כ. ובסימן רפ"ב ס"ג: הכל עולים למנין שבעה, אפילו אשה וקטן שיודע למי מברכין. ע"כ. מהר"א בן טאווה דקדק שגם בב' וה' והב"ד כסא אליהו בסי' קלה ובסי' רפב. ומטה יהודה (סי' רפ"ב ס"ק ו) כתב: הא דמתירין לקטן לעלות דוקא למנין ז' אבל לא למנין ג' ולכך השו"ע לא הזכיר הא דקטן עולה אלא הכא גבי שבת דאיכא ז' ולא לעיל בהל' קריאת ספר תורה דמיירי בשני וחמישי. עכ"ל. ונראה יותר כדברי מהר"א ן' טאווה.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י. תיקון יששכר כתב שדעת הרמב"ם שמותר גם בב' וה', ודעת המקובלים רק בשבת, וכל הפוסקים רק העתיקו הברייתא עולין למנין שבעה ובשאר מניני ימי הקריאות לא הזכירוהו כלל לכך יש לחוש לדבריהם ובפרט שלא בשעת הדחק. עכ"ד. מה שכתב שהפוסקים רק העתיקו הברייתא, אמנם גם העתיקו המשנה שכתבה סתם קטן עולה, ואי אפשר לדייק שדוקא שבעה. מהר"א אזולאי בהגהותיו ללבוש סימן רפ"ב אות ג: וכתב בס' תיקון יששכר משמע שעולין אפילו למנין העולין בשני וחמישי ושאר הימים שאין מנין העולים שבע. אמנם לדעת המקובלים דוקא למנין שבע עולה הקטן, ויש לחוש לדבריהם ובפרט שלא בשעת הדחק. עכ"ל [כל לשונו מדברי תיקון יששכר, ולא כמו שיש שטעו והבינו שמה שכתב ויש לחוש זהו הכרעתו]. והב"ד ברכ"י. וכתב שהכנה"ג העלה שרק למנין ג' אבל שבות יעקב ח"א סי' מ' מפקפק בדבריו. ועיין שם עוד. ערך השלחן ציין לדבריו בסי' קלה שעולה למנין ג'. מאמ"ר (סי' רפ"ב ס"ק ה) כתב שהמנהג שעולה אף לג' כדברי רוב הפוסקים וכן כתבו קצת מן האחרונים ומיהו טוב לחוש לדברי הרוקח. עכ"ל. ועיין חזון עובדיה שבת (ח"ב עמ' רמה) שציין להרבה אחרונים שס"ל שעולה גם למנין שלשה ופסק כן למעשה. וכן נראה לענ"ד, כיון שכן ס"ל לראשונים ז"ל ונקטו שכן פירוש הסוגיא, וכן ריהטת האחרונים.</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דברי האר"י</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יא. שער הכוונות (דף ע"ג ע"ד) ופרי עץ חיים (שער השבת פי"ט) וספר הכונות הישן (עמ' קצה) ושער התפלה מכתי"ק מהרח"ו (עמ' רסח): אבל הגרוע מכולן הוא השביעי כי הוא כנגד העטרה שביסוד ואין שם אלא הארה מועטת בתכלית. וזהו טעם מה שאמרו בגמ' הכל עולין למנין שבעה אפילו אשה ועבד וקטן וכמו שנזכר בדברי הפוסקים, וטעמו של דבר מפורש עם האמור כי השביעי גרוע מכולן כי הוא סוד העטרה ובו יצדק שם אשה ועבד וקטן. עכ"ל שער התפלה (בשאר הכתבים הענין שוה). מובא בכף החיים סי' קל"ה </w:t>
      </w:r>
      <w:r w:rsidRPr="004114D0">
        <w:rPr>
          <w:rFonts w:ascii="Times New Roman" w:eastAsia="Calibri" w:hAnsi="Times New Roman" w:cs="Times New Roman" w:hint="cs"/>
          <w:sz w:val="24"/>
          <w:szCs w:val="24"/>
          <w:rtl/>
          <w:lang w:val="en-US"/>
        </w:rPr>
        <w:lastRenderedPageBreak/>
        <w:t>אות יח וסימן רפ"ב אות ג' ואות כ"ב. ונראה שכוונתו שכן עדיף ואין כוונתו שאסור קטן לעלות וכן משמע מכף החיים בסי' קל"ה, ע"ש. וראיה לזה ששם כתב טעם בסוד למה הראשון והשני צריכים להיות כהן ולוי, והרי כשאין כהן עולה גם ישראל אע"פ שלא מתקיים הסוד כראוי, הוא הדין הכא שאע"פ שמן הראוי שלא יעלה קטן כי אם בשביעי עכ"פ יכול ג"כ לעלות לשאר עליות אלא שאינו מקיים הסוד כראוי. [ומה שכתב עבד, לא מוזכר לפנינו בש"ס, ובשאר כתבי האר"י הנז' אינו. אמנם בתשובת מהר"ם העתיק כן בשם חז"ל].</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העולה לדינא</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יא. קטן עולה למנין שבעה והוא הדין למנין שלשה.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ב. כמה קטנים יכולים לעלות</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יב. </w:t>
      </w:r>
      <w:r w:rsidRPr="004114D0">
        <w:rPr>
          <w:rFonts w:ascii="Times New Roman" w:eastAsia="Calibri" w:hAnsi="Times New Roman" w:cs="Times New Roman" w:hint="cs"/>
          <w:b/>
          <w:bCs/>
          <w:sz w:val="24"/>
          <w:szCs w:val="24"/>
          <w:rtl/>
          <w:lang w:val="en-US"/>
        </w:rPr>
        <w:t>הר"ן</w:t>
      </w:r>
      <w:r w:rsidRPr="004114D0">
        <w:rPr>
          <w:rFonts w:ascii="Times New Roman" w:eastAsia="Calibri" w:hAnsi="Times New Roman" w:cs="Times New Roman" w:hint="cs"/>
          <w:sz w:val="24"/>
          <w:szCs w:val="24"/>
          <w:rtl/>
          <w:lang w:val="en-US"/>
        </w:rPr>
        <w:t xml:space="preserve"> (מגילה כג א, סימן א'קכה) כתב: פי' עולין להשלים קאמר ולא שיהו כולם קטנים ולא נשים דכיון דלאו בני חיובא נינהו לא מפקי לגמרי. ולפום עיקר דינא נמי שאינו מברך אלא הפותח והחותם אשה וקטן אין קורין ראשון ולא אחרון משום ברכה, לפי שאי אפשר לקורין האחרים שיצאו בברכתם. ומיהו השתא דתקון רבנן שיברכו כולם אשה וקטן קורין אפילו ראשון ואחרון, וכיון דקורין ודאי מברכין מידי דהוה אקטן דמפטיר בנביא ומברך ברכת הפטרה. עכ"ל. ובדף כד ע"א (סימן א'קמב) כתב: קטן קורא בתורה להשלים למנין שבעה ולא שיהו כולם קטנים ולא רובם כמו שכתבתי למעלה, אלא על ידי צירוף קאמר דמצטרף לשבעה. עכ"ל.</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ממה שכתב שלא יהו כולם או רובם קטנים נראה שמחצה למחצה שרי, [דהיינו בראש חודש ויוה"כ], וצ"ל שהטעם שרובם לא מהני כיון שרובו ככולו, ולכן דוקא מיעוט או מחצה. אבל לכאורה יותר נראה שדוקא מיעוט קטנים, והא דנקט רובם כיון דאיירי בשבת שעולין שבעה ואין מחצה, ולכן נקט שלא יהו רובם קטנים ומימלא יהו מיעוטם, ולכן נקרא "להשלים", אבל אם הם מחצה אינו להשלים ודו"ק. ועיין פרי מגדים (א"א סי' רפ"ב סק"ו) שכתב: ומדברי הר"ן שלא יהיו כולם קטנים משמע הא אחד גדול סגי, וי"ל כל שהרוב קטנים רובו ככולו, ועיין בית יוסף כאן בשם הר"ן. עכ"ל. נראה שראה דברי הר"ן בדף כג ולא ראה דבריו בדף כד לכן רצה לומר שבחד גדול סגי. אמנם חכם עדיף מנביא והסיק שגם רוב קטנים אסור. וממה דנקט הטעם רובו ככולו נראה שמחצה למחצה שרי, וזה דלא כמו שמשמע מלשון הר"ן "להשלים". ומטה יהודה (סי' רפ"ב אות ח') ג"כ לא ראה דברי הר"ן בדף כ"ד ולכן ביאר בדעתו שסגי בחד גדול, ע"ש.</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יג. </w:t>
      </w:r>
      <w:r w:rsidRPr="004114D0">
        <w:rPr>
          <w:rFonts w:ascii="Times New Roman" w:eastAsia="Calibri" w:hAnsi="Times New Roman" w:cs="Times New Roman" w:hint="cs"/>
          <w:b/>
          <w:bCs/>
          <w:sz w:val="24"/>
          <w:szCs w:val="24"/>
          <w:rtl/>
          <w:lang w:val="en-US"/>
        </w:rPr>
        <w:t>הריב"ש</w:t>
      </w:r>
      <w:r w:rsidRPr="004114D0">
        <w:rPr>
          <w:rFonts w:ascii="Times New Roman" w:eastAsia="Calibri" w:hAnsi="Times New Roman" w:cs="Times New Roman" w:hint="cs"/>
          <w:sz w:val="24"/>
          <w:szCs w:val="24"/>
          <w:rtl/>
          <w:lang w:val="en-US"/>
        </w:rPr>
        <w:t xml:space="preserve"> סימן לה כתב: הכל עולין למנין שבעה ואפילו אשה ואפילו קטן וכו', ולא קתני אפילו נשים ואפילו קטנים וכ"כ זה הר"ן ז"ל בפירוש ההלכות. עכ"ל. ובסי' שכו כתב: לא אמרו אלא עולין רצה לומר להצטרף למנין שבעה כשיש שם גדולים הקורין, אבל שיהו כל הקורין קטנים לא וכו'. וכן מצינו לשון כזה גבי אבילות דשבת עולה ואינה מפסקת, וגם שם יש לדון כיוצא בזה, שהרי אמרו הגאונים ז"ל שהקובר את מתו ברגל שיום טוב שני עולה לו למנין שבעת ימי אבילות וכו', ואעפ"כ אמרינן בפ"ק דכתובות גבי מת אביו של חתן וכו' נוהג ז' ימי המשתה ואח"כ נוהג שבעת ימי אבילות, ולא אמרינן שיעלו לו שבעת ימי </w:t>
      </w:r>
      <w:r w:rsidRPr="004114D0">
        <w:rPr>
          <w:rFonts w:ascii="Times New Roman" w:eastAsia="Calibri" w:hAnsi="Times New Roman" w:cs="Times New Roman" w:hint="cs"/>
          <w:sz w:val="24"/>
          <w:szCs w:val="24"/>
          <w:rtl/>
          <w:lang w:val="en-US"/>
        </w:rPr>
        <w:lastRenderedPageBreak/>
        <w:t xml:space="preserve">המשתה לז' ימי אבילות אע"פ שלא נהג בהם אבילות וכו', והטעם הוא לפי שיו"ט שני עולה ליום אחד ונוהג אבילות בשאר הימים אבל אין שבעת ימי המשתה עולין לו שלא ינהגו אבילות כלל וכו', וגם בענין קריאת התורה בצבור י"ל כן וכו'. מפני שאין הכל בקיאין בקריאת התורה לא הטריחו הציבור להביא שבעה גדולים היודעים לקרות בתורה וכו'. ע"כ. ונראה שאזיל בשיטת הר"ן, ואע"פ שלא כתב שרובם גדולים סגי, נראה שסובר שמותר מיעוט קטנים ולאו דוקא אחד.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יד. </w:t>
      </w:r>
      <w:r w:rsidRPr="004114D0">
        <w:rPr>
          <w:rFonts w:ascii="Times New Roman" w:eastAsia="Calibri" w:hAnsi="Times New Roman" w:cs="Times New Roman" w:hint="cs"/>
          <w:b/>
          <w:bCs/>
          <w:sz w:val="24"/>
          <w:szCs w:val="24"/>
          <w:rtl/>
          <w:lang w:val="en-US"/>
        </w:rPr>
        <w:t>רבי מנחם המאירי בס' בית הבחירה</w:t>
      </w:r>
      <w:r w:rsidRPr="004114D0">
        <w:rPr>
          <w:rFonts w:ascii="Times New Roman" w:eastAsia="Calibri" w:hAnsi="Times New Roman" w:cs="Times New Roman" w:hint="cs"/>
          <w:sz w:val="24"/>
          <w:szCs w:val="24"/>
          <w:rtl/>
          <w:lang w:val="en-US"/>
        </w:rPr>
        <w:t xml:space="preserve"> (מגילה כג א) כתב: הכל עולין למנין שבעה וכו', יש מי שאומר שמ"מ צריך בכל קריאה קורא אחד גדול, והואיל וקרא אחד כבר נשלמה תקנת משה רבנו ואין כאן עוד קריאה אלא מתקנת עזרא, שלא היה ממנין הקוראים מתקנת משה רבינו אלא גוף הקריאה לבד, ויכול להשלים הקריאה על ידי אשה או קטן אבל לא שתעשה כל הקריאה ע"י אשה וקטן. עכ"ל.  ובדף כד ע"א כתב: קטן קורא בתורה שאין הכוונה אלא להשמיע לעם ואין זו מצוה גמורה כשאר מצות שנאמר בה כל שאינו מחוייב בדבר וכו', ואע"פ שהוא מברך הרי מ"מ יש לו שייכות בת"ת עד שאחרים מצווין ללמדו. ע"כ. לכאורה אפשר להבין שמה שכתב בדף כד חולק על היש מי שאומר דדף כג, דכיון דאינו מצוה גמורה אלא להשמיע יכולים לעלות הכל קטנים. ויש לדחות קצת שאעפ"כ סוף סוף בעינן לקיים תקנת משה על ידי גדול.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טו. </w:t>
      </w:r>
      <w:r w:rsidRPr="004114D0">
        <w:rPr>
          <w:rFonts w:ascii="Times New Roman" w:eastAsia="Calibri" w:hAnsi="Times New Roman" w:cs="Times New Roman" w:hint="cs"/>
          <w:b/>
          <w:bCs/>
          <w:sz w:val="24"/>
          <w:szCs w:val="24"/>
          <w:rtl/>
          <w:lang w:val="en-US"/>
        </w:rPr>
        <w:t>מהר"ם מרוטנבורג</w:t>
      </w:r>
      <w:r w:rsidRPr="004114D0">
        <w:rPr>
          <w:rFonts w:ascii="Times New Roman" w:eastAsia="Calibri" w:hAnsi="Times New Roman" w:cs="Times New Roman" w:hint="cs"/>
          <w:sz w:val="24"/>
          <w:szCs w:val="24"/>
          <w:rtl/>
          <w:lang w:val="en-US"/>
        </w:rPr>
        <w:t xml:space="preserve"> בתשובה (מהד' מוה"ק ח"א סי' מז. ד"פ קח. ד"ק ח) כתב: עיר שכולה כהנים ואין בה אפילו ישראל אחד, נראה לי דכהן יקרא שני פעמים ושוב יקראו נשים, דהכל משלימין למנין ז' ואפילו עבד ואשה וקטן וכו'. ואם יש קטנים ישראלים שהגיעו לחינוך גם הם עולים למנין. עכ"ל. הב"ד </w:t>
      </w:r>
      <w:r w:rsidRPr="004114D0">
        <w:rPr>
          <w:rFonts w:ascii="Times New Roman" w:eastAsia="Calibri" w:hAnsi="Times New Roman" w:cs="Times New Roman" w:hint="cs"/>
          <w:b/>
          <w:bCs/>
          <w:sz w:val="24"/>
          <w:szCs w:val="24"/>
          <w:rtl/>
          <w:lang w:val="en-US"/>
        </w:rPr>
        <w:t>מרדכי</w:t>
      </w:r>
      <w:r w:rsidRPr="004114D0">
        <w:rPr>
          <w:rFonts w:ascii="Times New Roman" w:eastAsia="Calibri" w:hAnsi="Times New Roman" w:cs="Times New Roman" w:hint="cs"/>
          <w:sz w:val="24"/>
          <w:szCs w:val="24"/>
          <w:rtl/>
          <w:lang w:val="en-US"/>
        </w:rPr>
        <w:t xml:space="preserve"> (גיטין סי' תד), </w:t>
      </w:r>
      <w:r w:rsidRPr="004114D0">
        <w:rPr>
          <w:rFonts w:ascii="Times New Roman" w:eastAsia="Calibri" w:hAnsi="Times New Roman" w:cs="Times New Roman" w:hint="cs"/>
          <w:b/>
          <w:bCs/>
          <w:sz w:val="24"/>
          <w:szCs w:val="24"/>
          <w:rtl/>
          <w:lang w:val="en-US"/>
        </w:rPr>
        <w:t>ורבינו ירוחם</w:t>
      </w:r>
      <w:r w:rsidRPr="004114D0">
        <w:rPr>
          <w:rFonts w:ascii="Times New Roman" w:eastAsia="Calibri" w:hAnsi="Times New Roman" w:cs="Times New Roman" w:hint="cs"/>
          <w:sz w:val="24"/>
          <w:szCs w:val="24"/>
          <w:rtl/>
          <w:lang w:val="en-US"/>
        </w:rPr>
        <w:t xml:space="preserve"> (נ"ב ח"ג דף כ ע"ב) </w:t>
      </w:r>
      <w:r w:rsidRPr="004114D0">
        <w:rPr>
          <w:rFonts w:ascii="Times New Roman" w:eastAsia="Calibri" w:hAnsi="Times New Roman" w:cs="Times New Roman" w:hint="cs"/>
          <w:b/>
          <w:bCs/>
          <w:sz w:val="24"/>
          <w:szCs w:val="24"/>
          <w:rtl/>
          <w:lang w:val="en-US"/>
        </w:rPr>
        <w:t>ור"ד אבודרהם</w:t>
      </w:r>
      <w:r w:rsidRPr="004114D0">
        <w:rPr>
          <w:rFonts w:ascii="Times New Roman" w:eastAsia="Calibri" w:hAnsi="Times New Roman" w:cs="Times New Roman" w:hint="cs"/>
          <w:sz w:val="24"/>
          <w:szCs w:val="24"/>
          <w:rtl/>
          <w:lang w:val="en-US"/>
        </w:rPr>
        <w:t xml:space="preserve"> (סדר שחרית של חול עמ' קמד).</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התיר לעלות רוב קטנים, ולכאורה סבירא ליה שסגי אחד גדול. ומלשונו "הכל משלימין" מוכח שרק בתורת השלמה אבל לא כולם. והא דהצריך לכהן לעלות פעמיים אפשר כיון שאיירי שיעלו נשים, והרי אין עולות משום כבוד הצבור, להכי צריך למעט מה שיכולים.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טז. ועיין לעיל שיטת אחד הגאונים המובא בפירוש המשניות שדוקא אחר ג' גדולים יכול לעלות קטן. ועיין שם גם דעת הרוקח. ארחות חיים (הל' קריאת ס"ת אות ד): והני מילי להצטרף להשלים ז' אבל לא שיהיו כולם קטנים. עכ"ל. ושייך בו דברי הפרי מגדים שהבאתי לעיל.</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יז. </w:t>
      </w:r>
      <w:r w:rsidRPr="004114D0">
        <w:rPr>
          <w:rFonts w:ascii="Times New Roman" w:eastAsia="Calibri" w:hAnsi="Times New Roman" w:cs="Times New Roman" w:hint="cs"/>
          <w:b/>
          <w:bCs/>
          <w:sz w:val="24"/>
          <w:szCs w:val="24"/>
          <w:rtl/>
          <w:lang w:val="en-US"/>
        </w:rPr>
        <w:t>סיכום דברי הראשונים.</w:t>
      </w:r>
      <w:r w:rsidRPr="004114D0">
        <w:rPr>
          <w:rFonts w:ascii="Times New Roman" w:eastAsia="Calibri" w:hAnsi="Times New Roman" w:cs="Times New Roman" w:hint="cs"/>
          <w:sz w:val="24"/>
          <w:szCs w:val="24"/>
          <w:rtl/>
          <w:lang w:val="en-US"/>
        </w:rPr>
        <w:t xml:space="preserve"> דעת המאירי ומהר"ם ומרדכי ורבינו ירוחם שסגי באחד גדול והשאר יכולים להיות קטנים. דעת אחד הגאונים שצריך ששלשה הראשונים יהיו גדולים. ודעת הר"ן והריב"ש שלא יכולים לעלות רוב קטנים.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דברי האחרונים</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lastRenderedPageBreak/>
        <w:t xml:space="preserve">יח. </w:t>
      </w:r>
      <w:r w:rsidRPr="004114D0">
        <w:rPr>
          <w:rFonts w:ascii="Times New Roman" w:eastAsia="Calibri" w:hAnsi="Times New Roman" w:cs="Times New Roman" w:hint="cs"/>
          <w:b/>
          <w:bCs/>
          <w:sz w:val="24"/>
          <w:szCs w:val="24"/>
          <w:rtl/>
          <w:lang w:val="en-US"/>
        </w:rPr>
        <w:t>הרמ"א</w:t>
      </w:r>
      <w:r w:rsidRPr="004114D0">
        <w:rPr>
          <w:rFonts w:ascii="Times New Roman" w:eastAsia="Calibri" w:hAnsi="Times New Roman" w:cs="Times New Roman" w:hint="cs"/>
          <w:sz w:val="24"/>
          <w:szCs w:val="24"/>
          <w:rtl/>
          <w:lang w:val="en-US"/>
        </w:rPr>
        <w:t xml:space="preserve"> בהג"ה סימן רפ"ב ס"ג כתב: ואלו דוקא מצטרפים למנין הקרואים אבל לא שיהיו כולם נשים או קטנים. עכ"ל. ולכאורה יש לדייק מסוף דבריו שסגי באחד גדול. אמנם המציין ציין שמקורו מהר"ן והריב"ש ואינהו ס"ל שלא יכולים לעלות רוב קטנים. [הריב"ש שם כתב שאין לעלות קטן במוספין כיון שהוא קורא יחידי בספר זה חשיב ככולם קטנים. אמנם הרמ"א בס"ד פסק שקטן עולה, והכא פסק שלא יעלו כולם קטנים, וצ"ל שס"ל שכיון שקורין באותו מצב גדולים אפילו שהוא בס"ת אחר סגי ודלא כהריב"ש, ולא עיינתי שם עדיין במפרשים]. </w:t>
      </w:r>
      <w:r w:rsidRPr="004114D0">
        <w:rPr>
          <w:rFonts w:ascii="Times New Roman" w:eastAsia="Calibri" w:hAnsi="Times New Roman" w:cs="Times New Roman" w:hint="cs"/>
          <w:b/>
          <w:bCs/>
          <w:sz w:val="24"/>
          <w:szCs w:val="24"/>
          <w:rtl/>
          <w:lang w:val="en-US"/>
        </w:rPr>
        <w:t>החיד"א בברכי יוסף</w:t>
      </w:r>
      <w:r w:rsidRPr="004114D0">
        <w:rPr>
          <w:rFonts w:ascii="Times New Roman" w:eastAsia="Calibri" w:hAnsi="Times New Roman" w:cs="Times New Roman" w:hint="cs"/>
          <w:sz w:val="24"/>
          <w:szCs w:val="24"/>
          <w:rtl/>
          <w:lang w:val="en-US"/>
        </w:rPr>
        <w:t xml:space="preserve"> (סי' רפ"ב אות ו) כתב דברי המאירי, וכתב: ולענין הלכה יש לחוש לדעת החולקים ועמ"ש מור"ם בהגהה בדין זה והאחרונים. עכ"ל.</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העולה לדינא</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יט. אין להעלות כולם קטנים, יש אומרים שסגי בחד גדול, וי"א שבעינן רוב גדולים, ויש לחוש לדבריהם.</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ג. אם קטן גם קורא, ואם יכול להקרות לגדול</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כ. כתב כנסת הגדולה (סי' רפ"ב הגה"ט): ודוקא למנין שבעה מצטרף אבל להיות הוא מקרא אינו יכול עד שיהיה בן שלש עשרה ויביא שתי שערות. הר"מ מלמד בתשובות כ"י [כבר נדפס, משפט צדק ח"ג] סי' מ"ג. עכ"ל. והב"ד מג"א ס"ק ו. ופרי מגדים מש"ז ס"ק ג כתב: כל השנה קורא קטן שעדיין לא הביא שתי שערות יכול לקרות להעולים כמנהגינו ויוצאין בשמיעתו השומעים, דתקון נביאים הוא שיקראו בתורה, ואתי דרבנן מפיק דרבנן, שהרי קטן עולה למנין שבעה ובימי הש"ס היה הקטן עולה וקורא בעצמו. ע"כ. נראה שלכולי עלמא כשעולה לתורה קורא, וכן משמע במשפט צדק שם, ופליגי אם יכול להקרות לגדול העולה, שלדעת הר"מ מלמד לא יכול ולדעת פרי מגדים יכול. [ושו"ר לבושי שרד אות י שהבין בדעת הר"מ מלמד שגם לקרות לעצמו לא יכול הקטן דאין מוציא הציבור, והסכים עמו ברכת אברהם ארלנגר במגילה כג ע"א. ולענ"ד כמו שכתבתי, ועיין משנה ברורה ס"ק יג ושער הציון ס"ק טז שהבין כדברי].</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כא. ונחזי אנן, דהנה הר"ן כתב וז"ל: עולין להשלים קאמר ולא שיהיו כולם קטנים ולא נשים דכיון דלאו בני חיובא נינהו לא מפקי לגמרי. עכ"ל. חזינן שבאמת הקטן לא מוציא לגמרי אלא שהקלו בקריאת התורה שכל שרובם בני חיובא סגי במיעוט דלאו בני חיובא. והנה בפשטות הציבור נפקי ידי תקנת קריאת התורה על ידי הקורא ולא על ידי העולה, דשמיעת הציבור נעשית על ידי הקורא והוא המוציאם, וא"כ קטן לא יכול להקרות לרוב העולין, דכיון דלא מפיק לגמרי הקילו רק במיעוט העולים ולא רובם.</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והמאירי כתב: יש מי שאומר שמ"מ צריך בכל קריאה קורא אחד גדול, והואיל וקרא אחד כבר נשלמה תקנת משה רבנו ואין כאן עוד קריאה אלא מתקנת עזרא, שלא היה ממנין הקוראים מתקנת משה רבינו אלא גוף הקריאה לבד, ויכול להשלים הקריאה על ידי אשה או קטן אבל לא שתעשה כל הקריאה ע"י אשה וקטן. ע"כ. ולפי דעתו נמי לא יכול קטן להקרות כל הפרשה, וצריך לפחות שאחד גדול יקרא עליה אחת.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אמנם עדיין יש לעיין דכשגדול מברך יש לו חיוב לקיים מצות קריאה בציבור, וכתבו הרא"ש ומר"ן (סי' קמ"א ס"ב) שיש לו לקרות עם ש"ץ בנחת, כדי שלא תהיה ברכתו לבטלה. ויש לעיין האם ברכתו חלה על </w:t>
      </w:r>
      <w:r w:rsidRPr="004114D0">
        <w:rPr>
          <w:rFonts w:ascii="Times New Roman" w:eastAsia="Calibri" w:hAnsi="Times New Roman" w:cs="Times New Roman" w:hint="cs"/>
          <w:sz w:val="24"/>
          <w:szCs w:val="24"/>
          <w:rtl/>
          <w:lang w:val="en-US"/>
        </w:rPr>
        <w:lastRenderedPageBreak/>
        <w:t>קריאתו או על קריאת ש"ץ, ולומר שחלה על קריאתו הוא תמוה, שהרי ברכה זו נתקנה רק מפני כבוד התורה כשקורין בציבור וכיון שקורא בלחש אינו מקיים התקנה שהיא להשמיע, ועל כרחך שהברכה חלה על קריאת הש"ץ, וא"כ למה צריך לקרא עמו בלחש (כן שמעתי מקשים). ובאמת היו מקומות שנהגו שש"ץ מקרא לעולה בלחש והעולה קורא בקול רם כמ"ש מר"ן שם ס"ג. אמנם על מנהגינו קשה. ונראה מזה שבאמת ברכתו על קריאת הש"ץ והא דצריך לקרא עמו בלחש כדי שיקרה שהוא עלה, דאי לאו הכי במה מתבטא שהוא העולה, והרי עיקר העליה היא הקריאה והברכות הם תקנה מאוחרת בזמן האמוראים, וכאן חידש הרא"ש ששייך להקרא עולה כל שיש מי שמקרא בקול ומצטרף לקריאת בלחש [והדברים טעונים עדיין הסבר, ועיין ביאור הלכה סי' קמ"א ס"ב ד"ה לבטלה]. ועכ"פ ודאי העולה צריך את קריאת הש"צ כדי לקיים את התקנה. וכעת לנידונינו, כיון שקטן לא יכול להוציאו לא יוכל להקרות לו, דלא מהני עבורו קריאת הקטן, וכלשון הר"ן "לא מפקי לגמרי". וגם מדברי המאירי (עיין לעיל שמובא כל לשונו) מוכח כן. ורק את"ל שתקנת קריאת התורה מתקיימת על ידי קריאת העולה בלחש נוכל להתיר לקטן להקרות כל הפרשה, אלא שלא מסתבר כן כלל. וכן פסק בשו"ת מהר"י מברונא סי' ר' ע"ש. [ושו"ר שזכיתי לכיון בזה לדברי המשנה ברורה בשער הציון ס"ק ט"ז, ע"ש].</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כב. מהר"ם מרוטנבורג בתשובה (הנז' לעיל): ואם יש קטנים ישראלים שהגיעו לחינוך גם הם עולים למנין, ואע"ג שכתב רבינו שמחה שיש בירושלמי (ר"ה ג י) גבי ההיא דאשה מברכת לבעלה ובן לאביו לא כן א"ר חייא ברבי יוסי ברבי נהוראי כל שאמרו בקטן לא אמרו אלא כדי לחנכו, תפתר בעונה אחריהם, כהדא דתנינן תמן מי שהיה עבד או אשה מקרין אותם עונין אחריהם מה שהם אומרים וכו'. הכא נמי הרי החזן קורא עמהם. עכ"ל. נראה מדבריו שאם הקטן או האשה קורין לבדם לא מהני כלל להוציא הרבים, ורק כיון שיש חזן שקורא וצ"ל שהציבור שומעים מהחזן ולא מהקטן. ולדבריו אין קטן יכול לקרות כלל ואפילו לעצמו, וצ"ע דבמשנה כתוב קטן קורא בתורה.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כג. עיין מעשה רוקח (פי"ב מהל' תפלה הל' יז) שהקשה בזמן קדמון שהיו העולים לס"ת הם עצמם קורין איך הנשים שאינם חייבות יכולים להוציא האנשים ידי חובת קריאת ס"ת. ואם נאמר דכיון דקריאת ס"ת בצבור אינה מן התורה אלא תקנת חכמים והם אמרו והם אמרו וכו', מאי שנא מדין הזימון שאין מזמנין עליהן. ויש ליישב קצת עם מ"ש במס' סופרים פי"ח והביאו הרב מג"א שם דאיתא התם הנשים חייבות לשמוע קריאת ספר כאנשים וכו'. ע"כ. ומשמע דהוי כמו מצות הקהל שנתחייבו גם הנשים ומצד זה מישך שייכי להוציא האנשים בקריאת התורה ועדיין צריך יישוב. עכ"ד מעשה רוקח. ובס' בן ידיד כתב מאי שנא ממגילה שחייבות לשמוע ואפ"ה אינן מוציאות האנשים, ועיין בסי' תרפ"ט ובפר"ח שם, וכן קשה על הקטן שעולה למנין. וי"ל דשאני מגילה דהכל חייבים לקרותה אלא דהשומע כעונה ובעינן הקורא שיהא מחוייב לקרותה כדי להוציא השומע, ברם קריאת התורה בצבור שאין הכל חייבים לקרות אלא לשמוע והנשים נמי חייבות לשמוע וכמ"ש במס' סופרים פי"ח, לכן כיון דשומעים הכל אף דהקורא הוא אשה או קטן יוצאים ידי חובת השמיעה כי גם המה בני שמיעה הם דהא ליכא חיוב קריאה אלא חיוב שמיעה כן נ"ל נכון. ועיין במעשה רוקח ולק"מ. ומההיא דזמון ליכא אפילו רמז קושיא דהתם טעמא הוא משום פריצות ואין חברתן </w:t>
      </w:r>
      <w:r w:rsidRPr="004114D0">
        <w:rPr>
          <w:rFonts w:ascii="Times New Roman" w:eastAsia="Calibri" w:hAnsi="Times New Roman" w:cs="Times New Roman" w:hint="cs"/>
          <w:sz w:val="24"/>
          <w:szCs w:val="24"/>
          <w:rtl/>
          <w:lang w:val="en-US"/>
        </w:rPr>
        <w:lastRenderedPageBreak/>
        <w:t xml:space="preserve">נאה ואפילו עם בעליהן וכו'. עכ"ל. באופן שמעשה רוקח ובן ידיד סוברים שחיוב קריאת התורה הוא לשמוע ונשים וקטנים נמי חייבים בשמיעה להכי מוציאים האנשים, ולדבריהם יוכל הקטן לקרות לגדול ג"כ שהרי חיובו שוה. אמנם מה דנקטו בפשיטות שנשים חייבות לשמוע קריאת התורה וכמ"ס ומג"א, האחרונים פליגי בזה וסברי שפטורות, ומעשים בכל יום שאינן שומעות קריאת התורה, וכן בקטן ודאי שחיובו קיל מגדול, ותלוי בשיטות הראשונים אי קטן חייב בחינוך או שאביו מצווה, וכן אם תרי דרבנן מוציא חד דרבנן. ועוד שהראשונים הר"ן והמאירי ומהר"ם כתבו להדיא דלא כדבריהם אלא שחיוב קריאת התורה קיל ואינו מצוה גמורה כלשון המאירי, או שהקילו חכמים ולא שמוציאות מעיקר הדין.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כד. וראיתי מי שכתב להוכיח מדברי המאירי בדף כד ע"א שכתב, זה ששנינו קטן קורא בתורה, הטעם לכך משום שאין הכוונה בקריאת התורה אלא להשמיע לעם, ואין זו מצוה גמורה כדי שנאמר בה הכלל שאמרו (ר"ה כט א) כל שאינו מחוייב בדבר אינו מוציא אחרים ידי חובתם. ע"כ. ולפי זה נראה שאין חילוק בין קריאת הפרשה כולה על ידי קטן, ובין אם קורא חלק מהפרשה, שבכל אופן יש להתיר מעיקר הדין, כיון שאין הקריאה בתורה אלא להשמיע לעם. ע"כ דברי אחד האחרונים. אמנם כבר כתבנו לעיל שזה נכון כלפי השומעים, אבל מי שברך על התורה יש לו חיוב להשמיע לעם, וכשקטן משמיע לא נחשב שהוא משמיע וא"כ ברכתו לבטלה, ואין הוכחה מהמאירי אלא שיכול לעלות ולקרות בעצמו אבל לא שיוכל גם להקרות לגדול. [ובעיקר האי דינא יש לעיין בדין קטן אם מוציא גדול בדינים דרבנן, שנחלקו טובא הראשונים, ויש לעיין כמאן קיי"ל להלכה. ועיין משחא דרבותא סי' רפב, וגנת ורדים כלל ב סימן כא, ומשפט צדק. וערך השלחן. ועיין משנה ברורה סי' קפ"ו ס"ק ז ובשער הציון שם. ובהלכה ברורה סי' קפ"ו כתב שדעת מר"ן שתרי דרבנן לא מוציא חד דרבנן].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מסקנא לדינא</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כד. קטן אע"פ שעולה למנין שבעה, אינו יכול לקרות בתורה כשגדול עולה, ודוקא כשהוא עולה או קטן אחר יכול לקרות, אבל עבור גדולים אין לו לקרות. [כיון שמדברי רבותינו הראשונים נראה שלא יכולים להוציא הגדולים, מאירי ר"ן ומהר"ם, והרמ"א פסק כהר"ן, והאחרונים נחלקו בזה מערכה נגד מערכה, להכי אין להתיר, ועיין חזון עובדיה שבת ב עמ' רנא].</w:t>
      </w: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b/>
          <w:bCs/>
          <w:sz w:val="24"/>
          <w:szCs w:val="24"/>
          <w:rtl/>
          <w:lang w:val="en-US"/>
        </w:rPr>
        <w:t>ד. מאיזה גיל יכול לעלות</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כה. עיין לשון הירושלמי שהבאנו בתחילת הענין. וז"ל הרמב"ם: קטן היודע לקרות ויודע למי מברכין עולה ממנין הקוראים. וכתב הגהות מימוניות אות ע שכן איתא בירושלמי הנז'. ושכן פסק בספר המצות [סמ"ג דף ק"ב סע"ד]. וכתב רבינו מנוח דתרתי בעינן יודע לקרות ויודע למי מברכין והיינו כבן שבע או שמונה. ובתשובת מהר"ם כתב קטן שהגיע לחינוך.</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אור זרוע (ח"ב סי' תשנ"ב וח"ג סי' מ"ג) כתב דברי הרמב"ם, וכתב, ואומר אני המחבר דאפילו קטן שלא הגיע לחינוך עולה למנין שבעה. והוכיח כן ממסכת סופרים ועוד, ע"ש. וכתב שם שהגיע לחינוך היינו בן </w:t>
      </w:r>
      <w:r w:rsidRPr="004114D0">
        <w:rPr>
          <w:rFonts w:ascii="Times New Roman" w:eastAsia="Calibri" w:hAnsi="Times New Roman" w:cs="Times New Roman" w:hint="cs"/>
          <w:sz w:val="24"/>
          <w:szCs w:val="24"/>
          <w:rtl/>
          <w:lang w:val="en-US"/>
        </w:rPr>
        <w:lastRenderedPageBreak/>
        <w:t xml:space="preserve">י"ב והוכיח שגם לפני י"ב קורא בתורה. ונראה שלא חולק על הרמב"ם, שהרי גם לרמב"ם מותר לעלות פחות מגיל י"ב.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b/>
          <w:bCs/>
          <w:sz w:val="24"/>
          <w:szCs w:val="24"/>
          <w:rtl/>
          <w:lang w:val="en-US"/>
        </w:rPr>
        <w:t>ולהלכה</w:t>
      </w:r>
      <w:r w:rsidRPr="004114D0">
        <w:rPr>
          <w:rFonts w:ascii="Times New Roman" w:eastAsia="Calibri" w:hAnsi="Times New Roman" w:cs="Times New Roman" w:hint="cs"/>
          <w:sz w:val="24"/>
          <w:szCs w:val="24"/>
          <w:rtl/>
          <w:lang w:val="en-US"/>
        </w:rPr>
        <w:t xml:space="preserve">, כתב מר"ן: הכל עולין למנין שבעה אפילו קטן שיודע למי מברכין. ובסי' קצ"ט ס"י קטן שהגיע לעונת הפעוטות ויודע למי מברכין מזמנין עליו ומצטרף בין לשלשה בין לעשרה. ע"כ. וכתב משנה ברורה ס"ק כג: שהגיע וכו', ופחות מזה אין דעתו חשיב לכלום אפילו יודע למי מברכין (ב"י והגר"א). ובס"ק כד: הפעוטות היינו כבן ט או כבן י' [מג"א], וי"א דה"ה בפחות משיעור זה אם הוא רק מבן שש ומעלה אם הוא חריף ויודע למי מברכין (עיין בבית יוסף בשם הריב"ש ובמאמ"ר ובברכ"י). עכ"ל. והוא הדין הכא.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b/>
          <w:bCs/>
          <w:sz w:val="24"/>
          <w:szCs w:val="24"/>
          <w:rtl/>
          <w:lang w:val="en-US"/>
        </w:rPr>
        <w:t>ה. אם עולה כהן או לוי.</w:t>
      </w:r>
      <w:r w:rsidRPr="004114D0">
        <w:rPr>
          <w:rFonts w:ascii="Times New Roman" w:eastAsia="Calibri" w:hAnsi="Times New Roman" w:cs="Times New Roman" w:hint="cs"/>
          <w:sz w:val="24"/>
          <w:szCs w:val="24"/>
          <w:rtl/>
          <w:lang w:val="en-US"/>
        </w:rPr>
        <w:t xml:space="preserve"> מג"א ס"ק ו כתב שאינו עולה. ועיין מה שהקשה עליו בהגהות רעק"א. רדב"ז ח"א סי' תקס"ו ומהרי"ט ח" סי' קמ"ה. ספר האשכול עמ' קפ"ד. כתבו שעולה. ועיין נהר שלום סק"א ויוקח נא. חזון עובדיה שבת ב עמ' רמ"ט.</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b/>
          <w:bCs/>
          <w:sz w:val="24"/>
          <w:szCs w:val="24"/>
          <w:rtl/>
          <w:lang w:val="en-US"/>
        </w:rPr>
        <w:t>ו. בענין קריאת מוספים.</w:t>
      </w:r>
      <w:r w:rsidRPr="004114D0">
        <w:rPr>
          <w:rFonts w:ascii="Times New Roman" w:eastAsia="Calibri" w:hAnsi="Times New Roman" w:cs="Times New Roman" w:hint="cs"/>
          <w:sz w:val="24"/>
          <w:szCs w:val="24"/>
          <w:rtl/>
          <w:lang w:val="en-US"/>
        </w:rPr>
        <w:t xml:space="preserve"> עיין סימן רפ"ב ס"ד בהג"ה. וסי' רפ"ד ס"ד. </w:t>
      </w:r>
      <w:r w:rsidRPr="004114D0">
        <w:rPr>
          <w:rFonts w:ascii="Times New Roman" w:eastAsia="Calibri" w:hAnsi="Times New Roman" w:cs="Times New Roman" w:hint="cs"/>
          <w:b/>
          <w:bCs/>
          <w:sz w:val="24"/>
          <w:szCs w:val="24"/>
          <w:rtl/>
          <w:lang w:val="en-US"/>
        </w:rPr>
        <w:t>מרדכי</w:t>
      </w:r>
      <w:r w:rsidRPr="004114D0">
        <w:rPr>
          <w:rFonts w:ascii="Times New Roman" w:eastAsia="Calibri" w:hAnsi="Times New Roman" w:cs="Times New Roman" w:hint="cs"/>
          <w:sz w:val="24"/>
          <w:szCs w:val="24"/>
          <w:rtl/>
          <w:lang w:val="en-US"/>
        </w:rPr>
        <w:t xml:space="preserve"> מגילה פ"ג סי' תת"ט: ואין להקשות על מנהגינו שקטן קורא במוספין, דהא קטן עולה למנין שבעה וכ"ש שקורא לפרשת מוספין. עכ"ל. שו"ת </w:t>
      </w:r>
      <w:r w:rsidRPr="004114D0">
        <w:rPr>
          <w:rFonts w:ascii="Times New Roman" w:eastAsia="Calibri" w:hAnsi="Times New Roman" w:cs="Times New Roman" w:hint="cs"/>
          <w:b/>
          <w:bCs/>
          <w:sz w:val="24"/>
          <w:szCs w:val="24"/>
          <w:rtl/>
          <w:lang w:val="en-US"/>
        </w:rPr>
        <w:t>מהרי"ל</w:t>
      </w:r>
      <w:r w:rsidRPr="004114D0">
        <w:rPr>
          <w:rFonts w:ascii="Times New Roman" w:eastAsia="Calibri" w:hAnsi="Times New Roman" w:cs="Times New Roman" w:hint="cs"/>
          <w:sz w:val="24"/>
          <w:szCs w:val="24"/>
          <w:rtl/>
          <w:lang w:val="en-US"/>
        </w:rPr>
        <w:t xml:space="preserve"> סי' קס"ז: ומה שקורין הקטן מפטיר בפרשת המוספין רבותינו התירו הואיל והכל עולין למנין שבעה אפילו קטן, וקצת לבי מגמגם על פרשת זכור. עכ"ל. ר"ת מובא בס' </w:t>
      </w:r>
      <w:r w:rsidRPr="004114D0">
        <w:rPr>
          <w:rFonts w:ascii="Times New Roman" w:eastAsia="Calibri" w:hAnsi="Times New Roman" w:cs="Times New Roman" w:hint="cs"/>
          <w:b/>
          <w:bCs/>
          <w:sz w:val="24"/>
          <w:szCs w:val="24"/>
          <w:rtl/>
          <w:lang w:val="en-US"/>
        </w:rPr>
        <w:t>המנהיג</w:t>
      </w:r>
      <w:r w:rsidRPr="004114D0">
        <w:rPr>
          <w:rFonts w:ascii="Times New Roman" w:eastAsia="Calibri" w:hAnsi="Times New Roman" w:cs="Times New Roman" w:hint="cs"/>
          <w:sz w:val="24"/>
          <w:szCs w:val="24"/>
          <w:rtl/>
          <w:lang w:val="en-US"/>
        </w:rPr>
        <w:t xml:space="preserve"> הלכות חנוכה סי' ק"נ. </w:t>
      </w:r>
      <w:r w:rsidRPr="004114D0">
        <w:rPr>
          <w:rFonts w:ascii="Times New Roman" w:eastAsia="Calibri" w:hAnsi="Times New Roman" w:cs="Times New Roman" w:hint="cs"/>
          <w:b/>
          <w:bCs/>
          <w:sz w:val="24"/>
          <w:szCs w:val="24"/>
          <w:rtl/>
          <w:lang w:val="en-US"/>
        </w:rPr>
        <w:t>ריב"ש</w:t>
      </w:r>
      <w:r w:rsidRPr="004114D0">
        <w:rPr>
          <w:rFonts w:ascii="Times New Roman" w:eastAsia="Calibri" w:hAnsi="Times New Roman" w:cs="Times New Roman" w:hint="cs"/>
          <w:sz w:val="24"/>
          <w:szCs w:val="24"/>
          <w:rtl/>
          <w:lang w:val="en-US"/>
        </w:rPr>
        <w:t xml:space="preserve"> סי' ל"ה נ"ח שכ"ו. </w:t>
      </w:r>
      <w:r w:rsidRPr="004114D0">
        <w:rPr>
          <w:rFonts w:ascii="Times New Roman" w:eastAsia="Calibri" w:hAnsi="Times New Roman" w:cs="Times New Roman" w:hint="cs"/>
          <w:b/>
          <w:bCs/>
          <w:sz w:val="24"/>
          <w:szCs w:val="24"/>
          <w:rtl/>
          <w:lang w:val="en-US"/>
        </w:rPr>
        <w:t>ורשב"ץ</w:t>
      </w:r>
      <w:r w:rsidRPr="004114D0">
        <w:rPr>
          <w:rFonts w:ascii="Times New Roman" w:eastAsia="Calibri" w:hAnsi="Times New Roman" w:cs="Times New Roman" w:hint="cs"/>
          <w:sz w:val="24"/>
          <w:szCs w:val="24"/>
          <w:rtl/>
          <w:lang w:val="en-US"/>
        </w:rPr>
        <w:t xml:space="preserve"> ח"א סי' קל"א וח"ג סי' קע"א וסי' ש"כ. וט"ז. וברכי יוסף. ועיין פרי האדמה שהאריך טובא איך לנהוג למעשה. </w:t>
      </w:r>
    </w:p>
    <w:p w:rsid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center"/>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סימן</w:t>
      </w:r>
      <w:r w:rsidR="000F7897">
        <w:rPr>
          <w:rFonts w:ascii="Times New Roman" w:eastAsia="Calibri" w:hAnsi="Times New Roman" w:cs="Times New Roman" w:hint="cs"/>
          <w:b/>
          <w:bCs/>
          <w:sz w:val="24"/>
          <w:szCs w:val="24"/>
          <w:rtl/>
          <w:lang w:val="en-US"/>
        </w:rPr>
        <w:t xml:space="preserve"> לד</w:t>
      </w:r>
    </w:p>
    <w:p w:rsidR="0079409D" w:rsidRDefault="004114D0" w:rsidP="004114D0">
      <w:pPr>
        <w:bidi/>
        <w:spacing w:after="0" w:line="360" w:lineRule="auto"/>
        <w:contextualSpacing/>
        <w:jc w:val="center"/>
        <w:rPr>
          <w:rFonts w:ascii="Calibri" w:eastAsia="Calibri" w:hAnsi="Calibri" w:cs="Arial"/>
          <w:b/>
          <w:bCs/>
          <w:lang w:val="en-US"/>
        </w:rPr>
      </w:pPr>
      <w:r w:rsidRPr="004114D0">
        <w:rPr>
          <w:rFonts w:ascii="Times New Roman" w:eastAsia="Calibri" w:hAnsi="Times New Roman" w:cs="Times New Roman"/>
          <w:b/>
          <w:bCs/>
          <w:sz w:val="24"/>
          <w:szCs w:val="24"/>
          <w:rtl/>
          <w:lang w:val="en-US"/>
        </w:rPr>
        <w:t>דין קריאת הפטרה באין להם אלא ס"ת פסול</w:t>
      </w:r>
      <w:r w:rsidRPr="004114D0">
        <w:rPr>
          <w:rFonts w:ascii="Calibri" w:eastAsia="Calibri" w:hAnsi="Calibri" w:cs="Arial" w:hint="cs"/>
          <w:b/>
          <w:bCs/>
          <w:rtl/>
          <w:lang w:val="en-US"/>
        </w:rPr>
        <w:t xml:space="preserve"> </w:t>
      </w:r>
    </w:p>
    <w:p w:rsidR="004114D0" w:rsidRPr="004114D0" w:rsidRDefault="004114D0" w:rsidP="0079409D">
      <w:pPr>
        <w:bidi/>
        <w:spacing w:after="0" w:line="360" w:lineRule="auto"/>
        <w:contextualSpacing/>
        <w:jc w:val="center"/>
        <w:rPr>
          <w:rFonts w:ascii="Times New Roman" w:eastAsia="Calibri" w:hAnsi="Times New Roman" w:cs="Times New Roman"/>
          <w:b/>
          <w:bCs/>
          <w:sz w:val="24"/>
          <w:szCs w:val="24"/>
          <w:rtl/>
          <w:lang w:val="en-US"/>
        </w:rPr>
      </w:pPr>
      <w:r>
        <w:rPr>
          <w:rFonts w:ascii="Calibri" w:eastAsia="Calibri" w:hAnsi="Calibri" w:cs="Arial" w:hint="cs"/>
          <w:b/>
          <w:bCs/>
          <w:rtl/>
          <w:lang w:val="en-US"/>
        </w:rPr>
        <w:t>(</w:t>
      </w:r>
      <w:r w:rsidRPr="004114D0">
        <w:rPr>
          <w:rFonts w:ascii="Times New Roman" w:eastAsia="Calibri" w:hAnsi="Times New Roman" w:cs="Times New Roman" w:hint="cs"/>
          <w:b/>
          <w:bCs/>
          <w:sz w:val="24"/>
          <w:szCs w:val="24"/>
          <w:rtl/>
          <w:lang w:val="en-US"/>
        </w:rPr>
        <w:t>או"ח סימן רפד</w:t>
      </w:r>
      <w:r>
        <w:rPr>
          <w:rFonts w:ascii="Times New Roman" w:eastAsia="Calibri" w:hAnsi="Times New Roman" w:cs="Times New Roman" w:hint="cs"/>
          <w:b/>
          <w:bCs/>
          <w:sz w:val="24"/>
          <w:szCs w:val="24"/>
          <w:rtl/>
          <w:lang w:val="en-US"/>
        </w:rPr>
        <w:t>)</w:t>
      </w:r>
    </w:p>
    <w:p w:rsidR="004114D0" w:rsidRPr="004114D0" w:rsidRDefault="004114D0" w:rsidP="004114D0">
      <w:pPr>
        <w:bidi/>
        <w:spacing w:after="0" w:line="360" w:lineRule="auto"/>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א. הנה תחילת תקנת קריאת הפטרה התחיל מחמת שפעם אחת גזרו שמד שלא יקראו בתורה, ותקנו שיקראו בנביאים מעניינה של פרשה כדי שלא תשתכח תקנת קריאת התורה, והיו קורין כ"א פסוקים כמו אילו היו קורין בתורה כ"א ג' לכל אחד מהשבעה שקורין בתורה, ועל כן אחר כך כשנתבטלה הגזירה אמרו חכמים כיון שעשה לנו המקום נס בזה נשאיר קריאת ההפטרה. עיין בב"ח (סימן רפ"ד וברד"א ובמשנה ברורה שם ס"ק ב). ועתה יש לעיין אחר שהחזירו קריאה בתורה למקומו האם ביטלו לגמרי תקנתם של שעת השמד של קריאה בנביא לבדו, באופן שאם יהיה מצב שאין להם ספר תורה לא יקראו בנביא כלל, שרק אחרי קריאה בתורה תיקנוהו אבל לא בפני עצמו, או נימא דהשאירו התקנה במקומה רק שהחזירו עיקר הדין הקדום של קריאת ס"ת, אבל אה"נ שבאופן שאין להם ספר תורה יקראו עכ"פ ההפטרה לקיים תקנת קריאת הפטרה שאין לה קשר לקריאת התורה.</w:t>
      </w:r>
    </w:p>
    <w:p w:rsidR="004114D0" w:rsidRPr="004114D0" w:rsidRDefault="004114D0" w:rsidP="004114D0">
      <w:pPr>
        <w:bidi/>
        <w:spacing w:after="0" w:line="360" w:lineRule="auto"/>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ומצאנו תשובת חקירה זו ב</w:t>
      </w:r>
      <w:r w:rsidRPr="004114D0">
        <w:rPr>
          <w:rFonts w:ascii="Times New Roman" w:eastAsia="Calibri" w:hAnsi="Times New Roman" w:cs="Times New Roman"/>
          <w:sz w:val="24"/>
          <w:szCs w:val="24"/>
          <w:rtl/>
          <w:lang w:val="en-US"/>
        </w:rPr>
        <w:t>בית יוסף (או"ח סי' רפ</w:t>
      </w:r>
      <w:r w:rsidRPr="004114D0">
        <w:rPr>
          <w:rFonts w:ascii="Times New Roman" w:eastAsia="Calibri" w:hAnsi="Times New Roman" w:cs="Times New Roman" w:hint="cs"/>
          <w:sz w:val="24"/>
          <w:szCs w:val="24"/>
          <w:rtl/>
          <w:lang w:val="en-US"/>
        </w:rPr>
        <w:t>ד</w:t>
      </w:r>
      <w:r w:rsidRPr="004114D0">
        <w:rPr>
          <w:rFonts w:ascii="Times New Roman" w:eastAsia="Calibri" w:hAnsi="Times New Roman" w:cs="Times New Roman"/>
          <w:sz w:val="24"/>
          <w:szCs w:val="24"/>
          <w:rtl/>
          <w:lang w:val="en-US"/>
        </w:rPr>
        <w:t>)</w:t>
      </w:r>
      <w:r w:rsidRPr="004114D0">
        <w:rPr>
          <w:rFonts w:ascii="Times New Roman" w:eastAsia="Calibri" w:hAnsi="Times New Roman" w:cs="Times New Roman" w:hint="cs"/>
          <w:sz w:val="24"/>
          <w:szCs w:val="24"/>
          <w:rtl/>
          <w:lang w:val="en-US"/>
        </w:rPr>
        <w:t xml:space="preserve"> שכתב וז"ל</w:t>
      </w:r>
      <w:r w:rsidRPr="004114D0">
        <w:rPr>
          <w:rFonts w:ascii="Times New Roman" w:eastAsia="Calibri" w:hAnsi="Times New Roman" w:cs="Times New Roman"/>
          <w:sz w:val="24"/>
          <w:szCs w:val="24"/>
          <w:rtl/>
          <w:lang w:val="en-US"/>
        </w:rPr>
        <w:t xml:space="preserve">: כתוב בתשובות להרמב"ן סימן </w:t>
      </w:r>
      <w:r w:rsidRPr="004114D0">
        <w:rPr>
          <w:rFonts w:ascii="Times New Roman" w:eastAsia="Calibri" w:hAnsi="Times New Roman" w:cs="Times New Roman" w:hint="cs"/>
          <w:sz w:val="24"/>
          <w:szCs w:val="24"/>
          <w:rtl/>
          <w:lang w:val="en-US"/>
        </w:rPr>
        <w:t>ק</w:t>
      </w:r>
      <w:r w:rsidRPr="004114D0">
        <w:rPr>
          <w:rFonts w:ascii="Times New Roman" w:eastAsia="Calibri" w:hAnsi="Times New Roman" w:cs="Times New Roman"/>
          <w:sz w:val="24"/>
          <w:szCs w:val="24"/>
          <w:rtl/>
          <w:lang w:val="en-US"/>
        </w:rPr>
        <w:t xml:space="preserve">צ"ט לקרות ההפטרה במקום שאין ס"ת פירוש שלא קראו בס"ת אסור שלא נתקנה אלא אחר קריאת ספר תורה </w:t>
      </w:r>
      <w:r w:rsidRPr="004114D0">
        <w:rPr>
          <w:rFonts w:ascii="Times New Roman" w:eastAsia="Calibri" w:hAnsi="Times New Roman" w:cs="Times New Roman"/>
          <w:sz w:val="24"/>
          <w:szCs w:val="24"/>
          <w:rtl/>
          <w:lang w:val="en-US"/>
        </w:rPr>
        <w:lastRenderedPageBreak/>
        <w:t>ושיקרא בתורה ואחר כך בנביא. עכ"ל. ונראה דהיינו להפטיר ולברך אבל אם רצה להפטיר בלא ברכה מפטיר ואין בכך כלום. עכ"ל הב"י.</w:t>
      </w:r>
      <w:r w:rsidRPr="004114D0">
        <w:rPr>
          <w:rFonts w:ascii="Times New Roman" w:eastAsia="Calibri" w:hAnsi="Times New Roman" w:cs="Times New Roman" w:hint="cs"/>
          <w:sz w:val="24"/>
          <w:szCs w:val="24"/>
          <w:rtl/>
          <w:lang w:val="en-US"/>
        </w:rPr>
        <w:t xml:space="preserve"> </w:t>
      </w:r>
    </w:p>
    <w:p w:rsidR="004114D0" w:rsidRPr="004114D0" w:rsidRDefault="004114D0" w:rsidP="004114D0">
      <w:pPr>
        <w:bidi/>
        <w:spacing w:after="0" w:line="360" w:lineRule="auto"/>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ב. </w:t>
      </w:r>
      <w:r w:rsidRPr="004114D0">
        <w:rPr>
          <w:rFonts w:ascii="Times New Roman" w:eastAsia="Calibri" w:hAnsi="Times New Roman" w:cs="Times New Roman"/>
          <w:sz w:val="24"/>
          <w:szCs w:val="24"/>
          <w:rtl/>
          <w:lang w:val="en-US"/>
        </w:rPr>
        <w:t>ו</w:t>
      </w:r>
      <w:r w:rsidRPr="004114D0">
        <w:rPr>
          <w:rFonts w:ascii="Times New Roman" w:eastAsia="Calibri" w:hAnsi="Times New Roman" w:cs="Times New Roman" w:hint="cs"/>
          <w:sz w:val="24"/>
          <w:szCs w:val="24"/>
          <w:rtl/>
          <w:lang w:val="en-US"/>
        </w:rPr>
        <w:t xml:space="preserve">כעת </w:t>
      </w:r>
      <w:r w:rsidRPr="004114D0">
        <w:rPr>
          <w:rFonts w:ascii="Times New Roman" w:eastAsia="Calibri" w:hAnsi="Times New Roman" w:cs="Times New Roman"/>
          <w:sz w:val="24"/>
          <w:szCs w:val="24"/>
          <w:rtl/>
          <w:lang w:val="en-US"/>
        </w:rPr>
        <w:t>יש לדון במקום שא</w:t>
      </w:r>
      <w:r w:rsidRPr="004114D0">
        <w:rPr>
          <w:rFonts w:ascii="Times New Roman" w:eastAsia="Calibri" w:hAnsi="Times New Roman" w:cs="Times New Roman" w:hint="cs"/>
          <w:sz w:val="24"/>
          <w:szCs w:val="24"/>
          <w:rtl/>
          <w:lang w:val="en-US"/>
        </w:rPr>
        <w:t>י</w:t>
      </w:r>
      <w:r w:rsidRPr="004114D0">
        <w:rPr>
          <w:rFonts w:ascii="Times New Roman" w:eastAsia="Calibri" w:hAnsi="Times New Roman" w:cs="Times New Roman"/>
          <w:sz w:val="24"/>
          <w:szCs w:val="24"/>
          <w:rtl/>
          <w:lang w:val="en-US"/>
        </w:rPr>
        <w:t>ן להם כי אם ס"ת פסו</w:t>
      </w:r>
      <w:r w:rsidRPr="004114D0">
        <w:rPr>
          <w:rFonts w:ascii="Times New Roman" w:eastAsia="Calibri" w:hAnsi="Times New Roman" w:cs="Times New Roman" w:hint="cs"/>
          <w:sz w:val="24"/>
          <w:szCs w:val="24"/>
          <w:rtl/>
          <w:lang w:val="en-US"/>
        </w:rPr>
        <w:t>ל</w:t>
      </w:r>
      <w:r w:rsidRPr="004114D0">
        <w:rPr>
          <w:rFonts w:ascii="Times New Roman" w:eastAsia="Calibri" w:hAnsi="Times New Roman" w:cs="Times New Roman"/>
          <w:sz w:val="24"/>
          <w:szCs w:val="24"/>
          <w:rtl/>
          <w:lang w:val="en-US"/>
        </w:rPr>
        <w:t xml:space="preserve"> וקראו בו בתורה אם יוכלו להפטיר בברכות או לא, ומה הדין בקראו בתורה בחושבם שס"ת כשר ואחר קריאתם מצאו טעות בס"ת ונודע למפרע שקראו בס"ת פסול האם יוכלו לברך על ההפטרה בכהאי גוונא.</w:t>
      </w:r>
      <w:r w:rsidRPr="004114D0">
        <w:rPr>
          <w:rFonts w:ascii="Times New Roman" w:eastAsia="Calibri" w:hAnsi="Times New Roman" w:cs="Times New Roman" w:hint="cs"/>
          <w:sz w:val="24"/>
          <w:szCs w:val="24"/>
          <w:rtl/>
          <w:lang w:val="en-US"/>
        </w:rPr>
        <w:t xml:space="preserve"> וצדדי הספק האם נאמר שסוף סוף לא קראו בס"ת כשר וא"כ לא יקראו הפטרה, דהיינו שרק אחר קיום תקנת קריאה בתורה תיקנו קריאת הפטרה. או נאמר שכיון שסוף סוף קראו בתורה וקיימו מצות לימוד התורה אע"פ שלא יצאו ידי קריאה יכולים לקרא הפטרה, שאינו ענין לקריאה בתורה רק שלא להחשיב הנביאים יותר מהתורה, שקורין רק נביא אבל באופן שקראו הפרשה סוף סוף החשיבו התורה וא"כ יוכלו לקרא ההפטרה.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lang w:val="en-US"/>
        </w:rPr>
      </w:pPr>
      <w:r w:rsidRPr="004114D0">
        <w:rPr>
          <w:rFonts w:ascii="Times New Roman" w:eastAsia="Calibri" w:hAnsi="Times New Roman" w:cs="Times New Roman" w:hint="cs"/>
          <w:sz w:val="24"/>
          <w:szCs w:val="24"/>
          <w:rtl/>
          <w:lang w:val="en-US"/>
        </w:rPr>
        <w:t>ותשובת ספק זה מצינו בבית יוסף (</w:t>
      </w:r>
      <w:r w:rsidRPr="004114D0">
        <w:rPr>
          <w:rFonts w:ascii="Times New Roman" w:eastAsia="Calibri" w:hAnsi="Times New Roman" w:cs="Times New Roman"/>
          <w:sz w:val="24"/>
          <w:szCs w:val="24"/>
          <w:rtl/>
          <w:lang w:val="en-US"/>
        </w:rPr>
        <w:t>או"ח סי' רפד</w:t>
      </w:r>
      <w:r w:rsidRPr="004114D0">
        <w:rPr>
          <w:rFonts w:ascii="Times New Roman" w:eastAsia="Calibri" w:hAnsi="Times New Roman" w:cs="Times New Roman" w:hint="cs"/>
          <w:sz w:val="24"/>
          <w:szCs w:val="24"/>
          <w:rtl/>
          <w:lang w:val="en-US"/>
        </w:rPr>
        <w:t>)</w:t>
      </w:r>
      <w:r w:rsidRPr="004114D0">
        <w:rPr>
          <w:rFonts w:ascii="Times New Roman" w:eastAsia="Calibri" w:hAnsi="Times New Roman" w:cs="Times New Roman"/>
          <w:sz w:val="24"/>
          <w:szCs w:val="24"/>
          <w:rtl/>
          <w:lang w:val="en-US"/>
        </w:rPr>
        <w:t>, אחר שהביא תשובת להרמב"ן שהעתקנו לעיל</w:t>
      </w:r>
      <w:r w:rsidRPr="004114D0">
        <w:rPr>
          <w:rFonts w:ascii="Times New Roman" w:eastAsia="Calibri" w:hAnsi="Times New Roman" w:cs="Times New Roman" w:hint="cs"/>
          <w:sz w:val="24"/>
          <w:szCs w:val="24"/>
          <w:rtl/>
          <w:lang w:val="en-US"/>
        </w:rPr>
        <w:t xml:space="preserve"> שאין לקרא הפטרה אם לא קראו בתורה</w:t>
      </w:r>
      <w:r w:rsidRPr="004114D0">
        <w:rPr>
          <w:rFonts w:ascii="Times New Roman" w:eastAsia="Calibri" w:hAnsi="Times New Roman" w:cs="Times New Roman"/>
          <w:sz w:val="24"/>
          <w:szCs w:val="24"/>
          <w:rtl/>
          <w:lang w:val="en-US"/>
        </w:rPr>
        <w:t>, כתב וז"ל: ובתשובת הרשב"א שכתב הכלבו (סו"ס כ) על איסור קריאה בס"ת פסול כת</w:t>
      </w:r>
      <w:r w:rsidRPr="004114D0">
        <w:rPr>
          <w:rFonts w:ascii="Times New Roman" w:eastAsia="Calibri" w:hAnsi="Times New Roman" w:cs="Times New Roman" w:hint="cs"/>
          <w:sz w:val="24"/>
          <w:szCs w:val="24"/>
          <w:rtl/>
          <w:lang w:val="en-US"/>
        </w:rPr>
        <w:t>ו</w:t>
      </w:r>
      <w:r w:rsidRPr="004114D0">
        <w:rPr>
          <w:rFonts w:ascii="Times New Roman" w:eastAsia="Calibri" w:hAnsi="Times New Roman" w:cs="Times New Roman"/>
          <w:sz w:val="24"/>
          <w:szCs w:val="24"/>
          <w:rtl/>
          <w:lang w:val="en-US"/>
        </w:rPr>
        <w:t>ב ובהפטרה ששאלת א"א שאין מקפידין בה ומברכין על הקריאה אפילו בלא ספר. עכ"ל. ונראה שט"ס יש בה וצריך להגיה אפשר במקום א"א. ומיהו דוקא במקום שקראו בתורה ואע"פ שהס"ת פסול אבל אם לא קראו כלל בתורה נראה שאין מפטירין בברכה וכדברי תשובה להרמב"ן. עכ"ל הב"י. ונראה שכוונתו ליישב דלכאורה הרשב"א סותר עצמו, שב</w:t>
      </w:r>
      <w:r w:rsidRPr="004114D0">
        <w:rPr>
          <w:rFonts w:ascii="Times New Roman" w:eastAsia="Calibri" w:hAnsi="Times New Roman" w:cs="Times New Roman" w:hint="cs"/>
          <w:sz w:val="24"/>
          <w:szCs w:val="24"/>
          <w:rtl/>
          <w:lang w:val="en-US"/>
        </w:rPr>
        <w:t>מיוחסות</w:t>
      </w:r>
      <w:r w:rsidRPr="004114D0">
        <w:rPr>
          <w:rFonts w:ascii="Times New Roman" w:eastAsia="Calibri" w:hAnsi="Times New Roman" w:cs="Times New Roman"/>
          <w:sz w:val="24"/>
          <w:szCs w:val="24"/>
          <w:rtl/>
          <w:lang w:val="en-US"/>
        </w:rPr>
        <w:t xml:space="preserve"> פסק שאין קורין הפטרה אם לא קרא</w:t>
      </w:r>
      <w:r w:rsidRPr="004114D0">
        <w:rPr>
          <w:rFonts w:ascii="Times New Roman" w:eastAsia="Calibri" w:hAnsi="Times New Roman" w:cs="Times New Roman" w:hint="cs"/>
          <w:sz w:val="24"/>
          <w:szCs w:val="24"/>
          <w:rtl/>
          <w:lang w:val="en-US"/>
        </w:rPr>
        <w:t>ו</w:t>
      </w:r>
      <w:r w:rsidRPr="004114D0">
        <w:rPr>
          <w:rFonts w:ascii="Times New Roman" w:eastAsia="Calibri" w:hAnsi="Times New Roman" w:cs="Times New Roman"/>
          <w:sz w:val="24"/>
          <w:szCs w:val="24"/>
          <w:rtl/>
          <w:lang w:val="en-US"/>
        </w:rPr>
        <w:t xml:space="preserve"> בס"ת ואילו בתשובה שבכל בו כתב שאע"פ שקראו בפסול קורין הפטרה, ולכאורה לשיטת הרשב"א </w:t>
      </w:r>
      <w:r w:rsidRPr="004114D0">
        <w:rPr>
          <w:rFonts w:ascii="Times New Roman" w:eastAsia="Calibri" w:hAnsi="Times New Roman" w:cs="Times New Roman" w:hint="cs"/>
          <w:sz w:val="24"/>
          <w:szCs w:val="24"/>
          <w:rtl/>
          <w:lang w:val="en-US"/>
        </w:rPr>
        <w:t xml:space="preserve">שסבירא ליה שלא יוצאים ידי קריאת התורה בספר תורה פסול, </w:t>
      </w:r>
      <w:r w:rsidRPr="004114D0">
        <w:rPr>
          <w:rFonts w:ascii="Times New Roman" w:eastAsia="Calibri" w:hAnsi="Times New Roman" w:cs="Times New Roman"/>
          <w:sz w:val="24"/>
          <w:szCs w:val="24"/>
          <w:rtl/>
          <w:lang w:val="en-US"/>
        </w:rPr>
        <w:t>בקראו בפסול הוי כלא קראו, וא"כ הוא סתירה. ולזה תירץ ב"י שיש חילוק בין קראו בס"ת פסול ללא קראו כלל. והעתיק דבריו מור"ם בדרכי משה הארוך.</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והנה </w:t>
      </w:r>
      <w:r w:rsidRPr="004114D0">
        <w:rPr>
          <w:rFonts w:ascii="Times New Roman" w:eastAsia="Calibri" w:hAnsi="Times New Roman" w:cs="Times New Roman"/>
          <w:sz w:val="24"/>
          <w:szCs w:val="24"/>
          <w:rtl/>
          <w:lang w:val="en-US"/>
        </w:rPr>
        <w:t xml:space="preserve">במטה יהודה (סי' רפ"ד סק"ב) האריך לתמוה על מרן שכיון שהרשב"א ס"ל שאם קראו בס"ת פסול יש לחזור לתחילת הסדר א"כ איך יתכן שחשיב כקריאה בשביל אמירת הפטרה. ותירץ וז"ל: ואפשר לומר דמרן שהכריע כן כדי ליישב התשובה [טעמו] (ז"ל) כיון דתחלת תקנת ההפטרה היתה במקום שאין שם קריאה כלל דהרי גזרו שלא לקרות בתורה והיתה עולה קריאת ההפטרה במקום קריאת התורה, לכך אפילו אחר שנתבטלה הגזירה וראו זקני הדור שלא תתבטל קריאת ההפטרה ותקנו שלא לאומרה אלא בשקראו בתורה די לנו בקריאה אפילו בס"ת פסול דלא גרע קריאה בפסול מזמן שהיתה הגזירה ולא הקפידו אלא אם לא קראו בתורה כלל. עכ"ל ע"ש. ועיקר סברא זו כתבה כבר גן המלך סי' י' ע"ש. </w:t>
      </w:r>
      <w:r w:rsidRPr="004114D0">
        <w:rPr>
          <w:rFonts w:ascii="Times New Roman" w:eastAsia="Calibri" w:hAnsi="Times New Roman" w:cs="Times New Roman" w:hint="cs"/>
          <w:sz w:val="24"/>
          <w:szCs w:val="24"/>
          <w:rtl/>
          <w:lang w:val="en-US"/>
        </w:rPr>
        <w:t xml:space="preserve">ולפי סברא זו אפשר שגם בקראו הפרשה בחומש ג"כ יקראו הפטרה בברכות. </w:t>
      </w:r>
      <w:r w:rsidRPr="004114D0">
        <w:rPr>
          <w:rFonts w:ascii="Times New Roman" w:eastAsia="Calibri" w:hAnsi="Times New Roman" w:cs="Times New Roman"/>
          <w:sz w:val="24"/>
          <w:szCs w:val="24"/>
          <w:rtl/>
          <w:lang w:val="en-US"/>
        </w:rPr>
        <w:t xml:space="preserve">אמנם </w:t>
      </w:r>
      <w:r w:rsidRPr="004114D0">
        <w:rPr>
          <w:rFonts w:ascii="Times New Roman" w:eastAsia="Calibri" w:hAnsi="Times New Roman" w:cs="Times New Roman" w:hint="cs"/>
          <w:sz w:val="24"/>
          <w:szCs w:val="24"/>
          <w:rtl/>
          <w:lang w:val="en-US"/>
        </w:rPr>
        <w:t xml:space="preserve">לכאורה </w:t>
      </w:r>
      <w:r w:rsidRPr="004114D0">
        <w:rPr>
          <w:rFonts w:ascii="Times New Roman" w:eastAsia="Calibri" w:hAnsi="Times New Roman" w:cs="Times New Roman"/>
          <w:sz w:val="24"/>
          <w:szCs w:val="24"/>
          <w:rtl/>
          <w:lang w:val="en-US"/>
        </w:rPr>
        <w:t xml:space="preserve">תירוצו </w:t>
      </w:r>
      <w:r w:rsidRPr="004114D0">
        <w:rPr>
          <w:rFonts w:ascii="Times New Roman" w:eastAsia="Calibri" w:hAnsi="Times New Roman" w:cs="Times New Roman" w:hint="cs"/>
          <w:sz w:val="24"/>
          <w:szCs w:val="24"/>
          <w:rtl/>
          <w:lang w:val="en-US"/>
        </w:rPr>
        <w:t>דחוק דמה נפשך, אי חשיב כקריאה בתורה אם כן שיועיל לגמרי ואי לא חשיב שלא יועיל גם גבי הפטרה. אמנם לפי מה שבארנו שכל מה שתקנו שההפטרה צריכה להיות רק אחר קריאה בתורה הטעם הוא משום כבוד התורה, אתי שפיר שיש סברא לומר שגם אי הוי ס"ת פסול סגי בהכי.</w:t>
      </w:r>
    </w:p>
    <w:p w:rsidR="004114D0" w:rsidRPr="004114D0" w:rsidRDefault="004114D0" w:rsidP="004114D0">
      <w:pPr>
        <w:bidi/>
        <w:spacing w:after="0" w:line="360" w:lineRule="auto"/>
        <w:jc w:val="both"/>
        <w:rPr>
          <w:rFonts w:ascii="Times New Roman" w:eastAsia="Calibri" w:hAnsi="Times New Roman" w:cs="Times New Roman"/>
          <w:sz w:val="24"/>
          <w:szCs w:val="24"/>
          <w:lang w:val="en-US"/>
        </w:rPr>
      </w:pPr>
      <w:r w:rsidRPr="004114D0">
        <w:rPr>
          <w:rFonts w:ascii="Times New Roman" w:eastAsia="Calibri" w:hAnsi="Times New Roman" w:cs="Times New Roman" w:hint="cs"/>
          <w:sz w:val="24"/>
          <w:szCs w:val="24"/>
          <w:rtl/>
          <w:lang w:val="en-US"/>
        </w:rPr>
        <w:t xml:space="preserve">ג. וזה הוא פירוש בית יוסף בדברי הרשב"א, אמנם </w:t>
      </w:r>
      <w:r w:rsidRPr="004114D0">
        <w:rPr>
          <w:rFonts w:ascii="Times New Roman" w:eastAsia="Calibri" w:hAnsi="Times New Roman" w:cs="Times New Roman"/>
          <w:sz w:val="24"/>
          <w:szCs w:val="24"/>
          <w:rtl/>
          <w:lang w:val="en-US"/>
        </w:rPr>
        <w:t>הרב מג"א (ריש סי' רפד) הביא תשובת הרשב"א וכתב: פירוש אפילו אינה כתובה על הספר מברכין עליהם וכל זה ברור דלא כמה שנדחק הרב ב"י ע"ש. עכ"ל. וכוונתו לאפוקי מקושית הלב</w:t>
      </w:r>
      <w:r w:rsidRPr="004114D0">
        <w:rPr>
          <w:rFonts w:ascii="Times New Roman" w:eastAsia="Calibri" w:hAnsi="Times New Roman" w:cs="Times New Roman" w:hint="cs"/>
          <w:sz w:val="24"/>
          <w:szCs w:val="24"/>
          <w:rtl/>
          <w:lang w:val="en-US"/>
        </w:rPr>
        <w:t>ו</w:t>
      </w:r>
      <w:r w:rsidRPr="004114D0">
        <w:rPr>
          <w:rFonts w:ascii="Times New Roman" w:eastAsia="Calibri" w:hAnsi="Times New Roman" w:cs="Times New Roman"/>
          <w:sz w:val="24"/>
          <w:szCs w:val="24"/>
          <w:rtl/>
          <w:lang w:val="en-US"/>
        </w:rPr>
        <w:t xml:space="preserve">ש שדקדק אמאי לא כותבים הפטרה על הספר ובגלילה ובכל דיני כשרות </w:t>
      </w:r>
      <w:r w:rsidRPr="004114D0">
        <w:rPr>
          <w:rFonts w:ascii="Times New Roman" w:eastAsia="Calibri" w:hAnsi="Times New Roman" w:cs="Times New Roman"/>
          <w:sz w:val="24"/>
          <w:szCs w:val="24"/>
          <w:rtl/>
          <w:lang w:val="en-US"/>
        </w:rPr>
        <w:lastRenderedPageBreak/>
        <w:t>כתבי הקודש. ועל זה האריך מג"א לבאר שאין צורך, וכתב שזו כוונת הרשב"א ז"ל בתשובה שאין צורך בספר כדי לקרות הפטרה</w:t>
      </w:r>
      <w:r w:rsidRPr="004114D0">
        <w:rPr>
          <w:rFonts w:ascii="Times New Roman" w:eastAsia="Calibri" w:hAnsi="Times New Roman" w:cs="Times New Roman" w:hint="cs"/>
          <w:sz w:val="24"/>
          <w:szCs w:val="24"/>
          <w:rtl/>
          <w:lang w:val="en-US"/>
        </w:rPr>
        <w:t>.</w:t>
      </w:r>
      <w:r w:rsidRPr="004114D0">
        <w:rPr>
          <w:rFonts w:ascii="Times New Roman" w:eastAsia="Calibri" w:hAnsi="Times New Roman" w:cs="Times New Roman"/>
          <w:sz w:val="24"/>
          <w:szCs w:val="24"/>
          <w:rtl/>
          <w:lang w:val="en-US"/>
        </w:rPr>
        <w:t xml:space="preserve"> באופן שלא איירי כלל בקראו בס"ת פסול אלא על דיני ההפטרה.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sz w:val="24"/>
          <w:szCs w:val="24"/>
          <w:rtl/>
          <w:lang w:val="en-US"/>
        </w:rPr>
        <w:t>כנסת הגדולה (הגהב"י) כתב: אמר המאסף אפשר לפרשה בלי ט"ס הפך מה שמבין רבנו המחבר ז"ל וה"ק אי אפשר בשום פנים שאין מקפידין בה ומברכין על הקריאה בלא ספר, אלא שמקפידין בה ואין מברכין עליה אם אין הס"ת כשר, ומ"מ לענין הלכה דברי רבינו המחבר ז"ל עיקר. עכ"ל.</w:t>
      </w:r>
      <w:r w:rsidRPr="004114D0">
        <w:rPr>
          <w:rFonts w:ascii="Times New Roman" w:eastAsia="Calibri" w:hAnsi="Times New Roman" w:cs="Times New Roman" w:hint="cs"/>
          <w:sz w:val="24"/>
          <w:szCs w:val="24"/>
          <w:rtl/>
          <w:lang w:val="en-US"/>
        </w:rPr>
        <w:t xml:space="preserve">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באופן שלפירוש בית יוסף הרשב"א התיר לקרא הפטרה בקראו בס"ת פסול, ואילו לפירוש כנסת הגדולה אסר, ולפירוש מג"א הרשב"א לא דיבר בזה.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ד. וכל זה לשיטת הרשב"א שסובר שלא מקיימים מצות קריאת ס"ת בספר תורה פסול, אמנם אינו פשוט כלל, ונבאר המחלוקת בזה ואיך קיימא לן. ד</w:t>
      </w:r>
      <w:r w:rsidRPr="004114D0">
        <w:rPr>
          <w:rFonts w:ascii="Times New Roman" w:eastAsia="Calibri" w:hAnsi="Times New Roman" w:cs="Times New Roman"/>
          <w:sz w:val="24"/>
          <w:szCs w:val="24"/>
          <w:rtl/>
          <w:lang w:val="en-US"/>
        </w:rPr>
        <w:t>הנה הבית יוסף יו"ד סי' רע"ט כתב שדעת הרמב</w:t>
      </w:r>
      <w:r w:rsidRPr="004114D0">
        <w:rPr>
          <w:rFonts w:ascii="Times New Roman" w:eastAsia="Calibri" w:hAnsi="Times New Roman" w:cs="Times New Roman" w:hint="cs"/>
          <w:sz w:val="24"/>
          <w:szCs w:val="24"/>
          <w:rtl/>
          <w:lang w:val="en-US"/>
        </w:rPr>
        <w:t>"</w:t>
      </w:r>
      <w:r w:rsidRPr="004114D0">
        <w:rPr>
          <w:rFonts w:ascii="Times New Roman" w:eastAsia="Calibri" w:hAnsi="Times New Roman" w:cs="Times New Roman"/>
          <w:sz w:val="24"/>
          <w:szCs w:val="24"/>
          <w:rtl/>
          <w:lang w:val="en-US"/>
        </w:rPr>
        <w:t>ם בחבורו ודעת הרא"ש והרשב"א והרמ"ה והראב"ד והרמב"ן והרשב"ש לפסול ושכל מה שקראו בו לא הועיל ויש להם לחזור לתחילת הפרשה ולהעלות ז' עולים בס"ת כשר אחר שיוציאו. ודעת חכמי נרבונא והרמב</w:t>
      </w:r>
      <w:r w:rsidRPr="004114D0">
        <w:rPr>
          <w:rFonts w:ascii="Times New Roman" w:eastAsia="Calibri" w:hAnsi="Times New Roman" w:cs="Times New Roman" w:hint="cs"/>
          <w:sz w:val="24"/>
          <w:szCs w:val="24"/>
          <w:rtl/>
          <w:lang w:val="en-US"/>
        </w:rPr>
        <w:t>"</w:t>
      </w:r>
      <w:r w:rsidRPr="004114D0">
        <w:rPr>
          <w:rFonts w:ascii="Times New Roman" w:eastAsia="Calibri" w:hAnsi="Times New Roman" w:cs="Times New Roman"/>
          <w:sz w:val="24"/>
          <w:szCs w:val="24"/>
          <w:rtl/>
          <w:lang w:val="en-US"/>
        </w:rPr>
        <w:t xml:space="preserve">ם בתשובה והתוס' והר"ן </w:t>
      </w:r>
      <w:r w:rsidRPr="004114D0">
        <w:rPr>
          <w:rFonts w:ascii="Times New Roman" w:eastAsia="Calibri" w:hAnsi="Times New Roman" w:cs="Times New Roman" w:hint="cs"/>
          <w:sz w:val="24"/>
          <w:szCs w:val="24"/>
          <w:rtl/>
          <w:lang w:val="en-US"/>
        </w:rPr>
        <w:t>וספר הבתים (שערי קריאת התורה שער שני ס"ט) ועוד להכשיר לקרא בס"ת פסול ולפחות באופן שאין ס"ת כשר שרי לדעתם לקרא בס"ת פסול. והבית יוסף שם ובאו"ח סימן קמ"ג הביא פשרתו של מהר"י בירב שהנהיג להוציא ס"ת אחרת ולהתחיל ממקום שנמצא הטעות ולהשלים ז' על אותם שקראו במוטעה, ואם נמצא הטעות באמצע קריאת הקורא גומר קריאתו בספר הכשר ומברך לאחריה ואינו מברך לפניה כי ברכה שבירך לפניה בס"ת הפסול וכן קריאה שקראו בו עלתה להם בדיעבד. ואמר כן כדי ליישב שלא יסתור הרמב"ם דבריו בתשובה לדבריו בחיבורו ע"ש. וכדבריו פסק שלחן ערוך והכי נהוג.</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באופן שלהלכה קיימא לן שקריאה בספר תורה פסול הוא ספק ולכן בדיעבד יצא ולכתחילה לא יקרא, ואע"פ שבעלמא קיי"ל שעת הדחק כדיעבד דמי הכא אינו כן אלא באופן שאין להם אלא ס"ת פסול אין להם לקרות בברכות וכמו שפסק מרן באו"ח סימן קמ"ג סעיף ג'. וא"כ צ"ע אמאי לא נימא ג"כ שיחזרו ויקראו בכשר כדי לקיים מצות קריאה בודאי. ונראה לענ"ד שמהר"י בירב ס"ל בעיקר הדין כדעת המכשירין וכמו שכתב בית יוסף ביורה דעה בסוף דבריו שמהר"י בירב ס"ל כהר"ן. אמנם גבי ברכות דחמירי לא סמך על דעתו, ולכן בכבר קראו יצאו שבעיקר הדין ס"ל שיוצאים אמנם לקרא מכאן ולהבא זה אי אפשר מחמת ספק ברכות. </w:t>
      </w:r>
      <w:r w:rsidRPr="004114D0">
        <w:rPr>
          <w:rFonts w:ascii="Times New Roman" w:eastAsia="Calibri" w:hAnsi="Times New Roman" w:cs="Times New Roman"/>
          <w:sz w:val="24"/>
          <w:szCs w:val="24"/>
          <w:rtl/>
          <w:lang w:val="en-US"/>
        </w:rPr>
        <w:t>ודו"ק בזה שיש כמה נפק"מ להלכה ופשיטת ספיקות רבותינו האחרונים בדין זה.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lang w:val="en-US"/>
        </w:rPr>
      </w:pPr>
      <w:r w:rsidRPr="004114D0">
        <w:rPr>
          <w:rFonts w:ascii="Times New Roman" w:eastAsia="Calibri" w:hAnsi="Times New Roman" w:cs="Times New Roman" w:hint="cs"/>
          <w:sz w:val="24"/>
          <w:szCs w:val="24"/>
          <w:rtl/>
          <w:lang w:val="en-US"/>
        </w:rPr>
        <w:t xml:space="preserve">ולפי זה באופן שאין להם ספר תורה כשר ראוי מאוד שיקראו בספר תורה הפסול כל הסדרא שמקיימים תקנת קריאת התורה בציבור על ידי זה וכפי שפסק השלחן ערוך כדעת מהר"י בירב. </w:t>
      </w:r>
      <w:r w:rsidRPr="004114D0">
        <w:rPr>
          <w:rFonts w:ascii="Times New Roman" w:eastAsia="Calibri" w:hAnsi="Times New Roman" w:cs="Times New Roman"/>
          <w:sz w:val="24"/>
          <w:szCs w:val="24"/>
          <w:rtl/>
          <w:lang w:val="en-US"/>
        </w:rPr>
        <w:t>ולכאורה מהראוי שיעלו שבעה עולים אע"פ שלא יברכו, כדי לקיים התקנה של קריאה בתורה ז' עולים בשבת</w:t>
      </w:r>
      <w:r w:rsidRPr="004114D0">
        <w:rPr>
          <w:rFonts w:ascii="Times New Roman" w:eastAsia="Calibri" w:hAnsi="Times New Roman" w:cs="Times New Roman" w:hint="cs"/>
          <w:sz w:val="24"/>
          <w:szCs w:val="24"/>
          <w:rtl/>
          <w:lang w:val="en-US"/>
        </w:rPr>
        <w:t>,</w:t>
      </w:r>
      <w:r w:rsidRPr="004114D0">
        <w:rPr>
          <w:rFonts w:ascii="Times New Roman" w:eastAsia="Calibri" w:hAnsi="Times New Roman" w:cs="Times New Roman"/>
          <w:sz w:val="24"/>
          <w:szCs w:val="24"/>
          <w:rtl/>
          <w:lang w:val="en-US"/>
        </w:rPr>
        <w:t xml:space="preserve"> וכמו שהיה בזמן חז"ל שרק הפותח והחותם היו מברכים. וצ"ע בכל זה. ובמרפא לנפש לרבי רפאל זילבר (ח"א סי' מב אות ב'</w:t>
      </w:r>
      <w:r w:rsidRPr="004114D0">
        <w:rPr>
          <w:rFonts w:ascii="Times New Roman" w:eastAsia="Calibri" w:hAnsi="Times New Roman" w:cs="Times New Roman" w:hint="cs"/>
          <w:sz w:val="24"/>
          <w:szCs w:val="24"/>
          <w:rtl/>
          <w:lang w:val="en-US"/>
        </w:rPr>
        <w:t>)</w:t>
      </w:r>
      <w:r w:rsidRPr="004114D0">
        <w:rPr>
          <w:rFonts w:ascii="Times New Roman" w:eastAsia="Calibri" w:hAnsi="Times New Roman" w:cs="Times New Roman"/>
          <w:sz w:val="24"/>
          <w:szCs w:val="24"/>
          <w:rtl/>
          <w:lang w:val="en-US"/>
        </w:rPr>
        <w:t xml:space="preserve"> למד שדעת מג"א סו"ס קמג שלא להוציא כלל ס"ת פסול, אמנם המעיין בתשובת מהר"ם לובלין שהביא שם יראה שכוונתו לא להוציא כדי לקרות בברכות ולא איירי כלל לענין הוצאה לקריאה בלי ברכה. אמנם מסקנתו של מרפא לנפש שיש לקרא בלי ברכה וכדברינו ע"ש. </w:t>
      </w:r>
    </w:p>
    <w:p w:rsidR="004114D0" w:rsidRPr="004114D0" w:rsidRDefault="004114D0" w:rsidP="004114D0">
      <w:pPr>
        <w:bidi/>
        <w:spacing w:after="0" w:line="360" w:lineRule="auto"/>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ה. </w:t>
      </w:r>
      <w:r w:rsidRPr="004114D0">
        <w:rPr>
          <w:rFonts w:ascii="Times New Roman" w:eastAsia="Calibri" w:hAnsi="Times New Roman" w:cs="Times New Roman"/>
          <w:sz w:val="24"/>
          <w:szCs w:val="24"/>
          <w:rtl/>
          <w:lang w:val="en-US"/>
        </w:rPr>
        <w:t xml:space="preserve">ולפי זה לכאורה בקראו בתורה בס"ת פסול בלי ברכות קיימו מצות קריאה כדקיי"ל כהר"ן, ואע"פ שלא ברכו הרי קיי"ל ברכות לא מעכבות וכ"ש ברכות התורה שלא נתקנו אלא מחמת כבוד התורה, וא"כ נימא שמחוייבים לקרא ההפטרה בברכותיה כיון שחשבינן ליה שקראו בתורה, שכך פוסקים, ממילא יברכו על </w:t>
      </w:r>
      <w:r w:rsidRPr="004114D0">
        <w:rPr>
          <w:rFonts w:ascii="Times New Roman" w:eastAsia="Calibri" w:hAnsi="Times New Roman" w:cs="Times New Roman"/>
          <w:sz w:val="24"/>
          <w:szCs w:val="24"/>
          <w:rtl/>
          <w:lang w:val="en-US"/>
        </w:rPr>
        <w:lastRenderedPageBreak/>
        <w:t xml:space="preserve">ההפטרה ג"כ. </w:t>
      </w:r>
      <w:r w:rsidRPr="004114D0">
        <w:rPr>
          <w:rFonts w:ascii="Times New Roman" w:eastAsia="Calibri" w:hAnsi="Times New Roman" w:cs="Times New Roman" w:hint="cs"/>
          <w:sz w:val="24"/>
          <w:szCs w:val="24"/>
          <w:rtl/>
          <w:lang w:val="en-US"/>
        </w:rPr>
        <w:t xml:space="preserve">ואפילו נאמר כפירוש כנסת הגדולה ברשב"א שיוצא שס"ל שאין לקרא הפטרה בקראו בתורה בס"ת פסול, זהו לשיטתו שס"ל שלא מקיימים מצות קריאה בס"ת פסול אבל לדידן שמקיימים הוא הדין שנקרא ההפטרה. </w:t>
      </w:r>
    </w:p>
    <w:p w:rsidR="004114D0" w:rsidRPr="004114D0" w:rsidRDefault="004114D0" w:rsidP="004114D0">
      <w:pPr>
        <w:bidi/>
        <w:spacing w:after="0" w:line="360" w:lineRule="auto"/>
        <w:jc w:val="both"/>
        <w:rPr>
          <w:rFonts w:ascii="Times New Roman" w:eastAsia="Calibri" w:hAnsi="Times New Roman" w:cs="Times New Roman"/>
          <w:sz w:val="24"/>
          <w:szCs w:val="24"/>
          <w:lang w:val="en-US"/>
        </w:rPr>
      </w:pPr>
      <w:r w:rsidRPr="004114D0">
        <w:rPr>
          <w:rFonts w:ascii="Times New Roman" w:eastAsia="Calibri" w:hAnsi="Times New Roman" w:cs="Times New Roman"/>
          <w:sz w:val="24"/>
          <w:szCs w:val="24"/>
          <w:rtl/>
          <w:lang w:val="en-US"/>
        </w:rPr>
        <w:t xml:space="preserve">אמנם יש </w:t>
      </w:r>
      <w:r w:rsidRPr="004114D0">
        <w:rPr>
          <w:rFonts w:ascii="Times New Roman" w:eastAsia="Calibri" w:hAnsi="Times New Roman" w:cs="Times New Roman" w:hint="cs"/>
          <w:sz w:val="24"/>
          <w:szCs w:val="24"/>
          <w:rtl/>
          <w:lang w:val="en-US"/>
        </w:rPr>
        <w:t xml:space="preserve">מקום </w:t>
      </w:r>
      <w:r w:rsidRPr="004114D0">
        <w:rPr>
          <w:rFonts w:ascii="Times New Roman" w:eastAsia="Calibri" w:hAnsi="Times New Roman" w:cs="Times New Roman"/>
          <w:sz w:val="24"/>
          <w:szCs w:val="24"/>
          <w:rtl/>
          <w:lang w:val="en-US"/>
        </w:rPr>
        <w:t>לומר איפכא שכיון שקיי"ל שאין לברך כיון שחיישינן לשיטות שלא מקיימים מצות קריאה א"כ ה"ה גבי ברכות ההפטרה שאין לנו לברך מחמת חשש ברכה לבטלה שאולי קריאת התורה לא חשיבא קריאה ולא חלה תקנת קריאת הפטרה. וכ</w:t>
      </w:r>
      <w:r w:rsidRPr="004114D0">
        <w:rPr>
          <w:rFonts w:ascii="Times New Roman" w:eastAsia="Calibri" w:hAnsi="Times New Roman" w:cs="Times New Roman" w:hint="cs"/>
          <w:sz w:val="24"/>
          <w:szCs w:val="24"/>
          <w:rtl/>
          <w:lang w:val="en-US"/>
        </w:rPr>
        <w:t>ן</w:t>
      </w:r>
      <w:r w:rsidRPr="004114D0">
        <w:rPr>
          <w:rFonts w:ascii="Times New Roman" w:eastAsia="Calibri" w:hAnsi="Times New Roman" w:cs="Times New Roman"/>
          <w:sz w:val="24"/>
          <w:szCs w:val="24"/>
          <w:rtl/>
          <w:lang w:val="en-US"/>
        </w:rPr>
        <w:t xml:space="preserve"> כתב כמוהר"ר משה ח</w:t>
      </w:r>
      <w:r w:rsidRPr="004114D0">
        <w:rPr>
          <w:rFonts w:ascii="Times New Roman" w:eastAsia="Calibri" w:hAnsi="Times New Roman" w:cs="Times New Roman" w:hint="cs"/>
          <w:sz w:val="24"/>
          <w:szCs w:val="24"/>
          <w:rtl/>
          <w:lang w:val="en-US"/>
        </w:rPr>
        <w:t>א</w:t>
      </w:r>
      <w:r w:rsidRPr="004114D0">
        <w:rPr>
          <w:rFonts w:ascii="Times New Roman" w:eastAsia="Calibri" w:hAnsi="Times New Roman" w:cs="Times New Roman"/>
          <w:sz w:val="24"/>
          <w:szCs w:val="24"/>
          <w:rtl/>
          <w:lang w:val="en-US"/>
        </w:rPr>
        <w:t xml:space="preserve">גיז בתשובתו שנדפסה בשו"ת שבות יעקב ח"א סי' י' וז"ל: אם קראו בתורה בלא ברכה איך יתכן שיקרא ההפטרה </w:t>
      </w:r>
      <w:r w:rsidRPr="004114D0">
        <w:rPr>
          <w:rFonts w:ascii="Times New Roman" w:eastAsia="Calibri" w:hAnsi="Times New Roman" w:cs="Times New Roman" w:hint="cs"/>
          <w:sz w:val="24"/>
          <w:szCs w:val="24"/>
          <w:rtl/>
          <w:lang w:val="en-US"/>
        </w:rPr>
        <w:t>ב</w:t>
      </w:r>
      <w:r w:rsidRPr="004114D0">
        <w:rPr>
          <w:rFonts w:ascii="Times New Roman" w:eastAsia="Calibri" w:hAnsi="Times New Roman" w:cs="Times New Roman"/>
          <w:sz w:val="24"/>
          <w:szCs w:val="24"/>
          <w:rtl/>
          <w:lang w:val="en-US"/>
        </w:rPr>
        <w:t>ברכה וכי יאמר בעולם שעדיפא ההפטרה מהפרשה בס"ת פסול. עכ"ל. ונראה שכוונתו כהנז'.</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lang w:val="en-US"/>
        </w:rPr>
      </w:pPr>
      <w:r w:rsidRPr="004114D0">
        <w:rPr>
          <w:rFonts w:ascii="Times New Roman" w:eastAsia="Calibri" w:hAnsi="Times New Roman" w:cs="Times New Roman" w:hint="cs"/>
          <w:sz w:val="24"/>
          <w:szCs w:val="24"/>
          <w:rtl/>
          <w:lang w:val="en-US"/>
        </w:rPr>
        <w:t xml:space="preserve">ו. אמנם </w:t>
      </w:r>
      <w:r w:rsidRPr="004114D0">
        <w:rPr>
          <w:rFonts w:ascii="Times New Roman" w:eastAsia="Calibri" w:hAnsi="Times New Roman" w:cs="Times New Roman"/>
          <w:sz w:val="24"/>
          <w:szCs w:val="24"/>
          <w:rtl/>
          <w:lang w:val="en-US"/>
        </w:rPr>
        <w:t xml:space="preserve">ז"ל רעק"א בהגהותיו לשו"ע (רפד, </w:t>
      </w:r>
      <w:r w:rsidRPr="004114D0">
        <w:rPr>
          <w:rFonts w:ascii="Times New Roman" w:eastAsia="Calibri" w:hAnsi="Times New Roman" w:cs="Times New Roman" w:hint="cs"/>
          <w:sz w:val="24"/>
          <w:szCs w:val="24"/>
          <w:rtl/>
          <w:lang w:val="en-US"/>
        </w:rPr>
        <w:t>ב</w:t>
      </w:r>
      <w:r w:rsidRPr="004114D0">
        <w:rPr>
          <w:rFonts w:ascii="Times New Roman" w:eastAsia="Calibri" w:hAnsi="Times New Roman" w:cs="Times New Roman"/>
          <w:sz w:val="24"/>
          <w:szCs w:val="24"/>
          <w:rtl/>
          <w:lang w:val="en-US"/>
        </w:rPr>
        <w:t>): אם קראו בס"ת ובאמצע מצאו טעות ולא היה ס"ת אחרת לגמור הקריאה, יש לומר דמ"מ אומרים הפטרה בברכה כיון דקראו בס"ת, דאף דנמצא פסול מה שקראו מיקרי קריאה, דהא אם יש ס"ת אחרת אין חוזרין וקוראין מה שקראו כבר, וצ"ע לדינא. עכ"ל. ואפשר שטעם שהניח בצ"ע לדינא הוא כמו שכתבתי שכיון שחיישינן לספק ברכות ולא מברכין על ס"ת ה"ה על הפטרה. וא</w:t>
      </w:r>
      <w:r w:rsidRPr="004114D0">
        <w:rPr>
          <w:rFonts w:ascii="Times New Roman" w:eastAsia="Calibri" w:hAnsi="Times New Roman" w:cs="Times New Roman" w:hint="cs"/>
          <w:sz w:val="24"/>
          <w:szCs w:val="24"/>
          <w:rtl/>
          <w:lang w:val="en-US"/>
        </w:rPr>
        <w:t>פ</w:t>
      </w:r>
      <w:r w:rsidRPr="004114D0">
        <w:rPr>
          <w:rFonts w:ascii="Times New Roman" w:eastAsia="Calibri" w:hAnsi="Times New Roman" w:cs="Times New Roman"/>
          <w:sz w:val="24"/>
          <w:szCs w:val="24"/>
          <w:rtl/>
          <w:lang w:val="en-US"/>
        </w:rPr>
        <w:t>שר לומר לא כן שכיון שכבר נפסק גבי ס"ת שמהני אע"פ שלגבי ברכות הסתפקנו, כאן שכבר ק</w:t>
      </w:r>
      <w:r w:rsidRPr="004114D0">
        <w:rPr>
          <w:rFonts w:ascii="Times New Roman" w:eastAsia="Calibri" w:hAnsi="Times New Roman" w:cs="Times New Roman" w:hint="cs"/>
          <w:sz w:val="24"/>
          <w:szCs w:val="24"/>
          <w:rtl/>
          <w:lang w:val="en-US"/>
        </w:rPr>
        <w:t>ר</w:t>
      </w:r>
      <w:r w:rsidRPr="004114D0">
        <w:rPr>
          <w:rFonts w:ascii="Times New Roman" w:eastAsia="Calibri" w:hAnsi="Times New Roman" w:cs="Times New Roman"/>
          <w:sz w:val="24"/>
          <w:szCs w:val="24"/>
          <w:rtl/>
          <w:lang w:val="en-US"/>
        </w:rPr>
        <w:t xml:space="preserve">או וכעת יש לנו ספק חדש גבי הפטרה ויש לנו לפסוק שיש </w:t>
      </w:r>
      <w:r w:rsidRPr="004114D0">
        <w:rPr>
          <w:rFonts w:ascii="Times New Roman" w:eastAsia="Calibri" w:hAnsi="Times New Roman" w:cs="Times New Roman" w:hint="cs"/>
          <w:sz w:val="24"/>
          <w:szCs w:val="24"/>
          <w:rtl/>
          <w:lang w:val="en-US"/>
        </w:rPr>
        <w:t>לקרא</w:t>
      </w:r>
      <w:r w:rsidRPr="004114D0">
        <w:rPr>
          <w:rFonts w:ascii="Times New Roman" w:eastAsia="Calibri" w:hAnsi="Times New Roman" w:cs="Times New Roman"/>
          <w:sz w:val="24"/>
          <w:szCs w:val="24"/>
          <w:rtl/>
          <w:lang w:val="en-US"/>
        </w:rPr>
        <w:t xml:space="preserve"> ממילא יש לברך ולא דמי לס"ת שעליו הוא הספק וצע"ע.</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sz w:val="24"/>
          <w:szCs w:val="24"/>
          <w:rtl/>
          <w:lang w:val="en-US"/>
        </w:rPr>
        <w:t>אמנם ביאור הלכה למד בדעת רע"א שדוקא באמצע הקריאה שכבר קראו קצת בברכות, אבל אם מתחילת קריאת</w:t>
      </w:r>
      <w:r w:rsidRPr="004114D0">
        <w:rPr>
          <w:rFonts w:ascii="Times New Roman" w:eastAsia="Calibri" w:hAnsi="Times New Roman" w:cs="Times New Roman" w:hint="cs"/>
          <w:sz w:val="24"/>
          <w:szCs w:val="24"/>
          <w:rtl/>
          <w:lang w:val="en-US"/>
        </w:rPr>
        <w:t>ם</w:t>
      </w:r>
      <w:r w:rsidRPr="004114D0">
        <w:rPr>
          <w:rFonts w:ascii="Times New Roman" w:eastAsia="Calibri" w:hAnsi="Times New Roman" w:cs="Times New Roman"/>
          <w:sz w:val="24"/>
          <w:szCs w:val="24"/>
          <w:rtl/>
          <w:lang w:val="en-US"/>
        </w:rPr>
        <w:t xml:space="preserve"> ידעו שפסול התם ודאי שאין לקרא ההפטרה. ולענ"ד נראה משמעות רעק"א לא כן וצ"ע. ולדבריו לא נתפרש מה נקרא באמצע כמה עולים מספיק כדי שיועיל</w:t>
      </w:r>
      <w:r w:rsidRPr="004114D0">
        <w:rPr>
          <w:rFonts w:ascii="Times New Roman" w:eastAsia="Calibri" w:hAnsi="Times New Roman" w:cs="Times New Roman" w:hint="cs"/>
          <w:sz w:val="24"/>
          <w:szCs w:val="24"/>
          <w:rtl/>
          <w:lang w:val="en-US"/>
        </w:rPr>
        <w:t>, ולכאורה סגי בחד</w:t>
      </w:r>
      <w:r w:rsidRPr="004114D0">
        <w:rPr>
          <w:rFonts w:ascii="Times New Roman" w:eastAsia="Calibri" w:hAnsi="Times New Roman" w:cs="Times New Roman"/>
          <w:sz w:val="24"/>
          <w:szCs w:val="24"/>
          <w:rtl/>
          <w:lang w:val="en-US"/>
        </w:rPr>
        <w:t>.</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sz w:val="24"/>
          <w:szCs w:val="24"/>
          <w:rtl/>
          <w:lang w:val="en-US"/>
        </w:rPr>
        <w:t>ויש עוד אחרונים שפסקו כן, שגם בקראו בס"ת פסול וידעו מההתחלה שהוא פסול יכולים לברך ברכות ההפטרה. כ"פ פרי מגדים (כמו שכתב ביאור הלכה שם). וכנסת הגדולה (סי' רפ"ב וסי' רפד) וגן המלך (סי' י') ומטה יהודה (רפד, ב), ובית דינו של שלמה (סי' ט' אות כ'), וזכור ליצחק הררי (סי' עט), וחקרי לב (ח"ב ליו"ד בשיורי א"ח סי' ח), ושו"ת פעולת צדיק (ח"א יב), ויביע אומר (ח"ט או"ח סי' כט).</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lang w:val="en-US"/>
        </w:rPr>
      </w:pPr>
      <w:r w:rsidRPr="004114D0">
        <w:rPr>
          <w:rFonts w:ascii="Times New Roman" w:eastAsia="Calibri" w:hAnsi="Times New Roman" w:cs="Times New Roman" w:hint="cs"/>
          <w:sz w:val="24"/>
          <w:szCs w:val="24"/>
          <w:rtl/>
          <w:lang w:val="en-US"/>
        </w:rPr>
        <w:t xml:space="preserve">ז. </w:t>
      </w:r>
      <w:r w:rsidRPr="004114D0">
        <w:rPr>
          <w:rFonts w:ascii="Times New Roman" w:eastAsia="Calibri" w:hAnsi="Times New Roman" w:cs="Times New Roman"/>
          <w:sz w:val="24"/>
          <w:szCs w:val="24"/>
          <w:rtl/>
          <w:lang w:val="en-US"/>
        </w:rPr>
        <w:t xml:space="preserve">ויש שיטה אחרת </w:t>
      </w:r>
      <w:r w:rsidRPr="004114D0">
        <w:rPr>
          <w:rFonts w:ascii="Times New Roman" w:eastAsia="Calibri" w:hAnsi="Times New Roman" w:cs="Times New Roman" w:hint="cs"/>
          <w:sz w:val="24"/>
          <w:szCs w:val="24"/>
          <w:rtl/>
          <w:lang w:val="en-US"/>
        </w:rPr>
        <w:t>ב</w:t>
      </w:r>
      <w:r w:rsidRPr="004114D0">
        <w:rPr>
          <w:rFonts w:ascii="Times New Roman" w:eastAsia="Calibri" w:hAnsi="Times New Roman" w:cs="Times New Roman"/>
          <w:sz w:val="24"/>
          <w:szCs w:val="24"/>
          <w:rtl/>
          <w:lang w:val="en-US"/>
        </w:rPr>
        <w:t>אחרונים, שס"ל שאם קראו בס"ת שבעה עולים ואח"כ נודע שהוא פסול, כיון שכבר קיימו תקנת חז"ל כדבעי יקראו ההפטרה בברכותיה, אבל בלא גמרו ז' עולים ונודע שס"ת פסול בכהאי גוונא לא יקראו בברכותיה. ואפשר טעמם כיון שלא קראו ז' עולים בברכות כתקנת חכמים לא חשיב שקיימו מצות קריאה ולכן אין לברך על ההפטרה, אבל אם קראו כבר כיון שקיי</w:t>
      </w:r>
      <w:r w:rsidRPr="004114D0">
        <w:rPr>
          <w:rFonts w:ascii="Times New Roman" w:eastAsia="Calibri" w:hAnsi="Times New Roman" w:cs="Times New Roman" w:hint="cs"/>
          <w:sz w:val="24"/>
          <w:szCs w:val="24"/>
          <w:rtl/>
          <w:lang w:val="en-US"/>
        </w:rPr>
        <w:t>"ל</w:t>
      </w:r>
      <w:r w:rsidRPr="004114D0">
        <w:rPr>
          <w:rFonts w:ascii="Times New Roman" w:eastAsia="Calibri" w:hAnsi="Times New Roman" w:cs="Times New Roman"/>
          <w:sz w:val="24"/>
          <w:szCs w:val="24"/>
          <w:rtl/>
          <w:lang w:val="en-US"/>
        </w:rPr>
        <w:t xml:space="preserve"> כהמכשירין יש לברך על ההפטרה. יש מהאחרונים שכתבו שכיון שקראו בו בחזקת כשרות יצאו וצריך להבין כוונתם, דלכאורה אחר שמצאנו הטעות הוכח לנו שהיה חזקה בטעות והוי כמקוה שנמדד ונמצא חסר והענין סובל אריכות ואכמ"ל.</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sz w:val="24"/>
          <w:szCs w:val="24"/>
          <w:rtl/>
          <w:lang w:val="en-US"/>
        </w:rPr>
        <w:t>כן פסק לקט הקמח וכ"כ בתשובתו שנדפסה בשו"ת שבות יעקב (ח"א סי' י') וכן פסק המחבר שם. ומה שכתב בתוך דבריו שגם מרן לא סמך על דבריו שהרי לא הביא דין זה בשו"ע וגם מור"ם לא ס</w:t>
      </w:r>
      <w:r w:rsidRPr="004114D0">
        <w:rPr>
          <w:rFonts w:ascii="Times New Roman" w:eastAsia="Calibri" w:hAnsi="Times New Roman" w:cs="Times New Roman" w:hint="cs"/>
          <w:sz w:val="24"/>
          <w:szCs w:val="24"/>
          <w:rtl/>
          <w:lang w:val="en-US"/>
        </w:rPr>
        <w:t>"ל</w:t>
      </w:r>
      <w:r w:rsidRPr="004114D0">
        <w:rPr>
          <w:rFonts w:ascii="Times New Roman" w:eastAsia="Calibri" w:hAnsi="Times New Roman" w:cs="Times New Roman"/>
          <w:sz w:val="24"/>
          <w:szCs w:val="24"/>
          <w:rtl/>
          <w:lang w:val="en-US"/>
        </w:rPr>
        <w:br/>
        <w:t xml:space="preserve">כן שלא כתבו [וכ"כ מאמ"ר סק"ב], אינו מוכרח, שהרי מר"ן גם לא הביא דין שאין קורין הפטרה אם לא קראו בס"ת </w:t>
      </w:r>
      <w:r w:rsidRPr="004114D0">
        <w:rPr>
          <w:rFonts w:ascii="Times New Roman" w:eastAsia="Calibri" w:hAnsi="Times New Roman" w:cs="Times New Roman" w:hint="cs"/>
          <w:sz w:val="24"/>
          <w:szCs w:val="24"/>
          <w:rtl/>
          <w:lang w:val="en-US"/>
        </w:rPr>
        <w:t>ו</w:t>
      </w:r>
      <w:r w:rsidRPr="004114D0">
        <w:rPr>
          <w:rFonts w:ascii="Times New Roman" w:eastAsia="Calibri" w:hAnsi="Times New Roman" w:cs="Times New Roman"/>
          <w:sz w:val="24"/>
          <w:szCs w:val="24"/>
          <w:rtl/>
          <w:lang w:val="en-US"/>
        </w:rPr>
        <w:t xml:space="preserve">כי נימא שלא ס"ל דין זה, דכיון שלא הביא דין זה ממילא לא היה לו להביא דין שקראו בס"ת פסולים ומור"ם הרי ס"ל בסימן קמג שלפעמים מברכים בס"ת פסול ע"ש, ולכן לשיטתו הוא פשוט שיש </w:t>
      </w:r>
      <w:r w:rsidRPr="004114D0">
        <w:rPr>
          <w:rFonts w:ascii="Times New Roman" w:eastAsia="Calibri" w:hAnsi="Times New Roman" w:cs="Times New Roman"/>
          <w:sz w:val="24"/>
          <w:szCs w:val="24"/>
          <w:rtl/>
          <w:lang w:val="en-US"/>
        </w:rPr>
        <w:lastRenderedPageBreak/>
        <w:t>לברך על ההפטרה בקראו בפסול שהרי ס"ל שמותר לברך עליו ברכה</w:t>
      </w:r>
      <w:r w:rsidRPr="004114D0">
        <w:rPr>
          <w:rFonts w:ascii="Times New Roman" w:eastAsia="Calibri" w:hAnsi="Times New Roman" w:cs="Times New Roman" w:hint="cs"/>
          <w:sz w:val="24"/>
          <w:szCs w:val="24"/>
          <w:rtl/>
          <w:lang w:val="en-US"/>
        </w:rPr>
        <w:t xml:space="preserve"> אחרונה</w:t>
      </w:r>
      <w:r w:rsidRPr="004114D0">
        <w:rPr>
          <w:rFonts w:ascii="Times New Roman" w:eastAsia="Calibri" w:hAnsi="Times New Roman" w:cs="Times New Roman"/>
          <w:sz w:val="24"/>
          <w:szCs w:val="24"/>
          <w:rtl/>
          <w:lang w:val="en-US"/>
        </w:rPr>
        <w:t xml:space="preserve"> אפילו מצאו הטעות א"כ ה"ה ברכות הפטרה. ובדרכי משה העתיק תירוץ מר"ן.</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sz w:val="24"/>
          <w:szCs w:val="24"/>
          <w:rtl/>
          <w:lang w:val="en-US"/>
        </w:rPr>
        <w:t xml:space="preserve">ועכ"פ כדבריו פסקו תשובות חינוך בית יהודה (סי' ז) מובא במחב"ר (רפד ה) וכ"כ החיד"א </w:t>
      </w:r>
      <w:r w:rsidRPr="004114D0">
        <w:rPr>
          <w:rFonts w:ascii="Times New Roman" w:eastAsia="Calibri" w:hAnsi="Times New Roman" w:cs="Times New Roman" w:hint="cs"/>
          <w:sz w:val="24"/>
          <w:szCs w:val="24"/>
          <w:rtl/>
          <w:lang w:val="en-US"/>
        </w:rPr>
        <w:t>ב</w:t>
      </w:r>
      <w:r w:rsidRPr="004114D0">
        <w:rPr>
          <w:rFonts w:ascii="Times New Roman" w:eastAsia="Calibri" w:hAnsi="Times New Roman" w:cs="Times New Roman"/>
          <w:sz w:val="24"/>
          <w:szCs w:val="24"/>
          <w:rtl/>
          <w:lang w:val="en-US"/>
        </w:rPr>
        <w:t>לדוד אמת (סי' י"ט ס"ד) ובית מנוחה (קצ ע"א) ומהר"ח פלאג'י בשו"ת לב חיים (ח"ב סי' קסז סימן קט</w:t>
      </w:r>
      <w:r w:rsidRPr="004114D0">
        <w:rPr>
          <w:rFonts w:ascii="Times New Roman" w:eastAsia="Calibri" w:hAnsi="Times New Roman" w:cs="Times New Roman" w:hint="cs"/>
          <w:sz w:val="24"/>
          <w:szCs w:val="24"/>
          <w:rtl/>
          <w:lang w:val="en-US"/>
        </w:rPr>
        <w:t>ן</w:t>
      </w:r>
      <w:r w:rsidRPr="004114D0">
        <w:rPr>
          <w:rFonts w:ascii="Times New Roman" w:eastAsia="Calibri" w:hAnsi="Times New Roman" w:cs="Times New Roman"/>
          <w:sz w:val="24"/>
          <w:szCs w:val="24"/>
          <w:rtl/>
          <w:lang w:val="en-US"/>
        </w:rPr>
        <w:t xml:space="preserve"> כה) וכן סובר ביאור הלכה סי' רפ"ד וש</w:t>
      </w:r>
      <w:r w:rsidRPr="004114D0">
        <w:rPr>
          <w:rFonts w:ascii="Times New Roman" w:eastAsia="Calibri" w:hAnsi="Times New Roman" w:cs="Times New Roman" w:hint="cs"/>
          <w:sz w:val="24"/>
          <w:szCs w:val="24"/>
          <w:rtl/>
          <w:lang w:val="en-US"/>
        </w:rPr>
        <w:t>כן</w:t>
      </w:r>
      <w:r w:rsidRPr="004114D0">
        <w:rPr>
          <w:rFonts w:ascii="Times New Roman" w:eastAsia="Calibri" w:hAnsi="Times New Roman" w:cs="Times New Roman"/>
          <w:sz w:val="24"/>
          <w:szCs w:val="24"/>
          <w:rtl/>
          <w:lang w:val="en-US"/>
        </w:rPr>
        <w:t xml:space="preserve"> משמע מרעק"א (וראה לעיל שכתבתי שאינו מוכרח). וכן פסק מהר"</w:t>
      </w:r>
      <w:r w:rsidRPr="004114D0">
        <w:rPr>
          <w:rFonts w:ascii="Times New Roman" w:eastAsia="Calibri" w:hAnsi="Times New Roman" w:cs="Times New Roman" w:hint="cs"/>
          <w:sz w:val="24"/>
          <w:szCs w:val="24"/>
          <w:rtl/>
          <w:lang w:val="en-US"/>
        </w:rPr>
        <w:t xml:space="preserve">י </w:t>
      </w:r>
      <w:r w:rsidRPr="004114D0">
        <w:rPr>
          <w:rFonts w:ascii="Times New Roman" w:eastAsia="Calibri" w:hAnsi="Times New Roman" w:cs="Times New Roman"/>
          <w:sz w:val="24"/>
          <w:szCs w:val="24"/>
          <w:rtl/>
          <w:lang w:val="en-US"/>
        </w:rPr>
        <w:t>אלגאזי באמת ל</w:t>
      </w:r>
      <w:r w:rsidRPr="004114D0">
        <w:rPr>
          <w:rFonts w:ascii="Times New Roman" w:eastAsia="Calibri" w:hAnsi="Times New Roman" w:cs="Times New Roman" w:hint="cs"/>
          <w:sz w:val="24"/>
          <w:szCs w:val="24"/>
          <w:rtl/>
          <w:lang w:val="en-US"/>
        </w:rPr>
        <w:t>י</w:t>
      </w:r>
      <w:r w:rsidRPr="004114D0">
        <w:rPr>
          <w:rFonts w:ascii="Times New Roman" w:eastAsia="Calibri" w:hAnsi="Times New Roman" w:cs="Times New Roman"/>
          <w:sz w:val="24"/>
          <w:szCs w:val="24"/>
          <w:rtl/>
          <w:lang w:val="en-US"/>
        </w:rPr>
        <w:t>עקב הביאו כף החיים (סי' רפ"ד אות י') ועיין משנ"ב (סי' קמ"ג סקכ"ט).</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sz w:val="24"/>
          <w:szCs w:val="24"/>
          <w:rtl/>
          <w:lang w:val="en-US"/>
        </w:rPr>
        <w:t>ועיין בס' ויאמר שמואל למהר"ש ן' אלבאז בחידושים שלפני מס' אבות (דף קמט) שהאריך בזה, ומסקנתו בשם מורו הרב שלא לברך, ושכן המנהג לא לברך, וטעמו כיון שאין הכרח כלל לפרש בתשובת הרשב"א שהכוונה לברך בכהאי גוונא, ע"ש באורך.</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lang w:val="en-US"/>
        </w:rPr>
      </w:pPr>
      <w:r w:rsidRPr="004114D0">
        <w:rPr>
          <w:rFonts w:ascii="Times New Roman" w:eastAsia="Calibri" w:hAnsi="Times New Roman" w:cs="Times New Roman" w:hint="cs"/>
          <w:sz w:val="24"/>
          <w:szCs w:val="24"/>
          <w:rtl/>
          <w:lang w:val="en-US"/>
        </w:rPr>
        <w:t xml:space="preserve">ח. </w:t>
      </w:r>
      <w:r w:rsidRPr="004114D0">
        <w:rPr>
          <w:rFonts w:ascii="Times New Roman" w:eastAsia="Calibri" w:hAnsi="Times New Roman" w:cs="Times New Roman"/>
          <w:sz w:val="24"/>
          <w:szCs w:val="24"/>
          <w:rtl/>
          <w:lang w:val="en-US"/>
        </w:rPr>
        <w:t xml:space="preserve">מסקנא דדינא </w:t>
      </w:r>
      <w:r w:rsidRPr="004114D0">
        <w:rPr>
          <w:rFonts w:ascii="Times New Roman" w:eastAsia="Calibri" w:hAnsi="Times New Roman" w:cs="Times New Roman" w:hint="cs"/>
          <w:sz w:val="24"/>
          <w:szCs w:val="24"/>
          <w:rtl/>
          <w:lang w:val="en-US"/>
        </w:rPr>
        <w:t xml:space="preserve">נראה שאפשר לברך על ההפטרה במקום שקראו בס"ת פסול, שהרי מר"ן ומור"ם סבירא להו כן, והרבה אחרונים סבירא להו כן, וגם שדעתם מתיישבת יותר. </w:t>
      </w:r>
    </w:p>
    <w:p w:rsidR="004114D0" w:rsidRPr="004114D0" w:rsidRDefault="004114D0" w:rsidP="004114D0">
      <w:pPr>
        <w:bidi/>
        <w:spacing w:after="200" w:line="276" w:lineRule="auto"/>
        <w:rPr>
          <w:rFonts w:ascii="Calibri" w:eastAsia="Calibri" w:hAnsi="Calibri" w:cs="Arial"/>
          <w:lang w:val="en-US"/>
        </w:rPr>
      </w:pPr>
    </w:p>
    <w:p w:rsidR="00BC3C64" w:rsidRPr="004114D0" w:rsidRDefault="004114D0" w:rsidP="004114D0">
      <w:pPr>
        <w:bidi/>
        <w:spacing w:after="0" w:line="360" w:lineRule="auto"/>
        <w:contextualSpacing/>
        <w:jc w:val="center"/>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סימן</w:t>
      </w:r>
      <w:r w:rsidR="000F7897">
        <w:rPr>
          <w:rFonts w:ascii="Times New Roman" w:eastAsia="Calibri" w:hAnsi="Times New Roman" w:cs="Times New Roman" w:hint="cs"/>
          <w:b/>
          <w:bCs/>
          <w:sz w:val="24"/>
          <w:szCs w:val="24"/>
          <w:rtl/>
          <w:lang w:val="en-US"/>
        </w:rPr>
        <w:t xml:space="preserve"> לה</w:t>
      </w:r>
    </w:p>
    <w:p w:rsidR="00CB1E4E" w:rsidRDefault="004114D0" w:rsidP="004114D0">
      <w:pPr>
        <w:bidi/>
        <w:spacing w:after="0" w:line="360" w:lineRule="auto"/>
        <w:contextualSpacing/>
        <w:jc w:val="center"/>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 xml:space="preserve">אכל סעודת שחרית של שבת אחר חצות ושכח רצה אם חוזר </w:t>
      </w:r>
    </w:p>
    <w:p w:rsidR="004114D0" w:rsidRPr="004114D0" w:rsidRDefault="004114D0" w:rsidP="00CB1E4E">
      <w:pPr>
        <w:bidi/>
        <w:spacing w:after="0" w:line="360" w:lineRule="auto"/>
        <w:contextualSpacing/>
        <w:jc w:val="center"/>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lang w:val="en-US"/>
        </w:rPr>
        <w:t>(</w:t>
      </w:r>
      <w:r w:rsidR="00CB1E4E">
        <w:rPr>
          <w:rFonts w:ascii="Times New Roman" w:eastAsia="Calibri" w:hAnsi="Times New Roman" w:cs="Times New Roman" w:hint="cs"/>
          <w:b/>
          <w:bCs/>
          <w:sz w:val="24"/>
          <w:szCs w:val="24"/>
          <w:rtl/>
          <w:lang w:val="en-US"/>
        </w:rPr>
        <w:t xml:space="preserve">או"ח </w:t>
      </w:r>
      <w:r w:rsidRPr="004114D0">
        <w:rPr>
          <w:rFonts w:ascii="Times New Roman" w:eastAsia="Calibri" w:hAnsi="Times New Roman" w:cs="Times New Roman" w:hint="cs"/>
          <w:b/>
          <w:bCs/>
          <w:sz w:val="24"/>
          <w:szCs w:val="24"/>
          <w:rtl/>
          <w:lang w:val="en-US"/>
        </w:rPr>
        <w:t>סימן רפט סעיף א</w:t>
      </w:r>
      <w:r>
        <w:rPr>
          <w:rFonts w:ascii="Times New Roman" w:eastAsia="Calibri" w:hAnsi="Times New Roman" w:cs="Times New Roman" w:hint="cs"/>
          <w:b/>
          <w:bCs/>
          <w:sz w:val="24"/>
          <w:szCs w:val="24"/>
          <w:rtl/>
          <w:lang w:val="en-US"/>
        </w:rPr>
        <w:t>)</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א. בשו"ת אור לציון ח"ב פכ"א הלכה ד בהערה כתב: לכתחילה צריך לסעוד סעודה שניה קודם חצות היום, וכמו שמשמע מהרמב"ם בפרק ל' מהלכות שבת הלכה ט', שכתב, חייב אדם לאכול שלוש סעודות בשבת, אחת ערבית ואחת שחרית ואחת במנחה. משמע שסעודה שניה זמנה בשחרית דוקא. וכן הבין המגיד משנה בדבריו, ע"ש. וכן משמע מדברי הזוהר הק' והאריז"ל, וכמ"ש כף החיים סימן רצ"א אות ב', ע"ש. וכן משמע מלשון השו"ע בסימן רפ"ט, שכתב בראש הסימן סדר סעודת שחרית של שבת, ולא כתב סדר סעודה שניה, משמע דזמנה בשחרית דוקא.</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ואמנם בפרי מגדים בסימן רפ"ח בא"א ס"ק א' כתב שאם טעם מידי קודם תפילת מוסף מותר להתאחר מלאכול יותר משש שעות, וכן כתב במשנה ברורה שם, אך זהו דוקא לבני אשכנז דאזלי בתר שיטת הגאונים שהביא המ"מ בפרק ל' מהלכות שבת הלכה ט', שאין זמנים קבועים לג' סעודות, וכן משמע מתוספות פסחים ק"א ע"א ד"ה ובקידושא, דאפשר לאכול כל ג' הסעודות ביום, ע"ש. אך בני ספרד הנוהגים תמיד כשיטת הרמב"ם, וכמ"ש מר"ן באבקת רוכל סי' לה וסימן ק"מ, וכן כתב הכס"מ בפ"א מהל' תרומות הי"א, צריכים לנהוג כדעת הרמב"ם, שסעודה שניה היא בשחרית דוקא. ומ"מ בשעת הדחק יש לסמוך על דעת התוס' והגאונים.</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והנה יש בזה נפקא מינה גדולה למעשה, והיינו שאם אכל את הסעודה השניה לאחר חצות ושכח לומר רצה והחליצנו, נראה שאינו חוזר, דאף דקיימא לן דמי ששכח רצה והחליצנו בשתי סעודות ראשונות חוזר, וכמבואר בשו"ע בסי' קפ"ח ס"ו, מכל מקום כיון דלדעת הרמב"ם עבר זמן סעודה שניה, ולדעתו הוי כסעודה שאינו חייב בה, שהדין הוא שאינו חוזר, כמבואר שם בשו"ע ס"ז, יש כאן ספק ברכות ואינו חוזר ומברך. עד כאן דברי אור לציון.</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lastRenderedPageBreak/>
        <w:t>וכעת נברר הסוגיות אחת לאחת. והנה יש לנו לברר הא דכתב בדעת הרמב"ם שאם אחר סעודה שניה אחר חצות לא קיים מצוה כלל. ועוד יש לברר אם יש דין תשלומין שאם לא אכל לפני חצות יוכל להשלים אח"כ מדין תשלומין אע"פ שאינו עיקר זמנה. וכן יש לברר באוכל סעודה שאינו חייב בה בשבת אם חוזר בשכח הזכרה לדעת הרמב"ם.</w:t>
      </w: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זמני סעודות שבת</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ב. כתב בה"ג (הל' שבת פט"ז), ת"ר כמה סעודות חייב אדם לאכול בשבת שלש וכו', ולא למיכל אלא לקיים שלש סעודות, ואע"ג דלא סליק תכא, פריס מפה ומברך ושארי המוציא ואכיל כביצה ומברך. עכ"ל.</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והקשו הראשונים על שיטתו ד' קושיות. א, שבת קיז ע"ב תנן נפלה דלקה בלילי שבת מצילין מזון ג' סעודות, בשחרית מצילין מזון ב' סעודות, במנחה מזון סעודה אחת. וכתבו התוס' (קיח א ד"ה במנחה): מכאן משמע דזמן אכילה שלישית בשבת היא מן המנחה ולמעלה ודלא כאותם שמחלקין סעודת שחרית לשתים ומברכין בינתים. ע"כ. וכן הקשו הריטב"א וספר העתים סי' קצג.</w:t>
      </w:r>
    </w:p>
    <w:p w:rsidR="004114D0" w:rsidRPr="004114D0" w:rsidRDefault="003E096D" w:rsidP="004114D0">
      <w:pPr>
        <w:bidi/>
        <w:spacing w:after="0" w:line="360" w:lineRule="auto"/>
        <w:contextualSpacing/>
        <w:jc w:val="both"/>
        <w:rPr>
          <w:rFonts w:ascii="Times New Roman" w:eastAsia="Calibri" w:hAnsi="Times New Roman" w:cs="Times New Roman"/>
          <w:sz w:val="24"/>
          <w:szCs w:val="24"/>
          <w:rtl/>
          <w:lang w:val="en-US"/>
        </w:rPr>
      </w:pPr>
      <w:r>
        <w:rPr>
          <w:rFonts w:ascii="Times New Roman" w:eastAsia="Calibri" w:hAnsi="Times New Roman" w:cs="Times New Roman" w:hint="cs"/>
          <w:sz w:val="24"/>
          <w:szCs w:val="24"/>
          <w:rtl/>
          <w:lang w:val="en-US"/>
        </w:rPr>
        <w:t>ב</w:t>
      </w:r>
      <w:r w:rsidR="004114D0" w:rsidRPr="004114D0">
        <w:rPr>
          <w:rFonts w:ascii="Times New Roman" w:eastAsia="Calibri" w:hAnsi="Times New Roman" w:cs="Times New Roman" w:hint="cs"/>
          <w:sz w:val="24"/>
          <w:szCs w:val="24"/>
          <w:rtl/>
          <w:lang w:val="en-US"/>
        </w:rPr>
        <w:t>. שבת קיח ע"א ת"ר מדיחין כלים בשבת לצורך שבת כיצד קערות שאכל בהן ערבית מדיחן לאכול בהן שחרית שחרית מדיחן לאכול בהן [בצהרים בצהרים מדיחן לאכול בהן] במנחה מן המנחה ולמעלה לא ידיחם. וכתב הרא"ש (סימן ה) מכאן מוכח דקביעת זמן סעודה שלישית היא משתגיע זמן המנחה ולא קודם, ואותן שמפסיקין סעודת שחרית לשתים קודם זמן המנחה לא יפה הם עושין. עכ"ל. וכן הוכיח הגהות מימוניות (פ"ל מהל' שבת אות ח). ונראה שלא היו גורסים כגירסא שלפנינו אלא לא גרסי כל מה שסגרתי, ודלא כהב"ח שהגיהו ברא"ש, דאי גריס ליה ליכא הוכחה כלל, שהרי לכו"ע אין חיוב לאכול ג' פעמים ביום שבת רק אם נאמר שהוא כרבי חידקא, וגם בספר העתים סימן קצג נראה שלא גרס ליה, ע"ש. ותירצו הרמב"ן והרשב"א והר"ן, לא שיהא חיוב בחילוק אכילות בזמנים אלו אלא אורחא דמילתא נקט. וזה מתרץ ג"כ קושיא ראשונה וכ"כ הרב המגיד (פ"ל ה"ט), וכן תירץ הריטב"א על קושיא ראשונה.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ג. פסחים יג ע"א: תניא י"ד שחל בשבת מבערין את הכל מלפני השבת ומשיירין מזון שתי סעודות. וכתב הרא"ש, וסעודה שלישית אין צריך לשייר דחמץ אסור משש שעות ולמעלה אלמא שאין זמנה אלא במנחה. ע"כ. ודחו התוס' והרא"ש דאף אם יחלוק סעודה ראשונה לשתים מזון סעודה אחת הוא.</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ד. כתבו התוס', עוד אומר ר"י שיש כאן איסור ברכה שאינה צריכה, כדאיתא בפרק בא לו (יומא ע.) דקאמר וניתי ס"ת אחרינא ונקרי א"ר שמעון בן לקיש מפני ברכה שאינה צריכה. ע"כ. וכן הקשה הריטב"א. ותירץ הרא"ש בתשובה (כלל כב סי' ד) דכיון שהוא מפסיק לכבוד שבת אין כאן משום מרבה בברכות שלא לצורך. וכן הביא תירוץ זה ספר העתים סי' קצ"ג. וכן פסק כתירוץ זה בשו"ע סי' רצ"א ס"ג.</w:t>
      </w:r>
    </w:p>
    <w:p w:rsidR="004114D0" w:rsidRPr="004114D0" w:rsidRDefault="004114D0" w:rsidP="002F7CCC">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באופן שדעת בה"ג והרמב"ן והרשב"א והר"ן ושבלי הלקט (סי' צג) שאפשר לקיים סעודה שלישית לפני מנחה. ודעת הרמב"ם וספר העתים והתוס' והרא"ש והגהות מימוניות ואור זרוע (הל' שבת סימן נב, ע"ש) והריטב"א והרב המגיד שאי אפשר לקיימה לפני זמן המנחה. וכן פסק בשו"ע סי' רצ"א ס"ב.</w:t>
      </w:r>
      <w:r w:rsidR="002F7CCC" w:rsidRPr="002F7CCC">
        <w:rPr>
          <w:rFonts w:ascii="Times New Roman" w:eastAsia="Calibri" w:hAnsi="Times New Roman" w:cs="Times New Roman" w:hint="cs"/>
          <w:sz w:val="24"/>
          <w:szCs w:val="24"/>
          <w:rtl/>
          <w:lang w:val="en-US"/>
        </w:rPr>
        <w:t xml:space="preserve"> </w:t>
      </w:r>
      <w:r w:rsidR="002F7CCC">
        <w:rPr>
          <w:rFonts w:ascii="Times New Roman" w:eastAsia="Calibri" w:hAnsi="Times New Roman" w:cs="Times New Roman" w:hint="cs"/>
          <w:sz w:val="24"/>
          <w:szCs w:val="24"/>
          <w:rtl/>
          <w:lang w:val="en-US"/>
        </w:rPr>
        <w:t>ועיין אליה רבה (סי' רצא ס"ק ד) שהביא עוד ראשונים לשתי השיטות.</w:t>
      </w: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סעודת שחרית אחר חצות</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ג. וכעת יש לעיין מה הדין לקיים סעודת שחרית אחר חצות, האם כמו שלא מקיימים סעודת מנחה בשחרית גם לא מקיימים סעודת שחרית במנחה, או דנימא דשאני, דסעודת מנחה לא מקיימים בשחרית כיון שאין </w:t>
      </w:r>
      <w:r w:rsidRPr="004114D0">
        <w:rPr>
          <w:rFonts w:ascii="Times New Roman" w:eastAsia="Calibri" w:hAnsi="Times New Roman" w:cs="Times New Roman" w:hint="cs"/>
          <w:sz w:val="24"/>
          <w:szCs w:val="24"/>
          <w:rtl/>
          <w:lang w:val="en-US"/>
        </w:rPr>
        <w:lastRenderedPageBreak/>
        <w:t>דרך אכילה בכך, דלא רגילי אינשי למיכל תרתי סעודתא בשחרית, אבל אם לא אכל סעודת שחרית כלל ואוכלה אחר חצות לא הוי שלא כדרך אכילה ואדרבא כך הדרך שמי שלא הספיק לאכול לפני מנחה אוכלה אח"כ. אי נמי אפשר שמועיל מדין תשלומין. ונראה כצד ב' ונביא ראיות לזה.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התוספות בפסחים קא ע"א ד"ה ובקידושא כתבו שאפשר לעשות ביום ג' סעודות מי שלא יאכל בלילה, ונראה שם שאין צורך לידחק כדי לאכול בלילה. וכן כתב הרא"ש (שם סי' ה). וכן משמע מפרש"י ורשב"ם שם, וכן פסק רבנו ירוחם (נתיב יב ח"א). וכן פסק מור"ם סימן רצ"א ס"א. וכן מסקנת האחרונים, עיין ברכי יוסף סי' ערב אות ט. והנה התוס' והרא"ש הם בעלי הסברא שאי אפשר לאכול סעודה שלישית לפני חצות, ובכל זאת סברי שאפשר לאכול סעודת הלי</w:t>
      </w:r>
      <w:r w:rsidR="0063485E">
        <w:rPr>
          <w:rFonts w:ascii="Times New Roman" w:eastAsia="Calibri" w:hAnsi="Times New Roman" w:cs="Times New Roman" w:hint="cs"/>
          <w:sz w:val="24"/>
          <w:szCs w:val="24"/>
          <w:rtl/>
          <w:lang w:val="en-US"/>
        </w:rPr>
        <w:t>ל</w:t>
      </w:r>
      <w:r w:rsidRPr="004114D0">
        <w:rPr>
          <w:rFonts w:ascii="Times New Roman" w:eastAsia="Calibri" w:hAnsi="Times New Roman" w:cs="Times New Roman" w:hint="cs"/>
          <w:sz w:val="24"/>
          <w:szCs w:val="24"/>
          <w:rtl/>
          <w:lang w:val="en-US"/>
        </w:rPr>
        <w:t>ה ביום, הרי שאפשר להתאחר אע"פ שא"א להקדים.</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באופן שגם בדעת הרמב"ם אפשר לומר כן, דמה שכתב אחת בערבית ואחת בשחרית ואחת במנחה, היינו שלא יקדים אבל אם הפסיד הזמן עדיין יכול לקיים וכשיטת שאר ראשונים. [אחר כתבי ראיתי בקובץ אוצרות התורה שנת תשס"ד עמ' 3 שהתעורר בחלק ממה שכתבנו, עש"ב]. </w:t>
      </w: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הוסיף סעודה בשבת אם חוזר בשכח רצה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הרשב"ץ וראשון לציון (ברכות מט ע"ב) דייקו מהרמב"ם שסובר שאפילו אכל כמה סעודות בשבת חוזר אם שכח רצה. וא"כ לשיטת הרמב"ם עצמו אפילו נימא שס"ל שלא מקיימים סעודה שניה אחר חצות, חוזר בשכח רצה. וכן סובר הרא"ה.</w:t>
      </w: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מסקנא דמילתא</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מה שכתב אור לציון שבני אשכנז ס"ל כשיטת הגאונים שאין זמן קבוע לג' סעודות והוכיח מתוס' פסחים. אינו נכון שהרי התוס' והרא"ש </w:t>
      </w:r>
      <w:r w:rsidR="0063485E">
        <w:rPr>
          <w:rFonts w:ascii="Times New Roman" w:eastAsia="Calibri" w:hAnsi="Times New Roman" w:cs="Times New Roman" w:hint="cs"/>
          <w:sz w:val="24"/>
          <w:szCs w:val="24"/>
          <w:rtl/>
          <w:lang w:val="en-US"/>
        </w:rPr>
        <w:t xml:space="preserve">תרווייהו פליגי אבה"ג ובכל זאת סבירא </w:t>
      </w:r>
      <w:r w:rsidRPr="004114D0">
        <w:rPr>
          <w:rFonts w:ascii="Times New Roman" w:eastAsia="Calibri" w:hAnsi="Times New Roman" w:cs="Times New Roman" w:hint="cs"/>
          <w:sz w:val="24"/>
          <w:szCs w:val="24"/>
          <w:rtl/>
          <w:lang w:val="en-US"/>
        </w:rPr>
        <w:t>ל</w:t>
      </w:r>
      <w:r w:rsidR="0063485E">
        <w:rPr>
          <w:rFonts w:ascii="Times New Roman" w:eastAsia="Calibri" w:hAnsi="Times New Roman" w:cs="Times New Roman" w:hint="cs"/>
          <w:sz w:val="24"/>
          <w:szCs w:val="24"/>
          <w:rtl/>
          <w:lang w:val="en-US"/>
        </w:rPr>
        <w:t>הו</w:t>
      </w:r>
      <w:r w:rsidRPr="004114D0">
        <w:rPr>
          <w:rFonts w:ascii="Times New Roman" w:eastAsia="Calibri" w:hAnsi="Times New Roman" w:cs="Times New Roman" w:hint="cs"/>
          <w:sz w:val="24"/>
          <w:szCs w:val="24"/>
          <w:rtl/>
          <w:lang w:val="en-US"/>
        </w:rPr>
        <w:t xml:space="preserve"> שאם התאחר מקיים מצות סעודת שבת. ומה שכתב שאנן בני ספרד יש לנו לפסוק כשיטת הרמב"ם כמו שכתב מרן באבקת רוכל. אינו מוכרח דבזמן מרן היו עושים כהרמב"ם, אמנם בזמנינו שקבלנו הוראות מרן שוב אין לנו הכרח לקיים דברי הרמב"ם, ואדרבא הרבה מקהלות הספרדים קבלו הוראות הרמ"א במקום שלא חולק על מר"ן, וכאן כתב הרמ"א כדעת התוס' והרא"ש שיש תשלומין לסעודות שבת.</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באופן שלמעשה יש לחזור בשכח רצה בסעודה שניה אע"פ שעשאה אחר חצות. וכן אפשר להוכיח מדברי החיד"א במחב"ר סימן רצ"ד אות ד, וכן פסק ברכת ה' ח"ב פ"ה סכ"א. וכן פסק ברכת יצחק סי' רצא עמ' תא. וכן בספר הלכות שבת בשבת ח"ד עמ' קנד. וכן בס' כולו מחמדים ח"א עמ' קלז.</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שלחתי הדברים להרה"ג בן ציון אטון נר"ו, ראש ישיבת ראשית חכמה, וזו תשובתו אלי:</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בס"ד, ז' אייר תשע"ד, כ"ב למטמונים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כבוד </w:t>
      </w:r>
      <w:r w:rsidRPr="004114D0">
        <w:rPr>
          <w:rFonts w:ascii="Times New Roman" w:eastAsia="Calibri" w:hAnsi="Times New Roman" w:cs="Times New Roman" w:hint="cs"/>
          <w:b/>
          <w:bCs/>
          <w:sz w:val="24"/>
          <w:szCs w:val="24"/>
          <w:rtl/>
          <w:lang w:val="en-US"/>
        </w:rPr>
        <w:t>הרב יוסף</w:t>
      </w:r>
      <w:r w:rsidRPr="004114D0">
        <w:rPr>
          <w:rFonts w:ascii="Times New Roman" w:eastAsia="Calibri" w:hAnsi="Times New Roman" w:cs="Times New Roman" w:hint="cs"/>
          <w:sz w:val="24"/>
          <w:szCs w:val="24"/>
          <w:rtl/>
          <w:lang w:val="en-US"/>
        </w:rPr>
        <w:t xml:space="preserve"> ישמרו צורנו בכל טובה.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שלום וברכות!</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הנני לחזור ולהקדים דברי כבודו, ולהשיב דעתנו בזה. ואין אני נוגע בענין המעשה, כי דודי הגאון הצדיק אי"צ לדידי, וההוראה למעשה לרבים נמסרת למי שיודע בנפשו שה' עמו להורות, ושאין רבים דוגמתו בהכרעה. ואמנם צד העיון וההתבוננות בחכמת התורה בכונה להתיישר אל קדושת התורה, הוא נחלת הכל, והיא מלאכה ועבודה קדושה בפני עצמה, והיא היא עיקרה של מצות תלמוד תורה, גם שמוחלט אצלנו לא </w:t>
      </w:r>
      <w:r w:rsidRPr="004114D0">
        <w:rPr>
          <w:rFonts w:ascii="Times New Roman" w:eastAsia="Calibri" w:hAnsi="Times New Roman" w:cs="Times New Roman" w:hint="cs"/>
          <w:sz w:val="24"/>
          <w:szCs w:val="24"/>
          <w:rtl/>
          <w:lang w:val="en-US"/>
        </w:rPr>
        <w:lastRenderedPageBreak/>
        <w:t>לבא להכרעה למעשה. וכן נראה מלשון הח"ח בשער התורה שבשמירת הלשון (שער א ד"ה כי הנה ידוע), לפיכך בזאת גם אני אכנס לומר דעתי.</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b/>
          <w:bCs/>
          <w:sz w:val="24"/>
          <w:szCs w:val="24"/>
          <w:rtl/>
          <w:lang w:val="en-US"/>
        </w:rPr>
        <w:t>א.</w:t>
      </w:r>
      <w:r w:rsidRPr="004114D0">
        <w:rPr>
          <w:rFonts w:ascii="Times New Roman" w:eastAsia="Calibri" w:hAnsi="Times New Roman" w:cs="Times New Roman" w:hint="cs"/>
          <w:sz w:val="24"/>
          <w:szCs w:val="24"/>
          <w:rtl/>
          <w:lang w:val="en-US"/>
        </w:rPr>
        <w:t xml:space="preserve"> סך דבריכם לומר, דהתוס' אינם סוברים כהגאונים, אלא גם הם סוברים דיש זמן לכל סעודה. ומ"מ אפשר לאחר הסעודה דלילה, משום דלאחר אין חמור כ"כ (שיש לזה השלמה), וסוברים דלהקדים סעודה ג' לשחרית הוא חמור יותר. ומפנ"כ רצונכם לומר, דלאחר סעודת שחרית לאחר חצות שכתב הפמ"ג והמ"ב, אינו מפני שסוברים כהגאונים שעליהם חולק הרמב"ם, אלא מפני דאף להרמב"ם ודעימיה דיש זמן לכל סעודה, אפשר בדיעבד לאחר הסעודה דלילה למחר. וכמו כן אפשר לאחר סעודה דיום לאחר חצות. רק א"א להקדים סעודה שלישית לשחרית, לכך קובע הרמב"ם הזמנים.</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והנה, למה שאמר מר להוכיח כדבריו שהתוס' אינם סוברים כשיטת הגאונים הסוברים שאין זמן קבוע לג' סעודות, ממה שהתוס' והרא"ש סוברים דלא כבה"ג, וסוברים דאסור להקדים סעודה ג' לפני הצהריים, הרי התוס' טעמם מפורש (כמש"כ) משום ברכה שאינה צריכה. ואדרבא משמע דאי משום זמנה של סעודה אחר חצות דסעודה ג' לא היה חוששים. וזה כהגאונים, שאין זמן קבוע לג' הסעודות.</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וכיון שכן, נסתר הבנין ללמוד מהתוס' דאף להרמב"ם חמור להקדים מלאחר, ממה שסוברים התוס' דמותר לאחר סעודת הלילה למחר, הרי שלאחר קיל, ולהקדים הוא שחמור. ולהאמור, אין זאת אלא מפני שסוברים כהגאונים, ואין כן דעת הרמב"ם.</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גם למה מפרש הרמב"ם זמן סעודה ערבית, אם כל כונתו דלא כבה"ג שלא יוכל להקדים סעודה ג', יאמר זמן סעודה ג' בלבד. אם סובר כהתוס' שסוברים (לדעתכם) דאע"פ דיש זמן קבוע מ"מ יכל לאחר, הא התוס' אומרים דיכל לאחר בשופי כמש"כ שאי"צ להדחק כלל לאוכלה בלילה.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גם אין סברא לומר דלאחר קיל מלהקדים (ולכך ר"ל דאף לדעת הרמב"ם יכל לאחר סעודה ג'), אלא מפני דב' סעודות בשחר לאו אורח אכילת בני אדם, כמש"כ. וזה יותר מסתבר מלומר שלאחר יותר קיל מפני דיש לו תשלומין באיחורו, לא בהקדמתו, שלכך אתם אומרים דאף לדעת הרמב"ם יכל לאחר כמו להתוס' לאחר סעודת הלילה.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וגם עוד, אם היה הדבר כן, שאין התוס' סוברים כהגאונים, רק שסוברים דאפשר לאחר סעודת הלילה ולעשותה למחר משום השלמה, מן היושר לומר דאין ללמוד מזה על איחור סעודת היום לאחר חצות, דבשלמא לאחר לילה ליום שהוא עיקר היום וחשיבותו, וסעודת יום חשובה מסעודת לילה יש לה תשלומין לסעודת לילה ביום. היה ניחא שיש לה תשלומין. אבל סעודת שחרית להשלימה בסעודה שאחר חצות, שהיא קלה, שנפטר בה במזונות לכמה דיעות, זה מנא לן לומר. לא נוכל להשוותן זה בזה.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b/>
          <w:bCs/>
          <w:sz w:val="24"/>
          <w:szCs w:val="24"/>
          <w:rtl/>
          <w:lang w:val="en-US"/>
        </w:rPr>
        <w:t>ב.</w:t>
      </w:r>
      <w:r w:rsidRPr="004114D0">
        <w:rPr>
          <w:rFonts w:ascii="Times New Roman" w:eastAsia="Calibri" w:hAnsi="Times New Roman" w:cs="Times New Roman" w:hint="cs"/>
          <w:sz w:val="24"/>
          <w:szCs w:val="24"/>
          <w:rtl/>
          <w:lang w:val="en-US"/>
        </w:rPr>
        <w:t xml:space="preserve"> מה שכתב מר, דאף הרמב"ם עצמו מדקדקים בו הרשב"ץ שסובר דאפי' אכל כמה סעודות בשבת חוזר לומר רצה, וכונתכם כיון שכן איך נתפוס דעת הרמב"ם בחציו לומר דקביע ליה זמן, והמאחר לא מקיים המצוה, ולכך אינו חוזר רצה, בזמן שלהרמב"ם עצמו שסובר לענין כמה סעודות שיאכל חוזר רצה אם שכח.</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הנה, אחר שלא נפסק בשו"ע כדעת המדקדקים ברמב"ם כן, אלא מפורש שבסעודה ג' אין חוזר על רצה, הרי שאין פוסקים כדעת המדקדקים כן, או כדעת הרמב"ם בזה. ומ"מ פוסקים כלשון הרמב"ם בזמני הסעודה. הרי זה ב' עניינים, שבזה הלכה כהרמב"ם, ובזה אינו. - כלומר, גם לדעת הרשב"ץ, מ"מ סובר הרמב"ם דזמן הסעודה דשחרית אין לשנותה, ואע"פ שלפי דעת הרשב"ץ בדעת הרמב"ם מטעם אחר חוזר </w:t>
      </w:r>
      <w:r w:rsidRPr="004114D0">
        <w:rPr>
          <w:rFonts w:ascii="Times New Roman" w:eastAsia="Calibri" w:hAnsi="Times New Roman" w:cs="Times New Roman" w:hint="cs"/>
          <w:sz w:val="24"/>
          <w:szCs w:val="24"/>
          <w:rtl/>
          <w:lang w:val="en-US"/>
        </w:rPr>
        <w:lastRenderedPageBreak/>
        <w:t>רצה, מפני דסובר דכל כמה שיאכל חזור רצה. הרי בזה אין הלכה כהרמב"ם או כדקדוק שדקדקו בו. וחובת הפוסק לילך אחר ההלכה בשו"ע בזה. ומ"מ לילך אחר דעת הרמב"ם בזמן הסעודה, שכן לא גילה בשו"ע במפורש דעתו, וכדעת הרמב"ם הולכים בזה. וזה עצם חכמתו ועיונו של כבוד האור לציון, להביט אל הדעות ולחלקם, ולא יושפע ממה שדעתו של זה יש לה עוד דעה בענין אחר שאין לזה קשר עם הענין הקודם. ובזה הלכה כזה, ובזה אין הלכה כן.</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b/>
          <w:bCs/>
          <w:sz w:val="24"/>
          <w:szCs w:val="24"/>
          <w:rtl/>
          <w:lang w:val="en-US"/>
        </w:rPr>
        <w:t>ג.</w:t>
      </w:r>
      <w:r w:rsidRPr="004114D0">
        <w:rPr>
          <w:rFonts w:ascii="Times New Roman" w:eastAsia="Calibri" w:hAnsi="Times New Roman" w:cs="Times New Roman" w:hint="cs"/>
          <w:sz w:val="24"/>
          <w:szCs w:val="24"/>
          <w:rtl/>
          <w:lang w:val="en-US"/>
        </w:rPr>
        <w:t xml:space="preserve"> ומה שסיימתם דבריכם להסיר עטרת הרמב"ם בדורות שלנו, אחר שנתקבלו הוראת מרן. הנה נגעתם באחד מחוקי היסוד של כבוד הגאון דודי זצ"ל, כאשר הרחיב במבוא לחלק ב'. ואיני יודע כעת, אם חולק בזה עם חכמים אחרים, ולזה כוונתכם כדעתם של אחרים.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b/>
          <w:bCs/>
          <w:sz w:val="24"/>
          <w:szCs w:val="24"/>
          <w:rtl/>
          <w:lang w:val="en-US"/>
        </w:rPr>
        <w:t>ד.</w:t>
      </w:r>
      <w:r w:rsidRPr="004114D0">
        <w:rPr>
          <w:rFonts w:ascii="Times New Roman" w:eastAsia="Calibri" w:hAnsi="Times New Roman" w:cs="Times New Roman" w:hint="cs"/>
          <w:sz w:val="24"/>
          <w:szCs w:val="24"/>
          <w:rtl/>
          <w:lang w:val="en-US"/>
        </w:rPr>
        <w:t xml:space="preserve"> מש"כ בסוף סוף דבריו, הרבה מקהילות קבלו הוראות הרמ"א במקום שלא חולק על מרן, הנה הרבה מאותם קהילות קבלו הרבה פעמים הוראות הרמ"א גם במקום שמרן גילה דעתו. ולכך אין להשוות בין מי שקיבל הוראת מרן והרמב"ם בלבד, למי שקיבל גם הוראות הרמ"א.</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הנכון, כמפני העומס הרב בסדרי הישיבה והלימודים, עם תחילת הזמן והחיזוק הרוחני בישיבה, בימים קדושים אלו, עם לחץ הממוני הרב. הם הביאוני לנפוש, ללמוד ולהתענג בענין מכתבכם, עם החברותא אחה"צ. גם כי דבריו נעימים ויקרים לי, ודעתך עלן.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lang w:val="en-US"/>
        </w:rPr>
      </w:pPr>
      <w:r w:rsidRPr="004114D0">
        <w:rPr>
          <w:rFonts w:ascii="Times New Roman" w:eastAsia="Calibri" w:hAnsi="Times New Roman" w:cs="Times New Roman" w:hint="cs"/>
          <w:sz w:val="24"/>
          <w:szCs w:val="24"/>
          <w:rtl/>
          <w:lang w:val="en-US"/>
        </w:rPr>
        <w:t>ואחתום שלום וכל טוב סלה</w:t>
      </w: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עד כאן האירו דבריו. וזו תשובתי:</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לכבוד הרה"ג רבי בן ציון נר"ו ראש ישיבת ראשית חכמה תכב"ץ.</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אחדשה"ט כראוי.</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מה שכתב כת"ר שטעם התוס' משום ברכה שאינה צריכה, אבל בלאו הכי אין זמן קבוע לסעודות. אחר המחילה א"א לומר כן, דזה לשון התוס' בשבת: במנחה מצילין מזון מזון סעודה אחת. מכאן משמע דזמן אכילה שלישית בשבת היא מן המנחה ולמעלה וכו' ועוד אומר ר"י שיש כאן איסור ברכה שאינה צריכה וכו'. עכ"ל. הרי להדיא שמחמת הזמן חלקו על הבה"ג, ורק טעם שני הוא טעם ברכה שאינה צריכה. וכ"ש דעת הרא"ש שהרי ס"ל להדיא שאין איסור ברכה שאינה צריכה. וכ"כ הבית יוסף סימן רצ"א בשיטת התוס' והרא"ש.</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ומה שהעיר למה הרמב"ם מפרש זמן סעודת ערבית, יש לומר דאתי למימר דזהו זמנה ואינו הקדמה אם אכלה בלילה.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ומה שכתב שגם לתוס' בשלמא לאחר סעודת הלילה ליום שרי שעיקר היום וחשיבותו, אבל לאחר דיום לאחר חצות שהיא קלה שנפטר בה במזונות לר"ת הא מנלן. ע"כ. לענ"ד נראה שבאמת עיקר זמן סעודה הוא לאחר חצות, וכמו שכתבו הפוסקים גבי סעודת פורים שיש לעשותה לאחר מנחה דזהו עיקר זמנה. והא דבסעודה שלישית לדעת ר"ת סגי במזונות ה"ט משום שכבר אכל סעודה בבוקר, אבל אם לא היה סעודה דבוקר מה שהוא אחר חצות אינו סיבה לומר שסגי במזונות.</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בכבוד רב ובברכה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יוסף פרץ</w:t>
      </w: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חזר וכתב אלי:</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lastRenderedPageBreak/>
        <w:t>י"א אייר, תשע"ד</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מש"כ ידידי להעמידני שהתוס' בראש דבריהם פירשו להדייא טעמם, דזמן אכילה שלישית בשבת היא מן המנחה ולמעלה, ועוד. תודה למר, אלא שאני לא עיינתי בפנים, רק ע"פ הכתוב במכתב דמר.</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ומעתה, דברי התוס' דשבת ודברי התוס' בפסחים שנראה שסוברים כהגאונים, צריך לישבם יחדיו. ולפיכך כת"ר אומר שלאחר הוא דלא חמור, כסעודת הלילה לאחרה ליום. אבל להקדים דמנחה לבוקר, גם להגאונים אסור. ומינה עולה דאפשר לאחר את סעודת שחרית לאחר המנחה.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ואנו מבינים, כי אין הענין לאחר עדיף על ההקדמה (שהוא מ"מ השלמה), אלא איחור דלילה ליום אין מעכב לגאונים והתוס'. ומ"מ סוברים התוס' דלהקדים השלישית לשחרית אסור מפני שאין סועד בזמן, דאותו זמן צריך לו סעודה, לא מפני שסעודת שחרית זמנה פחות חשוב מסעודת המנחה, ושבזה שסועד דמנחה בבוקר יורד ערכה של מנחה, כי ודאי זמן סעודת שחרית חשוב מסעודת מנחה, ואין מי שיסבור שלכתחילה יעשה בבוקר סעודה קלה, ואחר מנחה עיקר סעודת שבת רק בדיעבד.</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ושמותם של הסעודות מורה על עניינם. והיום, גם בנותינו לומדות בסמינר ספרו של הרב שמשון פנקוס על ענייני שבת, ונבחנות על זה. והשבת בא לידי מצילום המחברת, וראיתי איך שמבאר בטוטו"ד מעלת הסעודות וסעודה ג'. - והוא מדבר במשלים, ומסביר מה שרואה בכתובים, והחכמים למדו כ"ז בפנים בכתובים, ומזה יצא להם ההתאמה ברמב"ם, וששים ע"ז כמוצא שלל רב. - ואני אומר כי גם אם היה מרן אומר מפורש דלא כהרמב"ם (לא הרמ"א בלבד), היו המה הולכים אחר דברי האר"י, שכן דרכם בהלכה.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ועכ"פ מה שרו"מ הרחיק לומר דזמן סעודת מנחה חשובה יותר משל בוקר, ומצא כן בפורים לאיזה דיעות (וג"ז לא ע"פ כולם), הנכון שכמו"כ הוא ביו"ט, כמש"כ הרמב"ם בהלכות יו"ט.</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אלא שאין לדמות שבת, לא ליו"ט ולא לפורים. ומי שיש לו סעודה אחת בלבד, מה יעשה, אם יאכל בבוקר, או אחר המנחה, לדברינו בשחר, ולדברי מר אחר המנחה.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בכבוד ואה"ר</w:t>
      </w: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lang w:val="en-US"/>
        </w:rPr>
      </w:pPr>
      <w:r w:rsidRPr="004114D0">
        <w:rPr>
          <w:rFonts w:ascii="Times New Roman" w:eastAsia="Calibri" w:hAnsi="Times New Roman" w:cs="Times New Roman" w:hint="cs"/>
          <w:b/>
          <w:bCs/>
          <w:sz w:val="24"/>
          <w:szCs w:val="24"/>
          <w:rtl/>
          <w:lang w:val="en-US"/>
        </w:rPr>
        <w:t>בן ציון</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שלחתי כל זה לאחי כמוהר"ר משה נר"ו, וזה מה שכתב לי:</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sz w:val="24"/>
          <w:szCs w:val="24"/>
          <w:rtl/>
          <w:lang w:val="en-US"/>
        </w:rPr>
        <w:t>שלום רב!</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א. </w:t>
      </w:r>
      <w:r w:rsidRPr="004114D0">
        <w:rPr>
          <w:rFonts w:ascii="Times New Roman" w:eastAsia="Calibri" w:hAnsi="Times New Roman" w:cs="Times New Roman"/>
          <w:sz w:val="24"/>
          <w:szCs w:val="24"/>
          <w:rtl/>
          <w:lang w:val="en-US"/>
        </w:rPr>
        <w:t>על הדיוק מהכותרת שכ' מר"ן סעודת שחרית דוקא - כיו"ב יש להעיר עמ"ש בכף החיים (סימן תקפג אות ז) וז"ל: ועיין מטה אפרים סימן תקצז אות ד שכתב שיש לעשות סדר זה גם בסעודת שחרית אם יש לו ורוצה. יעו"ש. וכ"כ בן איש חי פר' נצבים אות ד, שכך הוא נוהג בביתו גם ביום. ע"כ. וע"ע בקו' עומקא דפרשה (גליון ר"ה תשע"ב דף ד ע"א ד"ה מנהג) מש"כ בזה.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lang w:val="en-US"/>
        </w:rPr>
      </w:pPr>
      <w:r w:rsidRPr="004114D0">
        <w:rPr>
          <w:rFonts w:ascii="Times New Roman" w:eastAsia="Calibri" w:hAnsi="Times New Roman" w:cs="Times New Roman"/>
          <w:sz w:val="24"/>
          <w:szCs w:val="24"/>
          <w:rtl/>
          <w:lang w:val="en-US"/>
        </w:rPr>
        <w:t>         ולא העירו בזה מכותרת דברי מר"ן בש"ע סימן זה, שכ' להדיא 'דברים שנוהגים לאכול בליל ר"ה'. וכבר כתב בש"ך (חו"מ סימן שפו אות ד) שהכותרות כתבם מר"ן ז"ל גופיה. וכ"כ בס' ילקוט יוסף (בהקדמה לח"ג, ושם בריש סימן קפב). וע"ע בשו"ת שמש צדקה ח"א (חאו"ח סימן כג), והו"ד בס' ארץ חיים למהר"ח סתהון ז"ל (א"ח סימן תרה אות א). גם עי' בזה בשו"ת שמע שלמה (ח"ד חיו"ד סימן ג). והאריכו בזה בקו' זכור לאברהם. ואמ"א.</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sz w:val="24"/>
          <w:szCs w:val="24"/>
          <w:rtl/>
          <w:lang w:val="en-US"/>
        </w:rPr>
        <w:lastRenderedPageBreak/>
        <w:t>   אולם בנ"ד יש לדחות דאורחא דמילתא נקט וכמ"ש הראשונים שהזכרת בדבריך. ו</w:t>
      </w:r>
      <w:r w:rsidRPr="004114D0">
        <w:rPr>
          <w:rFonts w:ascii="Times New Roman" w:eastAsia="Calibri" w:hAnsi="Times New Roman" w:cs="Times New Roman" w:hint="cs"/>
          <w:sz w:val="24"/>
          <w:szCs w:val="24"/>
          <w:rtl/>
          <w:lang w:val="en-US"/>
        </w:rPr>
        <w:t>ה</w:t>
      </w:r>
      <w:r w:rsidRPr="004114D0">
        <w:rPr>
          <w:rFonts w:ascii="Times New Roman" w:eastAsia="Calibri" w:hAnsi="Times New Roman" w:cs="Times New Roman"/>
          <w:sz w:val="24"/>
          <w:szCs w:val="24"/>
          <w:rtl/>
          <w:lang w:val="en-US"/>
        </w:rPr>
        <w:t>עדיף לומר כן מאשר לומר 'סעודה שניה', כי סעודת היום ראשונה במעלתה, ושניה לה סעודת הלילה.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ב.</w:t>
      </w:r>
      <w:r w:rsidRPr="004114D0">
        <w:rPr>
          <w:rFonts w:ascii="Times New Roman" w:eastAsia="Calibri" w:hAnsi="Times New Roman" w:cs="Times New Roman"/>
          <w:sz w:val="24"/>
          <w:szCs w:val="24"/>
          <w:rtl/>
          <w:lang w:val="en-US"/>
        </w:rPr>
        <w:t xml:space="preserve"> מה שכתבת להביא ראיה מהתוס' במקו"א, יש להעיר שלפעמים בעלי התוס' לא אזלי בשיטה א' ואפי' בחדא מסכתא, וכמ"ש בס' כנסת יעקב (עמוד פ בהערה) בשם האחרונים. וכן דעת הרב נחלת משה (קדושין ג ע"א ד"ה בא"ד דריבוי). וי"ל דדוקא כשיש סתירה בדבריהם אמרינן שלא יצאו מרועה א'.</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ג.</w:t>
      </w:r>
      <w:r w:rsidRPr="004114D0">
        <w:rPr>
          <w:rFonts w:ascii="Times New Roman" w:eastAsia="Calibri" w:hAnsi="Times New Roman" w:cs="Times New Roman"/>
          <w:sz w:val="24"/>
          <w:szCs w:val="24"/>
          <w:rtl/>
          <w:lang w:val="en-US"/>
        </w:rPr>
        <w:t xml:space="preserve"> היית צריך לבאר לו מנהגינו לפסוק כדעת מור"ם במקום שאינו חולק על מר"ן, והרב אטון חשב שהינך מתכוון לשיטת הרב בן איש חי שפסק בכמה דוכתי כמור"ם נגד מר"ן. והסביר דבריו מהרי"ח סופר נר"ו בא' מספריו. ולא קרב זה אל זה.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ד.</w:t>
      </w:r>
      <w:r w:rsidRPr="004114D0">
        <w:rPr>
          <w:rFonts w:ascii="Times New Roman" w:eastAsia="Calibri" w:hAnsi="Times New Roman" w:cs="Times New Roman"/>
          <w:sz w:val="24"/>
          <w:szCs w:val="24"/>
          <w:rtl/>
          <w:lang w:val="en-US"/>
        </w:rPr>
        <w:t xml:space="preserve"> במה שכתב הרב אטון לחלק בין סעודת פורים לסעודת שבת, עי' בב"י (סימן תרצה) בשם רבינו המרדכי בשם ראבי"ה שהשוה ביניהם. אולם לכאורה הטעמים שנאמרו בסעודת פורים לא שייכי לשבת.</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ה.</w:t>
      </w:r>
      <w:r w:rsidRPr="004114D0">
        <w:rPr>
          <w:rFonts w:ascii="Times New Roman" w:eastAsia="Calibri" w:hAnsi="Times New Roman" w:cs="Times New Roman"/>
          <w:sz w:val="24"/>
          <w:szCs w:val="24"/>
          <w:rtl/>
          <w:lang w:val="en-US"/>
        </w:rPr>
        <w:t xml:space="preserve"> ועי' בערוך השולחן (סימן רפח אות ג). וממה שהביא שם (באות ב) בנ"ד דברי הש"ס דהוי כזורק אבן לחמת יש להעיר על מה שכתבת שעיקר זמן סעודה שניה לאחר חצות.</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b/>
          <w:bCs/>
          <w:sz w:val="24"/>
          <w:szCs w:val="24"/>
          <w:rtl/>
          <w:lang w:val="en-US"/>
        </w:rPr>
        <w:t>עד כאן האירו דבריו.</w:t>
      </w: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וזה מה שכתב אחי כמוהר"ר יואל נר"ו:</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סברא לומר שלא עדיף להקדים מלאחר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א. אם אתה מאחר אתה מגיע לזמן של מנחה וא"כ שמה יש כבר סעודה ויקרה שתאכל שתי סעודות באותו זמן וזה אין דרך, אפי' שיש דרך לאכול מי שלא אכל בשחרית [ולא בטוח כי יקרה כזורק אבן לחמת ואולי עדיף לו לא לאכול] מ"מ לא לאכול שתי סעודות בצהרים וא"כ כאן כבר יהיה לו חיוב אחר.</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אולם יהיה קשה מערבית שכן יכולים להשלים בבוקר והרי אין דרך לאכול שתי סעודות.</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ועוד יש לעיין נגיד שיש תשלומין לסעודה השניה אחר חצות איזה סעודה היא נחשבת סעודה שניה ואיזה שלישית שהרי לגבי תפילה התשלומין השניה וכן גבי סעודה של הלילה שאוכלה ביום נראה מהמחזיק ברכה (סימן רצ"א ס"ד) שהתשלומין השניה והראשונה שעושה זה לסעודה של שחרית.</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עוד יש לעיין למה הראשונים כתבו ענין השלמה לסעודה של הלילה ולא כתבו לשל יום [ואולי כי יותר שכיח שאחד לא יאכל בלילה אחרי שביום ו' אכל משא"כ בבוקר לא מסתבר שישכח].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מה שהוכיח האור לציון מלשון השו"ע, אינו מוכרח, כי אולי כך המציאות וגם הרי מלשון הגמרא שחרית אולי לכן העתיק כן.</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עיין באדני שלמה (מגנוז ח"ב עמ' רכט) שחלק על האור לציון וטענתו שמדברי הרב המגיד אין הוכחה לבדיעבד. ועיין בס' לב דוד (קדוש ח"א עמ' מ"ז) שהוכיח מהלבוש שכתב שהטעם של מנחה קודם חצות שאסור כי זה הזמן של שחרית א"כ להפך גם והביא האור לציון ופסק כמותו.</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ועי' שו"ת הרא"ש כלל כב סי יג שסעודת שלישית אסור קודם חצות אולם סעודת שחרית מותר אחר חצות [ואולי מדבר שהתחיל את הסעודה של שחרית קודם חצות ולא משמע הלשון].</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הנה ראיתי בקובץ אור השבת (קובץ יט) עמ' מו מאמר על הנושא מהרב מרדכי הלוי פטרפרוינד ר"מ והגית, והוא מביא עוד ראיות חדשות לכאן ולכאן. ועיין באליה רבה סי' רצא ס"ק ז שעושה סתירה ברא"ש ונראה שמסביר כמוך, ע"ש. </w:t>
      </w: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lastRenderedPageBreak/>
        <w:t>עד כאן דבריו. וזה מה שיישבתי לו:</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לכבוד אחי כמוהר"ר יואל נר"ו</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מה שהערת למה הראשונים דברו על סעודת ערבית בבוקר ולא על שחרית בין הערבים, התשובה לזה כיון שהם כתבו זה לבאר הגמרא בפסחים שם, ולא כתבו זה לחדש דין, ואדרבא נראה משם שהיה פשוט להם שאפשר לאחר ואין כלל דיון בזה. ומה שהביא לב דוד מהלבוש, ודאי שאי אפשר להוכיח משם, שהרי גם הראשונים כתבו שאי אפשר סעודת מנחה לפני חצות ובכל זאת התירו לאחר, וא"כ הוא הדין ללבוש.  </w:t>
      </w: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 xml:space="preserve">עד כאן דברי. וחזר וכתב אלי: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לכבוד רב אחאי החה"ש הרי"ף שליט"א</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מה שכתבת שהראשונים כתבו כדי לבאר את הגמרא, צודק, ואפילו אפשר להביא ראיה כדבריך. אולם הרמ"א הביא את זה כדין חדש שצריך להשלים, וממנו אולי אפשר לדייק שרק ערבית. [ואפשר לדחות שהוא העתיק רק את דברי הראשונים, אולם מצד שני שהוא הביא את זה כדין חדש אפשר לומר כתב לנו כדי לחדש שרק ערבית, ושתי צדדים הללו ראינו באחרונים שלפעמים מדייקים כך ולפעמים כך, לדוגמא אומרים בשו"ע שלפעמים מעתיק את לשון הרמב"ם אפילו שבב"י הקשה על הלשון ההוא שאלות, ודוגמא הפוכה המנחת כהן בדין המפורסם של רובו רוטב כתב שהב"י העתיק את לשון הרבנו ירוחם בטעות כדי לחדש, ויש עוד דוגמאות יותר חזקות רק שעכשיו אני לא זוכר].</w:t>
      </w:r>
    </w:p>
    <w:p w:rsidR="004114D0" w:rsidRPr="004114D0" w:rsidRDefault="004114D0" w:rsidP="00FF39B7">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מה שדחית דברי הלב דוד מהראשונים, צודק, והרי סוף סוף לפי סברת הלבוש מוכרח שאי אפשר, שהרי סברתו שזה זמנו צ"ב, אלא שכך מוכרחים לומר שגם ל</w:t>
      </w:r>
      <w:r w:rsidR="00FF39B7">
        <w:rPr>
          <w:rFonts w:ascii="Times New Roman" w:eastAsia="Calibri" w:hAnsi="Times New Roman" w:cs="Times New Roman" w:hint="cs"/>
          <w:sz w:val="24"/>
          <w:szCs w:val="24"/>
          <w:rtl/>
          <w:lang w:val="en-US"/>
        </w:rPr>
        <w:t>דעתו כך, ואנו לא יודעים הס</w:t>
      </w:r>
      <w:bookmarkStart w:id="0" w:name="_GoBack"/>
      <w:bookmarkEnd w:id="0"/>
      <w:r w:rsidR="00FF39B7">
        <w:rPr>
          <w:rFonts w:ascii="Times New Roman" w:eastAsia="Calibri" w:hAnsi="Times New Roman" w:cs="Times New Roman" w:hint="cs"/>
          <w:sz w:val="24"/>
          <w:szCs w:val="24"/>
          <w:rtl/>
          <w:lang w:val="en-US"/>
        </w:rPr>
        <w:t>ברא.</w:t>
      </w:r>
      <w:r w:rsidRPr="004114D0">
        <w:rPr>
          <w:rFonts w:ascii="Times New Roman" w:eastAsia="Calibri" w:hAnsi="Times New Roman" w:cs="Times New Roman" w:hint="cs"/>
          <w:sz w:val="24"/>
          <w:szCs w:val="24"/>
          <w:rtl/>
          <w:lang w:val="en-US"/>
        </w:rPr>
        <w:t xml:space="preserve"> אפשר לומר שהרי מהלבוש מוכח שאי אפשר להקדים והראשונים שאומרים שמותר לאחר ערבית לא יודעים הסברא. [כי הסברא שכתב הרב אטון לכאורה אפשר לומר בדיוק הפוך, שאם עיקר הסעודה ביום אז שמה אי אפשר לאחר שהרי אתה משלים משהו בדבר שהוא חשוב, משא"כ דבר שהוא עיקרי וחשוב מאד אפשר להשלימו אח"כ, וקצת ראיה לדבר מתוס' ברכות (כ"ו ע"א ד"ה טעה ולא התפלל ערבית) שהקשה למה אם לא התפלל ערבית מתפלל בשחרית שתים הרי תפלת ערבית רשות, ראיה שאם דבר לא חשוב אין לו השלמה, ואפשר להוסיף ממה שהתוס' לא הקשה זאת על מנחה שמתפלל ערבית שתים והרי ערבית זה רשות ואיך ישלים בה, אלא רואים שאם הדבר חשוב פשוט שיש לו השלמה]. </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נ.ב. עי' בשו"ת הוד יוסף לבא"ח שפלפל עם הרב שמעון אגסי בענין התוארים שכתב לו בראש התשובה וא"כ אני גם יכול, שהרב יוני פעם אמר לי שאני לא יכול לקרוא לעצמי הרי"ף כי אני עם פ' דגושה ורי"ף זה עם רפויה. אולם קודם כל שאפשר לדחות שהרי מצינו בק"ש שמזהיר השו"ע להפריד בין הכנף פתיל והרי שם זה שונה, הרי הבין שזה אותו דבר, ועוד בכתיבה אולי שאני, אולם אולי אני לא יכול לכתוב לך כך כשאני גם קוראים לי כך שהרי אפשר להתבלבל מי שלח למי, אולם כשרואים את התוכן ודאי אי אפשר להתבלבל, כי אתה כותב דברים ישרים ועמוקים ואני רק בילבולים. ועוד הערה לסיום לא זכור לי בתשובות רבני מרוקו שכותבים מליצות בראש המכתבים, ואולי הם סוברים כהאאמו"ר שליט"א שזה ביטול תורה.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 xml:space="preserve"> החותם בצפיה לתשובה שאם התשובה בטח אני יוחכם וילמד יותר. </w:t>
      </w: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 xml:space="preserve">יואל </w:t>
      </w:r>
    </w:p>
    <w:p w:rsidR="004114D0" w:rsidRPr="004114D0" w:rsidRDefault="004114D0" w:rsidP="004114D0">
      <w:pPr>
        <w:bidi/>
        <w:spacing w:after="0" w:line="360" w:lineRule="auto"/>
        <w:contextualSpacing/>
        <w:jc w:val="both"/>
        <w:rPr>
          <w:rFonts w:ascii="Times New Roman" w:eastAsia="Calibri" w:hAnsi="Times New Roman" w:cs="Times New Roman"/>
          <w:b/>
          <w:bCs/>
          <w:sz w:val="24"/>
          <w:szCs w:val="24"/>
          <w:rtl/>
          <w:lang w:val="en-US"/>
        </w:rPr>
      </w:pPr>
      <w:r w:rsidRPr="004114D0">
        <w:rPr>
          <w:rFonts w:ascii="Times New Roman" w:eastAsia="Calibri" w:hAnsi="Times New Roman" w:cs="Times New Roman" w:hint="cs"/>
          <w:b/>
          <w:bCs/>
          <w:sz w:val="24"/>
          <w:szCs w:val="24"/>
          <w:rtl/>
          <w:lang w:val="en-US"/>
        </w:rPr>
        <w:t>עד כאן דבריו. ואלו דברי:</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lastRenderedPageBreak/>
        <w:t>ויש לעיין באליה רבה סק"ד, ויש לעמוד על דבריו במה שכתב בדעת הרא"ש דלכאורה אשתמיט מיניה דברי הרא"ש בתשובה שמתיר לחלק להדיא, ויש לעיין בזה.</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rtl/>
          <w:lang w:val="en-US"/>
        </w:rPr>
      </w:pPr>
      <w:r w:rsidRPr="004114D0">
        <w:rPr>
          <w:rFonts w:ascii="Times New Roman" w:eastAsia="Calibri" w:hAnsi="Times New Roman" w:cs="Times New Roman" w:hint="cs"/>
          <w:sz w:val="24"/>
          <w:szCs w:val="24"/>
          <w:rtl/>
          <w:lang w:val="en-US"/>
        </w:rPr>
        <w:t>וזו לשון אליה רבה סי' רצ"א ס"ק ז: מי שלא אכל בליל שבת יאכל כל הג' סעודות ביום שבת. כ"כ התוס' פסחים ק"א והרא"ש. וכו'. ועוד קשה מאי שנא מסעודה שלישית שאכלו קודם חצות דלא יצא כדלעיל בס"ב והוא שיטת הרא"ש, ודוחק לחלק בין קדימה לאיחור. ואפשר דבסעודה שלישית יש תקנה עוד לקיימה אחר חצות לכך קאמר דאינו יוצא, משא"כ בשאר סעודות שאין תקנה אחרת עכ"ל. ויש לעיין דהרי הראשונים רצו להוכיח מע"פ שחל בשבת שאי אפשר לפני חצות, ולדברי א"ר התם שא"א אח"כ הוי כאיחר ששרי לכו"ע, וצ"ע.</w:t>
      </w:r>
    </w:p>
    <w:p w:rsidR="004114D0" w:rsidRPr="004114D0" w:rsidRDefault="004114D0" w:rsidP="004114D0">
      <w:pPr>
        <w:bidi/>
        <w:spacing w:after="0" w:line="360" w:lineRule="auto"/>
        <w:contextualSpacing/>
        <w:jc w:val="both"/>
        <w:rPr>
          <w:rFonts w:ascii="Times New Roman" w:eastAsia="Calibri" w:hAnsi="Times New Roman" w:cs="Times New Roman"/>
          <w:sz w:val="24"/>
          <w:szCs w:val="24"/>
          <w:lang w:val="en-US"/>
        </w:rPr>
      </w:pPr>
    </w:p>
    <w:p w:rsidR="004114D0" w:rsidRPr="00770010" w:rsidRDefault="00CB1E4E" w:rsidP="00770010">
      <w:pPr>
        <w:bidi/>
        <w:spacing w:after="0" w:line="360" w:lineRule="auto"/>
        <w:contextualSpacing/>
        <w:jc w:val="center"/>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סימן</w:t>
      </w:r>
      <w:r w:rsidR="000F7897">
        <w:rPr>
          <w:rFonts w:ascii="Times New Roman" w:eastAsia="Calibri" w:hAnsi="Times New Roman" w:cs="Times New Roman" w:hint="cs"/>
          <w:b/>
          <w:bCs/>
          <w:sz w:val="24"/>
          <w:szCs w:val="24"/>
          <w:rtl/>
          <w:lang w:val="en-US"/>
        </w:rPr>
        <w:t xml:space="preserve"> לו</w:t>
      </w:r>
    </w:p>
    <w:p w:rsidR="00770010" w:rsidRDefault="00CB1E4E" w:rsidP="00770010">
      <w:pPr>
        <w:bidi/>
        <w:spacing w:after="0" w:line="360" w:lineRule="auto"/>
        <w:contextualSpacing/>
        <w:jc w:val="center"/>
        <w:rPr>
          <w:rFonts w:ascii="Times New Roman" w:eastAsia="Calibri" w:hAnsi="Times New Roman" w:cs="Times New Roman"/>
          <w:b/>
          <w:bCs/>
          <w:sz w:val="24"/>
          <w:szCs w:val="24"/>
          <w:rtl/>
          <w:lang w:val="en-US"/>
        </w:rPr>
      </w:pPr>
      <w:r w:rsidRPr="00CB1E4E">
        <w:rPr>
          <w:rFonts w:ascii="Times New Roman" w:eastAsia="Calibri" w:hAnsi="Times New Roman" w:cs="Times New Roman" w:hint="cs"/>
          <w:b/>
          <w:bCs/>
          <w:sz w:val="24"/>
          <w:szCs w:val="24"/>
          <w:rtl/>
          <w:lang w:val="en-US"/>
        </w:rPr>
        <w:t xml:space="preserve">דין יציאה בשעון בשבת </w:t>
      </w:r>
    </w:p>
    <w:p w:rsidR="00CB1E4E" w:rsidRPr="00CB1E4E" w:rsidRDefault="00CB1E4E" w:rsidP="00770010">
      <w:pPr>
        <w:bidi/>
        <w:spacing w:after="0" w:line="360" w:lineRule="auto"/>
        <w:contextualSpacing/>
        <w:jc w:val="center"/>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lang w:val="en-US"/>
        </w:rPr>
        <w:t xml:space="preserve">(או"ח </w:t>
      </w:r>
      <w:r w:rsidRPr="00CB1E4E">
        <w:rPr>
          <w:rFonts w:ascii="Times New Roman" w:eastAsia="Calibri" w:hAnsi="Times New Roman" w:cs="Times New Roman" w:hint="cs"/>
          <w:b/>
          <w:bCs/>
          <w:sz w:val="24"/>
          <w:szCs w:val="24"/>
          <w:rtl/>
          <w:lang w:val="en-US"/>
        </w:rPr>
        <w:t>סימן שא</w:t>
      </w:r>
      <w:r>
        <w:rPr>
          <w:rFonts w:ascii="Times New Roman" w:eastAsia="Calibri" w:hAnsi="Times New Roman" w:cs="Times New Roman" w:hint="cs"/>
          <w:b/>
          <w:bCs/>
          <w:sz w:val="24"/>
          <w:szCs w:val="24"/>
          <w:rtl/>
          <w:lang w:val="en-US"/>
        </w:rPr>
        <w:t>)</w:t>
      </w:r>
    </w:p>
    <w:p w:rsidR="00CB1E4E" w:rsidRPr="00CB1E4E" w:rsidRDefault="00CB1E4E" w:rsidP="00CB1E4E">
      <w:pPr>
        <w:bidi/>
        <w:spacing w:after="0" w:line="360" w:lineRule="auto"/>
        <w:contextualSpacing/>
        <w:jc w:val="both"/>
        <w:rPr>
          <w:rFonts w:ascii="Times New Roman" w:eastAsia="Calibri" w:hAnsi="Times New Roman" w:cs="Times New Roman"/>
          <w:sz w:val="24"/>
          <w:szCs w:val="24"/>
          <w:rtl/>
          <w:lang w:val="en-US"/>
        </w:rPr>
      </w:pPr>
      <w:r w:rsidRPr="00CB1E4E">
        <w:rPr>
          <w:rFonts w:ascii="Times New Roman" w:eastAsia="Calibri" w:hAnsi="Times New Roman" w:cs="Times New Roman" w:hint="cs"/>
          <w:sz w:val="24"/>
          <w:szCs w:val="24"/>
          <w:rtl/>
          <w:lang w:val="en-US"/>
        </w:rPr>
        <w:t xml:space="preserve">א. ידוע הדבר ומפורסם הענין שנחלקו הפוסקים ביציאה בשבת בשעון יד, הענוד על ידו. ואיכא ג' שיטות בפוסקים. </w:t>
      </w:r>
      <w:r w:rsidRPr="00CB1E4E">
        <w:rPr>
          <w:rFonts w:ascii="Times New Roman" w:eastAsia="Calibri" w:hAnsi="Times New Roman" w:cs="Times New Roman" w:hint="cs"/>
          <w:b/>
          <w:bCs/>
          <w:sz w:val="24"/>
          <w:szCs w:val="24"/>
          <w:rtl/>
          <w:lang w:val="en-US"/>
        </w:rPr>
        <w:t>יש</w:t>
      </w:r>
      <w:r w:rsidRPr="00CB1E4E">
        <w:rPr>
          <w:rFonts w:ascii="Times New Roman" w:eastAsia="Calibri" w:hAnsi="Times New Roman" w:cs="Times New Roman" w:hint="cs"/>
          <w:sz w:val="24"/>
          <w:szCs w:val="24"/>
          <w:rtl/>
          <w:lang w:val="en-US"/>
        </w:rPr>
        <w:t xml:space="preserve"> שהתירו לצאת עם שעון ביד, עיין יחוה דעת (ח"ג סי' כג), שש"כ (פי"ח סכ"ז בהערה) בשם הגרשז"א, מנוחת אהבה (ח"ג פכ"ז סל"ג), אגרות משה (ח"א סי' קי"א) ועוד. </w:t>
      </w:r>
      <w:r w:rsidRPr="00CB1E4E">
        <w:rPr>
          <w:rFonts w:ascii="Times New Roman" w:eastAsia="Calibri" w:hAnsi="Times New Roman" w:cs="Times New Roman" w:hint="cs"/>
          <w:b/>
          <w:bCs/>
          <w:sz w:val="24"/>
          <w:szCs w:val="24"/>
          <w:rtl/>
          <w:lang w:val="en-US"/>
        </w:rPr>
        <w:t>ויש</w:t>
      </w:r>
      <w:r w:rsidRPr="00CB1E4E">
        <w:rPr>
          <w:rFonts w:ascii="Times New Roman" w:eastAsia="Calibri" w:hAnsi="Times New Roman" w:cs="Times New Roman" w:hint="cs"/>
          <w:sz w:val="24"/>
          <w:szCs w:val="24"/>
          <w:rtl/>
          <w:lang w:val="en-US"/>
        </w:rPr>
        <w:t xml:space="preserve"> שחילקו שדוקא שעון מהודר כעין של זהב וכדומה שתכשיט הוא לו שרי אבל שעון פשוט אסור, ובתנאי שגם אם אינו פועל אינו מוציאו מידו, כ"כ שש"כ (שם), וארחות שבת (ח"ג פכ"ח סעיף קלו עמ' קפח, ובהערה שם פקפק בתנאי שמשתמש בו גם כשאינו פועל), ואור לציון (ח"ב פכ"ג ה"ב) כתב להתיר שעון זהב בתנאי שהוא גלוי ונראה לעין כל אבל מכוסה אסור (ועיין יחוה דעת ותבין מקור תנאי זה) ולא כתב התנאי שלא מוציאו כשאינו פועל. </w:t>
      </w:r>
      <w:r w:rsidRPr="00CB1E4E">
        <w:rPr>
          <w:rFonts w:ascii="Times New Roman" w:eastAsia="Calibri" w:hAnsi="Times New Roman" w:cs="Times New Roman" w:hint="cs"/>
          <w:b/>
          <w:bCs/>
          <w:sz w:val="24"/>
          <w:szCs w:val="24"/>
          <w:rtl/>
          <w:lang w:val="en-US"/>
        </w:rPr>
        <w:t xml:space="preserve">ויש </w:t>
      </w:r>
      <w:r w:rsidRPr="00CB1E4E">
        <w:rPr>
          <w:rFonts w:ascii="Times New Roman" w:eastAsia="Calibri" w:hAnsi="Times New Roman" w:cs="Times New Roman" w:hint="cs"/>
          <w:sz w:val="24"/>
          <w:szCs w:val="24"/>
          <w:rtl/>
          <w:lang w:val="en-US"/>
        </w:rPr>
        <w:t>שאסרו לגמרי, כ"כ אאמו"ר נר"ו בס' אהלי שם (סי' ש"א ס"ז) והרב הנאמ"ן (הב"ד מנוחת אהבה שם), ועוד.</w:t>
      </w:r>
    </w:p>
    <w:p w:rsidR="00CB1E4E" w:rsidRPr="00CB1E4E" w:rsidRDefault="00CB1E4E" w:rsidP="00CB1E4E">
      <w:pPr>
        <w:bidi/>
        <w:spacing w:after="0" w:line="360" w:lineRule="auto"/>
        <w:contextualSpacing/>
        <w:jc w:val="both"/>
        <w:rPr>
          <w:rFonts w:ascii="Times New Roman" w:eastAsia="Calibri" w:hAnsi="Times New Roman" w:cs="Times New Roman"/>
          <w:sz w:val="24"/>
          <w:szCs w:val="24"/>
          <w:rtl/>
          <w:lang w:val="en-US"/>
        </w:rPr>
      </w:pPr>
    </w:p>
    <w:p w:rsidR="00CB1E4E" w:rsidRPr="00CB1E4E" w:rsidRDefault="00CB1E4E" w:rsidP="00CB1E4E">
      <w:pPr>
        <w:bidi/>
        <w:spacing w:after="0" w:line="360" w:lineRule="auto"/>
        <w:contextualSpacing/>
        <w:jc w:val="both"/>
        <w:rPr>
          <w:rFonts w:ascii="Times New Roman" w:eastAsia="Calibri" w:hAnsi="Times New Roman" w:cs="Times New Roman"/>
          <w:sz w:val="24"/>
          <w:szCs w:val="24"/>
          <w:rtl/>
          <w:lang w:val="en-US"/>
        </w:rPr>
      </w:pPr>
      <w:r w:rsidRPr="00CB1E4E">
        <w:rPr>
          <w:rFonts w:ascii="Times New Roman" w:eastAsia="Calibri" w:hAnsi="Times New Roman" w:cs="Times New Roman" w:hint="cs"/>
          <w:sz w:val="24"/>
          <w:szCs w:val="24"/>
          <w:rtl/>
          <w:lang w:val="en-US"/>
        </w:rPr>
        <w:t>ב. וכעת נביא ראיות הפוסקים. וטעמי המתירים הם, הוי דרך לבישה, הוי תכשיט, דרך ללובשו בחול. והאוסרים כיון שמטרתו לראות השעה ולא לצורך הגוף הוי משאוי, דבר שהוא תכשיט ותשמיש אסור.</w:t>
      </w:r>
    </w:p>
    <w:p w:rsidR="00CB1E4E" w:rsidRPr="00CB1E4E" w:rsidRDefault="00CB1E4E" w:rsidP="00CB1E4E">
      <w:pPr>
        <w:bidi/>
        <w:spacing w:after="0" w:line="360" w:lineRule="auto"/>
        <w:contextualSpacing/>
        <w:jc w:val="both"/>
        <w:rPr>
          <w:rFonts w:ascii="Times New Roman" w:eastAsia="Calibri" w:hAnsi="Times New Roman" w:cs="Times New Roman"/>
          <w:sz w:val="24"/>
          <w:szCs w:val="24"/>
          <w:rtl/>
          <w:lang w:val="en-US"/>
        </w:rPr>
      </w:pPr>
    </w:p>
    <w:p w:rsidR="00CB1E4E" w:rsidRPr="00CB1E4E" w:rsidRDefault="00CB1E4E" w:rsidP="00CB1E4E">
      <w:pPr>
        <w:bidi/>
        <w:spacing w:after="0" w:line="360" w:lineRule="auto"/>
        <w:contextualSpacing/>
        <w:jc w:val="both"/>
        <w:rPr>
          <w:rFonts w:ascii="Times New Roman" w:eastAsia="Calibri" w:hAnsi="Times New Roman" w:cs="Times New Roman"/>
          <w:sz w:val="24"/>
          <w:szCs w:val="24"/>
          <w:rtl/>
          <w:lang w:val="en-US"/>
        </w:rPr>
      </w:pPr>
      <w:r w:rsidRPr="00CB1E4E">
        <w:rPr>
          <w:rFonts w:ascii="Times New Roman" w:eastAsia="Calibri" w:hAnsi="Times New Roman" w:cs="Times New Roman" w:hint="cs"/>
          <w:sz w:val="24"/>
          <w:szCs w:val="24"/>
          <w:rtl/>
          <w:lang w:val="en-US"/>
        </w:rPr>
        <w:t xml:space="preserve">ג. שו"ע סי' שא ס"ט, לא יצא בטבעת שאין עליה חותם ואם יצא חייב חטאת, ואם יש עליה חותם לרש"י פטור ולר"ת ולהרמב"ם מותר דאינו תכשיט אלא לאיש, אבל דבר שהוא תכשיט לאיש ולאשה אסור גם לאיש. ע"כ. וכתב אגרות משה שזה ראיה להתיר שעון יד, מטבעת שיש עליה חותם לאיש שאין עליו איסור הוצאה אף שתשמישו הוא למלאכה שאסורה בשבת וכשיתקלקל החותם לא ילבישנו ומ"מ מותר, משום דכיון דהוא על גופו ממש הוא לבישה שאין בה איסור הוצאה אף שאינו תכשיט כלל ועיקר עשייתו הוא לתשמיש. ע"כ. ולפי זה אפילו שעון שאינו זהב שרי, כמו שבטבעת לא מצינו חילוק אם הוא יפה או לא, אלא שכיון שדרך להשתמש בו דרך לבישה חשיב תכשיט ושרי, שהוא חלק ממלבושי האדם, והוא הדין שעון. </w:t>
      </w:r>
    </w:p>
    <w:p w:rsidR="00CB1E4E" w:rsidRPr="00CB1E4E" w:rsidRDefault="00CB1E4E" w:rsidP="00CB1E4E">
      <w:pPr>
        <w:bidi/>
        <w:spacing w:after="0" w:line="360" w:lineRule="auto"/>
        <w:contextualSpacing/>
        <w:jc w:val="both"/>
        <w:rPr>
          <w:rFonts w:ascii="Times New Roman" w:eastAsia="Calibri" w:hAnsi="Times New Roman" w:cs="Times New Roman"/>
          <w:sz w:val="24"/>
          <w:szCs w:val="24"/>
          <w:rtl/>
          <w:lang w:val="en-US"/>
        </w:rPr>
      </w:pPr>
      <w:r w:rsidRPr="00CB1E4E">
        <w:rPr>
          <w:rFonts w:ascii="Times New Roman" w:eastAsia="Calibri" w:hAnsi="Times New Roman" w:cs="Times New Roman" w:hint="cs"/>
          <w:sz w:val="24"/>
          <w:szCs w:val="24"/>
          <w:rtl/>
          <w:lang w:val="en-US"/>
        </w:rPr>
        <w:lastRenderedPageBreak/>
        <w:t xml:space="preserve">אמנם לכאורה יש לדחות, דעיין בס' המאור (שבת סב א) שהקשה מדין הירושלמי שדבר עשוי לתכשיט ולתשמיש, כמו מפתח של זהב של רבן גמליאל שהיה עשוי לתכשיט ולפתוח בו תיבתו, שאסור לצאת בו, לדין טבעת שיש עליה חותם שמותר לצאת בו. וכתב אין לנו בכל זה לאסור לצאת לאיש בטבעת שיש עליה חותם בשבת משום דלא דמי למפתח, שהמפתח כיון שהוא עשוי לפתוח בו את הבית או את התיבה, הרואה אומר לצורך תשמישו הוציאה. מה שאין כן בטבעת שיש עליה חותם, שאין מותר לחתום בשבת וקישוטה היא עיקר תשמישה. עכ"ל. הרי שטבעת שיש עליה חותם חשיב דבר שעשוי לתכשיט בלבד בשבת, ולא חשיב עשוי לתכשיט ולתשמיש. ואם כן שעון ששימושו מותר בשבת שהוא לראות השעה לא דמי לטבעת. </w:t>
      </w:r>
    </w:p>
    <w:p w:rsidR="00CB1E4E" w:rsidRPr="00CB1E4E" w:rsidRDefault="00CB1E4E" w:rsidP="00CB1E4E">
      <w:pPr>
        <w:bidi/>
        <w:spacing w:after="0" w:line="360" w:lineRule="auto"/>
        <w:contextualSpacing/>
        <w:jc w:val="both"/>
        <w:rPr>
          <w:rFonts w:ascii="Times New Roman" w:eastAsia="Calibri" w:hAnsi="Times New Roman" w:cs="Times New Roman"/>
          <w:sz w:val="24"/>
          <w:szCs w:val="24"/>
          <w:rtl/>
          <w:lang w:val="en-US"/>
        </w:rPr>
      </w:pPr>
    </w:p>
    <w:p w:rsidR="00CB1E4E" w:rsidRPr="00CB1E4E" w:rsidRDefault="00CB1E4E" w:rsidP="00CB1E4E">
      <w:pPr>
        <w:bidi/>
        <w:spacing w:after="0" w:line="360" w:lineRule="auto"/>
        <w:contextualSpacing/>
        <w:jc w:val="both"/>
        <w:rPr>
          <w:rFonts w:ascii="Times New Roman" w:eastAsia="Calibri" w:hAnsi="Times New Roman" w:cs="Times New Roman"/>
          <w:sz w:val="24"/>
          <w:szCs w:val="24"/>
          <w:rtl/>
          <w:lang w:val="en-US"/>
        </w:rPr>
      </w:pPr>
      <w:r w:rsidRPr="00CB1E4E">
        <w:rPr>
          <w:rFonts w:ascii="Times New Roman" w:eastAsia="Calibri" w:hAnsi="Times New Roman" w:cs="Times New Roman" w:hint="cs"/>
          <w:sz w:val="24"/>
          <w:szCs w:val="24"/>
          <w:rtl/>
          <w:lang w:val="en-US"/>
        </w:rPr>
        <w:t xml:space="preserve">ד. ועוד הוכיח אגרות משה: וכן בי"ח כלים בשבת דף ק"כ נחשב סודר שבצאורו, ופירש"י ותלויין ראשיו לפניו לקנח בו פיו ועיניו, וכוונת רש"י הוא שעיקר הלבישה לכך, דאם עיקרו לחימום לא היה נאסר אף שתלויין ראשיו שהם בטלין לעיקר הבגד, אלא מפרש שעיקר הלבישה היא לתשמיש זה שיקנח פיו ועיניו בראשין התלויין, ומ"מ כיון שנלבש על צוארו היא לבישה שמותר. ולכן אף בשעון כשמלבישו על בשרו ממש הוא לבישה שיש להתיר אף שעיקר הלבישה הוא לתשמיש. ע"כ.   </w:t>
      </w:r>
    </w:p>
    <w:p w:rsidR="00CB1E4E" w:rsidRPr="00CB1E4E" w:rsidRDefault="00CB1E4E" w:rsidP="00CB1E4E">
      <w:pPr>
        <w:bidi/>
        <w:spacing w:after="0" w:line="360" w:lineRule="auto"/>
        <w:contextualSpacing/>
        <w:jc w:val="both"/>
        <w:rPr>
          <w:rFonts w:ascii="Times New Roman" w:eastAsia="Calibri" w:hAnsi="Times New Roman" w:cs="Times New Roman"/>
          <w:sz w:val="24"/>
          <w:szCs w:val="24"/>
          <w:rtl/>
          <w:lang w:val="en-US"/>
        </w:rPr>
      </w:pPr>
    </w:p>
    <w:p w:rsidR="00CB1E4E" w:rsidRPr="00CB1E4E" w:rsidRDefault="00CB1E4E" w:rsidP="00CB1E4E">
      <w:pPr>
        <w:bidi/>
        <w:spacing w:after="0" w:line="360" w:lineRule="auto"/>
        <w:contextualSpacing/>
        <w:jc w:val="both"/>
        <w:rPr>
          <w:rFonts w:ascii="Times New Roman" w:eastAsia="Calibri" w:hAnsi="Times New Roman" w:cs="Times New Roman"/>
          <w:sz w:val="24"/>
          <w:szCs w:val="24"/>
          <w:rtl/>
          <w:lang w:val="en-US"/>
        </w:rPr>
      </w:pPr>
      <w:r w:rsidRPr="00CB1E4E">
        <w:rPr>
          <w:rFonts w:ascii="Times New Roman" w:eastAsia="Calibri" w:hAnsi="Times New Roman" w:cs="Times New Roman" w:hint="cs"/>
          <w:sz w:val="24"/>
          <w:szCs w:val="24"/>
          <w:rtl/>
          <w:lang w:val="en-US"/>
        </w:rPr>
        <w:t xml:space="preserve">ה. אלא שיש להקשות על זה מסי' ש"א סי"א, דבר העשוי לתכשיט ולהשתמש בו כגון מפתחות נאות של כסף כמין תכשיט אסור שהרואה אומר שלצורך תשמיש מוציא, ויש מתירים אם הוא של כסף. ע"כ. ולכאורה זה סותר לדין חותם. אמנם בחותם אפשר לומר שלא יחשדוהו שהוציאו למשוי שהרי אסור לחתום בשבת ועל כרחך לא הוציאו אלא לתכשיט, אבל מסודר קשה. ותירץ הגרשז"א (בשש"כ שם הערה קיג): ולא דמי להא דסי' ש"א סע' י"א, דכל שהוא תכשיט ועומד גם לשימוש אסור לצאת בו לרשות הרבים, דשאני התם כיון שלצורך השימוש צריך לפושטו ולכן אסרינן, משא"כ בנדון דידן דכדי להשתמש בו לא צריך שום מעשה אלא רק מסתכל בו בעת שהוא עונד אותו, ע"כ. </w:t>
      </w:r>
    </w:p>
    <w:p w:rsidR="00CB1E4E" w:rsidRPr="00CB1E4E" w:rsidRDefault="00CB1E4E" w:rsidP="00CB1E4E">
      <w:pPr>
        <w:bidi/>
        <w:spacing w:after="0" w:line="360" w:lineRule="auto"/>
        <w:contextualSpacing/>
        <w:jc w:val="both"/>
        <w:rPr>
          <w:rFonts w:ascii="Times New Roman" w:eastAsia="Calibri" w:hAnsi="Times New Roman" w:cs="Times New Roman"/>
          <w:b/>
          <w:bCs/>
          <w:sz w:val="24"/>
          <w:szCs w:val="24"/>
          <w:rtl/>
          <w:lang w:val="en-US"/>
        </w:rPr>
      </w:pPr>
    </w:p>
    <w:p w:rsidR="00CB1E4E" w:rsidRPr="00CB1E4E" w:rsidRDefault="00CB1E4E" w:rsidP="00CB1E4E">
      <w:pPr>
        <w:bidi/>
        <w:spacing w:after="0" w:line="360" w:lineRule="auto"/>
        <w:contextualSpacing/>
        <w:jc w:val="both"/>
        <w:rPr>
          <w:rFonts w:ascii="Times New Roman" w:eastAsia="Calibri" w:hAnsi="Times New Roman" w:cs="Times New Roman"/>
          <w:sz w:val="24"/>
          <w:szCs w:val="24"/>
          <w:rtl/>
          <w:lang w:val="en-US"/>
        </w:rPr>
      </w:pPr>
      <w:r w:rsidRPr="00CB1E4E">
        <w:rPr>
          <w:rFonts w:ascii="Times New Roman" w:eastAsia="Calibri" w:hAnsi="Times New Roman" w:cs="Times New Roman" w:hint="cs"/>
          <w:sz w:val="24"/>
          <w:szCs w:val="24"/>
          <w:rtl/>
          <w:lang w:val="en-US"/>
        </w:rPr>
        <w:t xml:space="preserve">ו. שו"ע סי' שא ס"ז: כל היוצא בדבר שאינו תכשיט ואינו דרך מלבוש והוציאו כדרך שרגילין להוציא אותו דבר חייב וכו', ולא יצא בתפילין מפני שצריך להוציאם כשיכנס לבית הכסא. ע"כ. ובגמרא שבת ס"א ע"א: ואם יצא בתפילין אינו חייב חטאת. אמר רב ספרא לא תימא אליבא דמ"ד שבת זמן תפילין הוא אלא אפילו למ"ד שבת לאו זמן תפילין הוא אינו חייב חטאת מ"ט דרך מלבוש עבידא. ע"כ. והוכיחו מזה האחרונים שכל שהוי דרך מלבוש אע"פ שבשבת אין שום ענין ללובשו, ואפשר שלובשו רק להעבירו ממקום למקום, וכנושא משוי בעלמא בכל זאת שרי, כיון דדרך מלבוש עבידא. ואאמו"ר נר"ו דחה ראיה זו, דשאני תפילין שהשימוש היחיד שלו הוא לבישה, לכן חשיב דרך מלבוש, משא"כ שעון שאין שימושו לבישה אלא לראות השעה. </w:t>
      </w:r>
    </w:p>
    <w:p w:rsidR="00CB1E4E" w:rsidRPr="00CB1E4E" w:rsidRDefault="00CB1E4E" w:rsidP="00CB1E4E">
      <w:pPr>
        <w:bidi/>
        <w:spacing w:after="0" w:line="360" w:lineRule="auto"/>
        <w:contextualSpacing/>
        <w:jc w:val="both"/>
        <w:rPr>
          <w:rFonts w:ascii="Times New Roman" w:eastAsia="Calibri" w:hAnsi="Times New Roman" w:cs="Times New Roman"/>
          <w:sz w:val="24"/>
          <w:szCs w:val="24"/>
          <w:rtl/>
          <w:lang w:val="en-US"/>
        </w:rPr>
      </w:pPr>
    </w:p>
    <w:p w:rsidR="00CB1E4E" w:rsidRPr="00CB1E4E" w:rsidRDefault="00CB1E4E" w:rsidP="00CB1E4E">
      <w:pPr>
        <w:bidi/>
        <w:spacing w:after="0" w:line="360" w:lineRule="auto"/>
        <w:contextualSpacing/>
        <w:jc w:val="both"/>
        <w:rPr>
          <w:rFonts w:ascii="Times New Roman" w:eastAsia="Calibri" w:hAnsi="Times New Roman" w:cs="Times New Roman"/>
          <w:sz w:val="24"/>
          <w:szCs w:val="24"/>
          <w:rtl/>
          <w:lang w:val="en-US"/>
        </w:rPr>
      </w:pPr>
      <w:r w:rsidRPr="00CB1E4E">
        <w:rPr>
          <w:rFonts w:ascii="Times New Roman" w:eastAsia="Calibri" w:hAnsi="Times New Roman" w:cs="Times New Roman" w:hint="cs"/>
          <w:sz w:val="24"/>
          <w:szCs w:val="24"/>
          <w:rtl/>
          <w:lang w:val="en-US"/>
        </w:rPr>
        <w:t xml:space="preserve">ז. כתב הרמב"ם (פי"ט מהל' שבת הי"ד): ואם יצא בקמיע שאינו מומחה פטור, מפני שהוציאו דרך מלבוש, וכן היוצא בתפילין פטור. ע"כ. וכ"כ בפירוש רבינו יהונתן מלוניל (שבת כא ע"ב): וקמיע אע"פ שאינו מומחה אינו חייב חטאת שהרי אינו מוציאו אלא דרך מלבוש מוציא לו. ע"כ. וכתב מנוחת אהבה, ומה שלא </w:t>
      </w:r>
      <w:r w:rsidRPr="00CB1E4E">
        <w:rPr>
          <w:rFonts w:ascii="Times New Roman" w:eastAsia="Calibri" w:hAnsi="Times New Roman" w:cs="Times New Roman" w:hint="cs"/>
          <w:sz w:val="24"/>
          <w:szCs w:val="24"/>
          <w:rtl/>
          <w:lang w:val="en-US"/>
        </w:rPr>
        <w:lastRenderedPageBreak/>
        <w:t xml:space="preserve">התירו לצאת לכתחילה לרה"ר בקמיע שאינו מומחה זהו משום שחששו שמתוך שלא הומחה אין החולה סומך עליו כל כך ושמא ישלפנו ברה"ר ויוליכו ד"א וכמ"ש המאירי (שבת ס א ד"ה ולא בתפילין), אכן בדבר שלא שייך חשש זה אפילו לכתחילה לצאת בו לרה"ר כשתשמישו דרך מלבוש, ואע"פ שאינו תכשיט ואינו מלבוש לצורך גופו, מ"מ כיון שדרך שימושו היא בדרך מלבוש הו"ל כמלבוש ובטל לגוף האדם ומותר לצאת בו לרה"ר. ע"כ.  </w:t>
      </w:r>
    </w:p>
    <w:p w:rsidR="00CB1E4E" w:rsidRPr="00CB1E4E" w:rsidRDefault="00CB1E4E" w:rsidP="00CB1E4E">
      <w:pPr>
        <w:bidi/>
        <w:spacing w:after="0" w:line="360" w:lineRule="auto"/>
        <w:contextualSpacing/>
        <w:jc w:val="both"/>
        <w:rPr>
          <w:rFonts w:ascii="Times New Roman" w:eastAsia="Calibri" w:hAnsi="Times New Roman" w:cs="Times New Roman"/>
          <w:sz w:val="24"/>
          <w:szCs w:val="24"/>
          <w:rtl/>
          <w:lang w:val="en-US"/>
        </w:rPr>
      </w:pPr>
    </w:p>
    <w:p w:rsidR="00CB1E4E" w:rsidRPr="00CB1E4E" w:rsidRDefault="00CB1E4E" w:rsidP="00CB1E4E">
      <w:pPr>
        <w:bidi/>
        <w:spacing w:after="0" w:line="360" w:lineRule="auto"/>
        <w:contextualSpacing/>
        <w:jc w:val="both"/>
        <w:rPr>
          <w:rFonts w:ascii="Times New Roman" w:eastAsia="Calibri" w:hAnsi="Times New Roman" w:cs="Times New Roman"/>
          <w:sz w:val="24"/>
          <w:szCs w:val="24"/>
          <w:rtl/>
          <w:lang w:val="en-US"/>
        </w:rPr>
      </w:pPr>
      <w:r w:rsidRPr="00CB1E4E">
        <w:rPr>
          <w:rFonts w:ascii="Times New Roman" w:eastAsia="Calibri" w:hAnsi="Times New Roman" w:cs="Times New Roman" w:hint="cs"/>
          <w:sz w:val="24"/>
          <w:szCs w:val="24"/>
          <w:rtl/>
          <w:lang w:val="en-US"/>
        </w:rPr>
        <w:t>ח. שו"ע סי' ש"א סי"ט: מי שהוא אסור וכבלים ברגליו מותר לצאת בהם. ע"כ. וכתב בס' התרומה סי' ר"מ הטעם: והכבלים הוי כמו מלבוש. והביאו אור זרוע (סי' פד אות טו) ושאר ראשונים. הרי שאע"פ שאינו מלבוש ואינו תכשיט אלא כיון שלובשו תמיד מותר.</w:t>
      </w:r>
    </w:p>
    <w:p w:rsidR="00CB1E4E" w:rsidRPr="00CB1E4E" w:rsidRDefault="00CB1E4E" w:rsidP="00CB1E4E">
      <w:pPr>
        <w:bidi/>
        <w:spacing w:after="0" w:line="360" w:lineRule="auto"/>
        <w:contextualSpacing/>
        <w:jc w:val="both"/>
        <w:rPr>
          <w:rFonts w:ascii="Times New Roman" w:eastAsia="Calibri" w:hAnsi="Times New Roman" w:cs="Times New Roman"/>
          <w:sz w:val="24"/>
          <w:szCs w:val="24"/>
          <w:rtl/>
          <w:lang w:val="en-US"/>
        </w:rPr>
      </w:pPr>
    </w:p>
    <w:p w:rsidR="00CB1E4E" w:rsidRPr="00CB1E4E" w:rsidRDefault="00CB1E4E" w:rsidP="00CB1E4E">
      <w:pPr>
        <w:bidi/>
        <w:spacing w:after="0" w:line="360" w:lineRule="auto"/>
        <w:contextualSpacing/>
        <w:jc w:val="both"/>
        <w:rPr>
          <w:rFonts w:ascii="Times New Roman" w:eastAsia="Calibri" w:hAnsi="Times New Roman" w:cs="Times New Roman"/>
          <w:sz w:val="24"/>
          <w:szCs w:val="24"/>
          <w:rtl/>
          <w:lang w:val="en-US"/>
        </w:rPr>
      </w:pPr>
      <w:r w:rsidRPr="00CB1E4E">
        <w:rPr>
          <w:rFonts w:ascii="Times New Roman" w:eastAsia="Calibri" w:hAnsi="Times New Roman" w:cs="Times New Roman" w:hint="cs"/>
          <w:sz w:val="24"/>
          <w:szCs w:val="24"/>
          <w:rtl/>
          <w:lang w:val="en-US"/>
        </w:rPr>
        <w:t xml:space="preserve">ט. סי' ד"ש ס"א בהגה: וכל עבד שמצווה על שביתתו אסור לצאת בחותם שעשה לו רבו להראות בו שהוא עבדו, ואם הוא של טיט מותר לצאת בו כשתלוי בצוארו אבל לא בכסותו, ובשל מתכת בכל ענין אסור, ואם העבד עשה החותם לעצמו אפילו בשל טיט בכל ענין אסור. ע"כ. והוא משבת נח ע"א. וכתב אור זרוע (סי' פד אות ג): והואיל ועבד יוצא בו כל השבוע הוה ליה כמלבוש ולא מתסר עליה משום משוי. ע"כ. </w:t>
      </w:r>
    </w:p>
    <w:p w:rsidR="00CB1E4E" w:rsidRPr="00CB1E4E" w:rsidRDefault="00CB1E4E" w:rsidP="00CB1E4E">
      <w:pPr>
        <w:bidi/>
        <w:spacing w:after="0" w:line="360" w:lineRule="auto"/>
        <w:contextualSpacing/>
        <w:jc w:val="both"/>
        <w:rPr>
          <w:rFonts w:ascii="Times New Roman" w:eastAsia="Calibri" w:hAnsi="Times New Roman" w:cs="Times New Roman"/>
          <w:sz w:val="24"/>
          <w:szCs w:val="24"/>
          <w:rtl/>
          <w:lang w:val="en-US"/>
        </w:rPr>
      </w:pPr>
    </w:p>
    <w:p w:rsidR="00CB1E4E" w:rsidRPr="00CB1E4E" w:rsidRDefault="00CB1E4E" w:rsidP="00CB1E4E">
      <w:pPr>
        <w:bidi/>
        <w:spacing w:after="0" w:line="360" w:lineRule="auto"/>
        <w:contextualSpacing/>
        <w:jc w:val="both"/>
        <w:rPr>
          <w:rFonts w:ascii="Times New Roman" w:eastAsia="Calibri" w:hAnsi="Times New Roman" w:cs="Times New Roman"/>
          <w:sz w:val="24"/>
          <w:szCs w:val="24"/>
          <w:rtl/>
          <w:lang w:val="en-US"/>
        </w:rPr>
      </w:pPr>
      <w:r w:rsidRPr="00CB1E4E">
        <w:rPr>
          <w:rFonts w:ascii="Times New Roman" w:eastAsia="Calibri" w:hAnsi="Times New Roman" w:cs="Times New Roman" w:hint="cs"/>
          <w:sz w:val="24"/>
          <w:szCs w:val="24"/>
          <w:rtl/>
          <w:lang w:val="en-US"/>
        </w:rPr>
        <w:t xml:space="preserve">י. ואאמו"ר נר"ו דחה ראיות אלו, כבלים, תפילין, קמיע, וחותם של עבד, וז"ל: דהנה הטור כתב גבי כבלים לאסיר שמותר מטעם שאינו משוי. ונראה שמלבד לבוש ותכשיט שמותר לצאת בהם בשבת מותר לצאת בדבר המחובר לגופו של אדם בגלל תועלת כל שהוא, אבל "אינו משאוי" כלומר שמה שמחובר לאדם לא כדי ליטלו ולשאת אותו וזהו האופן היותר נוח, כגון בשעון שהוא ודאי משוי ורק הדרך ליטלו הוא על היד, ויש שנוטלים אותו בכיסם, אבל שלא כן בכבלים אין המטרה כדי לשאת אותם עצמם אלא הם צורך בעל הבית של האסיר כדי לשומרו שלא יברח, וא"כ הם צורך האדם, והתחדש בזה שגם צורך חיצוני של בעליו גם כן סגי כדי לא לאחשובי משוי, שאכן אין צורך בעצם נשיאתם אלא רק לצורך קשירת גוף האסיר, שלא כן גבי שעון הוא צריך לשאתו ולא שייך לגוף האדם כלום, אלא שהוא האופן היותר נוח לשאתו על גופו. וכדי להבחין אם הוא משוי או שמא הוא חלק מצורך גופו של אדם הוא אם ניתן לטלטלו גם באופן אחר כמו משא אם יועיל לו. שאם כן הרי הוא משוי כגון שעון, ואם לא יועיל כגון כבלים או תפילין או חותם של העבד או בקמיע כל אלו חייבים להיות מונחים באופן זה על האדם ולא שייך לשאתם ביד או בכיס, ועל כן צורך האדם הוא וגם צרכים כאלו נחשבים צרכים, ותפילין הוי דרך מלבוש הוא ששמים הרצועות דרך מלבוש ועל כן מותרים ולא דמי לחפץ שיש לו שימוש לעצמו ולא לגוף האדם ושייך לשאת אותו באותו באופן עצמאי כי אז אין לו היתר זה שהרי הוא משוי ורק שנושאו באופן זה שמלבישו על אחד מאבריו וזה אסור ודו"ק. ע"כ.    </w:t>
      </w:r>
    </w:p>
    <w:p w:rsidR="00CB1E4E" w:rsidRPr="00CB1E4E" w:rsidRDefault="00CB1E4E" w:rsidP="00CB1E4E">
      <w:pPr>
        <w:bidi/>
        <w:spacing w:after="0" w:line="360" w:lineRule="auto"/>
        <w:contextualSpacing/>
        <w:jc w:val="both"/>
        <w:rPr>
          <w:rFonts w:ascii="Times New Roman" w:eastAsia="Calibri" w:hAnsi="Times New Roman" w:cs="Times New Roman"/>
          <w:sz w:val="24"/>
          <w:szCs w:val="24"/>
          <w:rtl/>
          <w:lang w:val="en-US"/>
        </w:rPr>
      </w:pPr>
      <w:r w:rsidRPr="00CB1E4E">
        <w:rPr>
          <w:rFonts w:ascii="Times New Roman" w:eastAsia="Calibri" w:hAnsi="Times New Roman" w:cs="Times New Roman" w:hint="cs"/>
          <w:sz w:val="24"/>
          <w:szCs w:val="24"/>
          <w:rtl/>
          <w:lang w:val="en-US"/>
        </w:rPr>
        <w:t>וכיון לסברא זו ארחות שבת ח"ג עמ' תל"ב, וחילק בין חותם של עבד וכבלים לשעון בסברא זו, ע"ש.</w:t>
      </w:r>
    </w:p>
    <w:p w:rsidR="00CB1E4E" w:rsidRPr="00CB1E4E" w:rsidRDefault="00CB1E4E" w:rsidP="00CB1E4E">
      <w:pPr>
        <w:bidi/>
        <w:spacing w:after="0" w:line="360" w:lineRule="auto"/>
        <w:contextualSpacing/>
        <w:jc w:val="both"/>
        <w:rPr>
          <w:rFonts w:ascii="Times New Roman" w:eastAsia="Calibri" w:hAnsi="Times New Roman" w:cs="Times New Roman"/>
          <w:sz w:val="24"/>
          <w:szCs w:val="24"/>
          <w:rtl/>
          <w:lang w:val="en-US"/>
        </w:rPr>
      </w:pPr>
    </w:p>
    <w:p w:rsidR="00CB1E4E" w:rsidRPr="00CB1E4E" w:rsidRDefault="00CB1E4E" w:rsidP="00CB1E4E">
      <w:pPr>
        <w:bidi/>
        <w:spacing w:after="0" w:line="360" w:lineRule="auto"/>
        <w:contextualSpacing/>
        <w:jc w:val="both"/>
        <w:rPr>
          <w:rFonts w:ascii="Times New Roman" w:eastAsia="Calibri" w:hAnsi="Times New Roman" w:cs="Times New Roman"/>
          <w:sz w:val="24"/>
          <w:szCs w:val="24"/>
          <w:rtl/>
          <w:lang w:val="en-US"/>
        </w:rPr>
      </w:pPr>
      <w:r w:rsidRPr="00CB1E4E">
        <w:rPr>
          <w:rFonts w:ascii="Times New Roman" w:eastAsia="Calibri" w:hAnsi="Times New Roman" w:cs="Times New Roman" w:hint="cs"/>
          <w:sz w:val="24"/>
          <w:szCs w:val="24"/>
          <w:rtl/>
          <w:lang w:val="en-US"/>
        </w:rPr>
        <w:t xml:space="preserve">יא. אמנם לענ"ד אין חילוק זה מחלק הכל, דהרי קמיע לכאורה ברור שמועיל גם אם לוקחו בכיס או ביד והטעם שתולים אותו רק משום הנוחות והבטיחות, ודמי ממש לשעון. וכן תפילין בשבת אין שום צורך לגוף </w:t>
      </w:r>
      <w:r w:rsidRPr="00CB1E4E">
        <w:rPr>
          <w:rFonts w:ascii="Times New Roman" w:eastAsia="Calibri" w:hAnsi="Times New Roman" w:cs="Times New Roman" w:hint="cs"/>
          <w:sz w:val="24"/>
          <w:szCs w:val="24"/>
          <w:rtl/>
          <w:lang w:val="en-US"/>
        </w:rPr>
        <w:lastRenderedPageBreak/>
        <w:t xml:space="preserve">ללובשם רק כדי לשאתם ממקום למקום ואין שום צורך כלל ובכל זאת שרי. אלא שגבי תפילין י"ל שכיון שבחול דרכו בכך והוי לבישה גם לשבת מהני. אמנם טבעת שיש עליה חותם דשרי בשבת אע"פ שאין שום צורך הגוף חשיב תכשיט, ולא חילקו בין יפה למכוער, ועל כרחך מה שיש עליו חותם הוא הופכו לתכשיט, שאדם שיש לו טבעת שמועילה לחותם הוי חשיבות לו, וה"ה שעון שעצם לבישת דבר שמורה השעות חשיב חשיבות והופכו למלבוש. </w:t>
      </w:r>
    </w:p>
    <w:p w:rsidR="00CB1E4E" w:rsidRPr="00CB1E4E" w:rsidRDefault="00CB1E4E" w:rsidP="00CB1E4E">
      <w:pPr>
        <w:bidi/>
        <w:spacing w:after="0" w:line="360" w:lineRule="auto"/>
        <w:contextualSpacing/>
        <w:jc w:val="both"/>
        <w:rPr>
          <w:rFonts w:ascii="Times New Roman" w:eastAsia="Calibri" w:hAnsi="Times New Roman" w:cs="Times New Roman"/>
          <w:sz w:val="24"/>
          <w:szCs w:val="24"/>
          <w:rtl/>
          <w:lang w:val="en-US"/>
        </w:rPr>
      </w:pPr>
    </w:p>
    <w:p w:rsidR="00CB1E4E" w:rsidRPr="00CB1E4E" w:rsidRDefault="00CB1E4E" w:rsidP="00CB1E4E">
      <w:pPr>
        <w:bidi/>
        <w:spacing w:after="0" w:line="360" w:lineRule="auto"/>
        <w:contextualSpacing/>
        <w:jc w:val="both"/>
        <w:rPr>
          <w:rFonts w:ascii="Times New Roman" w:eastAsia="Calibri" w:hAnsi="Times New Roman" w:cs="Times New Roman"/>
          <w:sz w:val="24"/>
          <w:szCs w:val="24"/>
          <w:rtl/>
          <w:lang w:val="en-US"/>
        </w:rPr>
      </w:pPr>
      <w:r w:rsidRPr="00CB1E4E">
        <w:rPr>
          <w:rFonts w:ascii="Times New Roman" w:eastAsia="Calibri" w:hAnsi="Times New Roman" w:cs="Times New Roman" w:hint="cs"/>
          <w:sz w:val="24"/>
          <w:szCs w:val="24"/>
          <w:rtl/>
          <w:lang w:val="en-US"/>
        </w:rPr>
        <w:t>יב. ולולי מסתפינא אמינא שגם הפוסקים שאסרו בזמניהם, יורו בזמנינו דשרי. דבזמנם לא היה דבר רגיל לגמרי לענוד שעון על היד, והיו שלא היה להם שעון כלל והיו שהיו שמים בכיס, אמנם בזמן הזה שרוב מוחלט של בני אדם עונדים שעון על ידם נהפך כחלק ממלבושי האדם ושרי, [והא דמשתנה מזמן לזמן, ותלוי לפי העת והזמן, כתבו בית יוסף בשם רבינו ירוחם בענין טבעת שאין עליה חותם ע"ש].</w:t>
      </w:r>
    </w:p>
    <w:p w:rsidR="00CB1E4E" w:rsidRDefault="00CB1E4E" w:rsidP="00CB1E4E">
      <w:pPr>
        <w:bidi/>
        <w:spacing w:after="0" w:line="360" w:lineRule="auto"/>
        <w:contextualSpacing/>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contextualSpacing/>
        <w:jc w:val="center"/>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סימן</w:t>
      </w:r>
      <w:r w:rsidR="000F7897">
        <w:rPr>
          <w:rFonts w:ascii="Times New Roman" w:eastAsia="Calibri" w:hAnsi="Times New Roman" w:cs="Times New Roman" w:hint="cs"/>
          <w:b/>
          <w:bCs/>
          <w:sz w:val="24"/>
          <w:szCs w:val="24"/>
          <w:rtl/>
          <w:lang w:val="en-US"/>
        </w:rPr>
        <w:t xml:space="preserve"> לז</w:t>
      </w:r>
    </w:p>
    <w:p w:rsidR="00712DD3" w:rsidRDefault="00770010" w:rsidP="00770010">
      <w:pPr>
        <w:bidi/>
        <w:spacing w:after="0" w:line="360" w:lineRule="auto"/>
        <w:contextualSpacing/>
        <w:jc w:val="center"/>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 xml:space="preserve">דין פסיעה גסה ביום חול </w:t>
      </w:r>
    </w:p>
    <w:p w:rsidR="00770010" w:rsidRPr="00770010" w:rsidRDefault="00770010" w:rsidP="00712DD3">
      <w:pPr>
        <w:bidi/>
        <w:spacing w:after="0" w:line="360" w:lineRule="auto"/>
        <w:contextualSpacing/>
        <w:jc w:val="center"/>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lang w:val="en-US"/>
        </w:rPr>
        <w:t>(</w:t>
      </w:r>
      <w:r w:rsidRPr="00770010">
        <w:rPr>
          <w:rFonts w:ascii="Times New Roman" w:eastAsia="Calibri" w:hAnsi="Times New Roman" w:cs="Times New Roman" w:hint="cs"/>
          <w:b/>
          <w:bCs/>
          <w:sz w:val="24"/>
          <w:szCs w:val="24"/>
          <w:rtl/>
          <w:lang w:val="en-US"/>
        </w:rPr>
        <w:t>סימן שא סעיף א</w:t>
      </w:r>
      <w:r>
        <w:rPr>
          <w:rFonts w:ascii="Times New Roman" w:eastAsia="Calibri" w:hAnsi="Times New Roman" w:cs="Times New Roman" w:hint="cs"/>
          <w:b/>
          <w:bCs/>
          <w:sz w:val="24"/>
          <w:szCs w:val="24"/>
          <w:rtl/>
          <w:lang w:val="en-US"/>
        </w:rPr>
        <w:t>)</w:t>
      </w:r>
    </w:p>
    <w:p w:rsidR="00770010" w:rsidRPr="00770010" w:rsidRDefault="00770010" w:rsidP="00770010">
      <w:pPr>
        <w:bidi/>
        <w:spacing w:after="0" w:line="360" w:lineRule="auto"/>
        <w:contextualSpacing/>
        <w:jc w:val="both"/>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הגה ואסור לפסוע יותר מאמה בפסיעה אחת אם אפשר לו בפחות.</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א. שבת דף קי"ג: וכבדתו מעשות דרכיך, שלא יהא הילוכך של שבת כהילוכך של חול. מאי היא כי הא דאמר רב הונא אמר רב ואמרי לה אמר רבי אבא אמר רב הונא היה מהלך בשבת ופגע באמת המים אם יכול להניח את רגלו ראשונה קודם שתעקר שניה מותר ואם לאו אסור. מתקיף לה רבא היכי לעביד וכו' אלא בהא כיון דלא אפשר שפיר דמי. אלא כדבעא מיניה רבי מרבי ישמעאל ברבי יוסי מהו לפסוע פסיעה גסה בשבת, אמר ליה וכי בחול מי הותרה שאני אומר פסיעה גסה נוטלת א' מחמש מאות ממאור עיניו של אדם ומהדר ליה בקדושא דבי שמשי. ע"כ. ופירש רש"י קידושא דבי שמשי, השותה מיין של קידוש בלילי שבתות. ע"כ.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ב. אלא בהא כיון דלא אפשר שפיר דמי אלא כדבעא וכו'. צ"ב אמאי הוצרך לעבור לפסיעה גסה, הוה ליה למימר שכאן אתי לאסור לקפוץ כשאפשר בלאו הכי, דדוקא כשאי אפשר בלאו הכי התיר רבא אבל כשאפשר בלאו הכי אסור, ונימא שזו כוונת הברייתא. וי"ל דכיון דתנא כדרך הילוכך של חול, משמע דבר שעושים בחול לתועלת שהרי הגדירו "דרך הילוך", משא"כ לקפוץ כשאפשר בלאו הכי שאינו דרך הילוכך בחול, ולכן אמר שהוא פסיעה גסה שהוא הילוכך בחול כשממהר לאיזה דבר ויש בו צורך.</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ג. וכי בחול מי הותרה וכו'. יש לעיין אם אסור לפסוע פסיעה גסה בחול, ומפשטות לשונו של רבי ישמעאל נראה שאסור, וכן לשון הרי"ף: שאני אומר בחול נמי אסור דאמר מר וכו'. אמנם ממסקנת הגמרא שזה מה שבאה הברייתא לאסור שלא יהיה הילוכך בשבת כהילוכך בחול נראה שבחול שרי והוי דרך הילוך ובשבת אסור. וצריך לומר שתי אפשרויות, א' שגם רי"ש לא התכוון שאסור מדינא אלא שאינו ראוי מחמת ההיזק שבו, וכמו שמצינו כן בתוס' תענית יא א ד"ה אסור, וכן מצינו בכמה מקומות בראשונים שיש לשון אסור שאינו איסור אלא זהירות ומדת חסידות. וזה הטעם שאסור בשבת, שכיון שבחול עצמו אינו ראוי שהרי מזיק לכן הוי טירחא לא ראויה בשבת. [וזהו דרך המהרש"א, וכפי שהסביר רבי יעקב בירדוגו בס' קדושת </w:t>
      </w:r>
      <w:r w:rsidRPr="00770010">
        <w:rPr>
          <w:rFonts w:ascii="Times New Roman" w:eastAsia="Calibri" w:hAnsi="Times New Roman" w:cs="Times New Roman" w:hint="cs"/>
          <w:sz w:val="24"/>
          <w:szCs w:val="24"/>
          <w:rtl/>
          <w:lang w:val="en-US"/>
        </w:rPr>
        <w:lastRenderedPageBreak/>
        <w:t>שבת, וכ"כ החיד"א במחב"ר שא א]. ב' שכשהגמ' כתבה ומהדר ליה בקידושא דבי שמשי, מתרצת בזה טענתו של רי"ש שאמר שאף בחול אסור ואין מה לאסור בשבת, ולזה אמרו שכיון שמהדר ליה בקדושא שהיא רפואה קלה לא שייך לאסור בחול ולכן צריך לאסור בשבת. [וזהו דרך א"ר וראש משביר וחת"ס ובן יהוידע].</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ד. זה לשון המאירי: שלא יהא הילוכך וכו' ר"ל שלא ילך בפסיעה גסה כמי שהולך לעסקיו, ואף בחול ימנע ממנה כמה שאפשר לו אלא לפי הצורך, שפסיעה גסה מזקת לעינים, אלא שכל שהוזק בה בחול מתרפא ממנה בקדושת שבת, ופסיעה גסה פירשו כל שהיא יותר מאמה בת ששה טפחים. ע"כ. הרי להדיא שאינו איסור רק זהירות. וראה במשחא דרבותא (שא א): ואע"ג דבחול נמי זה אסור כדאמרינן בגמ' וכו' וכי בחול מי הותרה וכו' וא"כ איך אנו אומרים כהילוכך של חול. י"ל שפעמים לצורך איזה דבר הצריך לרוץ ודאי שרי כמו שמצינו במס' קידושין דף עא נטלוהו לרבי פינחס בעריסיה ולא הגיעוהו. עכ"ל. וכיון לדברי המאירי.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ה. הריטב"א: פסיעה גסה דשבת אסורא ולית בה תקנתא בקידושא דבי שמשי. וכ"כ בחידושים שנדפסו ע"ש הר"ן וז"ל: ודוקא להלוכא דחול מסי אבל להלוכא דשבת לא מסי ולית ליה תקנתא כלל, וכן כתב הרא"ה ז"ל דהילוכא דשבתא אסירא ולית ליה תקנתא. ע"כ. ולפי זה אפשר לומר שבין בשבת בין בחול אסור, והתוספת שנתוסף על ידי האיסור בשבת הוא שאינו מתרפא. ואינו מוכרח.</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ו. מג"א (שא א): כתב: ואף בחול אסור פסיעה גסה שנוטלת אחד מת"ק ממאור עיניו. וכ"כ בסי' צ כה. ועיין מחצית השקל שביאר ב' ביאורים, א' שבחול אינו איסור דרבנן אלא שיש בו משום היזקא לעינים, ולפ"ז אסור היינו שהוא מסוכן אבל אינו דין דרבנן, אבל בשבת איסורא נמי איכא, והוא על פי דברי המהרש"א. עוד תירץ שנפקא מינה בסומא. ולפי ביאור זה יוצא שבחול הוא ג"כ איסור גמור וכמו בשבת, והטעם שהוצרכו לאסור בשבת והרי בין כך אסור מחמת ההיזק, לזה תירץ שנפ"מ לסומא שאין לו היזק במאור עיניו. אמנם קשה קצת על ביאור זה דא"כ מהו שלא יהיה הילוכך בשבת כהילוכך בחול, והא גם בחול אסור, וכי כל זה נאמר רק לסומא. וי"ל שרצו שבשבת יקפידו יותר ולכן שמו לו איסור בנפרד, אלא שלא יכולים לעשות תקנה לאסור דבר אסור, ולכן הוצרכו נפקא מינה בתקנתם שאוסרים דבר מותר, אבל באמת עיקר התקנה היא גם למאירי עינים. [ועוד יש לעיין דאפשר שהליכה גסה מזיקה גם לסומין, דהא אובנתא דליבא בעינא תלי, וחולי העין חשיב מסוכן כיון שחיישינן ללב, וא"כ כשמזיק לעינים אפשר שגם מזיק ללב, וזה שייך בסומין. אמנם ממה שכתבו הראשונים שהאי אחד מחמש מאות הוי כעישורייתא דבי רבי, שכל פעם ניזוק א' מחמש מאות ממה שנשאר נראה שבסומין אינו מזיק כלל, אבל לדברי התוס' בתענית י ב שכתבו שאינו מסתבר לומר כן, דמה חילוק יש בין פסיעה ראשונה לשניה למה שזה יזיק פחות מזה אפשר שס"ל שגם לסומין מזיק ואינו מוכרח].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ז. ונראה להוכיח שאינו איסור מהגמ' בברכות ו ב: אמר רבי חלבו אמר רב הונא היוצא מבית הכנסת אל יפסיע פסיעה גסה. ע"כ. מוכח שרק ביציאה מב"ה אסור אבל בלאו הכי שרי. וכן מוכח מברכות מג ב: ת"ר ששה דברים גנאי לו לת"ח וכו' ויש אומרים אף לא יפסיע פסיעה גסה. ע"כ. הרי שרק החשיבו גנאי ורק לת"ח ומוכח שאינו איסור.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lastRenderedPageBreak/>
        <w:t xml:space="preserve">ח. המהרש"א בשבת (קיג א) המשיך וכתב: והא דלא דריש נמי הכא דרכיך אסורין דרכי שמים מותרין, משום דאע"ג דאיסורא ליכא סכנה מיהת איתא וק"ל. עכ"ל. והקשו עליו האחרונים דהא בברכות ו ב איתא אמר אביי לא אמרן אלא למיפק אבל למיעל מצוה למירהט שנא' נרדפה לדעת את ה', אמר רבי זירא מריש כי הוה חזינא להו לרבנן דקא רהטי לפירקא בשבתא אמינא קא מחליין רבנן שבתא כיון דשמענא להא דרבי תנחום א"ר יהושע בן לוי לעולם ירוץ אדם לדבר הלכה [נ"א מצוה] ואפילו בשבת שנא' אחרי ה' ילכו כאריה ישאג אנא נמי רהיטנא. ע"כ. הרי מפורש שלדבר מצוה מותר ולא אסרינן ליה משום סכנה.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אמנם לפי דברי פרי מגדים ושפת אמת דלהלן, ג"כ יוצא שפסיעה גסה אסור אפילו לדבר מצוה, אלא שדברי המהרש"א לא מיושבים בדבריהם.</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ונראה לבאר הא דפשיטא ליה למהרש"א שגם פסיעה גסה לדבר מצוה מזיק לעינים, דהנה הא דמהדר ליה בקדושא פליגי רבותינו הראשונים, רש"י פירש על ידי שתיית היין. ונראה מזה שהוא דבר סגולי שמועיל שתיית היין של קידוש לראיית העין, וכ"כ הריטב"א וז"ל: שאין רפואתו בטבע העין אלא בחביבות המצוה וקדושתה. ע"כ. אבל המאירי כתב וז"ל: אלא שכל שהוזק בה בחול מתרפא ממנה במנוחת שבת, והוא המשל בקדושא דבי שמשי, כלומר משיכנס בקדושת שבת. ע"כ. נראה מדבריו שהוא דבר טבעי, שהמנוחה של השבת מאירה את העינים, וכדבריו פירש המהרש"א בברכות מג ב ע"ש. והנה לשיטת רש"י והריטב"א שהוא דבר סגולי אפשר שגם ריצה לדבר מצוה והלכה יש בה סגולה זו ששומר את מראית העין ולא מזיק, אבל לשיטת המאירי ומהרש"א שהוא דבר טבעי א"כ גם כשרץ לדבר מצוה נזוק אלא ששוה ההיזק כנגד הריוח, וכמו שהמאירי התיר גם כשאינו לצורך מצוה אלא צורך סתם, שאינו הזק גמור וודאי ורק צריך למעט ממנו כמה שאפשר. ולכן המהרש"א לשיטתו כתב שיש היזק גם לדבר מצוה.</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ט. פרי מגדים באשל אברהם (סי' צ ס"ק כה) כתב: הנה פסיעה גסה יותר מאמה שא סעיף א, נוטל א' מת"ק וכו', ולדבר מצוה נמי היכא דשכיח היזקא וכו', אלא מצוה לרוץ לא גסה אא"כ דרכו וטבעו לפסוע גסה ואי אפשר לעמוד על עצמו, אז בשבת יאנוס עצמו ולבית הכנסת רשאי, ולצאת מבית הכנסת אפילו לרוץ אסור, ואל יפסע פסיעה מי שדרכו וטבעו יאנוס עצמו ובחדושי [ראש יוסף] כתבנו מזה. במהרש"א [וברי"ף בע"י </w:t>
      </w:r>
      <w:r w:rsidRPr="00770010">
        <w:rPr>
          <w:rFonts w:ascii="Times New Roman" w:eastAsia="Calibri" w:hAnsi="Times New Roman" w:cs="Times New Roman"/>
          <w:sz w:val="24"/>
          <w:szCs w:val="24"/>
          <w:rtl/>
          <w:lang w:val="en-US"/>
        </w:rPr>
        <w:t>–</w:t>
      </w:r>
      <w:r w:rsidRPr="00770010">
        <w:rPr>
          <w:rFonts w:ascii="Times New Roman" w:eastAsia="Calibri" w:hAnsi="Times New Roman" w:cs="Times New Roman" w:hint="cs"/>
          <w:sz w:val="24"/>
          <w:szCs w:val="24"/>
          <w:rtl/>
          <w:lang w:val="en-US"/>
        </w:rPr>
        <w:t xml:space="preserve"> כן הוא בראש יוסף] משמע שמצוה לפסוע גסה וצ"ע. עכ"ל. ונראה שס"ל שלפסוע גסה הוא אסור מחמת היזקא, וס"ל שריצה ופסיעה גסה תרי מילי אינון, ולכן בשבת שאסור פסיעה גסה היינו אפילו למי שלפי טבעו פוסע גסה צריך לאנוס עצמו. ומה שמשמע שלמצוה מותר פ"ג, צ"ע הרי היכא דקביע היזקא אפילו לדבר מצוה אין להסתכן, ולכן פירש שאיירי בא' מב' אופנים, או ריצה בפחות מאמה שזו הכוונה ליכנס לבית הכנסת רשאי, וכן מי שדרכו להלך בגסה בחול שכך טבעו שבשבת יש לו לאנוס עצמו, כשהולך לבית הכנסת אינו צריך. ולפי זה גם בדף מג שת"ח אין לו להלך פ"ג היינו אפילו שזה טבעו ודרכו. ובזה הכל מיושב, דבשבת אסור פ"ג היינו ריצה אפילו פחות מאמה וכ"כ בפריו בסי' שא א, וזה מה שנתוסף בשבת. ומחלק בין פסיעה יותר מאמה שאסור אפילו בחול מחמת ההיזק וזה אסור גם לדבר מצוה, לריצה שאין היזק ומותר לחול ולדבר מצוה אפילו בשבת.</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וראיתי ביד דוד (בתרא שבת קיג ב) שג"כ נחת לחלק בין ריצה לפ"ג, אבל כתב: ואמנם בברכות משמע דפסיעה גסה וריצה הכל חדא הוא. ע"כ. והמגיה כתב: אם כוונת המחבר לדף מג ב הענין צ"ע כי בגמ' שם לא הוזכר ריצה כלל. ע"כ. וצדק בזה שאין ראיה מדף מג אלא מדף ו ב דאיתא היוצא מבית הכנסת אל יפסיע </w:t>
      </w:r>
      <w:r w:rsidRPr="00770010">
        <w:rPr>
          <w:rFonts w:ascii="Times New Roman" w:eastAsia="Calibri" w:hAnsi="Times New Roman" w:cs="Times New Roman" w:hint="cs"/>
          <w:sz w:val="24"/>
          <w:szCs w:val="24"/>
          <w:rtl/>
          <w:lang w:val="en-US"/>
        </w:rPr>
        <w:lastRenderedPageBreak/>
        <w:t>פ"ג, אמר אביי לא אמרן אלא למיפק אבל למיעל מצוה למירהט. הרי שפסיעה גסה ומירהט שהוא ריצה חדא מילתא. ונראה ליישב שיטת הפרי מגדים, שפסיעה גסה אסור גם כשדרכו וטבעו וכ"ש ריצה שאסור כיון שזה עושה ברצונו וכוונתו, וכלול בכל שכן דפסיעה גסה, ואביי בא להתיר רק מה שכלול בכל שכן ולא הפסיעה גסה עצמה, אלא שניתר באופן שדרכו שאין לו לאנוס עצמו אבל אינו נאמר במפורש ודוק.</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ואפשר שמי שטבעו ודרכו להלך פסיעה גסה אינו מזיקו נמי (כעין מה שכתבו התוס' בתענית י ב בסוף, דכיון דדש דש ואינו מזיק, ע"ש).</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אמנם בריטב"א ובמאירי נראה להדיא שאין חילוק בין ריצה לפ"ג, ודלא כפמ"ג. וכבר כתבנו שלדעת הריטב"א אפשר שריצה לדבר מצוה אינו מזיק כלל. ועיין.</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לפי פמ"ג יוצא שהאיסור בשבת איירי למי שדרכו להרחיב רגליו, וא"כ מה אמר רי"ש בר"י וכי בחול מי הותרה, הרי איירינן במי שבחול פוסע. וי"ל.</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י. שפת אמת (שבת קיג ב) ג"כ סובר שאסור גם בחול וכתב וז"ל: ונראה דודאי רבי מודה דפסיעה גסה בחול נמי אסור ולא נתכוין בשאלתו על פסיעה גסה כזו שאסור אפילו בחול, אלא אפילו פסיעה בנונית רצה לאסור בשבת דצריכין לשנות שיהיה פסיעות קטנות ביותר, וכן נראה לפרש הא דאיתא בברכות ו ב דהיוצא מבית הכנסת אל יפסיע פסיעה גסה ואמרינן עלה אבל למיעל מצוה למירהט אפילו בשבת ע"ש, נראה ג"כ שאין הכוונה פסיעה גסה כזו דאית ביה איסורא בחול, דא"כ מה קאמר היוצא מבית הכנסת בלאו הכי נמי אסור אלא בינונית. עכ"ל. וכן יש לפרש ההיא דברכות מג דאיירי בבינונית.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יא. מרן האור החיים הקדוש בספרו חפץ ה' (ברכות מג ב): ששה דברים גנאי לת"ח וכו'. פירוש כל הני ששה מיירי באופן דהגם דכלפי שמיא ליכא איסורא אפילו הכי משום שמא יחשדוהו בני אדם בדבר איסור קאמר וזהו גנאי הוי לו וכו'. וי"א לא יפסיע פס"ג, נראה דהא לא קאי אמאי דקאמר גנאי, אלא איידי דהזכיר דברים שצריך להזהר בהם ת"ח נקט נמי האי (לאפוקי מהרי"ף בע"י, ע"ש), והסמיכה על ענין הביאה לבית הכנסת, נראה לומר דאפילו לילך לבית הכנסת אפילו הכי לא יפסיע פ"ג משום שמפחית ממאור עיניו לזה יזהר, ודוקא ת"ח הוצרך להזהיר עליו אבל עם הארץ אם הוא רשע אדרבא ועיני רשעים תכלינה, ואם הוא בינוני אפ"ה מה נפקא לן מיניה להזהירו, אי נמי דחידוש דת"ח אפילו לילך לבית הכנסת דס"ד דמצוה קמ"ל כדכתיבנא. עכ"ל. ולכאורה תמוה מדף ו ב דאיתא דיש לרוץ לבית הכנסת. וי"ל שאין הלכה כהאי יש אומרים שהאי יש אומרים ס"ל כהוה אמינא דר"ז ואנן קיי"ל כת"ק דהאי ברייתא שס"ל שמותר להפסיע לבית הכנסת. אי נמי שס"ל להרב חפ"ה כהרב פרי מגדים שיש חילוק בין לרוץ לפ"ג, שאע"פ ששרי לרוץ לבית הכנסת אסור לפסוע פ"ג יותר מאמה.</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וגם ידידו וחבירו של האור החיים, כמוהר"ר שמואל ן' אלבאז בספרו ויאמר שמואל דרך בדרך זו, שת"ח אין לו לרוץ אפילו לדבר מצוה, עיין בספרו באורך, ושם כתב שמה שנאמר בדף ו' ששרי לרוץ לבית הכנסת היינו לכל אדם אבל לת"ח אינו ראוי כדי שיהיה ניכר בהילוכו. ע"ש. ותמוה שהרי בדף ו איתא שגם רבי זירא ורבנן הוו רהטו.</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יא. באופן שיש שתי דרכים. א שמותר לפסוע פ"ג בחול, ובזה הסוגיות דברכות ו ומג אתיין כפשטן, וכן מובן ההבדל בין שבת לחול. ב שאסור לפסוע פ"ג בחול, וצריך לחלק כפרי מגדים שכל הסוגיות מדברות </w:t>
      </w:r>
      <w:r w:rsidRPr="00770010">
        <w:rPr>
          <w:rFonts w:ascii="Times New Roman" w:eastAsia="Calibri" w:hAnsi="Times New Roman" w:cs="Times New Roman" w:hint="cs"/>
          <w:sz w:val="24"/>
          <w:szCs w:val="24"/>
          <w:rtl/>
          <w:lang w:val="en-US"/>
        </w:rPr>
        <w:lastRenderedPageBreak/>
        <w:t>במי שדרכו וטבעו להלך פ"ג, וריצה היינו פחות מאמה. אי נמי כשפ"א. ואאמו"ר נר"ו פסק כדרך א' שמותר לפסוע בחול ורק שראוי ליזהר וכמו שכתב כן המאירי מפורש, וכן פסק תוספת שבת (ס"ק ד).</w:t>
      </w:r>
    </w:p>
    <w:p w:rsidR="00770010" w:rsidRDefault="00770010" w:rsidP="00770010">
      <w:pPr>
        <w:bidi/>
        <w:spacing w:after="0" w:line="360" w:lineRule="auto"/>
        <w:contextualSpacing/>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contextualSpacing/>
        <w:jc w:val="center"/>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סימן</w:t>
      </w:r>
      <w:r w:rsidR="000F7897">
        <w:rPr>
          <w:rFonts w:ascii="Times New Roman" w:eastAsia="Calibri" w:hAnsi="Times New Roman" w:cs="Times New Roman" w:hint="cs"/>
          <w:b/>
          <w:bCs/>
          <w:sz w:val="24"/>
          <w:szCs w:val="24"/>
          <w:rtl/>
          <w:lang w:val="en-US"/>
        </w:rPr>
        <w:t xml:space="preserve"> לח</w:t>
      </w:r>
    </w:p>
    <w:p w:rsidR="0079409D" w:rsidRDefault="00770010" w:rsidP="00770010">
      <w:pPr>
        <w:bidi/>
        <w:spacing w:after="0" w:line="360" w:lineRule="auto"/>
        <w:contextualSpacing/>
        <w:jc w:val="center"/>
        <w:rPr>
          <w:rFonts w:ascii="Times New Roman" w:eastAsia="Calibri" w:hAnsi="Times New Roman" w:cs="Times New Roman"/>
          <w:b/>
          <w:bCs/>
          <w:sz w:val="24"/>
          <w:szCs w:val="24"/>
          <w:lang w:val="en-US"/>
        </w:rPr>
      </w:pPr>
      <w:r w:rsidRPr="00770010">
        <w:rPr>
          <w:rFonts w:ascii="Times New Roman" w:eastAsia="Calibri" w:hAnsi="Times New Roman" w:cs="Times New Roman" w:hint="cs"/>
          <w:b/>
          <w:bCs/>
          <w:sz w:val="24"/>
          <w:szCs w:val="24"/>
          <w:rtl/>
          <w:lang w:val="en-US"/>
        </w:rPr>
        <w:t xml:space="preserve">דין הליכה בשבת </w:t>
      </w:r>
    </w:p>
    <w:p w:rsidR="00770010" w:rsidRPr="00770010" w:rsidRDefault="00770010" w:rsidP="0079409D">
      <w:pPr>
        <w:bidi/>
        <w:spacing w:after="0" w:line="360" w:lineRule="auto"/>
        <w:contextualSpacing/>
        <w:jc w:val="center"/>
        <w:rPr>
          <w:rFonts w:ascii="Times New Roman" w:eastAsia="Calibri" w:hAnsi="Times New Roman" w:cs="Times New Roman"/>
          <w:sz w:val="24"/>
          <w:szCs w:val="24"/>
          <w:rtl/>
          <w:lang w:val="en-US"/>
        </w:rPr>
      </w:pPr>
      <w:r>
        <w:rPr>
          <w:rFonts w:ascii="Times New Roman" w:eastAsia="Calibri" w:hAnsi="Times New Roman" w:cs="Times New Roman" w:hint="cs"/>
          <w:b/>
          <w:bCs/>
          <w:sz w:val="24"/>
          <w:szCs w:val="24"/>
          <w:rtl/>
          <w:lang w:val="en-US"/>
        </w:rPr>
        <w:t>(</w:t>
      </w:r>
      <w:r w:rsidRPr="00770010">
        <w:rPr>
          <w:rFonts w:ascii="Times New Roman" w:eastAsia="Calibri" w:hAnsi="Times New Roman" w:cs="Times New Roman" w:hint="cs"/>
          <w:b/>
          <w:bCs/>
          <w:sz w:val="24"/>
          <w:szCs w:val="24"/>
          <w:rtl/>
          <w:lang w:val="en-US"/>
        </w:rPr>
        <w:t>סימן שא סעיף ב</w:t>
      </w:r>
      <w:r>
        <w:rPr>
          <w:rFonts w:ascii="Times New Roman" w:eastAsia="Calibri" w:hAnsi="Times New Roman" w:cs="Times New Roman" w:hint="cs"/>
          <w:b/>
          <w:bCs/>
          <w:sz w:val="24"/>
          <w:szCs w:val="24"/>
          <w:rtl/>
          <w:lang w:val="en-US"/>
        </w:rPr>
        <w:t>)</w:t>
      </w:r>
    </w:p>
    <w:p w:rsidR="00770010" w:rsidRPr="00770010" w:rsidRDefault="00770010" w:rsidP="00770010">
      <w:pPr>
        <w:bidi/>
        <w:spacing w:after="0" w:line="360" w:lineRule="auto"/>
        <w:contextualSpacing/>
        <w:jc w:val="both"/>
        <w:rPr>
          <w:rFonts w:ascii="Times New Roman" w:eastAsia="Calibri" w:hAnsi="Times New Roman" w:cs="Times New Roman"/>
          <w:b/>
          <w:bCs/>
          <w:sz w:val="24"/>
          <w:szCs w:val="24"/>
          <w:rtl/>
          <w:lang w:val="en-US"/>
        </w:rPr>
      </w:pPr>
    </w:p>
    <w:p w:rsidR="00770010" w:rsidRPr="00770010" w:rsidRDefault="00770010" w:rsidP="00770010">
      <w:pPr>
        <w:bidi/>
        <w:spacing w:after="0" w:line="360" w:lineRule="auto"/>
        <w:contextualSpacing/>
        <w:jc w:val="both"/>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הגה וכן מותר לטייל.</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א. יש לעיין אם מותר ללכת בשבת כשאפשר למעט, או שהוי איסור וחייב למעט. והנה זה ודאי שאין אדם שהולך בלי שום תועלת כלל, דכי בשופטני עסקינן שמהלכין ללא סיבה, וכמו שכתב כעי"ז הט"ז (ס"ק א), ועל כרחך כל מי שהולך יש לו איזושהי תועלת, וא"כ השאלה היא אם מותר ללכת במקרה שהתועלת אינה מבוררת כל כך, והאם מכל סיבה שהיא מותר להרבות בהילוך או שיש סיבות שאינם מספיקות כדי להתיר טירחת הליכה בשבת.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ב. שבת דף קי"ג: וכבדתו מעשות דרכיך, שלא יהא הילוכך של שבת כהילוכך של חול. מאי היא כי הא דאמר רב הונא אמר רב ואמרי לה אמר רבי אבא אמר רב הונא היה מהלך בשבת ופגע באמת המים אם יכול להניח את רגלו ראשונה קודם שתעקר שניה מותר ואם לאו אסור. מתקיף לה רבא היכי לעביד ליקף קמפיש בהילוכא ליעבר זימנין דמיסתוון מאני מיא ואתי לידי סחיטה אלא בהא כיון דלא אפשר שפיר דמי. אלא כדבעא מיניה רבי מרבי ישמעאל ברבי יוסי וכו'. ע"כ. ויש לעיין אמאי הוצרכו לפרש שהילוך שאסור בשבת הוא פסיעה גסה, הוה להו למימר שאיירי בפגע באמת המים, ואסור להקיף אלא</w:t>
      </w:r>
      <w:r>
        <w:rPr>
          <w:rFonts w:ascii="Times New Roman" w:eastAsia="Calibri" w:hAnsi="Times New Roman" w:cs="Times New Roman" w:hint="cs"/>
          <w:sz w:val="24"/>
          <w:szCs w:val="24"/>
          <w:rtl/>
          <w:lang w:val="en-US"/>
        </w:rPr>
        <w:t xml:space="preserve"> מוכרח לדלג, כיון שאסור להלוך של</w:t>
      </w:r>
      <w:r w:rsidRPr="00770010">
        <w:rPr>
          <w:rFonts w:ascii="Times New Roman" w:eastAsia="Calibri" w:hAnsi="Times New Roman" w:cs="Times New Roman" w:hint="cs"/>
          <w:sz w:val="24"/>
          <w:szCs w:val="24"/>
          <w:rtl/>
          <w:lang w:val="en-US"/>
        </w:rPr>
        <w:t>א לצורך בשבת, וממה שלא אמרו כן נראה שאם רוצה להקיף מותר, שודאי יש לו סיבה לזה וסגי בכל סיבה, ורק אינו חייב ואם רוצה לדלג עדיף.</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וכן נראה מלשון השולחן ערוך (סעיף ג): היה הולך והגיע לאמת המים יכול לדלג ולקפוץ עליה אפילו אם היא רחבה שאינו יכול להניח רגלו ראשונה קודם שיעקור שניה ומוטב שידלג ממה שיקיפנה מפני שמרבה בהילוך ואסור לעבור בה שלא יבא לידי סחיטה. ע"כ. הרי שאינו אסור להקיף, ורק מוטב שידלג, והיינו באופן שאין לו שינוי ותועלת בהליכה טפי מדילוג, לכן עדיף לו לדלג. וכן דייק הגר"א ס"ק ז: ומוטב שידלג וכו', ולא כתב אסור להקיף, דודאי אם לא (חסר מילה) לדלג מותר להקיף, אבל אצל לעבור כתב ואסור לעבור, דלעולם אסור לדבר הרשות, כמו שכתוב בס"ד. ע"כ.</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ג. כתב בית יוסף וז"ל: כתוב בתשובות שבסוף חזה התנופה לטייל בשבת במבוי שיש בו עירוב בלי כסוי הראש ובלי סרבל תלוי במנהג ואם נהגו שלא לטייל מנהג יפה הוא ואין להקל בו, וראיה מפרק מקום שנהגו. עכ"ל. ולשונו מקוצר ונחלקו האחרונים בביאור דבריו, עיין דרישה (אות ד), ומחב"ר (סק"ב) ומאמ"ר (סק"ג) וליקוטי חבר בן חיים ואהלי שם לאאמו"ר ועוד. ויש שביארו שכוונתו להחמיר שלא לטייל בשבת, מחמת הטירחה שבהליכה, אמנם הוא דוחק כיון שא"כ מה ענין כסוי הראש והסרבל.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אמנם כבר העיר מאמ"ר שתשובה זו נדפסה בשו"ת הרא"ש (כלל כא סימן ג) ושם הלשון ארוך יותר, [והב"י לא היה בידו, כיון שבדפוס ראשון של כללי הרא"ש חסרה תשובה זו ונדפסה רק במהדורת שנת </w:t>
      </w:r>
      <w:r w:rsidRPr="00770010">
        <w:rPr>
          <w:rFonts w:ascii="Times New Roman" w:eastAsia="Calibri" w:hAnsi="Times New Roman" w:cs="Times New Roman" w:hint="cs"/>
          <w:sz w:val="24"/>
          <w:szCs w:val="24"/>
          <w:rtl/>
          <w:lang w:val="en-US"/>
        </w:rPr>
        <w:lastRenderedPageBreak/>
        <w:t xml:space="preserve">שמ"ז] וז"ל: ששאלת מבוי שיש בה עירוב אם יוכל אדם לטייל בו בשבת בלא כסוי הראש ובלא סרבל כמנהג בחול. תשובה דבר זה תלוי במנהג כי אין אסור שתקנו חכמינו ז"ל אלא העולם נהגו כן לחלוק כבוד לשבת לשנות עטיפתו והילוכו מדרך ימות החול, והכל לפי המנהג. ואע"פ שאין בזה תיקון חכמים אלא מנהג אין לזלזל ולהקל בו כי מנהג אבותינו תורה היא. ואפילו מנהג שנהגו אבותינו במדינה זו ולא נהגו במדינה אחרת משמע בפרק מקום שנהגו רוחצים שני אחים ביחד ואין רוחצין שני אחים בכבול וכו'. עכ"ל. הרי להדיא שלא היתה השאלה מחמת הטיול אלא מחמת שהולך בלי כובע וחליפה שנראה כאינו מכבד השבת. והא שנקטו בשאלה במבוי שיש בו עירוב, אפשר שרצו לומר שכיון שיש בו עירוב הוי כרשות היחיד שדרך להיות בשבת בלי כובע וחליפה, ורצו להתיר בזה. ועיין מאמ"ר שכתב כעין זה.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ד. ועוד יש להביא ראיה מסימן ש"ו סעיף א, ממצוא חפצך חפציך אסורים אפילו בדבר שאינו עושה שום מלאכה כגון שמעיין נכסיו לראות מה צריך למחר או לילך לפתח המדינה כדי שימהר לצאת בלילה למרחץ וכן אין מחשיכין על התחום לשכור פועלים אבל מחשיך על התחום להביא בהמתו וכו'. הגה והוא הדין דאסור לטייל למצוא סוס או ספינה או קרון לצאת בו. ע"כ. הרי שאסור ללכת לדבר האסור בשבת, נראה מזה שכל שאינו אסור בשבת הליכה מותרת. וכן מוכח ממג"א שם (סק"א וס"ק ג) שכתב שהא שאסור לעיין נכסיו או לטייל למצוא סוס לצאת בו היינו דוקא כשמינכרא מילתא שהולך עבור זה, הרי אע"פ שמהלך לצורך חול שרי, וכ"ש לסיבה בעלמא שאינה דבר איסור. וכן הוא בש"ע סי' שז ס"ט מותר להחשיך לתלוש פירות ועשבים מגינתו וחרבתו שבתוך התחום ולא אסרו להחשיך אלא בסוף התחום משום דמינכרא מילתא. עכ"ל.</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contextualSpacing/>
        <w:jc w:val="both"/>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הליכה לצורך רפואה</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ה. בתוספתא (שבת פי"ז הט"ז) תניא: אין רצין בשבת כדי להתעמל אבל מטייל כדרכו אפילו כל היום כולו ואינו חושש. ע"כ. ובפשיטות להתעמל הוא ענין רפואה כדמוכח בשבת קמ"ז ע"ש במשנה ובגמרא, וכן בסימן שכ"ח סעיף מ"ב. וא"כ נראה מהתוספתא שדוקא לרוץ להתעמל אסור אבל הליכה כדרכו אע"פ שכוונתו להתעמל שרי.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וכן פירש מג"א (ס"ק ה) וז"ל: מותר לטייל. אפילו כוונתו להתעמל ולהתחמם בכך, אבל אסור לרוץ כדי להתחמם (ב"י). וצ"ע דהא מתענג בכך. וצ"ל דמיירי שעושה לרפואה, כמו שכתוב סי' שכח סמ"ב. עכ"ל. נראה מדבריו שיש להתעמל שאינו לרפואה אלא לתענוג אבל התוספתא איירי בלהתעמל שהוא לשם רפואה ולכן אסור לרוץ ומותר ללכת, ויוצא שלהתעמל לתענוג מותר גם לרוץ. והוא לשיטתו בס"ק ד שכתב: והב"ח פירש דמותר לרוץ כדי לראות דבר עונג. ע"כ. דהיינו אע"פ שאין עצם הריצה עונג רק שממנה יגיע לעונג שרי, ולכן הוא הדין לרוץ כדי להתחמם שאע"פ שאין הריצה עונג אלא החימום שיבוא ממנה נמי שרי. וכתב מחצית השקל ראיה שמותר הילוך כדרכו לצורך רפואה מסימן שכ"ח (סעיף לז), דדבר שהוא מאכל בריאים מותר לאוכלו לרפואה, ולכן אם הולך כדרכו אע"פ שהוא להתחמם ולרפואה כיון דהילוך זה הוא דרך כל אדם, הוי כמו מאכל בריאים דמותר לאוכלו לרפואה, מה שאין כן הריצה שאין דרך כל אדם בזה ולכן אסור לרפואה. ע"כ.</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lastRenderedPageBreak/>
        <w:t>אמנם הט"ז (סק"א) חלק על הב"ח וס"ל שריצה לתענוג שמותרת דוקא כקפיצת הבחור שהתענוג לו בשעה שרץ וקופץ, אבל לרוץ לראות דבר עונג שאינו מתענג בריצה עצמה אלא בראיה שאחריה אסור. וזה דומה לתוספתא הנז', דהא ודאי שיש לו נחת רוח במה שמתעמל, דאטו בשופטני עסקינן שרץ בחינם, ועל מה רץ, אלא ודאי שיגיע לו מזה עונג לאיזה דבר, כגון שיהא תאב לאכילה אחר העימול ואפילו הכי אסור, והטעם דבאותה שעה שהוא רץ אין לו תענוג, לא שרינן ליה מחמת התענוג שנמשך אח"כ. ע"כ. וביאר פרי מגדים, ומה שפירש התוספתא להתעמל לתענוג, לא לרפואה כמו שכתב המג"א אות ה', דמשמע ליה ז"ל דלאו לרפואה איירי, דאם כן למה כתב הב"י התוספתא כאן לא בסימן שכ"ח, שמע מינה דלתענוג מיירי ואפילו הכי אסור לרוץ דעונג יהיה אחרי כן, אבל לטייל שרי עונג ושייך כאן. ואין מתעמלין לקמן סי' שכח להזיע וכאן מיירי שיהא תאב לאכול. ע"כ. ולפי דבריו אין ראיה מהתוספתא אי שרי הליכה לצורך רפואה דלא איירי בזה. וגם אין ראיה שאסור.</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עיין חסדי דוד על התוספתא (לפני רק הקצר) שהקשה על הרישא אין רצין כדי להתעמל, הנה אוסר רק משום רפואה ואע"ג דאסור בלא זה לרוץ בשבת, ע"ש מה שתירץ. ולמג"א התירוץ שסוף סוף גם מתענג מהחימום. ולט"ז איירי בהתעמלות שהיא לעונג ולא לרפואה.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ו. הלבוש כתב: וכן מותר ללכת ברחובות ושווקים לטייל כדרכו אבל לא להתעמל. ע"כ. וכתב א"ר סק"ז: אבל לא להתעמל וכו'. דהיינו רפואה כדלקמן סימן של"ב ס"ג וכהאי גוונא בסי' שכ"ח סמ"ב ודלא כט"ז. והנה משמעות הלבוש אף שהולך ואינו רץ אם כוונתו להתעמל אסור, אבל במג"א כל שאינו רץ מותר, ודברי לבוש נראין מדאיתא בתוספתא שם בהמה שאכלה פירות הרבה מטיילין אותה וכו', משמע דאדם אסור, וכן משמע מרמ"א. עכ"ל. מה שכתב לדייק מהלבוש שאסור הליכה לרפואה, דחאו פרי מגדים (א"א ה): ואין מוכרח בלבוש, די"ל לטייל כדרכו שרי אף להתעמל, רק לרוץ להתעמל אסור, ודרך הוא להתעמל רץ. עכ"ל. ומה שהביא ראיה מתוספתא, כתב שער הציון (אות ט) שאינה מוכרחת. ועיין פתח הדביר (ס"ק ג) שהאריך לדחות הראיה מהתוספתא. ובאמת שבשבת נ"ג ע"ב איתא בהמה שאכלה כרשינין הרבה לא יריצנה בחצר כדי שתתרפה ור' יאשיה מיקל. ע"כ. והלכה כר' יאשיה וכן נפסק בשל"ב ס"ג, ונראה מזה שתנא דתוספתא הוא כת"ק שאוסר רפואה לבהמה כמו לאדם, ומתיר לטייל. ואפשר לומר שיש חידוש בבהמה יותר מאדם, מב' סיבות, א' שהוא טורח לטיילה ומצד זה היה ראוי לאסור, ועוד שאפשר שרק לאדם שדרכו לטייל שרי אבל בהמה מה שמטיילה נראה שזה רפואה ולזה הוצרך להתיר יותר בבהמה. ומה שכתב שכן משמע מהרמ"א, לכאורה כוונתו שאם היה מתיר לטייל לשם רפואה הוה ליה למימר, א"נ שסתם טיול אינו לרפואה. אמנם אפשר שסתם כיון שבכל אופן שרי ולכן לא חילק בכלום. ועיין ישועות מלכו על הרמב"ם (פכ"א הכ"ח) שכתב שמהרמ"א משמע שמתיר אפילו לרפואה.</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ז. א"א מו"ר נר"ו בס' אהלי שם הקשה על א"ר, דמה יענה על הא דסי' שכח ששרי מאכל בריאים גם לרפואה. ע"ש מה שתירץ. ולענ"ד נראה ליישב לשיטתו דאכילה שאני מהליכה, דאכילה הוא דבר שאין בו טירחא ואדרבא הוא דבר עונג בדרך כלל, ולכן לא אסרו לצורך רפואה, משא"כ הליכה שהוא דבר טירחא ורבנן התירו קפיצה ושאר עובדין דחול למעט הליכה, הרי שאינו דבר רצוי לכן לשם רפואה התירו.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ח. הרמב"ם פכ"א מהל' שבת הכ"ח: ואין מתעמלין בשבת, אי זה הוא מתעמל, זה שדורסים על גופו בכח עד שייגע ויזיע או שיהלך עד שייגע ויזיע, שאסור ליגע את עצמו כדי שיזיע בשבת מפני שהוא רפואה. ע"כ. </w:t>
      </w:r>
      <w:r w:rsidRPr="00770010">
        <w:rPr>
          <w:rFonts w:ascii="Times New Roman" w:eastAsia="Calibri" w:hAnsi="Times New Roman" w:cs="Times New Roman" w:hint="cs"/>
          <w:sz w:val="24"/>
          <w:szCs w:val="24"/>
          <w:rtl/>
          <w:lang w:val="en-US"/>
        </w:rPr>
        <w:lastRenderedPageBreak/>
        <w:t xml:space="preserve">וכתב שער הציון שמשמע ממנו קצת כא"ר, שאסור הליכה לצורך רפואה. ע"כ. אמנם בס' ישועות מלכו על הרמב"ם כתב: אבל ברמ"א ריש סי' שא משמע דרק לרוץ אסור אבל להלוך כדרכו שרי אפילו להזיע, עיי"ש במג"א. ובאמת בשו"ע סי' שכ"ח (סמ"ב) השמיט דברי רבינו כאן כי אזיל לשיטתו בסי' ש"א. ואי נימא כהחילוק הנכתב לעיל דאיירי כאן בנצטנן ניחא. עכ"ל. דהיינו אי נימא שהרמב"ם אוסר הליכה לרפואה א"כ יש ראיה שהשו"ע מתיר מסי' שכ"ח סמ"ב שהעתיק לשון הרמב"ם והשמיט הא דהילוך, נראה שפליג על הרמב"ם בהא. א"נ שהרמב"ם איירי במצונן שרפואתו להתחמם על ידי הליכה כדאיתא בריש מי שאחזו, ולכן אסור לו אפילו הליכה כיון שניכר שעושה לשם רפואה. ולפי זה ג"כ השו"ע מתיר שהרי השמיט זה. ולענ"ד נראה נמי לבאר ברמב"ם שיש דרך הילוך בשביל להזיע ואינו הילוך רגיל, שהולכים בהתאמצות מסויימת, ובזה אוסר הרמב"ם, אבל מי שהולך בהילוך רגיל בזה לא איירי ומותר אפילו כשכוונתו לרפואה.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ובאמת האחרונים ציינו מקור לרמב"ם התוספתא שאין רצין, ומה ראיה משם, אדרבא משמע שהליכה שרי, וצ"ל שהבינו שהילוך הרמב"ם הוא הילוך בדרך התאמצות שזה דמי לריצה דתוספתא.</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lang w:val="en-US"/>
        </w:rPr>
      </w:pPr>
      <w:r w:rsidRPr="00770010">
        <w:rPr>
          <w:rFonts w:ascii="Times New Roman" w:eastAsia="Calibri" w:hAnsi="Times New Roman" w:cs="Times New Roman" w:hint="cs"/>
          <w:sz w:val="24"/>
          <w:szCs w:val="24"/>
          <w:rtl/>
          <w:lang w:val="en-US"/>
        </w:rPr>
        <w:t xml:space="preserve">ט. האחרונים נקטו לדינא כדברי מג"א ששרי הליכה לשם רפואה ודלא כא"ר.  </w:t>
      </w:r>
    </w:p>
    <w:p w:rsidR="0087446C" w:rsidRPr="0087446C" w:rsidRDefault="008A13ED" w:rsidP="004F7DDB">
      <w:pPr>
        <w:rPr>
          <w:rtl/>
        </w:rPr>
      </w:pPr>
      <w:r>
        <w:rPr>
          <w:rFonts w:hint="cs"/>
          <w:rtl/>
        </w:rPr>
        <w:t xml:space="preserve"> </w:t>
      </w:r>
    </w:p>
    <w:p w:rsidR="00D11303" w:rsidRPr="00C13DDC" w:rsidRDefault="00FB1497" w:rsidP="00FC53A1">
      <w:pPr>
        <w:bidi/>
        <w:spacing w:after="0" w:line="360" w:lineRule="auto"/>
        <w:contextualSpacing/>
        <w:jc w:val="center"/>
        <w:rPr>
          <w:rFonts w:ascii="Times New Roman" w:eastAsia="Calibri" w:hAnsi="Times New Roman" w:cs="Times New Roman"/>
          <w:b/>
          <w:bCs/>
          <w:sz w:val="24"/>
          <w:szCs w:val="24"/>
          <w:lang w:val="en-US"/>
        </w:rPr>
      </w:pPr>
      <w:r w:rsidRPr="00C13DDC">
        <w:rPr>
          <w:rFonts w:ascii="Times New Roman" w:eastAsia="Calibri" w:hAnsi="Times New Roman" w:cs="Times New Roman" w:hint="eastAsia"/>
          <w:b/>
          <w:bCs/>
          <w:sz w:val="24"/>
          <w:szCs w:val="24"/>
          <w:rtl/>
          <w:lang w:val="en-US"/>
        </w:rPr>
        <w:t>סימן</w:t>
      </w:r>
      <w:r w:rsidR="000F7897">
        <w:rPr>
          <w:rFonts w:ascii="Times New Roman" w:eastAsia="Calibri" w:hAnsi="Times New Roman" w:cs="Times New Roman" w:hint="cs"/>
          <w:b/>
          <w:bCs/>
          <w:sz w:val="24"/>
          <w:szCs w:val="24"/>
          <w:rtl/>
          <w:lang w:val="en-US"/>
        </w:rPr>
        <w:t xml:space="preserve"> לט</w:t>
      </w:r>
    </w:p>
    <w:p w:rsidR="00FB1497" w:rsidRDefault="00FB1497" w:rsidP="00FC53A1">
      <w:pPr>
        <w:bidi/>
        <w:spacing w:after="0" w:line="360" w:lineRule="auto"/>
        <w:contextualSpacing/>
        <w:jc w:val="center"/>
        <w:rPr>
          <w:rFonts w:ascii="Times New Roman" w:eastAsia="Calibri" w:hAnsi="Times New Roman" w:cs="Times New Roman"/>
          <w:b/>
          <w:bCs/>
          <w:sz w:val="24"/>
          <w:szCs w:val="24"/>
          <w:rtl/>
          <w:lang w:val="en-US"/>
        </w:rPr>
      </w:pPr>
      <w:r w:rsidRPr="00C13DDC">
        <w:rPr>
          <w:rFonts w:ascii="Times New Roman" w:eastAsia="Calibri" w:hAnsi="Times New Roman" w:cs="Times New Roman" w:hint="eastAsia"/>
          <w:b/>
          <w:bCs/>
          <w:sz w:val="24"/>
          <w:szCs w:val="24"/>
          <w:rtl/>
          <w:lang w:val="en-US"/>
        </w:rPr>
        <w:t>כלי</w:t>
      </w:r>
      <w:r w:rsidRPr="00C13DDC">
        <w:rPr>
          <w:rFonts w:ascii="Times New Roman" w:eastAsia="Calibri" w:hAnsi="Times New Roman" w:cs="Times New Roman"/>
          <w:b/>
          <w:bCs/>
          <w:sz w:val="24"/>
          <w:szCs w:val="24"/>
          <w:rtl/>
          <w:lang w:val="en-US"/>
        </w:rPr>
        <w:t xml:space="preserve"> </w:t>
      </w:r>
      <w:r w:rsidRPr="00C13DDC">
        <w:rPr>
          <w:rFonts w:ascii="Times New Roman" w:eastAsia="Calibri" w:hAnsi="Times New Roman" w:cs="Times New Roman" w:hint="eastAsia"/>
          <w:b/>
          <w:bCs/>
          <w:sz w:val="24"/>
          <w:szCs w:val="24"/>
          <w:rtl/>
          <w:lang w:val="en-US"/>
        </w:rPr>
        <w:t>שמלאכתו</w:t>
      </w:r>
      <w:r w:rsidRPr="00C13DDC">
        <w:rPr>
          <w:rFonts w:ascii="Times New Roman" w:eastAsia="Calibri" w:hAnsi="Times New Roman" w:cs="Times New Roman"/>
          <w:b/>
          <w:bCs/>
          <w:sz w:val="24"/>
          <w:szCs w:val="24"/>
          <w:rtl/>
          <w:lang w:val="en-US"/>
        </w:rPr>
        <w:t xml:space="preserve"> </w:t>
      </w:r>
      <w:r w:rsidRPr="00C13DDC">
        <w:rPr>
          <w:rFonts w:ascii="Times New Roman" w:eastAsia="Calibri" w:hAnsi="Times New Roman" w:cs="Times New Roman" w:hint="eastAsia"/>
          <w:b/>
          <w:bCs/>
          <w:sz w:val="24"/>
          <w:szCs w:val="24"/>
          <w:rtl/>
          <w:lang w:val="en-US"/>
        </w:rPr>
        <w:t>לאיסור</w:t>
      </w:r>
      <w:r w:rsidRPr="00C13DDC">
        <w:rPr>
          <w:rFonts w:ascii="Times New Roman" w:eastAsia="Calibri" w:hAnsi="Times New Roman" w:cs="Times New Roman"/>
          <w:b/>
          <w:bCs/>
          <w:sz w:val="24"/>
          <w:szCs w:val="24"/>
          <w:rtl/>
          <w:lang w:val="en-US"/>
        </w:rPr>
        <w:t xml:space="preserve"> </w:t>
      </w:r>
      <w:r w:rsidRPr="00C13DDC">
        <w:rPr>
          <w:rFonts w:ascii="Times New Roman" w:eastAsia="Calibri" w:hAnsi="Times New Roman" w:cs="Times New Roman" w:hint="eastAsia"/>
          <w:b/>
          <w:bCs/>
          <w:sz w:val="24"/>
          <w:szCs w:val="24"/>
          <w:rtl/>
          <w:lang w:val="en-US"/>
        </w:rPr>
        <w:t>שאין</w:t>
      </w:r>
      <w:r w:rsidRPr="00C13DDC">
        <w:rPr>
          <w:rFonts w:ascii="Times New Roman" w:eastAsia="Calibri" w:hAnsi="Times New Roman" w:cs="Times New Roman"/>
          <w:b/>
          <w:bCs/>
          <w:sz w:val="24"/>
          <w:szCs w:val="24"/>
          <w:rtl/>
          <w:lang w:val="en-US"/>
        </w:rPr>
        <w:t xml:space="preserve"> </w:t>
      </w:r>
      <w:r w:rsidRPr="00C13DDC">
        <w:rPr>
          <w:rFonts w:ascii="Times New Roman" w:eastAsia="Calibri" w:hAnsi="Times New Roman" w:cs="Times New Roman" w:hint="eastAsia"/>
          <w:b/>
          <w:bCs/>
          <w:sz w:val="24"/>
          <w:szCs w:val="24"/>
          <w:rtl/>
          <w:lang w:val="en-US"/>
        </w:rPr>
        <w:t>לו</w:t>
      </w:r>
      <w:r w:rsidRPr="00C13DDC">
        <w:rPr>
          <w:rFonts w:ascii="Times New Roman" w:eastAsia="Calibri" w:hAnsi="Times New Roman" w:cs="Times New Roman"/>
          <w:b/>
          <w:bCs/>
          <w:sz w:val="24"/>
          <w:szCs w:val="24"/>
          <w:rtl/>
          <w:lang w:val="en-US"/>
        </w:rPr>
        <w:t xml:space="preserve"> </w:t>
      </w:r>
      <w:r w:rsidRPr="00C13DDC">
        <w:rPr>
          <w:rFonts w:ascii="Times New Roman" w:eastAsia="Calibri" w:hAnsi="Times New Roman" w:cs="Times New Roman" w:hint="eastAsia"/>
          <w:b/>
          <w:bCs/>
          <w:sz w:val="24"/>
          <w:szCs w:val="24"/>
          <w:rtl/>
          <w:lang w:val="en-US"/>
        </w:rPr>
        <w:t>מלאכת</w:t>
      </w:r>
      <w:r w:rsidRPr="00C13DDC">
        <w:rPr>
          <w:rFonts w:ascii="Times New Roman" w:eastAsia="Calibri" w:hAnsi="Times New Roman" w:cs="Times New Roman"/>
          <w:b/>
          <w:bCs/>
          <w:sz w:val="24"/>
          <w:szCs w:val="24"/>
          <w:rtl/>
          <w:lang w:val="en-US"/>
        </w:rPr>
        <w:t xml:space="preserve"> </w:t>
      </w:r>
      <w:r w:rsidRPr="00C13DDC">
        <w:rPr>
          <w:rFonts w:ascii="Times New Roman" w:eastAsia="Calibri" w:hAnsi="Times New Roman" w:cs="Times New Roman" w:hint="eastAsia"/>
          <w:b/>
          <w:bCs/>
          <w:sz w:val="24"/>
          <w:szCs w:val="24"/>
          <w:rtl/>
          <w:lang w:val="en-US"/>
        </w:rPr>
        <w:t>היתר</w:t>
      </w:r>
    </w:p>
    <w:p w:rsidR="00FC53A1" w:rsidRPr="00C13DDC" w:rsidRDefault="00FC53A1" w:rsidP="00FC53A1">
      <w:pPr>
        <w:bidi/>
        <w:spacing w:after="0" w:line="360" w:lineRule="auto"/>
        <w:contextualSpacing/>
        <w:jc w:val="center"/>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lang w:val="en-US"/>
        </w:rPr>
        <w:t>(סימן שח)</w:t>
      </w:r>
    </w:p>
    <w:p w:rsidR="00FB1497" w:rsidRPr="00FB1497" w:rsidRDefault="00FB1497" w:rsidP="00FB1497">
      <w:pPr>
        <w:bidi/>
        <w:spacing w:after="0" w:line="360" w:lineRule="auto"/>
        <w:contextualSpacing/>
        <w:jc w:val="both"/>
        <w:rPr>
          <w:rFonts w:ascii="Times New Roman" w:eastAsia="Calibri" w:hAnsi="Times New Roman" w:cs="Times New Roman"/>
          <w:sz w:val="24"/>
          <w:szCs w:val="24"/>
          <w:rtl/>
          <w:lang w:val="en-US"/>
        </w:rPr>
      </w:pP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ידוע</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הדבר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ומפורסם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הענין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שמלאכתו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לאיסור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לטלטול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והשו</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חילק</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הכלים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רק</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הוא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מוקצה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מחמת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חסרון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כיס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הוא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גרף</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רעי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רק</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במקום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ישיבתו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אמנם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מצינו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באחרונים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שדנו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שמלאכתו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לאיסור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תשמיש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דהיינו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שקשה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מאוד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להשתמש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באופן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וכעת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נעיין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בראיות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שהביאו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מרבותינו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הראשונים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ז</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ל</w:t>
      </w:r>
      <w:r w:rsidRPr="00FB1497">
        <w:rPr>
          <w:rFonts w:ascii="Times New Roman" w:eastAsia="Calibri" w:hAnsi="Times New Roman" w:cs="Times New Roman"/>
          <w:sz w:val="24"/>
          <w:szCs w:val="24"/>
          <w:rtl/>
          <w:lang w:val="en-US"/>
        </w:rPr>
        <w:t xml:space="preserve">. </w:t>
      </w:r>
    </w:p>
    <w:p w:rsidR="00FB1497" w:rsidRPr="00FB1497" w:rsidRDefault="00FB1497" w:rsidP="00FB1497">
      <w:pPr>
        <w:bidi/>
        <w:spacing w:after="0" w:line="360" w:lineRule="auto"/>
        <w:contextualSpacing/>
        <w:jc w:val="both"/>
        <w:rPr>
          <w:rFonts w:ascii="Times New Roman" w:eastAsia="Calibri" w:hAnsi="Times New Roman" w:cs="Times New Roman"/>
          <w:sz w:val="24"/>
          <w:szCs w:val="24"/>
          <w:rtl/>
          <w:lang w:val="en-US"/>
        </w:rPr>
      </w:pPr>
      <w:r w:rsidRPr="00FB1497">
        <w:rPr>
          <w:rFonts w:ascii="Times New Roman" w:eastAsia="Calibri" w:hAnsi="Times New Roman" w:cs="Times New Roman" w:hint="eastAsia"/>
          <w:sz w:val="24"/>
          <w:szCs w:val="24"/>
          <w:rtl/>
          <w:lang w:val="en-US"/>
        </w:rPr>
        <w:t>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בגמ</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שבת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דף</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איתא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דלרבי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יהודה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שופר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בשבת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משום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שראוי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לגמע</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לתנוק</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אבל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חצוצרה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ולר</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חצוצרה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בשבת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וכתבו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התוס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שהטעם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שאוסר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רבי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יהודה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בחצוצרות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כיון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חזי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למלאכת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מעט</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מקצה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לגמרי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ממלאכת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וכתב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רעק</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בתוספותיו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סוף</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פ</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ג</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בשבת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דאם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חזי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מודה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חצוצרה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דגם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לר</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צריך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שיהיה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שימוש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קצת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דאל</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כלל</w:t>
      </w:r>
      <w:r w:rsidRPr="00FB1497">
        <w:rPr>
          <w:rFonts w:ascii="Times New Roman" w:eastAsia="Calibri" w:hAnsi="Times New Roman" w:cs="Times New Roman"/>
          <w:sz w:val="24"/>
          <w:szCs w:val="24"/>
          <w:rtl/>
          <w:lang w:val="en-US"/>
        </w:rPr>
        <w:t xml:space="preserve">. </w:t>
      </w:r>
    </w:p>
    <w:p w:rsidR="00FB1497" w:rsidRPr="00FB1497" w:rsidRDefault="00FB1497" w:rsidP="00FB1497">
      <w:pPr>
        <w:bidi/>
        <w:spacing w:after="0" w:line="360" w:lineRule="auto"/>
        <w:contextualSpacing/>
        <w:jc w:val="both"/>
        <w:rPr>
          <w:rFonts w:ascii="Times New Roman" w:eastAsia="Calibri" w:hAnsi="Times New Roman" w:cs="Times New Roman"/>
          <w:sz w:val="24"/>
          <w:szCs w:val="24"/>
          <w:rtl/>
          <w:lang w:val="en-US"/>
        </w:rPr>
      </w:pPr>
      <w:r w:rsidRPr="00FB1497">
        <w:rPr>
          <w:rFonts w:ascii="Times New Roman" w:eastAsia="Calibri" w:hAnsi="Times New Roman" w:cs="Times New Roman" w:hint="eastAsia"/>
          <w:sz w:val="24"/>
          <w:szCs w:val="24"/>
          <w:rtl/>
          <w:lang w:val="en-US"/>
        </w:rPr>
        <w:t>וראיתי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שכתב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שהרשב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סובר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שאפילו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אינו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לר</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וזה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לשונן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הרשב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ואוקימנא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כרבי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יהודה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חצוצרות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שאינה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ראויה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לגמע</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ומיוחדת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לתקיעה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ואסרוה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כמטה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המיוחדת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למעות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ואסורא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דתניא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כשם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שמטלטלין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השופר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מטלטלין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החצוצרות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רבי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שמעון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אפילו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המיוחדים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לתשמישי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איסור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כ</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ומזה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הבינו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שלר</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אפילו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לשום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תשמיש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ולענ</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לומר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וקודם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נוכיח</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אפשר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לדייק</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מהלשון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שהרי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התוס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עצמם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שכתבו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כאן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שחצוצרות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שימוש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מעט</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כתבו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להלן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הניח</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עליה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מעות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וחצוצרות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דאסר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רבי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יהודה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לעיל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נראה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דאסר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אפילו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תקע</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דחצוצרות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חזיא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לתקיעה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לחלק</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תקע</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תקע</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אבל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מטה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ונר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חזי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לתשמיש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אחרינא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עכ</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שנקטו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לשון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דחצוצרה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חזי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לתקיעה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פ</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דאינהו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lastRenderedPageBreak/>
        <w:t>גופייהו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דיש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תשמיש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קצת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ולכן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אפשר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לדייק</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מלשון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הרשב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שסובר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שאפילו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שראוי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שום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תשמיש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וגם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ראשונים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כתבו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לשון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זה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הריטב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הנדפס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מחדש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חצוצרות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חזיא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לתקיעה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כ</w:t>
      </w:r>
      <w:r w:rsidRPr="00FB1497">
        <w:rPr>
          <w:rFonts w:ascii="Times New Roman" w:eastAsia="Calibri" w:hAnsi="Times New Roman" w:cs="Times New Roman"/>
          <w:sz w:val="24"/>
          <w:szCs w:val="24"/>
          <w:rtl/>
          <w:lang w:val="en-US"/>
        </w:rPr>
        <w:t xml:space="preserve">. </w:t>
      </w:r>
    </w:p>
    <w:p w:rsidR="00FB1497" w:rsidRPr="00FB1497" w:rsidRDefault="00FB1497" w:rsidP="00FB1497">
      <w:pPr>
        <w:bidi/>
        <w:spacing w:after="0" w:line="360" w:lineRule="auto"/>
        <w:contextualSpacing/>
        <w:jc w:val="both"/>
        <w:rPr>
          <w:rFonts w:ascii="Times New Roman" w:eastAsia="Calibri" w:hAnsi="Times New Roman" w:cs="Times New Roman"/>
          <w:sz w:val="24"/>
          <w:szCs w:val="24"/>
          <w:rtl/>
          <w:lang w:val="en-US"/>
        </w:rPr>
      </w:pPr>
      <w:r w:rsidRPr="00FB1497">
        <w:rPr>
          <w:rFonts w:ascii="Times New Roman" w:eastAsia="Calibri" w:hAnsi="Times New Roman" w:cs="Times New Roman" w:hint="eastAsia"/>
          <w:sz w:val="24"/>
          <w:szCs w:val="24"/>
          <w:rtl/>
          <w:lang w:val="en-US"/>
        </w:rPr>
        <w:t>המאירי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כתב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וז</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זו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שמתיר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בשופר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ואוסר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בחצוצרות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רבי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יהודה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מצד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שהוא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כגון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גמיעת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שבשופר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חצוצרות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הואיל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תשמיש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אף</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למקומה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וזו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שמתיר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בשניהם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רבי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שמעון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מוקצה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בשום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הראוי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לאחד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לאחד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הראוי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לשניהם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לשניהם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עכ</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נראה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מדבריו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שלרבי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שמעון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חצוצרה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ורק</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כיון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תשמיש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להכי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רק</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ובזה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הרשב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שום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השתמשות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שנביא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להלן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אבל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כאן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הרשב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כתב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חצוצרה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לרבי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שמעון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ומקומה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ועל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כרחך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שס</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שראוי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למלאכת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מעט</w:t>
      </w:r>
      <w:r w:rsidRPr="00FB1497">
        <w:rPr>
          <w:rFonts w:ascii="Times New Roman" w:eastAsia="Calibri" w:hAnsi="Times New Roman" w:cs="Times New Roman"/>
          <w:sz w:val="24"/>
          <w:szCs w:val="24"/>
          <w:rtl/>
          <w:lang w:val="en-US"/>
        </w:rPr>
        <w:t>. [</w:t>
      </w:r>
      <w:r w:rsidRPr="00FB1497">
        <w:rPr>
          <w:rFonts w:ascii="Times New Roman" w:eastAsia="Calibri" w:hAnsi="Times New Roman" w:cs="Times New Roman" w:hint="eastAsia"/>
          <w:sz w:val="24"/>
          <w:szCs w:val="24"/>
          <w:rtl/>
          <w:lang w:val="en-US"/>
        </w:rPr>
        <w:t>ועיין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זרוע</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הלכ</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שבת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ולשונו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טעון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תיקון</w:t>
      </w:r>
      <w:r w:rsidRPr="00FB1497">
        <w:rPr>
          <w:rFonts w:ascii="Times New Roman" w:eastAsia="Calibri" w:hAnsi="Times New Roman" w:cs="Times New Roman"/>
          <w:sz w:val="24"/>
          <w:szCs w:val="24"/>
          <w:rtl/>
          <w:lang w:val="en-US"/>
        </w:rPr>
        <w:t xml:space="preserve">]. </w:t>
      </w:r>
    </w:p>
    <w:p w:rsidR="00FB1497" w:rsidRPr="00FB1497" w:rsidRDefault="00FB1497" w:rsidP="00FB1497">
      <w:pPr>
        <w:bidi/>
        <w:spacing w:after="0" w:line="360" w:lineRule="auto"/>
        <w:contextualSpacing/>
        <w:jc w:val="both"/>
        <w:rPr>
          <w:rFonts w:ascii="Times New Roman" w:eastAsia="Calibri" w:hAnsi="Times New Roman" w:cs="Times New Roman"/>
          <w:sz w:val="24"/>
          <w:szCs w:val="24"/>
          <w:rtl/>
          <w:lang w:val="en-US"/>
        </w:rPr>
      </w:pPr>
      <w:r w:rsidRPr="00FB1497">
        <w:rPr>
          <w:rFonts w:ascii="Times New Roman" w:eastAsia="Calibri" w:hAnsi="Times New Roman" w:cs="Times New Roman" w:hint="eastAsia"/>
          <w:sz w:val="24"/>
          <w:szCs w:val="24"/>
          <w:rtl/>
          <w:lang w:val="en-US"/>
        </w:rPr>
        <w:t>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תוס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שבת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מז</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הנח</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לנר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שמן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ופתילה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הואיל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ונעשה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בסיס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לדבר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כתבו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שאיצטרך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למימר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שהוו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בסיס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דאי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הכי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הוו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מוקצה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והקשו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שפתילה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מוקצה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כדאיתא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דשברי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פתילה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הוו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מוקצה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ותירצו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דשברי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פתילה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הוו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מוקצה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שהוו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שברי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וכצחרות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אבל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פתילה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שלימה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שהיא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הוה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דנעשה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בסיס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לדבר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כ</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והנה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כתבו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שפתילה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והקשה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רעק</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בתוס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דפתילה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חזי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לשום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תשמיש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וכתב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חזו</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או</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ח</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סקט</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ז</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שראוי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פי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צלוחותו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כ</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חזינן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שאפילו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תשמיש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רגיל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סגי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כדי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שיקרא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אליבא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דר</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ש</w:t>
      </w:r>
      <w:r w:rsidRPr="00FB1497">
        <w:rPr>
          <w:rFonts w:ascii="Times New Roman" w:eastAsia="Calibri" w:hAnsi="Times New Roman" w:cs="Times New Roman"/>
          <w:sz w:val="24"/>
          <w:szCs w:val="24"/>
          <w:rtl/>
          <w:lang w:val="en-US"/>
        </w:rPr>
        <w:t xml:space="preserve">. </w:t>
      </w:r>
    </w:p>
    <w:p w:rsidR="00FB1497" w:rsidRPr="00FB1497" w:rsidRDefault="00FB1497" w:rsidP="00FB1497">
      <w:pPr>
        <w:bidi/>
        <w:spacing w:after="0" w:line="360" w:lineRule="auto"/>
        <w:contextualSpacing/>
        <w:jc w:val="both"/>
        <w:rPr>
          <w:rFonts w:ascii="Times New Roman" w:eastAsia="Calibri" w:hAnsi="Times New Roman" w:cs="Times New Roman"/>
          <w:sz w:val="24"/>
          <w:szCs w:val="24"/>
          <w:rtl/>
          <w:lang w:val="en-US"/>
        </w:rPr>
      </w:pPr>
      <w:r w:rsidRPr="00FB1497">
        <w:rPr>
          <w:rFonts w:ascii="Times New Roman" w:eastAsia="Calibri" w:hAnsi="Times New Roman" w:cs="Times New Roman" w:hint="eastAsia"/>
          <w:sz w:val="24"/>
          <w:szCs w:val="24"/>
          <w:rtl/>
          <w:lang w:val="en-US"/>
        </w:rPr>
        <w:t>ג</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שבת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יהודה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שרגא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ומשחא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לטלטולה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דנפטא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לטלטולה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רבה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ורב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יוסף</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דאמרי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תרוויהו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דנפטא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נמי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לטלטולה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ט</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הואיל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וחזיא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מנא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מעתה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צרורות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שבחצר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מטלטלין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הואיל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וחזיא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לכסויי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בהו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מנא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איכא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תורת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עליה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הני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ליכא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תורת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עליה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תניא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בשירים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והנזמים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והטבעות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ככל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הכלים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הניטלים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בחצר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ואמר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עולא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טעם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הואיל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ואיכא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תורת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עליה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הכא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נמי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כ</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ופירש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הרשב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דאיירי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בנר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חרס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ואלמא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דר</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לטלטולי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בדמשחא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לכו</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ופליגי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בתפטא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והטעם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שהתירו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משום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דחזי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לכסויי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מידי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והנה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הרשב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סובר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שגם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לכסוי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שנביא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להלן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וכהמאירי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שהבאנו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לעיל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ולשיטתו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לרב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יהודה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האמורא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לטלטולי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דנפטא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הויכוח</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בסוגין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רק</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שמה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שחזי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לכסניי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מתירו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לטלטול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ולרשב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אתי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שפיר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טובא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שאיהו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שכשכתוב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בגמרא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לטלטולי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היינו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ולהכי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חצוצרה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שלחד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כ</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וכאן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שכתבו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ולרב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יהודה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היינו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כשכתוב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אבל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למאירי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קשה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קצת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בהתם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התיר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בלבד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וכתב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וכאן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בנפטא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יהודה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אסר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פ</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ודאי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שנראה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להלן</w:t>
      </w:r>
      <w:r w:rsidRPr="00FB1497">
        <w:rPr>
          <w:rFonts w:ascii="Times New Roman" w:eastAsia="Calibri" w:hAnsi="Times New Roman" w:cs="Times New Roman"/>
          <w:sz w:val="24"/>
          <w:szCs w:val="24"/>
          <w:rtl/>
          <w:lang w:val="en-US"/>
        </w:rPr>
        <w:t xml:space="preserve">. </w:t>
      </w:r>
    </w:p>
    <w:p w:rsidR="00FB1497" w:rsidRPr="00FB1497" w:rsidRDefault="00FB1497" w:rsidP="00FB1497">
      <w:pPr>
        <w:bidi/>
        <w:spacing w:after="0" w:line="360" w:lineRule="auto"/>
        <w:contextualSpacing/>
        <w:jc w:val="both"/>
        <w:rPr>
          <w:rFonts w:ascii="Times New Roman" w:eastAsia="Calibri" w:hAnsi="Times New Roman" w:cs="Times New Roman"/>
          <w:sz w:val="24"/>
          <w:szCs w:val="24"/>
          <w:rtl/>
          <w:lang w:val="en-US"/>
        </w:rPr>
      </w:pPr>
      <w:r w:rsidRPr="00FB1497">
        <w:rPr>
          <w:rFonts w:ascii="Times New Roman" w:eastAsia="Calibri" w:hAnsi="Times New Roman" w:cs="Times New Roman" w:hint="eastAsia"/>
          <w:sz w:val="24"/>
          <w:szCs w:val="24"/>
          <w:rtl/>
          <w:lang w:val="en-US"/>
        </w:rPr>
        <w:t>ובחידושים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שנדפסו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כתב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להביא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כאן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שלר</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צריך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שיהיה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האי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למד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כדי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שיהיה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ולהכי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בענין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שיהיה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לכסות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שירים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ונשמים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ראויים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לתשמיש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דהו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דסגי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בהכי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לר</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כ</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בחידושי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שנדפסו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הריטב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וגם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בחידושי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הריטב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הנדפסים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מחדש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כתב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שחזי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לכסויי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מיגו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הוא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לר</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כדי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שיהיה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שירים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חזו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לכסויי</w:t>
      </w:r>
      <w:r w:rsidRPr="00FB1497">
        <w:rPr>
          <w:rFonts w:ascii="Times New Roman" w:eastAsia="Calibri" w:hAnsi="Times New Roman" w:cs="Times New Roman"/>
          <w:sz w:val="24"/>
          <w:szCs w:val="24"/>
          <w:rtl/>
          <w:lang w:val="en-US"/>
        </w:rPr>
        <w:t xml:space="preserve">. </w:t>
      </w:r>
    </w:p>
    <w:p w:rsidR="00FB1497" w:rsidRPr="00FB1497" w:rsidRDefault="00FB1497" w:rsidP="00FB1497">
      <w:pPr>
        <w:bidi/>
        <w:spacing w:after="0" w:line="360" w:lineRule="auto"/>
        <w:contextualSpacing/>
        <w:jc w:val="both"/>
        <w:rPr>
          <w:rFonts w:ascii="Times New Roman" w:eastAsia="Calibri" w:hAnsi="Times New Roman" w:cs="Times New Roman"/>
          <w:sz w:val="24"/>
          <w:szCs w:val="24"/>
          <w:rtl/>
          <w:lang w:val="en-US"/>
        </w:rPr>
      </w:pPr>
      <w:r w:rsidRPr="00FB1497">
        <w:rPr>
          <w:rFonts w:ascii="Times New Roman" w:eastAsia="Calibri" w:hAnsi="Times New Roman" w:cs="Times New Roman" w:hint="eastAsia"/>
          <w:sz w:val="24"/>
          <w:szCs w:val="24"/>
          <w:rtl/>
          <w:lang w:val="en-US"/>
        </w:rPr>
        <w:lastRenderedPageBreak/>
        <w:t>ודע</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שהתוס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שלפנינו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שחזי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לכסויי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מהני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אפילו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לרבי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יהודה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דאילו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שמור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ראשונה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פליגו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וס</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שזהו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שימוש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דהוא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לר</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לרבי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יהודה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ולכאורה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חצוצרות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נמי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מהוי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טעמא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לרבי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שמעון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דהא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חצו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לכסוי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מנא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שכתב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החזו</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גבי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פתילה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ושירי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ונזמים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אפשר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לרבי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יהודה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כ</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החזו</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סקי</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ז</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ההכרח</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לזה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ולענ</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אפשר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שתכשיטין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ראויין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להסתכל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בהן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ולהנות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מיופי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מלאכתן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שזה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דרבנן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ואפשר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שזה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סגי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לרב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יהודה</w:t>
      </w:r>
      <w:r w:rsidRPr="00FB1497">
        <w:rPr>
          <w:rFonts w:ascii="Times New Roman" w:eastAsia="Calibri" w:hAnsi="Times New Roman" w:cs="Times New Roman"/>
          <w:sz w:val="24"/>
          <w:szCs w:val="24"/>
          <w:rtl/>
          <w:lang w:val="en-US"/>
        </w:rPr>
        <w:t xml:space="preserve">. </w:t>
      </w:r>
    </w:p>
    <w:p w:rsidR="00FB1497" w:rsidRPr="00FB1497" w:rsidRDefault="00FB1497" w:rsidP="00FB1497">
      <w:pPr>
        <w:bidi/>
        <w:spacing w:after="0" w:line="360" w:lineRule="auto"/>
        <w:contextualSpacing/>
        <w:jc w:val="both"/>
        <w:rPr>
          <w:rFonts w:ascii="Times New Roman" w:eastAsia="Calibri" w:hAnsi="Times New Roman" w:cs="Times New Roman"/>
          <w:sz w:val="24"/>
          <w:szCs w:val="24"/>
          <w:rtl/>
          <w:lang w:val="en-US"/>
        </w:rPr>
      </w:pPr>
      <w:r w:rsidRPr="00FB1497">
        <w:rPr>
          <w:rFonts w:ascii="Times New Roman" w:eastAsia="Calibri" w:hAnsi="Times New Roman" w:cs="Times New Roman" w:hint="eastAsia"/>
          <w:sz w:val="24"/>
          <w:szCs w:val="24"/>
          <w:rtl/>
          <w:lang w:val="en-US"/>
        </w:rPr>
        <w:t>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שבת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קנד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אמר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הונא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היתה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בהמתו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טעונה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זכוכית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מביא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כרים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וכסתות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ומניח</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תחתיה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ומתיר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החבלים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והשקין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נופלים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והאנן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תנן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נוטל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הכלים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הניטלין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בשבת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קאמר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הונא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בקרני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דאומנא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חזיא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קא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מבטל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מהיכנו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בשליפי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זוטרי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כ</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ונראה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כוונתו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דאם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שיעשה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איזהו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ובזה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יתירם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בידים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יצטרך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להביא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כרים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וכסתות</w:t>
      </w:r>
      <w:r w:rsidRPr="00FB1497">
        <w:rPr>
          <w:rFonts w:ascii="Times New Roman" w:eastAsia="Calibri" w:hAnsi="Times New Roman" w:cs="Times New Roman"/>
          <w:sz w:val="24"/>
          <w:szCs w:val="24"/>
          <w:rtl/>
          <w:lang w:val="en-US"/>
        </w:rPr>
        <w:t xml:space="preserve">  . </w:t>
      </w:r>
      <w:r w:rsidRPr="00FB1497">
        <w:rPr>
          <w:rFonts w:ascii="Times New Roman" w:eastAsia="Calibri" w:hAnsi="Times New Roman" w:cs="Times New Roman" w:hint="eastAsia"/>
          <w:sz w:val="24"/>
          <w:szCs w:val="24"/>
          <w:rtl/>
          <w:lang w:val="en-US"/>
        </w:rPr>
        <w:t>ותירץ</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הרשב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דקרני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דאומדנא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מאיס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טפי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משרגא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דנפטא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חזי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לכסויי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מנא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נמי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משוש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דאי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נפל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מיתבר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עביד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לכסויי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מנא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עכ</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ומקורו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מדברי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המאור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ישב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כתב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שהוי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מוקצה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מחמת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חסרון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כיס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ולכן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יכול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לכסות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שכיון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שעלול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להשבר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יעשה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אבל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הרשב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השמיט</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תיבות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ואולי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דוקא</w:t>
      </w:r>
      <w:r w:rsidRPr="00FB1497">
        <w:rPr>
          <w:rFonts w:ascii="Times New Roman" w:eastAsia="Calibri" w:hAnsi="Times New Roman" w:cs="Times New Roman"/>
          <w:sz w:val="24"/>
          <w:szCs w:val="24"/>
          <w:rtl/>
          <w:lang w:val="en-US"/>
        </w:rPr>
        <w:t xml:space="preserve">.  </w:t>
      </w:r>
    </w:p>
    <w:p w:rsidR="00FB1497" w:rsidRPr="00FB1497" w:rsidRDefault="00FB1497" w:rsidP="00FB1497">
      <w:pPr>
        <w:bidi/>
        <w:spacing w:after="0" w:line="360" w:lineRule="auto"/>
        <w:contextualSpacing/>
        <w:jc w:val="both"/>
        <w:rPr>
          <w:rFonts w:ascii="Times New Roman" w:eastAsia="Calibri" w:hAnsi="Times New Roman" w:cs="Times New Roman"/>
          <w:sz w:val="24"/>
          <w:szCs w:val="24"/>
          <w:rtl/>
          <w:lang w:val="en-US"/>
        </w:rPr>
      </w:pPr>
      <w:r w:rsidRPr="00FB1497">
        <w:rPr>
          <w:rFonts w:ascii="Times New Roman" w:eastAsia="Calibri" w:hAnsi="Times New Roman" w:cs="Times New Roman" w:hint="eastAsia"/>
          <w:sz w:val="24"/>
          <w:szCs w:val="24"/>
          <w:rtl/>
          <w:lang w:val="en-US"/>
        </w:rPr>
        <w:t>והקשה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עוד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הרשב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שליפי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רברבי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נמי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יביא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כרים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וכסתות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ויניח</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תחתיהם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משום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ביטול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מהיכנו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לכשיצטרך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לכרים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יסלק</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שלופן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ביד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דהא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שמלאכתו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לאיסור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ובא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ובעלמא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לסלקן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מעל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גבי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חמור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משום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דהא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שבא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דחמדא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צריך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בשבת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אבל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מעל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גבי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כפים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מיהא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וראיתי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להרב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זרחיה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הלוי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ז</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דכתב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דכל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שאינו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בשום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צד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מטלטלין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אותו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ואינו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מוחוור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בעיני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שהרי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לרבי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נחמיה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שמלאכתו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לאיסור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ואפילו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מטלטלין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אותו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כ</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ולכן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כתב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הרשב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שהטעם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שאסרו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להביא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כרים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בשליפ</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רבדדי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אמשום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דמחזי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כחוכא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שאינו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בדין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שמה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שהוא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נסבד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ונגרום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ממש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בידים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ש</w:t>
      </w:r>
      <w:r w:rsidRPr="00FB1497">
        <w:rPr>
          <w:rFonts w:ascii="Times New Roman" w:eastAsia="Calibri" w:hAnsi="Times New Roman" w:cs="Times New Roman"/>
          <w:sz w:val="24"/>
          <w:szCs w:val="24"/>
          <w:rtl/>
          <w:lang w:val="en-US"/>
        </w:rPr>
        <w:t xml:space="preserve">. </w:t>
      </w:r>
    </w:p>
    <w:p w:rsidR="00FB1497" w:rsidRPr="00FB1497" w:rsidRDefault="00FB1497" w:rsidP="00FB1497">
      <w:pPr>
        <w:bidi/>
        <w:spacing w:after="0" w:line="360" w:lineRule="auto"/>
        <w:contextualSpacing/>
        <w:jc w:val="both"/>
        <w:rPr>
          <w:rFonts w:ascii="Times New Roman" w:eastAsia="Calibri" w:hAnsi="Times New Roman" w:cs="Times New Roman"/>
          <w:sz w:val="24"/>
          <w:szCs w:val="24"/>
          <w:rtl/>
          <w:lang w:val="en-US"/>
        </w:rPr>
      </w:pPr>
      <w:r w:rsidRPr="00FB1497">
        <w:rPr>
          <w:rFonts w:ascii="Times New Roman" w:eastAsia="Calibri" w:hAnsi="Times New Roman" w:cs="Times New Roman" w:hint="eastAsia"/>
          <w:sz w:val="24"/>
          <w:szCs w:val="24"/>
          <w:rtl/>
          <w:lang w:val="en-US"/>
        </w:rPr>
        <w:t>באופן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מחלוקת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חזי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למודי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שלדעת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הרשב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שיירי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ולדעת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הרז</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ועיין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במאירי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שס</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כהרשב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p>
    <w:p w:rsidR="00FB1497" w:rsidRPr="00FB1497" w:rsidRDefault="00FB1497" w:rsidP="00FB1497">
      <w:pPr>
        <w:bidi/>
        <w:spacing w:after="0" w:line="360" w:lineRule="auto"/>
        <w:contextualSpacing/>
        <w:jc w:val="both"/>
        <w:rPr>
          <w:rFonts w:ascii="Times New Roman" w:eastAsia="Calibri" w:hAnsi="Times New Roman" w:cs="Times New Roman"/>
          <w:sz w:val="24"/>
          <w:szCs w:val="24"/>
          <w:rtl/>
          <w:lang w:val="en-US"/>
        </w:rPr>
      </w:pPr>
      <w:r w:rsidRPr="00FB1497">
        <w:rPr>
          <w:rFonts w:ascii="Times New Roman" w:eastAsia="Calibri" w:hAnsi="Times New Roman" w:cs="Times New Roman" w:hint="eastAsia"/>
          <w:sz w:val="24"/>
          <w:szCs w:val="24"/>
          <w:rtl/>
          <w:lang w:val="en-US"/>
        </w:rPr>
        <w:t>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באופן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שלדעת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הראשונים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הוא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להביא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בגמ</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לר</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כדי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להתיר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צריך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שיהיה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חזי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למידי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אבל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באופן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לכלום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אפשרות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פ</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תורת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עליו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והיינו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כגון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קרנו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דאומנו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דמאיס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טפי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חזי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אפילו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לכסויי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ובכלי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שום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שימוש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כגון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בקריני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דאומני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דעת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הרשב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והבאור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ודעת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הרז</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גולקי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סבירא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להו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להשאר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ראשונים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ובספר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אורחות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שבת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ג</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כתב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ששאר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ראשונים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סוברים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כהר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זה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מצאתי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גילוי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לזה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והוא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בסימן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w:t>
      </w:r>
      <w:r w:rsidRPr="00FB1497">
        <w:rPr>
          <w:rFonts w:ascii="Times New Roman" w:eastAsia="Calibri" w:hAnsi="Times New Roman" w:cs="Times New Roman"/>
          <w:sz w:val="24"/>
          <w:szCs w:val="24"/>
          <w:rtl/>
          <w:lang w:val="en-US"/>
        </w:rPr>
        <w:t>' (</w:t>
      </w:r>
      <w:r w:rsidRPr="00FB1497">
        <w:rPr>
          <w:rFonts w:ascii="Times New Roman" w:eastAsia="Calibri" w:hAnsi="Times New Roman" w:cs="Times New Roman" w:hint="eastAsia"/>
          <w:sz w:val="24"/>
          <w:szCs w:val="24"/>
          <w:rtl/>
          <w:lang w:val="en-US"/>
        </w:rPr>
        <w:t>אות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טו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כתב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שדעת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ראשונים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כהרשב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ועיין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שלמי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יהונתן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הלכות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מוקצה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עמ</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סט</w:t>
      </w:r>
      <w:r w:rsidRPr="00FB1497">
        <w:rPr>
          <w:rFonts w:ascii="Times New Roman" w:eastAsia="Calibri" w:hAnsi="Times New Roman" w:cs="Times New Roman"/>
          <w:sz w:val="24"/>
          <w:szCs w:val="24"/>
          <w:rtl/>
          <w:lang w:val="en-US"/>
        </w:rPr>
        <w:t xml:space="preserve">]. </w:t>
      </w:r>
    </w:p>
    <w:p w:rsidR="00FB1497" w:rsidRPr="00FB1497" w:rsidRDefault="00FB1497" w:rsidP="00FB1497">
      <w:pPr>
        <w:bidi/>
        <w:spacing w:after="0" w:line="360" w:lineRule="auto"/>
        <w:contextualSpacing/>
        <w:jc w:val="both"/>
        <w:rPr>
          <w:rFonts w:ascii="Times New Roman" w:eastAsia="Calibri" w:hAnsi="Times New Roman" w:cs="Times New Roman"/>
          <w:sz w:val="24"/>
          <w:szCs w:val="24"/>
          <w:rtl/>
          <w:lang w:val="en-US"/>
        </w:rPr>
      </w:pPr>
      <w:r w:rsidRPr="00FB1497">
        <w:rPr>
          <w:rFonts w:ascii="Times New Roman" w:eastAsia="Calibri" w:hAnsi="Times New Roman" w:cs="Times New Roman" w:hint="eastAsia"/>
          <w:sz w:val="24"/>
          <w:szCs w:val="24"/>
          <w:rtl/>
          <w:lang w:val="en-US"/>
        </w:rPr>
        <w:t>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ובענין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נקרא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שימוש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כבר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ראינו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בגמרא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שקרני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דאומני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חשיב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שימוש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דאינו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אפילו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לכסויי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דמידי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ולדעת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התוס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דחזי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לכסויי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מידי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אפילו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לרבי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יהודה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ועל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כרחך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לר</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אפילו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שימוש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פחות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מזה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וחצוצרה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לפי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המאירי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חזי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למודי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אבל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ראשונים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שחזי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למודי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והתוס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כתבו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שפתילה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חזי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למודי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ח</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סמ</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הביא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משבלי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הלקט</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קכו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שכדור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אפילו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נאמר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שחשיב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הוא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מוקצה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בשבת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כיון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שמיטנף</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בטיט</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ועפר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חזי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אפילו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פי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צלוחתו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כ</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lastRenderedPageBreak/>
        <w:t>ועיין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משנ</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ק</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קנז</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שאפילו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דהוי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רוצים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ואבנה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מג</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ח</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סקי</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ח</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כתב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דברי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התוס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שפתילה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שכתב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תקיד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בשם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תרומת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הדשן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כ</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התוס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שבת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מז</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דפתילה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שלמה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כ</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פתילה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שלימה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ונראה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דמכאן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מרגלא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בפומיה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דאינשי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דמותר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חלב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שעוה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ומ</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מ</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טועין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דאינו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כשצריך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לדבר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שכתוב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ג</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כ</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והיעב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ץ</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וקציעה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כתב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שכוונת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מג</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אף</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ומוקמו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דודאי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חלב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ושעוה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תורת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עליו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לגמרי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חזו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למידי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כיון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כיטלה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ולשום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תשמיש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אינם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ראויים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עדיף</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מבשר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חזי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לכוס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ועוד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בהדיא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פסק</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מג</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לקמן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סעיף</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לח</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דפאילו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שומן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ג</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דהוי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מידי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דחזי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למיכליה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אפילו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הכי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כיון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חזי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לאכילה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בעיניה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ותו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דדמי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נמי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למוקצה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מחמת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חסרון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כיס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דכשמתקלקל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חסרון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הנכר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גרע</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מנייר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לכן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לגמרי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בטלטול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אפילו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כאבנים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וצרורות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חזיין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ג</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בראויין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לעשות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בהם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תשמיש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וק</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אף</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היתה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הפתילה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עצמה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אינו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ברור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עבת</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הביאו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תקי</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עכ</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ג</w:t>
      </w:r>
      <w:r w:rsidRPr="00FB1497">
        <w:rPr>
          <w:rFonts w:ascii="Times New Roman" w:eastAsia="Calibri" w:hAnsi="Times New Roman" w:cs="Times New Roman"/>
          <w:sz w:val="24"/>
          <w:szCs w:val="24"/>
          <w:rtl/>
          <w:lang w:val="en-US"/>
        </w:rPr>
        <w:t xml:space="preserve">. </w:t>
      </w:r>
    </w:p>
    <w:p w:rsidR="00FB1497" w:rsidRPr="00FB1497" w:rsidRDefault="00FB1497" w:rsidP="00FB1497">
      <w:pPr>
        <w:bidi/>
        <w:spacing w:after="0" w:line="360" w:lineRule="auto"/>
        <w:contextualSpacing/>
        <w:jc w:val="both"/>
        <w:rPr>
          <w:rFonts w:ascii="Times New Roman" w:eastAsia="Calibri" w:hAnsi="Times New Roman" w:cs="Times New Roman"/>
          <w:sz w:val="24"/>
          <w:szCs w:val="24"/>
          <w:rtl/>
          <w:lang w:val="en-US"/>
        </w:rPr>
      </w:pPr>
      <w:r w:rsidRPr="00FB1497">
        <w:rPr>
          <w:rFonts w:ascii="Times New Roman" w:eastAsia="Calibri" w:hAnsi="Times New Roman" w:cs="Times New Roman" w:hint="eastAsia"/>
          <w:sz w:val="24"/>
          <w:szCs w:val="24"/>
          <w:rtl/>
          <w:lang w:val="en-US"/>
        </w:rPr>
        <w:t>וראיתי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שכתבו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שפליגי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מג</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ומר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וקציעה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בעינן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שמלאכתו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לאיסור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שיהיה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שימוש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שדעת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מג</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פ</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שימוש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ואילו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דעת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וקציעה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לומר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דבגמרא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איתא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להביא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שכשאין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שימוש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קרני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דאומני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נראה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לחלק</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מאוס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מאוס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דלר</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מוקצה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מחמת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מיאוש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ישר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וכאן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משום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חזי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למידי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והמחלוקת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ביניהם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נקרא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לשימוש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דלמג</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דהו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ממש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ולמר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הקציעה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צריך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שיהיה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שימוש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קצת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ובמשנה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ברורה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הביא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השיטות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ובשער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הציון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רעט</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סק</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העתיק</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רק</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דברי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מג</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ונראה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מזה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שפוסק</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כמותו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ובאמת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פתילה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חשיב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כמעט</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דבר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בעולם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יחשב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שכל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דבר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לאיזשהו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שימוש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כגון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גפרור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לחצוץ</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שיניו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וכדומה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ולכן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הגמרא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כתבה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רק</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אופן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שמאיס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ביותר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שאז</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נחשב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שאינו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לכלום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ובס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ארחות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שבת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כתב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שהגר</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נ</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ובית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מאיר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פסקו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כמג</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שמקל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שכל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דהוי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שימוש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סגי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ועיין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שש</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כ</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פ</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כ</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הערה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טז</w:t>
      </w:r>
      <w:r w:rsidRPr="00FB1497">
        <w:rPr>
          <w:rFonts w:ascii="Times New Roman" w:eastAsia="Calibri" w:hAnsi="Times New Roman" w:cs="Times New Roman"/>
          <w:sz w:val="24"/>
          <w:szCs w:val="24"/>
          <w:rtl/>
          <w:lang w:val="en-US"/>
        </w:rPr>
        <w:t xml:space="preserve">). </w:t>
      </w:r>
    </w:p>
    <w:p w:rsidR="00FB1497" w:rsidRPr="00FB1497" w:rsidRDefault="00FB1497" w:rsidP="00FB1497">
      <w:pPr>
        <w:bidi/>
        <w:spacing w:after="0" w:line="360" w:lineRule="auto"/>
        <w:contextualSpacing/>
        <w:jc w:val="both"/>
        <w:rPr>
          <w:rFonts w:ascii="Times New Roman" w:eastAsia="Calibri" w:hAnsi="Times New Roman" w:cs="Times New Roman"/>
          <w:sz w:val="24"/>
          <w:szCs w:val="24"/>
          <w:rtl/>
          <w:lang w:val="en-US"/>
        </w:rPr>
      </w:pPr>
      <w:r w:rsidRPr="00FB1497">
        <w:rPr>
          <w:rFonts w:ascii="Times New Roman" w:eastAsia="Calibri" w:hAnsi="Times New Roman" w:cs="Times New Roman" w:hint="eastAsia"/>
          <w:sz w:val="24"/>
          <w:szCs w:val="24"/>
          <w:rtl/>
          <w:lang w:val="en-US"/>
        </w:rPr>
        <w:t>ז</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בעיקר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שיטת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הרשב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שכל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שתורת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עליו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אפילו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אינו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לכלום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בכל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זאת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ופליג</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בזה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בעל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המאור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ויש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לדעת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הלכה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כמותו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והנה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מרן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בית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יוסף</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שט</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הביא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לשון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רבנו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ירוחם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ני</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פג</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שכתב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וז</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מטה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עליה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מעות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השמשות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פירוש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ודוקא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במנים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דנעשה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בסיס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לדבר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אבל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שוכח</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מנער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המטה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והמעות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נופלים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דאמרינן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דאוסר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דוקא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אבל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עכ</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נראה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מדבריו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אפילו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במניח</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להדיא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ומרן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בית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יוסף</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כתב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לומר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וביאר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דבריו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בשוכח</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אמנם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בשבלי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הלקט</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קכ</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הביא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בשם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תוספות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מטול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שיטות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בזה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אומרים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שבסיס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לדבר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ורק</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וברשב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שבת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קמב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האי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דאקשינן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למה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תהוי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הכלכלה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בסיס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לדבר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הקשה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אמאי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אוקים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בשוכח</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ותירץ</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לומר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איירי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במניח</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וכתב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ומיהו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אסיק</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אדעתיה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לאוקמה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בצריך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למקומה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משום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דכולה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מתניתין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בצריך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למקומה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שס</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שבצריך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למקומה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בסיס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לדבר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ומרן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השו</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שט</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פסק</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אפילו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ראשונה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קיימא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כהרשב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והמאירי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בזה</w:t>
      </w:r>
      <w:r w:rsidRPr="00FB1497">
        <w:rPr>
          <w:rFonts w:ascii="Times New Roman" w:eastAsia="Calibri" w:hAnsi="Times New Roman" w:cs="Times New Roman"/>
          <w:sz w:val="24"/>
          <w:szCs w:val="24"/>
          <w:rtl/>
          <w:lang w:val="en-US"/>
        </w:rPr>
        <w:t xml:space="preserve">. </w:t>
      </w:r>
    </w:p>
    <w:p w:rsidR="00FB1497" w:rsidRPr="00FB1497" w:rsidRDefault="00FB1497" w:rsidP="00FB1497">
      <w:pPr>
        <w:bidi/>
        <w:spacing w:after="0" w:line="360" w:lineRule="auto"/>
        <w:contextualSpacing/>
        <w:jc w:val="both"/>
        <w:rPr>
          <w:rFonts w:ascii="Times New Roman" w:eastAsia="Calibri" w:hAnsi="Times New Roman" w:cs="Times New Roman"/>
          <w:sz w:val="24"/>
          <w:szCs w:val="24"/>
          <w:rtl/>
          <w:lang w:val="en-US"/>
        </w:rPr>
      </w:pPr>
      <w:r w:rsidRPr="00FB1497">
        <w:rPr>
          <w:rFonts w:ascii="Times New Roman" w:eastAsia="Calibri" w:hAnsi="Times New Roman" w:cs="Times New Roman" w:hint="eastAsia"/>
          <w:sz w:val="24"/>
          <w:szCs w:val="24"/>
          <w:rtl/>
          <w:lang w:val="en-US"/>
        </w:rPr>
        <w:lastRenderedPageBreak/>
        <w:t>מוקצה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מחמת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חסרון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כיס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כתב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מרן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בית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יוסף</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שח</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שהתוס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והרא</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והטור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כרבי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וכיון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שכן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כבמשמש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בגמרא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קכג</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עדיף</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כ</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ועיין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בשלמי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יהונתן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שח</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סק</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ג</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שכתב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שבהגהות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נזירות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שמשון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חלק</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מרן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וכתב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שמותר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אפשר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לעשות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שמה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שאמרו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בגמ</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קכ</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עדיף</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היינו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לרבה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אכן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לרבא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דקיי</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כוותיה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שוין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במשקל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כ</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והנה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הרשב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בדף</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קנד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כ</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כתב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דברי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הרז</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שכתב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שכל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כ</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וז</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ואינו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מחוור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בעיני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שהרי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נחמיה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שמלאכתו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לאיסור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ניטל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לדידיה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תשמישו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המיוחד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בלבד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ואפילו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מטלטלין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אותו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וכפי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פירוש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רש</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ז</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שכתבנו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בס</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נראה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כדבריו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עכ</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והתם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בקרני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דאומני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נראה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דס</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לרשב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שהוא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מוקצה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מחמת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חסרון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כיס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לפי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תירוץ</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שני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עיין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לשונו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שהעתקנו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לעיל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ומתיר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ועיין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חידושי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הריטב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קנד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שסובר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שהוי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מוקצה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מחמת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חסרון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כיס</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והתיר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ומרן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הבית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יוסף</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פסק</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באופן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שלית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בשום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קיימא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כהרשב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ז</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בזה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אלא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כ</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ועיין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חזון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עובדיה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שבת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ג</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עמ</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עז</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שנראה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מדבריו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שהלכה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כהרשב</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והוא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תמוה</w:t>
      </w:r>
      <w:r w:rsidRPr="00FB1497">
        <w:rPr>
          <w:rFonts w:ascii="Times New Roman" w:eastAsia="Calibri" w:hAnsi="Times New Roman" w:cs="Times New Roman"/>
          <w:sz w:val="24"/>
          <w:szCs w:val="24"/>
          <w:rtl/>
          <w:lang w:val="en-US"/>
        </w:rPr>
        <w:t xml:space="preserve">]. </w:t>
      </w:r>
    </w:p>
    <w:p w:rsidR="00FB1497" w:rsidRPr="00FB1497" w:rsidRDefault="00FB1497" w:rsidP="00FB1497">
      <w:pPr>
        <w:bidi/>
        <w:spacing w:after="0" w:line="360" w:lineRule="auto"/>
        <w:contextualSpacing/>
        <w:jc w:val="both"/>
        <w:rPr>
          <w:rFonts w:ascii="Times New Roman" w:eastAsia="Calibri" w:hAnsi="Times New Roman" w:cs="Times New Roman"/>
          <w:sz w:val="24"/>
          <w:szCs w:val="24"/>
          <w:rtl/>
          <w:lang w:val="en-US"/>
        </w:rPr>
      </w:pPr>
      <w:r w:rsidRPr="00FB1497">
        <w:rPr>
          <w:rFonts w:ascii="Times New Roman" w:eastAsia="Calibri" w:hAnsi="Times New Roman" w:cs="Times New Roman" w:hint="eastAsia"/>
          <w:sz w:val="24"/>
          <w:szCs w:val="24"/>
          <w:rtl/>
          <w:lang w:val="en-US"/>
        </w:rPr>
        <w:t>ח</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מסקנא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דמילתא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מוקצה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שמלאכתו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לאיסור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שאינו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לתשמיש</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כלל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אסור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לטלטלו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אפילו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לצורך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גופו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ומקומו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ונחלקו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האחרונים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בשיעור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שיהיה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ראוי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לדבר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היתר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כדי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שיהיה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מותר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ונראה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להלכה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כדעת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הסוברים</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שכל</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שראוי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אפילו</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בצד</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רחוק</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שרי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וכן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פסק</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בספר</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שש</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כ</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פ</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כ</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הערה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ט</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ז</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ועיין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ארחות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שבת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ב</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פי</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ט</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ו</w:t>
      </w:r>
      <w:r w:rsidRPr="00FB1497">
        <w:rPr>
          <w:rFonts w:ascii="Times New Roman" w:eastAsia="Calibri" w:hAnsi="Times New Roman" w:cs="Times New Roman"/>
          <w:sz w:val="24"/>
          <w:szCs w:val="24"/>
          <w:rtl/>
          <w:lang w:val="en-US"/>
        </w:rPr>
        <w:t xml:space="preserve">). </w:t>
      </w:r>
    </w:p>
    <w:p w:rsidR="008A13ED" w:rsidRDefault="00FB1497" w:rsidP="008A13ED">
      <w:pPr>
        <w:bidi/>
        <w:spacing w:after="0" w:line="360" w:lineRule="auto"/>
        <w:contextualSpacing/>
        <w:jc w:val="both"/>
        <w:rPr>
          <w:rFonts w:ascii="Times New Roman" w:eastAsia="Calibri" w:hAnsi="Times New Roman" w:cs="Times New Roman"/>
          <w:sz w:val="24"/>
          <w:szCs w:val="24"/>
          <w:lang w:val="en-US"/>
        </w:rPr>
      </w:pPr>
      <w:r w:rsidRPr="00FB1497">
        <w:rPr>
          <w:rFonts w:ascii="Times New Roman" w:eastAsia="Calibri" w:hAnsi="Times New Roman" w:cs="Times New Roman" w:hint="eastAsia"/>
          <w:sz w:val="24"/>
          <w:szCs w:val="24"/>
          <w:rtl/>
          <w:lang w:val="en-US"/>
        </w:rPr>
        <w:t>עיין</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שו</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ת</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תפילה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למשה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להגר</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מ</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לוי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זלה</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ח</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א</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סי</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ט</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ז</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שהאריך</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בזה</w:t>
      </w:r>
      <w:r w:rsidRPr="00FB1497">
        <w:rPr>
          <w:rFonts w:ascii="Times New Roman" w:eastAsia="Calibri" w:hAnsi="Times New Roman" w:cs="Times New Roman"/>
          <w:sz w:val="24"/>
          <w:szCs w:val="24"/>
          <w:rtl/>
          <w:lang w:val="en-US"/>
        </w:rPr>
        <w:t xml:space="preserve"> </w:t>
      </w:r>
      <w:r w:rsidRPr="00FB1497">
        <w:rPr>
          <w:rFonts w:ascii="Times New Roman" w:eastAsia="Calibri" w:hAnsi="Times New Roman" w:cs="Times New Roman" w:hint="eastAsia"/>
          <w:sz w:val="24"/>
          <w:szCs w:val="24"/>
          <w:rtl/>
          <w:lang w:val="en-US"/>
        </w:rPr>
        <w:t>ואתח</w:t>
      </w:r>
      <w:r w:rsidRPr="00FB1497">
        <w:rPr>
          <w:rFonts w:ascii="Times New Roman" w:eastAsia="Calibri" w:hAnsi="Times New Roman" w:cs="Times New Roman"/>
          <w:sz w:val="24"/>
          <w:szCs w:val="24"/>
          <w:rtl/>
          <w:lang w:val="en-US"/>
        </w:rPr>
        <w:t>"</w:t>
      </w:r>
      <w:r w:rsidRPr="00FB1497">
        <w:rPr>
          <w:rFonts w:ascii="Times New Roman" w:eastAsia="Calibri" w:hAnsi="Times New Roman" w:cs="Times New Roman" w:hint="eastAsia"/>
          <w:sz w:val="24"/>
          <w:szCs w:val="24"/>
          <w:rtl/>
          <w:lang w:val="en-US"/>
        </w:rPr>
        <w:t>י</w:t>
      </w:r>
      <w:r w:rsidRPr="00FB1497">
        <w:rPr>
          <w:rFonts w:ascii="Times New Roman" w:eastAsia="Calibri" w:hAnsi="Times New Roman" w:cs="Times New Roman"/>
          <w:sz w:val="24"/>
          <w:szCs w:val="24"/>
          <w:rtl/>
          <w:lang w:val="en-US"/>
        </w:rPr>
        <w:t>.</w:t>
      </w:r>
    </w:p>
    <w:p w:rsidR="0087446C" w:rsidRDefault="0087446C" w:rsidP="0087446C">
      <w:pPr>
        <w:bidi/>
        <w:spacing w:after="0" w:line="360" w:lineRule="auto"/>
        <w:contextualSpacing/>
        <w:jc w:val="both"/>
        <w:rPr>
          <w:rFonts w:ascii="Times New Roman" w:eastAsia="Calibri" w:hAnsi="Times New Roman" w:cs="Times New Roman"/>
          <w:sz w:val="24"/>
          <w:szCs w:val="24"/>
          <w:rtl/>
          <w:lang w:val="en-US"/>
        </w:rPr>
      </w:pPr>
    </w:p>
    <w:p w:rsidR="00C748F4" w:rsidRPr="00C748F4" w:rsidRDefault="00C748F4" w:rsidP="00C748F4">
      <w:pPr>
        <w:bidi/>
        <w:spacing w:after="0" w:line="360" w:lineRule="auto"/>
        <w:contextualSpacing/>
        <w:jc w:val="center"/>
        <w:rPr>
          <w:rFonts w:ascii="Times New Roman" w:eastAsia="Calibri" w:hAnsi="Times New Roman" w:cs="Times New Roman"/>
          <w:b/>
          <w:bCs/>
          <w:sz w:val="24"/>
          <w:szCs w:val="24"/>
          <w:rtl/>
          <w:lang w:val="en-US"/>
        </w:rPr>
      </w:pPr>
      <w:r w:rsidRPr="00C748F4">
        <w:rPr>
          <w:rFonts w:ascii="Times New Roman" w:eastAsia="Calibri" w:hAnsi="Times New Roman" w:cs="Times New Roman" w:hint="cs"/>
          <w:b/>
          <w:bCs/>
          <w:sz w:val="24"/>
          <w:szCs w:val="24"/>
          <w:rtl/>
          <w:lang w:val="en-US"/>
        </w:rPr>
        <w:t>סימן</w:t>
      </w:r>
      <w:r w:rsidR="000F7897">
        <w:rPr>
          <w:rFonts w:ascii="Times New Roman" w:eastAsia="Calibri" w:hAnsi="Times New Roman" w:cs="Times New Roman" w:hint="cs"/>
          <w:b/>
          <w:bCs/>
          <w:sz w:val="24"/>
          <w:szCs w:val="24"/>
          <w:rtl/>
          <w:lang w:val="en-US"/>
        </w:rPr>
        <w:t xml:space="preserve"> מ</w:t>
      </w:r>
    </w:p>
    <w:p w:rsidR="00C748F4" w:rsidRPr="00C748F4" w:rsidRDefault="00C748F4" w:rsidP="00C748F4">
      <w:pPr>
        <w:bidi/>
        <w:spacing w:after="0" w:line="360" w:lineRule="auto"/>
        <w:contextualSpacing/>
        <w:jc w:val="center"/>
        <w:rPr>
          <w:rFonts w:ascii="Times New Roman" w:eastAsia="Calibri" w:hAnsi="Times New Roman" w:cs="Times New Roman"/>
          <w:b/>
          <w:bCs/>
          <w:sz w:val="24"/>
          <w:szCs w:val="24"/>
          <w:rtl/>
          <w:lang w:val="en-US"/>
        </w:rPr>
      </w:pPr>
      <w:r w:rsidRPr="00C748F4">
        <w:rPr>
          <w:rFonts w:ascii="Times New Roman" w:eastAsia="Calibri" w:hAnsi="Times New Roman" w:cs="Times New Roman" w:hint="cs"/>
          <w:b/>
          <w:bCs/>
          <w:sz w:val="24"/>
          <w:szCs w:val="24"/>
          <w:rtl/>
          <w:lang w:val="en-US"/>
        </w:rPr>
        <w:t>טלטול גפרור בשבת ויום טוב לצורך גופו ומקומו</w:t>
      </w:r>
    </w:p>
    <w:p w:rsidR="00C748F4" w:rsidRPr="00C748F4" w:rsidRDefault="00C748F4" w:rsidP="00C748F4">
      <w:pPr>
        <w:bidi/>
        <w:spacing w:after="0" w:line="360" w:lineRule="auto"/>
        <w:contextualSpacing/>
        <w:jc w:val="center"/>
        <w:rPr>
          <w:rFonts w:ascii="Times New Roman" w:eastAsia="Calibri" w:hAnsi="Times New Roman" w:cs="Times New Roman"/>
          <w:b/>
          <w:bCs/>
          <w:sz w:val="24"/>
          <w:szCs w:val="24"/>
          <w:rtl/>
          <w:lang w:val="en-US"/>
        </w:rPr>
      </w:pPr>
      <w:r w:rsidRPr="00C748F4">
        <w:rPr>
          <w:rFonts w:ascii="Times New Roman" w:eastAsia="Calibri" w:hAnsi="Times New Roman" w:cs="Times New Roman" w:hint="cs"/>
          <w:b/>
          <w:bCs/>
          <w:sz w:val="24"/>
          <w:szCs w:val="24"/>
          <w:rtl/>
          <w:lang w:val="en-US"/>
        </w:rPr>
        <w:t>(או"ח סימן שח)</w:t>
      </w:r>
    </w:p>
    <w:p w:rsidR="00C748F4" w:rsidRPr="00C748F4" w:rsidRDefault="00C748F4" w:rsidP="00C748F4">
      <w:pPr>
        <w:bidi/>
        <w:spacing w:after="0" w:line="360" w:lineRule="auto"/>
        <w:contextualSpacing/>
        <w:jc w:val="both"/>
        <w:rPr>
          <w:rFonts w:ascii="Times New Roman" w:eastAsia="Calibri" w:hAnsi="Times New Roman" w:cs="Times New Roman"/>
          <w:sz w:val="24"/>
          <w:szCs w:val="24"/>
          <w:rtl/>
          <w:lang w:val="en-US"/>
        </w:rPr>
      </w:pPr>
      <w:r w:rsidRPr="00C748F4">
        <w:rPr>
          <w:rFonts w:ascii="Times New Roman" w:eastAsia="Calibri" w:hAnsi="Times New Roman" w:cs="Times New Roman" w:hint="cs"/>
          <w:sz w:val="24"/>
          <w:szCs w:val="24"/>
          <w:rtl/>
          <w:lang w:val="en-US"/>
        </w:rPr>
        <w:t>א. יש לדון אם גפרור דינו ככלי שמלאכתו לאיסור, ומותר לצורך גופו ומקומו, או כיון שאין תשמישו קבוע, אלא מדליק בו אש והגפרור כלה, הוי כעץ בעלמא, ואין שם כלי עליו.</w:t>
      </w:r>
    </w:p>
    <w:p w:rsidR="00C748F4" w:rsidRPr="00C748F4" w:rsidRDefault="00C748F4" w:rsidP="00C748F4">
      <w:pPr>
        <w:bidi/>
        <w:spacing w:after="0" w:line="360" w:lineRule="auto"/>
        <w:contextualSpacing/>
        <w:jc w:val="both"/>
        <w:rPr>
          <w:rFonts w:ascii="Times New Roman" w:eastAsia="Calibri" w:hAnsi="Times New Roman" w:cs="Times New Roman"/>
          <w:sz w:val="24"/>
          <w:szCs w:val="24"/>
          <w:rtl/>
          <w:lang w:val="en-US"/>
        </w:rPr>
      </w:pPr>
      <w:r w:rsidRPr="00C748F4">
        <w:rPr>
          <w:rFonts w:ascii="Times New Roman" w:eastAsia="Calibri" w:hAnsi="Times New Roman" w:cs="Times New Roman" w:hint="cs"/>
          <w:sz w:val="24"/>
          <w:szCs w:val="24"/>
          <w:rtl/>
          <w:lang w:val="en-US"/>
        </w:rPr>
        <w:t>בספר אור לציון (ח"ב פכ"ו ס"ו) כתב שהוי כלי, והביא ראיה לזה ממה שכתב רש"י בביצה ל"ב ע"א ד"ה ואין עושין פחמין, דאינהו נמי כלי נינהו לצורפי זהב. חזינן דאף שהפחמין אינן עשויין אלא לשעה, חשובים הם כלי, וא"כ הוא הדין לגפרורים שחשובים כלי, ומותר לטלטלם לצורך גופם או מקומם. עכ"ד.</w:t>
      </w:r>
    </w:p>
    <w:p w:rsidR="00C748F4" w:rsidRPr="00C748F4" w:rsidRDefault="00C748F4" w:rsidP="00C748F4">
      <w:pPr>
        <w:bidi/>
        <w:spacing w:after="0" w:line="360" w:lineRule="auto"/>
        <w:contextualSpacing/>
        <w:jc w:val="both"/>
        <w:rPr>
          <w:rFonts w:ascii="Times New Roman" w:eastAsia="Calibri" w:hAnsi="Times New Roman" w:cs="Times New Roman"/>
          <w:sz w:val="24"/>
          <w:szCs w:val="24"/>
          <w:rtl/>
          <w:lang w:val="en-US"/>
        </w:rPr>
      </w:pPr>
      <w:r w:rsidRPr="00C748F4">
        <w:rPr>
          <w:rFonts w:ascii="Times New Roman" w:eastAsia="Calibri" w:hAnsi="Times New Roman" w:cs="Times New Roman" w:hint="cs"/>
          <w:sz w:val="24"/>
          <w:szCs w:val="24"/>
          <w:rtl/>
          <w:lang w:val="en-US"/>
        </w:rPr>
        <w:t>ב. ונראה לדון בדבריו. דהנה במשנה איתא אין עושין פחמין ביום טוב. ובגמרא, פשיטא למאי חזי, תני רבי חייא לא נצרכא אלא למוסרן לאוליירין לבו ביום, ולהזיע וקודם גזירה. ע"כ. ופירש רש"י דאינהו נמי כלי נינהו לצורפי זהב. ע"כ.</w:t>
      </w:r>
    </w:p>
    <w:p w:rsidR="00C748F4" w:rsidRPr="00C748F4" w:rsidRDefault="00C748F4" w:rsidP="00C748F4">
      <w:pPr>
        <w:bidi/>
        <w:spacing w:after="0" w:line="360" w:lineRule="auto"/>
        <w:contextualSpacing/>
        <w:jc w:val="both"/>
        <w:rPr>
          <w:rFonts w:ascii="Times New Roman" w:eastAsia="Calibri" w:hAnsi="Times New Roman" w:cs="Times New Roman"/>
          <w:sz w:val="24"/>
          <w:szCs w:val="24"/>
          <w:rtl/>
          <w:lang w:val="en-US"/>
        </w:rPr>
      </w:pPr>
      <w:r w:rsidRPr="00C748F4">
        <w:rPr>
          <w:rFonts w:ascii="Times New Roman" w:eastAsia="Calibri" w:hAnsi="Times New Roman" w:cs="Times New Roman" w:hint="cs"/>
          <w:sz w:val="24"/>
          <w:szCs w:val="24"/>
          <w:rtl/>
          <w:lang w:val="en-US"/>
        </w:rPr>
        <w:t xml:space="preserve">ג. ופירש המאירי בבית הבחירה, וז"ל: ואין עושין פחמין, והוא שצורפי זהב בוררין להם גחלת גסה ומכבין אותה במים ונעשית פחם וחוקקין בו ועושין אותו כלי וצורפין בו, ואמ' שאין עושין כן אפילו שלא לכוונת צירוף ושלא בחקיקה, ואע"פ שמתכוון בה לכבוד יום טוב כגון שקיבץ מהם הרבה ויסיקם תחת תבשיל </w:t>
      </w:r>
      <w:r w:rsidRPr="00C748F4">
        <w:rPr>
          <w:rFonts w:ascii="Times New Roman" w:eastAsia="Calibri" w:hAnsi="Times New Roman" w:cs="Times New Roman" w:hint="cs"/>
          <w:sz w:val="24"/>
          <w:szCs w:val="24"/>
          <w:rtl/>
          <w:lang w:val="en-US"/>
        </w:rPr>
        <w:lastRenderedPageBreak/>
        <w:t>שאין ראוי לאפותה אלא בפחמין או לבעלי מרחצאות שאין מחמין את המים אלא בפחמין ומחממין בהם את המים לצורך יום טוב, ואף על פי שרחיצה ביום טוב אסורה מחמין אותה לאותם שרוצים להזיע ומשנה זו נשנית קודם גזירת איסור זיעה, וכל שכן שאסור אחר גזירה. ויש מפרשים איסור עשיית פחמין אף בלא כיבוי, שאם בכבוי פשיטא, אלא פירושה כגון שלקח הגחלים והניחן לצד אחר שלא במקום הבערה, ונמצאו כבין מאליהן ונעשין פחמין, ואף בזה אסור הואיל ולכוונת כיבוי נעשה. ויש מפרשים כבוי דוקא ולא במים אלא שמכסה אותם בעפר. עכ"ל.</w:t>
      </w:r>
    </w:p>
    <w:p w:rsidR="00C748F4" w:rsidRPr="00C748F4" w:rsidRDefault="00C748F4" w:rsidP="00C748F4">
      <w:pPr>
        <w:bidi/>
        <w:spacing w:after="0" w:line="360" w:lineRule="auto"/>
        <w:contextualSpacing/>
        <w:jc w:val="both"/>
        <w:rPr>
          <w:rFonts w:ascii="Times New Roman" w:eastAsia="Calibri" w:hAnsi="Times New Roman" w:cs="Times New Roman"/>
          <w:sz w:val="24"/>
          <w:szCs w:val="24"/>
          <w:rtl/>
          <w:lang w:val="en-US"/>
        </w:rPr>
      </w:pPr>
      <w:r w:rsidRPr="00C748F4">
        <w:rPr>
          <w:rFonts w:ascii="Times New Roman" w:eastAsia="Calibri" w:hAnsi="Times New Roman" w:cs="Times New Roman" w:hint="cs"/>
          <w:sz w:val="24"/>
          <w:szCs w:val="24"/>
          <w:rtl/>
          <w:lang w:val="en-US"/>
        </w:rPr>
        <w:t>והנה בפירוש הראשון כוונתו לאסור משום מכבה, וכן הוא להדיא המאירי בספר חידושיו [שהוא ספר אחר חוץ מס' בית הבחירה], שלפי פירוש זה האיסור משום כיבוי. וכן פירש הר"ן ע"ש.</w:t>
      </w:r>
    </w:p>
    <w:p w:rsidR="00C748F4" w:rsidRPr="00C748F4" w:rsidRDefault="00C748F4" w:rsidP="00C748F4">
      <w:pPr>
        <w:bidi/>
        <w:spacing w:after="0" w:line="360" w:lineRule="auto"/>
        <w:contextualSpacing/>
        <w:jc w:val="both"/>
        <w:rPr>
          <w:rFonts w:ascii="Times New Roman" w:eastAsia="Calibri" w:hAnsi="Times New Roman" w:cs="Times New Roman"/>
          <w:sz w:val="24"/>
          <w:szCs w:val="24"/>
          <w:rtl/>
          <w:lang w:val="en-US"/>
        </w:rPr>
      </w:pPr>
      <w:r w:rsidRPr="00C748F4">
        <w:rPr>
          <w:rFonts w:ascii="Times New Roman" w:eastAsia="Calibri" w:hAnsi="Times New Roman" w:cs="Times New Roman" w:hint="cs"/>
          <w:sz w:val="24"/>
          <w:szCs w:val="24"/>
          <w:rtl/>
          <w:lang w:val="en-US"/>
        </w:rPr>
        <w:t>ובפירוש שני של המאירי נראה שכוונתו נמי שהאיסור משום מכבה, אבל עכ"פ איכא חידוש באופן כזה שלא מכבה בידים אלא שמניח, וכיון שמניח לכוונת כיבוי להכי אסור.</w:t>
      </w:r>
    </w:p>
    <w:p w:rsidR="00C748F4" w:rsidRPr="00C748F4" w:rsidRDefault="00C748F4" w:rsidP="00C748F4">
      <w:pPr>
        <w:bidi/>
        <w:spacing w:after="0" w:line="360" w:lineRule="auto"/>
        <w:contextualSpacing/>
        <w:jc w:val="both"/>
        <w:rPr>
          <w:rFonts w:ascii="Times New Roman" w:eastAsia="Calibri" w:hAnsi="Times New Roman" w:cs="Times New Roman"/>
          <w:sz w:val="24"/>
          <w:szCs w:val="24"/>
          <w:rtl/>
          <w:lang w:val="en-US"/>
        </w:rPr>
      </w:pPr>
      <w:r w:rsidRPr="00C748F4">
        <w:rPr>
          <w:rFonts w:ascii="Times New Roman" w:eastAsia="Calibri" w:hAnsi="Times New Roman" w:cs="Times New Roman" w:hint="cs"/>
          <w:sz w:val="24"/>
          <w:szCs w:val="24"/>
          <w:rtl/>
          <w:lang w:val="en-US"/>
        </w:rPr>
        <w:t>ושיטה שלישית שהביא המאירי מחלק בין מכבה במים למכבה בעפר, וצ"ע טעם והבנת החילוק. ועכ"פ לפירוש זה, זהו בעצמו חידוש המשנה שאע"פ שמכבה בעפר אסור משום מכבה.</w:t>
      </w:r>
    </w:p>
    <w:p w:rsidR="00C748F4" w:rsidRPr="00C748F4" w:rsidRDefault="00C748F4" w:rsidP="00C748F4">
      <w:pPr>
        <w:bidi/>
        <w:spacing w:after="0" w:line="360" w:lineRule="auto"/>
        <w:contextualSpacing/>
        <w:jc w:val="both"/>
        <w:rPr>
          <w:rFonts w:ascii="Times New Roman" w:eastAsia="Calibri" w:hAnsi="Times New Roman" w:cs="Times New Roman"/>
          <w:sz w:val="24"/>
          <w:szCs w:val="24"/>
          <w:rtl/>
          <w:lang w:val="en-US"/>
        </w:rPr>
      </w:pPr>
      <w:r w:rsidRPr="00C748F4">
        <w:rPr>
          <w:rFonts w:ascii="Times New Roman" w:eastAsia="Calibri" w:hAnsi="Times New Roman" w:cs="Times New Roman" w:hint="cs"/>
          <w:sz w:val="24"/>
          <w:szCs w:val="24"/>
          <w:rtl/>
          <w:lang w:val="en-US"/>
        </w:rPr>
        <w:t>וצ"ע לפירושו שכל חידוש המשנה הוא דין כיבוי, אמאי הוצרך לפרש שמשתמשין בו צורפי זהב. ואפשר שהוצרך לזה בשביל להבין שאלת הגמרא "פשיטא למאי חזי", נראה מזה שהגמרא הבינה שפחמין הוא דבר שמשתמשין בו בחול ולא ביום טוב, ולהכי הוצרך לפרש מהו השימוש שעושין בחול ולא ביום טוב, דהיינו שמשתמשין בו בתורת כלי לצורפין.</w:t>
      </w:r>
    </w:p>
    <w:p w:rsidR="00C748F4" w:rsidRPr="00C748F4" w:rsidRDefault="00C748F4" w:rsidP="00C748F4">
      <w:pPr>
        <w:bidi/>
        <w:spacing w:after="0" w:line="360" w:lineRule="auto"/>
        <w:contextualSpacing/>
        <w:jc w:val="both"/>
        <w:rPr>
          <w:rFonts w:ascii="Times New Roman" w:eastAsia="Calibri" w:hAnsi="Times New Roman" w:cs="Times New Roman"/>
          <w:sz w:val="24"/>
          <w:szCs w:val="24"/>
          <w:rtl/>
          <w:lang w:val="en-US"/>
        </w:rPr>
      </w:pPr>
      <w:r w:rsidRPr="00C748F4">
        <w:rPr>
          <w:rFonts w:ascii="Times New Roman" w:eastAsia="Calibri" w:hAnsi="Times New Roman" w:cs="Times New Roman" w:hint="cs"/>
          <w:sz w:val="24"/>
          <w:szCs w:val="24"/>
          <w:rtl/>
          <w:lang w:val="en-US"/>
        </w:rPr>
        <w:t>ד. פני יהושע הקשה על רש"י, למה הוצרך לומר שהוי כלי לצורפי זהב, בפשיטות הוי מצי רש"י לפרש דהוי כלי להך מילתא גופא לאוליירין. ותירץ דאי לא הוי חזי אלא לאוליירין לחוד אכתי לא דמי לכלי ולמתקן מנא, משום הכי הוצרך רש"י לפרש דעיקר מלאכת הפחמין היינו לצורפי זהב, וא"כ דמי שפיר לכלי משום הכי אסרו חכמים אפילו למוסרן לאוליירין, משום דמיחזי כמתקן מנא וכעושה פחמין לצורפי זהב. עכ"ד.</w:t>
      </w:r>
    </w:p>
    <w:p w:rsidR="00C748F4" w:rsidRPr="00C748F4" w:rsidRDefault="00C748F4" w:rsidP="00C748F4">
      <w:pPr>
        <w:bidi/>
        <w:spacing w:after="0" w:line="360" w:lineRule="auto"/>
        <w:contextualSpacing/>
        <w:jc w:val="both"/>
        <w:rPr>
          <w:rFonts w:ascii="Times New Roman" w:eastAsia="Calibri" w:hAnsi="Times New Roman" w:cs="Times New Roman"/>
          <w:sz w:val="24"/>
          <w:szCs w:val="24"/>
          <w:rtl/>
          <w:lang w:val="en-US"/>
        </w:rPr>
      </w:pPr>
      <w:r w:rsidRPr="00C748F4">
        <w:rPr>
          <w:rFonts w:ascii="Times New Roman" w:eastAsia="Calibri" w:hAnsi="Times New Roman" w:cs="Times New Roman" w:hint="cs"/>
          <w:sz w:val="24"/>
          <w:szCs w:val="24"/>
          <w:rtl/>
          <w:lang w:val="en-US"/>
        </w:rPr>
        <w:t>ועוד יש לדקדק לשיטת רש"י ז"ל דתיפוק ליה דאסור משום מכבה, וכמו שפירשו המאירי והר"ן. ובפרט דהוה ליה ממש כיבוי הצריך לגופו. ובס' מנחת שלמה כתב לתרץ וז"ל: ואולי מפרש רש"י כהמאירי דמיירי שמניחו בצד ונכבה מאליו, ומכל מקום אסור דעצם ההנחה במקום זה הוה ליה כעושה כלי אע"ג דאינו מכבה, וצ"ע. עכ"ל. ושו"ר בפרי מגדים שכתב שמהלבוש משמע הכי, ע"ש.</w:t>
      </w:r>
    </w:p>
    <w:p w:rsidR="00C748F4" w:rsidRPr="00C748F4" w:rsidRDefault="00C748F4" w:rsidP="00C748F4">
      <w:pPr>
        <w:bidi/>
        <w:spacing w:after="0" w:line="360" w:lineRule="auto"/>
        <w:contextualSpacing/>
        <w:jc w:val="both"/>
        <w:rPr>
          <w:rFonts w:ascii="Times New Roman" w:eastAsia="Calibri" w:hAnsi="Times New Roman" w:cs="Times New Roman"/>
          <w:sz w:val="24"/>
          <w:szCs w:val="24"/>
          <w:rtl/>
          <w:lang w:val="en-US"/>
        </w:rPr>
      </w:pPr>
      <w:r w:rsidRPr="00C748F4">
        <w:rPr>
          <w:rFonts w:ascii="Times New Roman" w:eastAsia="Calibri" w:hAnsi="Times New Roman" w:cs="Times New Roman" w:hint="cs"/>
          <w:sz w:val="24"/>
          <w:szCs w:val="24"/>
          <w:rtl/>
          <w:lang w:val="en-US"/>
        </w:rPr>
        <w:t>ואולי רש"י סובר כהפוסקים ששרי לכבות לצורך אוכל נפש, עיין בפוסקים בסימן תקי"ד ובשו"ת יביע אומר (ח"א סי' לא אות י"ב), ולהכי מותר לכבות לצורך האוליירין או לצורך קדירה שצריכה פחמין וכמו שכתב המאירי, אי לאו איסור עשיית כלי.</w:t>
      </w:r>
    </w:p>
    <w:p w:rsidR="00C748F4" w:rsidRPr="00C748F4" w:rsidRDefault="00C748F4" w:rsidP="00C748F4">
      <w:pPr>
        <w:bidi/>
        <w:spacing w:after="0" w:line="360" w:lineRule="auto"/>
        <w:contextualSpacing/>
        <w:jc w:val="both"/>
        <w:rPr>
          <w:rFonts w:ascii="Times New Roman" w:eastAsia="Calibri" w:hAnsi="Times New Roman" w:cs="Times New Roman"/>
          <w:sz w:val="24"/>
          <w:szCs w:val="24"/>
          <w:rtl/>
          <w:lang w:val="en-US"/>
        </w:rPr>
      </w:pPr>
      <w:r w:rsidRPr="00C748F4">
        <w:rPr>
          <w:rFonts w:ascii="Times New Roman" w:eastAsia="Calibri" w:hAnsi="Times New Roman" w:cs="Times New Roman" w:hint="cs"/>
          <w:sz w:val="24"/>
          <w:szCs w:val="24"/>
          <w:rtl/>
          <w:lang w:val="en-US"/>
        </w:rPr>
        <w:t xml:space="preserve">ושו"ר פרי מגדים (סימן תק"ב א"א ס"ק ד) שהקדימני בזה, אך דחה וז"ל: ואם לומר פחמין לתבשיל שצריך דוקא פחמין לא עצים, וכיבוי לצורך אכילה יש לומר מותר כבסימן תקי"ד סעיף א' בהגה ותק"א ט"ז ג' ומשום הכי כתב כלי, קשה אדרבא דבגמרא שם לאוליירין ולא אמר לבשל בו ביום ועיין פר"ח וכו', עכ"ד. ולא הבנתי דחייתו, דאה"נ לאוליירין הוי כבישול, ואם קושייתו שא"כ אמאי הגמרא נקטה לאוליירין ולא בישול. יש לומר שבישול רק קדירות מעטות צריכות פחמין ולהכי לא פסיקא ליה, ודע שגם המאירי נקט </w:t>
      </w:r>
      <w:r w:rsidRPr="00C748F4">
        <w:rPr>
          <w:rFonts w:ascii="Times New Roman" w:eastAsia="Calibri" w:hAnsi="Times New Roman" w:cs="Times New Roman" w:hint="cs"/>
          <w:sz w:val="24"/>
          <w:szCs w:val="24"/>
          <w:rtl/>
          <w:lang w:val="en-US"/>
        </w:rPr>
        <w:lastRenderedPageBreak/>
        <w:t>שיש קדירות שצריכות פחמין. ועוד שאפילו נימא שרק לאוליירין שייך, נימא שהוא כיבוי לצורך זיעה, וג"כ יהיה מותר ביום טוב לשיטות שכיבוי לצורך אוכל נפש שרי.</w:t>
      </w:r>
    </w:p>
    <w:p w:rsidR="00C748F4" w:rsidRPr="00C748F4" w:rsidRDefault="00C748F4" w:rsidP="00C748F4">
      <w:pPr>
        <w:bidi/>
        <w:spacing w:after="0" w:line="360" w:lineRule="auto"/>
        <w:contextualSpacing/>
        <w:jc w:val="both"/>
        <w:rPr>
          <w:rFonts w:ascii="Times New Roman" w:eastAsia="Calibri" w:hAnsi="Times New Roman" w:cs="Times New Roman"/>
          <w:sz w:val="24"/>
          <w:szCs w:val="24"/>
          <w:rtl/>
          <w:lang w:val="en-US"/>
        </w:rPr>
      </w:pPr>
      <w:r w:rsidRPr="00C748F4">
        <w:rPr>
          <w:rFonts w:ascii="Times New Roman" w:eastAsia="Calibri" w:hAnsi="Times New Roman" w:cs="Times New Roman" w:hint="cs"/>
          <w:sz w:val="24"/>
          <w:szCs w:val="24"/>
          <w:rtl/>
          <w:lang w:val="en-US"/>
        </w:rPr>
        <w:t>ה. בשיטה מקובצת הביא דעת הרא"ה ז"ל, וז"ל: פירש רש"י ז"ל משום עשיית כלי בהדי אינך דמתניתין. והא דאקשינן בגמרא פשיטא הכי קאמר דבלאו מהאי טעמא איכא למיסר דהא לא חזי לצורך יום טוב אלא לצורפין. ואסיקנא דחזי ליום טוב והלכך איצטריך. והרא"ה פירש שלא נאסר פחמין אלא משום מראית העין שמא יאמרו שלצורך אומנין הוא עושהו. ואף בזמן הזה שדרך להשתמש בו לצורך בישול אסור הואיל ונאסר נאסר. וכל שכן לפירוש רש"י ז"ל שאסור דהא איכא משום עשיית כלי. עכ"ל.</w:t>
      </w:r>
    </w:p>
    <w:p w:rsidR="00C748F4" w:rsidRPr="00C748F4" w:rsidRDefault="00C748F4" w:rsidP="00C748F4">
      <w:pPr>
        <w:bidi/>
        <w:spacing w:after="0" w:line="360" w:lineRule="auto"/>
        <w:contextualSpacing/>
        <w:jc w:val="both"/>
        <w:rPr>
          <w:rFonts w:ascii="Times New Roman" w:eastAsia="Calibri" w:hAnsi="Times New Roman" w:cs="Times New Roman"/>
          <w:sz w:val="24"/>
          <w:szCs w:val="24"/>
          <w:rtl/>
          <w:lang w:val="en-US"/>
        </w:rPr>
      </w:pPr>
      <w:r w:rsidRPr="00C748F4">
        <w:rPr>
          <w:rFonts w:ascii="Times New Roman" w:eastAsia="Calibri" w:hAnsi="Times New Roman" w:cs="Times New Roman" w:hint="cs"/>
          <w:sz w:val="24"/>
          <w:szCs w:val="24"/>
          <w:rtl/>
          <w:lang w:val="en-US"/>
        </w:rPr>
        <w:t>נראה דבריו שסובר שאפילו יעשה לצורך צורפין לא הוי כלי, והאיסור כאן משום שנראה שעושהו שלא לצורך יום טוב. או אפשר שגם איהו סובר שאם יעשה לצורך צורפין הוי כלי, ופליג על רש"י רק באופן שלא עושה לצורך צורפין, שלרש"י ג"כ סוף סוף הוא כלי, ולרא"ה הוא משום מראית העין. אבל נראה יותר כצד ראשון. אע"פ שלפירוש שני נרויח שכל המשנה מדברת בעשיית כלי, ולא נכנס באמצע דין אחר שלא קשור לעשיית כלי, וכמו שהעירו על פירוש המאירי והר"ן.</w:t>
      </w:r>
    </w:p>
    <w:p w:rsidR="00C748F4" w:rsidRPr="00C748F4" w:rsidRDefault="00C748F4" w:rsidP="00C748F4">
      <w:pPr>
        <w:bidi/>
        <w:spacing w:after="0" w:line="360" w:lineRule="auto"/>
        <w:contextualSpacing/>
        <w:jc w:val="both"/>
        <w:rPr>
          <w:rFonts w:ascii="Times New Roman" w:eastAsia="Calibri" w:hAnsi="Times New Roman" w:cs="Times New Roman"/>
          <w:sz w:val="24"/>
          <w:szCs w:val="24"/>
          <w:rtl/>
          <w:lang w:val="en-US"/>
        </w:rPr>
      </w:pPr>
      <w:r w:rsidRPr="00C748F4">
        <w:rPr>
          <w:rFonts w:ascii="Times New Roman" w:eastAsia="Calibri" w:hAnsi="Times New Roman" w:cs="Times New Roman" w:hint="cs"/>
          <w:sz w:val="24"/>
          <w:szCs w:val="24"/>
          <w:rtl/>
          <w:lang w:val="en-US"/>
        </w:rPr>
        <w:t>ו. וכעת נחזור לנדון דידן, דין גפרור בשבת ויום טוב. דאור לציון הוכיח ממשנה זו דהוי כלי, והנה לדעת המאירי והרא"ה והר"ן לא מצינו כלל שחשיב כלי. וגם לפירוש רש"י דוקא פחמין שעושין אותם לצורפי זהב, וכמו שביאר המאירי שמשתמשין בהם בצורת כלי, וכמו שכתב פני יהושע שדוקא בהכי נחשב לכלי, משא"כ גפרור שאינו עושה אלא מעשה קינסא בעלמא מאן לימא לן שגם בזה חשיב כלי, ואי אפשר להוכיח מהכא שיחשב כלי, וצ"ע.</w:t>
      </w:r>
    </w:p>
    <w:p w:rsidR="00C748F4" w:rsidRPr="00C748F4" w:rsidRDefault="00C748F4" w:rsidP="00C748F4">
      <w:pPr>
        <w:bidi/>
        <w:spacing w:after="0" w:line="360" w:lineRule="auto"/>
        <w:contextualSpacing/>
        <w:jc w:val="both"/>
        <w:rPr>
          <w:rFonts w:ascii="Times New Roman" w:eastAsia="Calibri" w:hAnsi="Times New Roman" w:cs="Times New Roman"/>
          <w:sz w:val="24"/>
          <w:szCs w:val="24"/>
          <w:rtl/>
          <w:lang w:val="en-US"/>
        </w:rPr>
      </w:pPr>
      <w:r w:rsidRPr="00C748F4">
        <w:rPr>
          <w:rFonts w:ascii="Times New Roman" w:eastAsia="Calibri" w:hAnsi="Times New Roman" w:cs="Times New Roman" w:hint="cs"/>
          <w:sz w:val="24"/>
          <w:szCs w:val="24"/>
          <w:rtl/>
          <w:lang w:val="en-US"/>
        </w:rPr>
        <w:t>ז. בספר ארחות שבת (ח"ב פי"ט ס"א) כתב: קופסת גפרורים דינה ככלי שמלאכתו לאיסור שאין לו שימושי היתר. ושם בסעיף ו' כתב שדינו שיש להחמיר ובשעת הדחק יש המורים להקל. ע"כ. ובעיקר דין כלי שמלאכתו לאיסור שאין לו שימושי היתר עיין מה שכתבתי במקום אחר, דלכאורה יש מקום להקל בזה כיון שחשיב שיש לו תשמישי היתר שהרי ראוי לחצוץ בו שיניו. וכ"כ שלמי יהונתן ח"ג פ"ה ס"כ.</w:t>
      </w:r>
    </w:p>
    <w:p w:rsidR="00C748F4" w:rsidRPr="00C748F4" w:rsidRDefault="00C748F4" w:rsidP="00C748F4">
      <w:pPr>
        <w:bidi/>
        <w:spacing w:after="0" w:line="360" w:lineRule="auto"/>
        <w:contextualSpacing/>
        <w:jc w:val="both"/>
        <w:rPr>
          <w:rFonts w:ascii="Times New Roman" w:eastAsia="Calibri" w:hAnsi="Times New Roman" w:cs="Times New Roman"/>
          <w:sz w:val="24"/>
          <w:szCs w:val="24"/>
        </w:rPr>
      </w:pPr>
      <w:r w:rsidRPr="00C748F4">
        <w:rPr>
          <w:rFonts w:ascii="Times New Roman" w:eastAsia="Calibri" w:hAnsi="Times New Roman" w:cs="Times New Roman" w:hint="cs"/>
          <w:sz w:val="24"/>
          <w:szCs w:val="24"/>
          <w:rtl/>
          <w:lang w:val="en-US"/>
        </w:rPr>
        <w:t>ח. יש עוד לדון מצד שתשמישו על ידי כילוי, וכתבתי בזה במקו"א בס"ד, ע"ש.</w:t>
      </w:r>
    </w:p>
    <w:p w:rsidR="00C748F4" w:rsidRPr="00C748F4" w:rsidRDefault="00C748F4" w:rsidP="00C748F4">
      <w:pPr>
        <w:bidi/>
        <w:spacing w:after="0" w:line="360" w:lineRule="auto"/>
        <w:contextualSpacing/>
        <w:jc w:val="both"/>
        <w:rPr>
          <w:rFonts w:ascii="Times New Roman" w:eastAsia="Calibri" w:hAnsi="Times New Roman" w:cs="Times New Roman"/>
          <w:sz w:val="24"/>
          <w:szCs w:val="24"/>
          <w:rtl/>
        </w:rPr>
      </w:pPr>
    </w:p>
    <w:p w:rsidR="00770010" w:rsidRPr="00770010" w:rsidRDefault="00770010" w:rsidP="00770010">
      <w:pPr>
        <w:bidi/>
        <w:spacing w:after="0" w:line="360" w:lineRule="auto"/>
        <w:contextualSpacing/>
        <w:jc w:val="center"/>
        <w:rPr>
          <w:rFonts w:ascii="Times New Roman" w:eastAsia="Calibri" w:hAnsi="Times New Roman" w:cs="Times New Roman"/>
          <w:b/>
          <w:bCs/>
          <w:sz w:val="24"/>
          <w:szCs w:val="24"/>
          <w:lang w:val="en-US"/>
        </w:rPr>
      </w:pPr>
      <w:r w:rsidRPr="00770010">
        <w:rPr>
          <w:rFonts w:ascii="Times New Roman" w:eastAsia="Calibri" w:hAnsi="Times New Roman" w:cs="Times New Roman" w:hint="cs"/>
          <w:b/>
          <w:bCs/>
          <w:sz w:val="24"/>
          <w:szCs w:val="24"/>
          <w:rtl/>
          <w:lang w:val="en-US"/>
        </w:rPr>
        <w:t>סימן</w:t>
      </w:r>
      <w:r w:rsidR="000F7897">
        <w:rPr>
          <w:rFonts w:ascii="Times New Roman" w:eastAsia="Calibri" w:hAnsi="Times New Roman" w:cs="Times New Roman" w:hint="cs"/>
          <w:b/>
          <w:bCs/>
          <w:sz w:val="24"/>
          <w:szCs w:val="24"/>
          <w:rtl/>
          <w:lang w:val="en-US"/>
        </w:rPr>
        <w:t xml:space="preserve"> מא</w:t>
      </w:r>
    </w:p>
    <w:p w:rsidR="00770010" w:rsidRDefault="00770010" w:rsidP="00770010">
      <w:pPr>
        <w:bidi/>
        <w:spacing w:after="0" w:line="360" w:lineRule="auto"/>
        <w:contextualSpacing/>
        <w:jc w:val="center"/>
        <w:rPr>
          <w:rFonts w:ascii="Times New Roman" w:eastAsia="Calibri" w:hAnsi="Times New Roman" w:cs="Times New Roman"/>
          <w:sz w:val="24"/>
          <w:szCs w:val="24"/>
          <w:rtl/>
          <w:lang w:val="en-US"/>
        </w:rPr>
      </w:pPr>
      <w:r w:rsidRPr="00770010">
        <w:rPr>
          <w:rFonts w:ascii="Times New Roman" w:eastAsia="Calibri" w:hAnsi="Times New Roman" w:cs="Times New Roman" w:hint="cs"/>
          <w:b/>
          <w:bCs/>
          <w:sz w:val="24"/>
          <w:szCs w:val="24"/>
          <w:rtl/>
          <w:lang w:val="en-US"/>
        </w:rPr>
        <w:t>לשחק ולטלטל כדור בשבת</w:t>
      </w:r>
      <w:r w:rsidRPr="00770010">
        <w:rPr>
          <w:rFonts w:ascii="Times New Roman" w:eastAsia="Calibri" w:hAnsi="Times New Roman" w:cs="Times New Roman" w:hint="cs"/>
          <w:sz w:val="24"/>
          <w:szCs w:val="24"/>
          <w:rtl/>
          <w:lang w:val="en-US"/>
        </w:rPr>
        <w:t xml:space="preserve"> </w:t>
      </w:r>
    </w:p>
    <w:p w:rsidR="00770010" w:rsidRPr="00770010" w:rsidRDefault="00770010" w:rsidP="00770010">
      <w:pPr>
        <w:bidi/>
        <w:spacing w:after="0" w:line="360" w:lineRule="auto"/>
        <w:contextualSpacing/>
        <w:jc w:val="center"/>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(סימן שח סעיף מה)</w:t>
      </w:r>
    </w:p>
    <w:p w:rsidR="00770010" w:rsidRPr="00770010" w:rsidRDefault="00770010" w:rsidP="00770010">
      <w:pPr>
        <w:bidi/>
        <w:spacing w:after="0" w:line="360" w:lineRule="auto"/>
        <w:contextualSpacing/>
        <w:jc w:val="both"/>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דברי שבלי הלקט</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הלכה זו מקורה משבלי הלקט, ונביא כאן לשונו ולשון שני קיצוריו שהיו בידי רבותינו הפוסקים.</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א. כתב שבלי הלקט השלם (שבלת קכא): אמרינן בסנהדרין פרק ארבע מיתות בסופו (סח א), שאלו את רבי אליעזר הכדור והאמום ומשקולת קטנה. ופירש רבינו שלמה זצ"ל, כדור, פילוטא מחופה עור ומליאה מתוכה שיער של איל בדוחק. והאמום, של עור הוא כעין מנעל וממלא אותו שיער ובו היו עושין מנעלים כעין שעושין רצענין בדפוס של עץ. ונחלקו בהן רבי אליעזר וחכמים בסדר טהרות (כלים כג א) בשני דברים, חכמים אומרים אינם מקבלין טומאה לפי שכלי עור אינם מקבלים טומאה אלא אם כן יש לו בית קיבול דהא איתקש לשק והאי הואיל וקיבולו [עשוי] למלאות ולהיות מילויו בתוכו עולמית לאו שמיה קיבול. </w:t>
      </w:r>
      <w:r w:rsidRPr="00770010">
        <w:rPr>
          <w:rFonts w:ascii="Times New Roman" w:eastAsia="Calibri" w:hAnsi="Times New Roman" w:cs="Times New Roman" w:hint="cs"/>
          <w:sz w:val="24"/>
          <w:szCs w:val="24"/>
          <w:rtl/>
          <w:lang w:val="en-US"/>
        </w:rPr>
        <w:lastRenderedPageBreak/>
        <w:t xml:space="preserve">ורבי אליעזר אומר מקבלין טומאה דבית קיבול העשוי למלאות שמיה קיבול. ועוד נחלקו בכדור ואמום דנראה חלל שלהם, דמודו רבנן דמקבלי טומאה דהא איכא בית קיבול וקיבולו הואיל ונראית חללו דומיא דשק הוא, ופליגי לענין טבילה דרבנן סברי מה שבתוכו חוצץ ורבי אליעזר סבר אין מה שבתוכו חוצץ דכוליה חד כלי הוא. [עכ"ד רש"י].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נראה להוכיח מכאן דתורת כלי עליו דעד כאן לא פליגי אלא לענין טבילה אבל כולי מודי דשם כלי עליו. ומורי ר' יהודה אחי שני נר"ו פירש דדוקא אותו כדור שנחלקו בו רבי אליעזר וחכמים דנראה חלל (שלא) [שלו] חשיב כלי אבל אלו הכדורים שלנו אפילו כלי לא חשיבי ומחשבת השחוק שחשב לשחק בו לא משוי ליה כלי.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מכל מקום בין שיש תורת כלי עליו בין שאין תורת כלי עליו נראה שאסור לשחק בו ולטלטלו בשבת ויום טוב, שהרי אין צריך בטלטולו ואפילו לכסות בו פי צלוחיתו אינו ראוי דהא ממאיס על ידי ששוחקים בו ומטניף בטיט ועפר וכן כדור של עץ אסור לטלטלה ולשחק בה. ומצינו במדרש איכה (פרשה ב) טור שמעון הוי מפיק תלת מאה גרבין דמרקוע בכל ערובת שבא לאילין קייטיא ולמה חרב אין תימר משום זנות והלא ריבה אחת היתה שם והוציאוה משם, ולמה חרב אמר רב הונא על ידי שהיו משחקים בכדור בשבת. ע"כ. [יש לציין ששבלי הלקט השלם נדפס רק לפני כמאה שנה ולא היה מצוי בידי הפוסקים, שהם השתמשו בקצר ובאגור ובתניא, חוץ ממרן הב"י שהיה בידו השלם, וכן היה בידי החיד"א].</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ונראה ביאור דבריו, שבהתחלה הוכיח שכדור שבית קיבולו עשוי למלאות עולמית נחלקו בו רבי אליעזר וחכמים, לר"א מקבל טומאה ולחכמים אינו מקבל טומאה. ולמד שאם אינו מקבל טומאה היינו שאין שם כלי עליו. וכן נחלקו ר"א וחכמים בכדור שנראה חלל שלו דהיינו שנקרע ויש לו פתח שאפשר להכניס ולהוציא המילוי, שלכו"ע מקבל טומאה ופליגי לענין חציצה בטבילה, שלר"א המילוי לא חוצץ ולרבנן חוצץ. עד כאן העתיק לשון רש"י בסנהדרין.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ומזה הוכיח שתורת כלי עליו, שהרי לכו"ע מקבל טומאה, וממילא אינו מוקצה מחמת גופו בשבת. ובשם רבי יהודה פירש שאע"פ שכדור שנראה חלל שלו הוי כלי, אבל כדורים שלנו שלא נראה חלל שלהם לא הוו כלי, ואע"פ שמחשב עליהם לשחוק וא"כ אפילו שלענין טומאה לא חשיבי כלי שיהיו כלי לענין שבת, לזה אמר שמחשבת השחוק לא משוי כלי, שאין זה שימוש מספיק בשביל לאשווי מנא.</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ואחר כך הוסיף שבין אם תאמר שאין סברא שאמרנו נכונה והוי תורת כלי עליו בין לא הוי תורת כלי עליו, בכל אופן אסור לשחק בו ולטלטלו, וטעם שאסור לשחק בו הוא כדאיתא במדרש איכה שטור שמעון חרב משום זה. וטעם איסור טלטול כיון שהוי כלי שמלאכתו לאיסור שהרי אסור לשחק בו, וגם לא חזי למידי כיון דמיטנף וא"כ אסור לטלטלו.</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ב. שבולי הלקט הקצר (סימן לג): כתב מורי יעלה ז"ל נראה לי דאלו הכדורים שלנו אפילו כלי לא חשיבי, ומחשבת התינוק שחישב לשחק בו לא משוי ליה כלי. מכל מקום בין יש תורת התינוק כלי עליו בין שאין תורת כלי עליו אסור לשחק בו ולטלטלו בשבת ויום טוב שהרי אין צורך בטלטולו ואפילו לכסות בו פי צלוחיתו אינו ראוי דהא ממאיס על ידי ששוחקין בו, ומטנפת בטיט ובעפר, וכן כדור של עץ אסור לטלטלה ולשחוק בה. עכ"ל. כאן לא הזכיר הטעם שאסור לשחק בכדור בשבת. ועכ"פ כתב כדבריו בארוך, רק יש </w:t>
      </w:r>
      <w:r w:rsidRPr="00770010">
        <w:rPr>
          <w:rFonts w:ascii="Times New Roman" w:eastAsia="Calibri" w:hAnsi="Times New Roman" w:cs="Times New Roman" w:hint="cs"/>
          <w:sz w:val="24"/>
          <w:szCs w:val="24"/>
          <w:rtl/>
          <w:lang w:val="en-US"/>
        </w:rPr>
        <w:lastRenderedPageBreak/>
        <w:t xml:space="preserve">שינוי אחד, שכתב מחשבת התינוק שחישב לשחק לא משוי ליה כלי, ואפשר לדייק שדוקא מחשבת תינוק אבל אם יתחילו גדולים לשחק יהיה נחשב כלי, ולפי זה יהיה שינוי בין הארוך לקצר, שבארוך לא כתב שדוקא מחשבת התינוק רק מחשבת השחוק, וא"כ הוא הדין גדולים.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ואם אינו ט"ס ונרצה להשוות דבריהם נצטרך לומר שאחד מהם לאו דוקא, דהיינו או שהארוך לאו דוקא אלא כיון שבזמנו רק תינוקות שחקו לכן אותה מחשבה לא מהני אבל אה"נ שמחשבת גדול לשחק חשיב לאשווי כלי, או שהקצר לאו דוקא ולא נקט תינוק אלא כיון שכך היה הרגילות שתינוקות מחשבים למשחק אבל הוא הדין גדולים. אלא שנראה להכריע שהקצר לאו דוקא שלכאורה גם בזמנם גדול היה מכין הכדור לקטן, שהיו לוקחים עור וממלאים אותו בצמר ותופרים, וכמו שפירש רש"י, ומסתמא גדול מכין כזה דבר, וא"כ יש מחשבת גדול, ועל זה אמר שאינו מחשבה לדבר חשוב כדי להחשיבו כלי.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ובלאו הכי שבלי הלקט הקצר לא ידוע מי קיצרו ואינו בר סמכא נגד הארוך שהוא לשון המחבר עצמו, וכמו שכתב מהר"ם דילונזאנו הב"ד קורא הדורות דף כ"א ע"א, ועיין שם הגדולים להחיד"א בערכו.</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ג. ספר </w:t>
      </w:r>
      <w:r w:rsidRPr="00770010">
        <w:rPr>
          <w:rFonts w:ascii="Times New Roman" w:eastAsia="Calibri" w:hAnsi="Times New Roman" w:cs="Times New Roman" w:hint="cs"/>
          <w:b/>
          <w:bCs/>
          <w:sz w:val="24"/>
          <w:szCs w:val="24"/>
          <w:rtl/>
          <w:lang w:val="en-US"/>
        </w:rPr>
        <w:t>תניא רבתי</w:t>
      </w:r>
      <w:r w:rsidRPr="00770010">
        <w:rPr>
          <w:rFonts w:ascii="Times New Roman" w:eastAsia="Calibri" w:hAnsi="Times New Roman" w:cs="Times New Roman" w:hint="cs"/>
          <w:sz w:val="24"/>
          <w:szCs w:val="24"/>
          <w:rtl/>
          <w:lang w:val="en-US"/>
        </w:rPr>
        <w:t xml:space="preserve"> סימן י"ט (גם הוא קיצור משבלי הלקט): ואסור לשחוק בכדור בשבת, ומצינו במדרש איכה טור שמעון וכו'. ע"כ. כאן לא הזכיר איסור טלטול כלל רק איסור משחק בשבת.</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ד. </w:t>
      </w:r>
      <w:r w:rsidRPr="00770010">
        <w:rPr>
          <w:rFonts w:ascii="Times New Roman" w:eastAsia="Calibri" w:hAnsi="Times New Roman" w:cs="Times New Roman" w:hint="cs"/>
          <w:b/>
          <w:bCs/>
          <w:sz w:val="24"/>
          <w:szCs w:val="24"/>
          <w:rtl/>
          <w:lang w:val="en-US"/>
        </w:rPr>
        <w:t>ספר האגור</w:t>
      </w:r>
      <w:r w:rsidRPr="00770010">
        <w:rPr>
          <w:rFonts w:ascii="Times New Roman" w:eastAsia="Calibri" w:hAnsi="Times New Roman" w:cs="Times New Roman" w:hint="cs"/>
          <w:sz w:val="24"/>
          <w:szCs w:val="24"/>
          <w:rtl/>
          <w:lang w:val="en-US"/>
        </w:rPr>
        <w:t xml:space="preserve"> סימן תקכא [בדפ"ר סי' תקמ"א] (בעל האגור היה לפניו רק שבה"ל הקצר): כתב מורי יעלה ז"ל דאסור לצחוק בשבת ויו"ט באותם הכדורים, כי אינם ראויים לצור על פי צלוחית דממאסי דמתטנפים על ידי טיט ועפר, וכן כדור של עץ אסור לטלטלו ולצחוק בו, משבלי הלקט. עכ"ל. והוא קיצר טובא, שהרי מורי יעלה הכוונה לרבי יהודה, והוא אמר שאין לצחק שאין תורת כלי עליו מחמת מחשבת השחוק, וכאן דילג על זה ואמר רק הטעם של מיטנפי, ולכאורה כיון שאינו אלא קיצור ודילוג, אי אפשר לדייק וללמוד ממנו. ועכ"פ לפני הרבה פוסקים היה רק לשון האגור, ראה להלן.</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דרכי משה הארוך העתיק לשון האגור כך: אסור לשחוק בכדור בשבת ויום טוב אם הכדור אינו ראוי לצור על פי הצלוחית דממאסי ומטנפי וכו'. ע"כ. וזו משמעות האגור שרק כשמטנף הוי מוקצה אבל בלאו הכי חזי לצור ושרי לטלטלו.</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contextualSpacing/>
        <w:jc w:val="both"/>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דברי מרן הבית יוסף</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ה. </w:t>
      </w:r>
      <w:r w:rsidRPr="00770010">
        <w:rPr>
          <w:rFonts w:ascii="Times New Roman" w:eastAsia="Calibri" w:hAnsi="Times New Roman" w:cs="Times New Roman" w:hint="cs"/>
          <w:b/>
          <w:bCs/>
          <w:sz w:val="24"/>
          <w:szCs w:val="24"/>
          <w:rtl/>
          <w:lang w:val="en-US"/>
        </w:rPr>
        <w:t>בית יוסף</w:t>
      </w:r>
      <w:r w:rsidRPr="00770010">
        <w:rPr>
          <w:rFonts w:ascii="Times New Roman" w:eastAsia="Calibri" w:hAnsi="Times New Roman" w:cs="Times New Roman" w:hint="cs"/>
          <w:sz w:val="24"/>
          <w:szCs w:val="24"/>
          <w:rtl/>
          <w:lang w:val="en-US"/>
        </w:rPr>
        <w:t xml:space="preserve"> סימן שח: כתב באגור בשם שבלי הלקט שאסור לשחוק בשבת ויום טוב בכדורים שאינם ראויים לצור על פי צלוחית שמטנפי על ידי טיט ועפר וכן כדור של עץ אסור לטלטלו ולצחוק בו. אבל התוספות בפרק קמא דביצה אהא דתנן בית שמאי אומרים אין מוציאין את הקטן ולא את הלולב ולא את ספר תורה לרשות הרבים ובית הלל מתירין כתבו פירוש דלאו דוקא קטן למולו דהוא הדין שלא למולו דשרי גם טיול דהא אשכחן דמשחקין בכדור שקורין פילוטא ביום טוב ברשות הרבים אף על גב דליכא אלא טיול. עד כאן. משמע שמותר לטלטל הכדור ביום טוב והוא הדין בשבת דבדברים אלו יום טוב ושבת שוים הם. ומיהו בירושלמי בפרק בתרא דתעניות (ה"ה) מצאתי טור שמעון למה חרב יש אומרים מפני הזנות ויש אומרים שהיו משחקין בכדור. עכ"ל.</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lastRenderedPageBreak/>
        <w:t>מרן הבית יוסף היה בידו שבלי הלקט השלם, אמנם כבר הוכיחו שהגיע לידו בשלב מאוחר של כתיבת ספרו ולכן לא תמיד השתמש בו. וכאן נראה בעליל שלא עיין בשה"ל עצמו, ורק מה שהביא משמו האגור, שהרי דברי הירושלמי שהביא מרן הם דברי מדרש איכה שהביא שבלי הלקט, והבית יוסף כתבו כמציאה שלו, הרי שלא ראה דבריו רק דברי האגור. והאגור כתב רק שאסור לצחוק כיון שמיטנף, ולא כתב הסברא שמחשבת שחוק לא מחשיבו כלי. ועל זה כתב שהתוס' התירו לטלטל דסבירא להו דלא הוי מוקצה. ולכאורה בפלוגתא דתוספות ושבלי הלקט יש לפסוק כתוס' ובפרט במוקצה דהוי דרבנן. אמנם מרן מצא ירושלמי שאסור ולכן פסק להחמיר כשבלי הלקט שאין לשחק בכדור. עיין שו"ת אור לציון (ח"ב פכ"ו ס"ח) ושו"ת ישא יוסף (או"ח ח"ג סי' עב).</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b/>
          <w:bCs/>
          <w:sz w:val="24"/>
          <w:szCs w:val="24"/>
          <w:rtl/>
          <w:lang w:val="en-US"/>
        </w:rPr>
        <w:t>ובשלחן ערוך</w:t>
      </w:r>
      <w:r w:rsidRPr="00770010">
        <w:rPr>
          <w:rFonts w:ascii="Times New Roman" w:eastAsia="Calibri" w:hAnsi="Times New Roman" w:cs="Times New Roman" w:hint="cs"/>
          <w:sz w:val="24"/>
          <w:szCs w:val="24"/>
          <w:rtl/>
          <w:lang w:val="en-US"/>
        </w:rPr>
        <w:t xml:space="preserve"> סעיף מה כתב: אסור לשחוק בשבת ויו"ט בכדור. ע"כ. ולא כתב דין הטלטול רק שאסור לשחק, ואפשר בזה סובר כהתוס' שהוי כלי, ורק לגבי לשחק סובר שאסור, וא"כ יהיה כלי שמלאכתו לאיסור ולצורך גופו ומקומו שרי.</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contextualSpacing/>
        <w:jc w:val="both"/>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דעת הרמ"א</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ו. בדרכי משה (אות יא) כתב אחר דברי הירושלמי דטור שמעון, ופשוט הוא דאף למאן דשרי מכל מקום אסור לשחוק ברשות הרבים בשבת ואפילו בכרמלית דבקל הוא שנופל לחוץ מארבע אמות ואתי לאתויי וכל שכן אם השחוק הוא בדרך שמוציאו דאסור, אבל ביום טוב מותר לשחוק אפילו ברה"ר וכן כתבו התוס' פ"ק דביצה. עכ"ל. ונראה שכוונתו ליישב שיטת התוס', דקשה טובא איך התירו לשחק בכדור והא בירושלמי איתא שאסור, ולזה תירץ ד"מ דירושלמי איירי ששחקו בכדור ברה"ר, אבל לשחק ברשות היחיד או חצר המעורבת ליכא איסורא כלל. וכן נראה בביאור הגר"א אות צא שזה פירוש הרמ"א בירושלמי, ע"ש.</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ובהגהת שו"ע כתב: ויש מתירין ונהגו להקל. ע"כ.</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contextualSpacing/>
        <w:jc w:val="both"/>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מגן אברהם ונו"כ</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ז. </w:t>
      </w:r>
      <w:r w:rsidRPr="00770010">
        <w:rPr>
          <w:rFonts w:ascii="Times New Roman" w:eastAsia="Calibri" w:hAnsi="Times New Roman" w:cs="Times New Roman" w:hint="cs"/>
          <w:b/>
          <w:bCs/>
          <w:sz w:val="24"/>
          <w:szCs w:val="24"/>
          <w:rtl/>
          <w:lang w:val="en-US"/>
        </w:rPr>
        <w:t>מגן אברהם</w:t>
      </w:r>
      <w:r w:rsidRPr="00770010">
        <w:rPr>
          <w:rFonts w:ascii="Times New Roman" w:eastAsia="Calibri" w:hAnsi="Times New Roman" w:cs="Times New Roman" w:hint="cs"/>
          <w:sz w:val="24"/>
          <w:szCs w:val="24"/>
          <w:rtl/>
          <w:lang w:val="en-US"/>
        </w:rPr>
        <w:t xml:space="preserve"> ס"ק ע"ב: בכדור. ואסור לטלטל הכדור דבמחשבתו לא משוי ליה כלי (שבלי הלקט), ועיין סעיף כ"א. ע"כ.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לבושי שרד (אות פט) כתב: הכדור אין שם כלי עליו, והוי כאבן שהוא מוקצה מחמת גופו, ואינו כלי מחמת שראוי לשחוק בו. ועל זה כתב המג"א דאפילו לטלטלו לצורך איזה תשמיש אסור, דמחשבתו לא משוי ליה לכלי. ע"כ. לכאורה נראה שביאר לשון המג"א שמחשבתו, היינו שחושב לצורך תשמיש המותר בשבת, שלא סגי, ומשמע שלצורך משחק פשיטא שלא מהני ומג"א מוסיף שגם מחשבה לצורך אחר לא מהני אלא צריך דוקא מעשה. וקשה לי על פירוש זה, דהרי מג"א כתב שמקור דבריו שבלי הלקט, ולפירוש זה אינו דברי שבלי הלקט, שאיהו דיבר על מחשבה לשחק ומג"א מדבר על מחשבה לצורך אחר, וצ"ע.</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ועיין פרי מגדים שלמד במג"א שמחשבה לשחק לא מהני אבל מעשה משחק מבעו"י מהני, והניח בצ"ע.</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lastRenderedPageBreak/>
        <w:t xml:space="preserve">וכתב </w:t>
      </w:r>
      <w:r w:rsidRPr="00770010">
        <w:rPr>
          <w:rFonts w:ascii="Times New Roman" w:eastAsia="Calibri" w:hAnsi="Times New Roman" w:cs="Times New Roman" w:hint="cs"/>
          <w:b/>
          <w:bCs/>
          <w:sz w:val="24"/>
          <w:szCs w:val="24"/>
          <w:rtl/>
          <w:lang w:val="en-US"/>
        </w:rPr>
        <w:t>אליה רבה</w:t>
      </w:r>
      <w:r w:rsidRPr="00770010">
        <w:rPr>
          <w:rFonts w:ascii="Times New Roman" w:eastAsia="Calibri" w:hAnsi="Times New Roman" w:cs="Times New Roman" w:hint="cs"/>
          <w:sz w:val="24"/>
          <w:szCs w:val="24"/>
          <w:rtl/>
          <w:lang w:val="en-US"/>
        </w:rPr>
        <w:t xml:space="preserve"> אות פ"ו: זה לשון שבלי הלקט, דמחשבת התינוק שחישב לשחק בו לא משוי לו כלי, מ"מ בין יש תורת כלי וכו' אסור לשחוק בו ולטלטלו, שהרי אין צורך בטלטולו ואפילו לכסות וכו'. ע"כ. ומג"א חיסר מדבריו וטעה בהבנתו. ע"כ. וכוונתו פשוטה, שלדעת מג"א אם יעשה מעשה לתשמיש לא יהיה מוקצה וכמו בסעיף כ"א, ועל זה הקשה דהרי שבלי הלקט כתב שאפילו אי חשיב כלי הוי מוקצה כיון דמיטנף וא"כ מה יועיל מחשבה ומעשה. [ומה שביאר שלמי יהונתן (ס"ק סז אות א) בדעת א"ר, הוא קשה כיון שא"ר העתיק לשון שה"ל הקצר שכתוב מחשבת התינוק, וא"כ איך יכול לומר שא"ר דייק מהארוך שלא היה בידו, להפך ממה שהעתיק].</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ויש לציין שמרן בבית יוסף לא הביא כלל דברים אלו של שבלי הלקט, דמחשבת משחק לא חשיב לאשווי מנא.</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contextualSpacing/>
        <w:jc w:val="both"/>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כדורים בזמנינו</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ח. כתב שבט הלוי (ח"ט סימן עח): בענין מוקצה בכדור מבואר באו"ח סימן ש"ח סמ"ה דאסור, וכתב רמ"א דיש מקילין ונהגו להקל. ע"כ. וטעם האוסרים משום מוקצה מחמת גופו ע"ש במג"א ומ"ב ס"ק קנ"ז, וכדורים בזה"ז שנעשו לכך פשיטא דתורת כלי עליהם וממילא אין תורת מוקצה בהן עכ"פ בתוך הבית, וגם על השלחן מותר מן הדין, ובקרקע עולם וגם ברחוב צריך להחמיר במשחק זה, ות"ח ממילא רחוקים מזה. עכ"ל. גם בשבות יצחק (פ"ה אות ה) כתב כן בשם הגריש"א. והנה זה אפשרי לפי הטעם המובא בשבלי הלקט, אבל לפי טעמו של מרן מחמת הירושלמי אין הכרח וראיה לומר שבזמנינו ישתנה הדין. וכבר כתב כן אור לציון (ח"ב פכ"ו ס"ח). וכן בס' ישא יוסף הנזכר ושגם הגריש"א אינו ברור שאמר כן לדעת מרן. וגם הרב אאמו"ר נר"ו בס' אהלי שם על השו"ע דחה כן, ועיין שם עוד. ועיין חזון עובדיה (שבת ח"ג ) שהביא אחרונים שהחמירו בזה גם בזמנינו, שלמת חיים, באר משה, אז נדברו, ועוד.</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contextualSpacing/>
        <w:jc w:val="both"/>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ביאור הירושלמי</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ט. בביאור טעם הירושלמי שאסר לשחק בכדור בשבת, זה לשון רוקח סימן נה: ויקהל משה אמר הקב"ה למשה עשו קהלה גדולה ודרוש להם ברבים הלכות שבת שילמדו ממך דורות הבאים להקהיל קהלות בכל שבת ושבת לדרוש לישראל איסור והיתר, וכן דוד היה מקהיל קהלות בשבתות בשרתי צדק בקהל רב, והיינו דוד דגלי במסכתא כתיב וה' עמו, ואין להניח הדרשה עבור הסעודה השלישית כדאמר בפרק השולח גט, ובמדרש משלי בפסוק אשת חיל מי ימצא אמר ר' חמי בר חנינא מפני מה נתחייבו שני בניו של רבי מאיר שמתו שניהם ביחד בשבת במנחה מפני שהיו רגילים להניח בית המדרש במנחה ואוכלים. בפרק בתרא דתענית בירושלמי טור דשמעון למה חרב מפני שהיו משחקים בכדור ובטלין מן התורה. ע"כ. נראה ברור שטעם האיסור מפני ביטול תורה.</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ועיין שו"ת מהריט"ץ החדשות (כרך ב סי' רב) שכתב שהירושלמי דבר סתם ואפשר אפילו בחול וטעם האיסור כיון שהיו משחקים בממון וקבעו עצמם לשחק בקוביא, והמדרש שאמר בשבת אפשר פליג, והדבר שקול אי פליגי או שגם הירושלמי איירי בשבת. וטעם האיסור בשבת משום ביטול בית המדרש.</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contextualSpacing/>
        <w:jc w:val="both"/>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lastRenderedPageBreak/>
        <w:t>מסקנא</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י. לדעת השו"ע טעם איסור לשחק בכדור בשבת הוא משום דברי הירושלמי שאין לשחק בכדור בשבת, ולכן אין חילוק בין זמנם לזמנינו, ובכל אופן אין היתר לשחק בכדור בשבת. ולדעת הרמ"א שרי.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contextualSpacing/>
        <w:jc w:val="both"/>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שאר משחקים</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יא. תשובת הרמב"ם (מהדורת בלאו) סי' קע"ט: ויורנו בדבר בני אדם המתקבצים לשתות (יין) בשבתות ובמועדים, ולהם אבנים של שן שעליהן סימנים, לשחק בהן על כוסות יין, מי שזוכה שותה. ועוד להם נוהג אחר בקצת מן הגרעינים וכו' האם אלו הדברים וכיוצא בהם מותרים בשבתות ובמועדים אם לאו. תשובה ענין טלטול האבנים הרי הוא אסור, אבל המשחק בגרעינים וכיוצא בהם שהם מן הדברים שמותר לטלטלם אינו אסור מצד השבת אבל הוא משחק בקוביא. ע"כ. חזינן שאסר אבנים עם סימנים ומסתמא הם מיועדים למשחק והחשיבם מוקצה. ומה שכתב שמשחק הגרעינים אינו אסור מחמת השבת, לכאורה הרי אסור משום מקח וממכר וצ"ע. ועיין בדבריו בהל' שבת פכ"ג הי"ז שאסר משחק בקוביא בשבת משום מקח וממכר, וצ"ל שכוונתו שאינו אסור משום מוקצה אלא מחמת משחק בקוביא.</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ועיין שבלי הלקט שבלת קכ"א שאסר משחקים כאלה מפני מקח וממכר. ומובא בב"י סי' שלח ס"ה ובשו"ע שם.</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מהריק"ש בערך לחם (שח מה) כתב: וה"ה לאשקאקיש ודאדוס וכיוצא בהם כן נ"ל ועיין סימן של"ז [נדצ"ל של"ח]. והביאו מהר"א אזולאי בהגהותיו ללבוש. ועיין אור לציון ובדברי אאמו"ר נר"ו.</w:t>
      </w:r>
    </w:p>
    <w:p w:rsid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   </w:t>
      </w:r>
    </w:p>
    <w:p w:rsidR="00770010" w:rsidRPr="00770010" w:rsidRDefault="00770010" w:rsidP="00770010">
      <w:pPr>
        <w:bidi/>
        <w:spacing w:after="0" w:line="360" w:lineRule="auto"/>
        <w:contextualSpacing/>
        <w:jc w:val="center"/>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סימן</w:t>
      </w:r>
      <w:r w:rsidR="000F7897">
        <w:rPr>
          <w:rFonts w:ascii="Times New Roman" w:eastAsia="Calibri" w:hAnsi="Times New Roman" w:cs="Times New Roman" w:hint="cs"/>
          <w:b/>
          <w:bCs/>
          <w:sz w:val="24"/>
          <w:szCs w:val="24"/>
          <w:rtl/>
          <w:lang w:val="en-US"/>
        </w:rPr>
        <w:t xml:space="preserve"> מב</w:t>
      </w:r>
    </w:p>
    <w:p w:rsidR="00770010" w:rsidRDefault="00770010" w:rsidP="00770010">
      <w:pPr>
        <w:bidi/>
        <w:spacing w:after="0" w:line="360" w:lineRule="auto"/>
        <w:contextualSpacing/>
        <w:jc w:val="center"/>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 xml:space="preserve">בסיס באמצע שבת </w:t>
      </w:r>
    </w:p>
    <w:p w:rsidR="00770010" w:rsidRPr="00770010" w:rsidRDefault="00770010" w:rsidP="00770010">
      <w:pPr>
        <w:bidi/>
        <w:spacing w:after="0" w:line="360" w:lineRule="auto"/>
        <w:contextualSpacing/>
        <w:jc w:val="center"/>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lang w:val="en-US"/>
        </w:rPr>
        <w:t>(</w:t>
      </w:r>
      <w:r w:rsidRPr="00770010">
        <w:rPr>
          <w:rFonts w:ascii="Times New Roman" w:eastAsia="Calibri" w:hAnsi="Times New Roman" w:cs="Times New Roman" w:hint="cs"/>
          <w:b/>
          <w:bCs/>
          <w:sz w:val="24"/>
          <w:szCs w:val="24"/>
          <w:rtl/>
          <w:lang w:val="en-US"/>
        </w:rPr>
        <w:t>סימן שי סעיף ז</w:t>
      </w:r>
      <w:r>
        <w:rPr>
          <w:rFonts w:ascii="Times New Roman" w:eastAsia="Calibri" w:hAnsi="Times New Roman" w:cs="Times New Roman" w:hint="cs"/>
          <w:b/>
          <w:bCs/>
          <w:sz w:val="24"/>
          <w:szCs w:val="24"/>
          <w:rtl/>
          <w:lang w:val="en-US"/>
        </w:rPr>
        <w:t>)</w:t>
      </w:r>
    </w:p>
    <w:p w:rsidR="00770010" w:rsidRPr="00770010" w:rsidRDefault="00770010" w:rsidP="00770010">
      <w:pPr>
        <w:bidi/>
        <w:spacing w:after="0" w:line="360" w:lineRule="auto"/>
        <w:contextualSpacing/>
        <w:jc w:val="both"/>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דעת בעל המאור</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המאור שבת קנד ע"ב גבי הא דאמר רב הונא היתה בהמתו טעונה כלי זכוכית מביא כרים וכסתות ומניח תחתיה. כתב וז"ל: ואין זה נעשה בסיס לדבר האסור, שלא היו עליהן מבין השמשות. ועוד שלא נתנן תחתיהן אלא על דעת לשמטן. עכ"ל. הרי שס"ל שאין בסיס באמצע שבת.</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אמנם מאמר מרדכי סי' רסה ס"ק ב אחרי שהאריך לבאר שבהניח מוקצה עליו בשבת הוי בסיס, הביא דברי המאור וכתב וז"ל: הרי דאתי עלה מטעם שלא היו עליו בין השמשות, והוא תמוה דמה יועיל זה לענין לשומטן בעודן עליו, ועל כן נראה דצריך לדחוק ולומר דמ"ש הרז"ה ז"ל שלא היו עליהם בין השמשות הוא לומר דמאחר שכן לא נעשה בסיס לאיסור לכל השבת ואחר שהשמיטו המוקצה מעליהם שרו בטלטול לגמרי, ואח"כ כתב ועוד וכו' לומר דלא מקרי מניח ולא נעשו בסיס כלל לאיסור עכ"ל. ויש להוכיח כוותיה קצת מהר"ן שהביא דברי בעל המאור והשמיט הא דכתב שכיון שלא היו בין השמשות אינו בסיס, והובאו דבריו להלן, ע"ש.</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והחזו"א או"ח סי' מח סק"ח כתב בשיטת בעל המאור דלא הותר בהניח בשבת אלא לנער ולא לטלטל לצורך מקומו. וגם כשהבסיס מיוחד להנחת מוקצה זה עליו מודה הרז"ה דהוי בסיס אף בהונח בשבת.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lastRenderedPageBreak/>
        <w:t>באופן שפשטות דברי המאור שאין בסיס באמצע שבת, אלא שהמאמ"ר הכריח שלא כן אלא שיש בסיס באמצע שבת לדעתו, וכן מוכח מהר"ן. והחזו"א כתב שגם לדעתו יש בו קצת חומרות של בסיס.</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 </w:t>
      </w:r>
    </w:p>
    <w:p w:rsidR="00770010" w:rsidRPr="00770010" w:rsidRDefault="00770010" w:rsidP="00770010">
      <w:pPr>
        <w:bidi/>
        <w:spacing w:after="0" w:line="360" w:lineRule="auto"/>
        <w:contextualSpacing/>
        <w:jc w:val="both"/>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דעת התוספות</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התוספות שבת (מד ב) ד"ה יש עליה כתבו, שבהניח מעות מדעת בשבת על המטה אסור לנער הכר והם נופלות, והיינו משום שהוי בסיס לדבר האסור. ומיירי בהניחן מדעת, כגון שהניחן גוי או תינוק מדעת ישראל. וא"ת אמאי לא מוכח מהכא דאין מוקצה לחצי שבת. וי"ל דאיכא לאוקמי כגון שהניחם לדעת ישראל כדי להסירם אחר שעה שהוי כגומרו בידי אדם. ע"כ ע"ש. ויש לעיין דאי איירי בדעתו להוציאו בשבת, הרי דעת התוס' שאין דין בסיס בכהאי גוונא כלל, עיין תוס' שבת מג ע"ב ד"ה דכ"ע, נא ע"ב ד"ה או, קכג ע"א ד"ה האי, שאפילו היה מונח בין השמשות אי דעתו להוציאו בשבת עצמו לא הוי בסיס, וכן דעת בעל התרומה מובא בטור סי' שט ס"ד.  ועיין מהרש"א, מהדורא בתרא, פני יהושע, רעק"א, חפץ ה', שרביט הזהב. ועיין קדושת שבת לכמוהר"ר יעקב בירדוגו זלה"ה שסדר כל הקושיות שהקשו האחרונים על תוספות זה באורך רב, ע"ש. והיוצא מדברי רעק"א (בתוספותיו על משניות פכ"ד) ופני יהושע שהוא מחלוקת בין בעלי התוספות.</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יוצא שדעת התוס' שיש בסיס בשבת עצמו אפילו כשהניחו על דעת לנער (וזה תלוי בביאורי האחרונים הנז').</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contextualSpacing/>
        <w:jc w:val="both"/>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דעת הרשב"א</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הרשב"א שבת (קמג א ד"ה והא דתנן), וביצה (ב א ד"ה ובה"א) סובר שאין בסיס באמצע שבת אם דעתו לסלקן, אבל אם דעתו להניחן כל השבת הוי בסיס. [בשבת נא א ד"ה הא דתניא, סובר דבהניח בע"ש על מנת להוציא בשבת חשיב בסיס].</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בשבת קמג א ד"ה הא דמטלטלי כתב: אמאי בפרק כירה אמרינן במטה שלא יחדה למעות יש עליה מעות אסור לטלטלה. י"ל דההיא בשיש עליה בין השמשות. וא"נ במניח לדעת באמצע שבת ע"י גוי או תינוק ולא היה דעתו לנער ממנה בשבת, ואפילו עשויין ליטול משם מעצמן דבכהאי גוונא יש לנו להעמידה שם בפ' כירה, והלכך לרבי יהודה אסור, אבל כל שהניחן באמצע שבת על דעת לנערן אפילו רבי יהודה מודה וכ"ש רבי שמעון. וא"נ י"ל דהתם במטלטל לצורך גופה בלי ניעור ובשאינו צריך למקומו ועודן עליה עד המקום שהוא צריך להניחה שם. והראב"ד ז"ל אמר דהתם אע"פ שלא יחדה למעות בטלה היא לגבי מעות דחשיבי אבל הכא גרעינין בטלי לגבי פת וקליפין לגבי טבלה. עכ"ל.</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והנה תירוצו הראשון צ"ב כמו שהקשו התוספות בדף מד ע"ב ד"ה יש, דבהיו בין השמשות תנא בסיפא שאסור אפילו אין עודן עליו. בתירוץ שני מדגיש שאם דעתו לנער דוקא לא הוי בסיס אבל אין דעתו לנער אפילו דעתו שהגוי יוציאו הוי בסיס, וזה לרבי יהודה אסור לר"ש שרי.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יוצא שדעת הרשב"א שאם הניח בשבת על דעת שישאר כל השבת הוי בסיס ואסור לנער, אבל בהניחו על דעת לנער לא הוי בסיס ושרי לנער.</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lastRenderedPageBreak/>
        <w:t>והנה ברשב"א שבת קמג בב' המקומות נראה שדוקא כשהניח בשבת מהני שעל דעת להוציא כדי שלא יהיה בסיס אבל בהניחו לפני שבת לא מהני, אבל בביצה משמע שלא מחלק. ועכ"פ נראה שחידושיו לשבת הם בתרא.</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contextualSpacing/>
        <w:jc w:val="both"/>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דעת הריטב"א</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הריטב"א שבת מד ע"ב ס"ל שהניח הגוי בשבת על דעת ישראל או בדיעבד שהניחו ישראל הוי בסיס ואסור לנער, אבל אם הוציאו הגוי שרי. ועיין בריטב"א שבת קכה ע"ב ד"ה אמר רבה שהביא דברי התוס' שאין בסיס אם דעתו להוציאו באמצע שבת אפילו בהניחו לפני שבת.</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contextualSpacing/>
        <w:jc w:val="both"/>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דעת הר"ן</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הר"ן בהלכות דף קנד ע"ב ד"ה דאי בעי שמיט כתב שיטת בעל המאור והזכיר רק הועוד שלו, דהיינו דלא מיקרי מניח אלא בשהניחה על דעת שיעמוד שם אבל הכא לא נתכוין אלא על דעת לשמטן. ואח"כ הביא דעת אחרים [הרמב"ן] דכשם שאסור לבטל כלי מהיכנו לכל היום הכי נמי אסור לבטלו למקצתו של יום. ע"ש. עכ"פ אינו מוכרח שאחרים פליגי על בעל המאור בענין בסיס, דאפשר שאין בסיס לדעתו לחצי שבת, ורק יש מבטל כלי מהיכנו למקצת שבת.</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וכן הוכיח חזו"א (סי' מח ח) מהר"ן סוף פרק נוטל דיהב טעמא בהא דשמואל מטלטל להו אגב ריפתא משום שנותנן ע"מ לזורקן, ע"ש שדחה.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אבל ממה שהר"ן הביא רק ביאור המאור השני, נראה שס"ל שיש בסיס באמצע שבת אם אין דעתו להוציאו, וכדעת הרשב"א.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contextualSpacing/>
        <w:jc w:val="both"/>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דעת מרן בית יוסף</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מר"ן בית יוסף בסימן ש"ט סוד"ה שכח אבן כתב וז"ל: ומינה שאם לא היו שם בין השמשות אלא בשבת הונחו שם אם נטלו משם בשבת חזר להתירו כמו שיתבאר בסימן ש"י דאין מוקצה לחצי שבת וכ"כ הכלבו (לב ע"ב). עכ"ל. מוכח שכל עוד שלא נטלו אסור, מחמת שהוי בסיס. ויש לדחות קצת דאסור לטלטלו בעודן עליו, אבל לנער שרי.</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בסימן רסה ד"ה ומ"ש רבינו אבל אסור כתב וז"ל: כתוב בהגהות אשרי (פ"ג סי' יח) דמותר לתת כלי תחת נר של שעוה דכיון דאפשר לנער האיסור מתוך הכלי לא חשוב מבטל כלי מהיכנו וכו'. עכ"ל. וצ"ל דס"ל כדעת בעל התרומה שכתב רבינו בסימן ש"ט דלא מיקרי מניח אפילו הניח האיסור מדעתו אא"כ דעתו שישארו שם כל השבת, אבל אם היה דעתו ליטלם בשבת הוי שוכח ושרי לנער אבן שעל פי חבית ומעות שעל הכר, דאילו לדעת מי שחולק עליו כל שהניח דבר האסור מדעתו מיקרי מניח ונעשה כלי בסיס לדבר  האסור ואסור לנערו. עכ"ל.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ויש להעיר שאפילו יסבור הגהות אשרי כהחולקים על בעל התרומה, אתי שפיר, וכשיטת הרשב"א שסובר שבהניח בין השמשות נאסר אפילו על דעת להוציאו, אבל בהניח בשבת נאסר רק על דעת להניחו כל השבת. כדלעיל. אבל על כל פנים חזינן שדעת הבית יוסף שיש בסיס באמצע שבת ואפילו דעתו להוציאו משם.</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contextualSpacing/>
        <w:jc w:val="both"/>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דעת האחרונים</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בסימן רסה ס"ק ב סובר שאין בסיס באמצע שבת. וכן בסי' רסו סקי"ד וסי' ש"ח ס"ק נ. ובביאור הלכה סי' שי ד"ה מטה ציין למחלוקת ונראה שדעתו נוטה להתיר.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ראיתי מי שכתב שמשנה ברורה רסו כו הכריע לקולא. ובסי' שי סקל"ז כתב שיש בסיס באמצע שבת. ועיין שלמי יהונתן מה שהאריך ליישבו.</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דעת הט"ז (שי ח) לאסור. וכן דעת חיי אדם (סז א). </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contextualSpacing/>
        <w:jc w:val="both"/>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מסקנא לדינא</w:t>
      </w:r>
    </w:p>
    <w:p w:rsidR="00770010" w:rsidRP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באופן שיש ג' שיטות, דעת המאור לפי מג"א שאין בסיס באמצע שבת כלל. דעת הרשב"א והריטב"א והר"ן שיש בסיס באמצע שבת רק אם הניחו על דעת להניחו כל השבת. ודעת התוס' (לפי פנ"י ורעק"א) והב"י שאפילו הניחו על דעת להוציאו יש בסיס. ויוצא ששיטת המאור היא דעת יחיד. </w:t>
      </w:r>
    </w:p>
    <w:p w:rsidR="00770010" w:rsidRDefault="00770010" w:rsidP="00770010">
      <w:pPr>
        <w:bidi/>
        <w:spacing w:after="0" w:line="360" w:lineRule="auto"/>
        <w:contextualSpacing/>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לדינא קיי"ל כהשו"ע שיש בסיס באמצע שבת, ואפילו בהניחו על דעת להוציאו בשבת הוי בסיס כל זמן שמונח עליו, ואסור לנערו, ורק אחר שאין המוקצה עליו שרי. וכן פסק אאמו"ר נר"ו בס' אהלי שם על הש"ע סימן ש"י סק"ז עמ' רמא, וסימן רסה ס"ד עמ' רג ודלא כמו שכתב שם בעמ' ר' להקל בזה.</w:t>
      </w:r>
    </w:p>
    <w:p w:rsidR="00770010" w:rsidRDefault="00770010" w:rsidP="00770010">
      <w:pPr>
        <w:bidi/>
        <w:spacing w:after="0" w:line="360" w:lineRule="auto"/>
        <w:contextualSpacing/>
        <w:jc w:val="both"/>
        <w:rPr>
          <w:rFonts w:ascii="Times New Roman" w:eastAsia="Calibri" w:hAnsi="Times New Roman" w:cs="Times New Roman"/>
          <w:sz w:val="24"/>
          <w:szCs w:val="24"/>
          <w:rtl/>
          <w:lang w:val="en-US"/>
        </w:rPr>
      </w:pPr>
    </w:p>
    <w:p w:rsidR="00770010" w:rsidRPr="000F7897" w:rsidRDefault="00770010" w:rsidP="00770010">
      <w:pPr>
        <w:bidi/>
        <w:spacing w:after="0" w:line="360" w:lineRule="auto"/>
        <w:contextualSpacing/>
        <w:jc w:val="center"/>
        <w:rPr>
          <w:rFonts w:ascii="Times New Roman" w:eastAsia="Calibri" w:hAnsi="Times New Roman" w:cs="Times New Roman"/>
          <w:b/>
          <w:bCs/>
          <w:sz w:val="24"/>
          <w:szCs w:val="24"/>
          <w:rtl/>
          <w:lang w:val="en-US"/>
        </w:rPr>
      </w:pPr>
      <w:r w:rsidRPr="000F7897">
        <w:rPr>
          <w:rFonts w:ascii="Times New Roman" w:eastAsia="Calibri" w:hAnsi="Times New Roman" w:cs="Times New Roman" w:hint="cs"/>
          <w:b/>
          <w:bCs/>
          <w:sz w:val="24"/>
          <w:szCs w:val="24"/>
          <w:rtl/>
          <w:lang w:val="en-US"/>
        </w:rPr>
        <w:t>סימן</w:t>
      </w:r>
      <w:r w:rsidR="000F7897" w:rsidRPr="000F7897">
        <w:rPr>
          <w:rFonts w:ascii="Times New Roman" w:eastAsia="Calibri" w:hAnsi="Times New Roman" w:cs="Times New Roman" w:hint="cs"/>
          <w:b/>
          <w:bCs/>
          <w:sz w:val="24"/>
          <w:szCs w:val="24"/>
          <w:rtl/>
          <w:lang w:val="en-US"/>
        </w:rPr>
        <w:t xml:space="preserve"> מג</w:t>
      </w:r>
    </w:p>
    <w:p w:rsidR="00770010" w:rsidRDefault="00770010" w:rsidP="00770010">
      <w:pPr>
        <w:bidi/>
        <w:spacing w:after="0" w:line="360" w:lineRule="auto"/>
        <w:jc w:val="center"/>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בדין להאכיל לקטן חלב אחר בשר</w:t>
      </w:r>
    </w:p>
    <w:p w:rsidR="00BB5311" w:rsidRPr="00770010" w:rsidRDefault="00BB5311" w:rsidP="00BB5311">
      <w:pPr>
        <w:bidi/>
        <w:spacing w:after="0" w:line="360" w:lineRule="auto"/>
        <w:jc w:val="center"/>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lang w:val="en-US"/>
        </w:rPr>
        <w:t>(או"ח סימן שמג)</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jc w:val="both"/>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דין לא תאכילום בקטנים</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א. הגמרא ביבמות (קיד ע"א) הביאה ג' ברייתות. א, לא תאכלום כי שקץ הם (ויקרא יא), לא תאכילום להזהיר קטנים על הגדולים, דלא ליספו ליה בידים. ב, כל נפש מכם לא תאכל דם (שם יז), להזהיר הגדולים על הקטנים, דלא ליספו להו בידים. ג. אמור ואמרת (שם כא), להזהיר גדולים על הקטנים, דלא ליטמי להו בידים, וצריכי. ע"ש. ומהכא ילפינן שאסור להאכיל איסור לקטן.</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ב. ואיסור זה דלהאכיל לקטן הוא אפילו בתינוק בן יומו, כדמוכח בהדיא מההיא דמייתינן יונק תינוק והולך מנכרית ומבהמה טמאה ואין חוששין ביונק שקץ ולא יאכילנו נבלות וטריפות שקצים ורמשים. ע"כ. הרי שאפילו תינוק אסור להאכילו נבילות. [וזה דלא כבית יוסף או"ח סי' תרי"א שכתב שאיסור לא תאכילום הוי רק בהגיע לחינוך, וכבר העיר כן הפר"ח שם, ועיין להלן].</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ג. ולענין איסורין דרבנן, כתב הר"ן בריש יומא שכל שהוא לצרכו של תינוק אע"פ שהגיע לחינוך מאכילין אותו איסור דרבנן אפילו בידים, וכ"כ בפרק מי שהחשיך (סו א ד"ה איכא). וכ"כ הרשב"א (יבמות קיד א, שבת קכא א). ומיהו כתב בתשובה (ח"א סימן צ"ב) שלא אמר כן אלא להלכה אבל לא למעשה. והרמב"ם בסוף מאכלות אסורות (פי"ז הכ"ז) כתב דלהאכילו בידים אסור אפילו דברים שאיסורן מדברי סופרים, וכן אסור להרגילו בחילול שבת ומועד ואפילו בדברים שהם משום שבות. בית יוסף או"ח סי' שמ"ג. </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lastRenderedPageBreak/>
        <w:t>והשלחן ערוך (סי' שמג) פסק כדעת הרמב"ם שאסור להאכילו אפילו איסורים דרבנן.</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jc w:val="both"/>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להאכיל דבר המותר בזמן האסור</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ד. יש לעיין האם איסור לא תאכילום היינו דוקא איסורים, כמו נבילות וחלב ודם, או שאסור ג"כ להאכיל לקטן דבר מותר בזמן האסור.</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כתב הטור (או"ח סי' רסט), ונוהגין בכל המקומות ששליח ציבור מקדש בבית הכנסת. ואני תמיה היאך נתפשט זה המנהג דהקיימא לן כשמואל שאין קידוש אלא במקום סעודה, ולדידיה אין מקדשין בבית הכנסת אלא לאפוקי אורחין דאכלי ושתו בבי כנישתא דלדידהו הוי מקום סעודה, וכיון דהשתא ליכא אורחין דאכלי התם קרוב הדבר להיות ברכה לבטלה. והמקדש בבית הכנסת אין לו לשתות מיין של קידוש דכיון שאינו יוצא בו שאינו לו במקום סעודה אסור לו לטעום עד שיקדש במקום סעודתו, אלא יתן לתינוק ושפיר דמי וכו'. ע"כ. וכתב בית יוסף, וכתבו הגהות בפכ"ט (אות מ) שיכולין להשקותו לקטנים, דהא דאמרינן בפרק חרש דבידים לא ספינן להו איסורא היינו נבילות וטריפות וכהאי גוונא דנפקא לן מלא תאכלום, אבל קידוש היום מצות עשה הוא ולא נפקא לן מהתם, עכ"ל. ולדברי האומרים דאפילו איסורי דרבנן לא ספינן להו לקטנים בידים כמו שאכתוב בסי' שמ"ג, אפשר דכיון שיש מתירין לשתות בבית הכנסת אפילו לגדולים אע"פ שהגדולים נוהגים כדברי האוסרים מכל מקום לא חשיב איסור כולי האי שיאסר להשקותו לקטנים, אי נמי דכיון דאי לא הוו שתו קטנים הויא ברכה לבטלה שרינן איסור שתייה לקטנים שלא במקום סעודה כדי שלא תהא ברכת הגדול לבטלה. עכ"ל.</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חזינן שלדעת הגהות מימוניות שרי להאכיל לקטן דבר המותר בזמן האסור, ודוקא דבר איסור בעצם אסור. והב"י כתב שלדעת האוסרים להאכיל איסורים דרבנן ה"ה שיהיה אסור להאכיל דבר המותר בזמן האסור. וע"ע להלן (אות יא). ויש לעיין בדברי הב"י, דהרי גם המתירים להאכיל לקטן איסורין דרבנן היינו דוקא לצורכו של קטן, אבל בלאו הכי אוסרין, וא"כ גם לדידהו יהיה אסור להאכיל דבר מותר בזמן האסור לפי סברתו של הב"י, שסובר שאם איסורים דרבנן אסור כ"ש איסור זמן, וא"כ יצא שהגהות מיקל יותר מהרשב"א והר"ן, ומהב"י משמע שלדידהו ניחא כתירוץ ההגהות וצ"ע. [ועיין רש"י יומא עח ע"ב ד"ה אינשי שנראה שסובר שאסור, ועיין דאולי אינו למסקנא]. ועיין מג"א סימן רס"ט וסי' תרט"ז סק"ב ושאר אחרונים שהרבה ס"ל לחלק בהכי וכדעת הגהות (ויש לעיין עוד בזה).</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jc w:val="both"/>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חלב אחר בשר אי חשיב דבר אסור או דבר מותר בזמן אסור</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ה. טעם שתיקנו חז"ל להמתין שש שעות אחר אכילת בשר, כתב הטור יו"ד סי' פ"ט לפי שהבשר מוציא שומן ומושך טעם עד זמן ארוך. והרמב"ם נתן טעם לשהייה משום בשר שבין השיניים. ע"כ. והנה לטעם הטור יש לחקור האם כיון שיש טעם החשיבוהו חז"ל לאוכל בשר בחלב. או שכיון שיש טעם האדם מרגיש כאילו אוכל בשר בחלב ויבא אח"כ לאוכלם ביחד. ונפקא מינה שלביאור ראשון חז"ל החשיבוהו לאוכל דבר איסור, ולביאור שני אינו דבר איסור שהרי אוכל חלב לבד אלא שחכמים לגדר וסייג אסרו לאכול במשך שש שעות. ונפקא מינה לקטנים אי חשבינן ליה דבר איסור אסור לספות גם לדעת הגהות, ואי חשבינן ליה דבר היתר וחכמים אסרו לאכול בזמן זה א"כ יהיה מותר לדעת הגהות לספות לקטן. אמנם כל זה לטעם </w:t>
      </w:r>
      <w:r w:rsidRPr="00770010">
        <w:rPr>
          <w:rFonts w:ascii="Times New Roman" w:eastAsia="Calibri" w:hAnsi="Times New Roman" w:cs="Times New Roman" w:hint="cs"/>
          <w:sz w:val="24"/>
          <w:szCs w:val="24"/>
          <w:rtl/>
          <w:lang w:val="en-US"/>
        </w:rPr>
        <w:lastRenderedPageBreak/>
        <w:t xml:space="preserve">הטור אבל לדעת הרמב"ם לכאורה הוי שחכמים אמרו שצריך לחשוש שיש בשר בין השיניים, וכיון שכן חשבינן ליה שאוכלו עם בשר, וכיון שכן יהיה אסור גם לדעת הגהות. </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ולהלכה כתבו הטור ושו"ע שיש להחמיר כב' הטעמים, וא"כ אין נפקא מינה לדינא, ועוד שהרי קיי"ל כב"י שאסור לספות גם דבר מותר בזמן אסור.</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jc w:val="both"/>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להאכיל דבר שהוי מחלוקת הפוסקים</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ו. יש שכתבו להוכיח מדברי הב"י הנז' דסי' רס"ט, דכשיש פוסקים המתירים אפילו לגדולים מותר לספות לקטנים, שהרי כתב שכיון שיש מתירין אפילו לגדולים התירו לקטנים. ודחה אאמו"ר נר"ו בס' אהלי שם (פ' כל הבשר סי' א) שהרי מר"ן כתב גם תירוץ שני, וא"כ לא סמך לגמרי על תירוץ הראשון. ועוד דהתם אע"פ שהגדולים נוהגים כדברי האוסרים אינו בתורת ודאי אלא בתורת מנהג, ולהכי גבי קטנים לא נהגו אבל בדבר שנפסק כדברי האוסרים אין להקל כדברי המתירים. ויש להוסיף ולהכריח כדברי אאמו"ר, שהרי כשמקדש שלא במקום סעודה יש ב' איסורים, אחד מצד השתייה ששותה בלי קידוש ושני מחמת הברכה שקרובה להיות לבטלה והרבה ראשונים כתבו בהחלט שהוי ברכה לבטלה. והנה באופן שמקדש הגדול ונותן לקטן לשתות ניצל רק מאיסור שתייה אבל לא ניצל מאיסור ברכה לבטלה, הרי שעכ"פ סבירא לן מעיקר הדין כהמתירים, ורק לחומרא מעדיפים לתת לקטן לשתות כדי להקל מהאיסור. [ועיין חזון עובדיה שבת ב עמ' ז].</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jc w:val="both"/>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היינו רביתיה</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ז. יומא ע"ח ע"א, ת"ר תינוקות מותרין בכולן חוץ מנעילת הסנדל וכו' מותרין לכתחילה משמע. הנך דלאו רביתייהו גזרו בהו רבנן הנך דרביתייהו הוא לא גזרו בהו רבנן. </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הר"ן בתחילת המסכת הביא מחלוקת אי שאר עינויים אסורין מדאורייתא או מדרבנן, שדעת ר"ת שהוו דרבנן ואילו דעת הרמב"ם שהוו דאורייתא. והביא הר"ן הראיות לכל צד, וכתב: לפיכך היה נראה לי דכולהו מדאורייתא נינהו, אלא דכיון דלאו בכלל עינויי דכתיבי בקרא בהדיא באורייתא נינהו אלא מרבויא דשבתון אתו וכדאיתא בגמרא, קילי טפי ומסרן הכתוב לחכמים והן הקלו בהן כפי מה שראו והתירו כל שאינו נעשה לתענוג. אלא דלא מיחוורא לי הא דתניא לקמן התינוקות מותרין בכולן חוץ מנעילת הסנדל, ומוכח בגמרא דמותרין בכולן דקאמר היינו דמותר לגדולים לרוחצן ולסוכן, והא הני ודאי לתענוג עבדי להו ואי מנעין הני מינייהו חד יומא לא מסתכני ואי מדאורייתא היכי שרי והא כתיב לא תאכלום וקרי ביה לא תאכילום להזהיר גדולים על הקטנים, ועוד מדפסיק ותני התינוקות מותרין בכולן ולא אשכחינן בשום דוכתא חינוך בהני כדאשכחן בתענית משמע שעד שהגיעו לפרקן מותרין בכולן ואפילו על ידי גדולים, ובשלמא אי דרבנן נינהו שפיר שכל שהוא לצרכו של תינוק אע"פ שהגיע לחינוך מאכילין אותו איסור מדרבנן ואפילו בידים וכדמוכח בפרק יוצא דופן (דף מו ע"ב) גבי קטנה שנדרה בעלה מפר לה וכמו שכתבתי בפרק בתרא דר"ה בס"ד, אלא אי אמרת מדאורייתא נינהו היכי שרי. עכ"ל. </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ח. וכתב הב"י סי' תרי"א: ולי נראה דאפילו לדעתו דסבר דאפילו הגיעו לחינוך מותרין בכולן איכא למימר דלא קשה מידי דאע"ג דאסירי מדאורייתא כיון דלא מיפרשי בהדיא בקרא והם דברים המסורים לחכמים </w:t>
      </w:r>
      <w:r w:rsidRPr="00770010">
        <w:rPr>
          <w:rFonts w:ascii="Times New Roman" w:eastAsia="Calibri" w:hAnsi="Times New Roman" w:cs="Times New Roman" w:hint="cs"/>
          <w:sz w:val="24"/>
          <w:szCs w:val="24"/>
          <w:rtl/>
          <w:lang w:val="en-US"/>
        </w:rPr>
        <w:lastRenderedPageBreak/>
        <w:t>ראו שלא להחמיר על התינוקות בכך, דכיון דאכילה ושתיה דמפרשי בהדיא מותר להאכילם ולהשקותם בידים כל שכן שאר דברים שמותר לעשותם להם בידים, ואע"פ שכשהגיעו לחינוך צריך לחנכם באיסור אכילה ושתיה, לא ראו לחנכך בדברים אלו מאחר שאינם מפורשים בכתוב וכיון דרביתיה דינוקא נינהו לא גזרו בהו רבנן. ולדעת רבינו [הטור] שכתב בסימן תרט"ז וכדרך שמחנכין אותן באכילה כך מחנכין אותם ברחיצה וסיכה אתי שפיר טפי ההיא דהתינוקות מותרין בכולם בשלא הגיעו לחינוך היא וההיא דלהזהיר גדולים על הקטנים כשהגיעו לחינוך. עכ"ל.</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ט. וכתב פר"ח, מאי דקשה ליה להר"ן ז"ל מהא דאמרינן פרק חרש לא תאכלום לא תאכילום להזהיר גדולים על הקטנים, הנה לדעת הרמב"ם ז"ל שכתב בסוף הל' מאכלות אסורות דלהאכילו בידים אסור אפילו דברים שאיסורן מדברי סופרים, ממה נפשך קשה ליה הך דהכא דתני התינוקות מותרין בכולן חוץ מנעילת הסנדל. ומעתה מה שכתב הרב ז"ל בבית יוסף לתרץ זה, דכיון דלא מיפרשי בקרא בהדיא והם דברים המסורים לחכמים ראו שלא להחמיר על התינוקות בכך כיון דריביתייהו בהכי, אינו מספיק דמה בכך שאינו מפורש בקרא בהדיא הרי אפילו באיסור דרבנן אין מאכילין אותו בידים. ע"כ. ונראה שכוונת מר"ן הב"י בצירוף הסברא שכתובה בגמרא דהיינו רביתיה, דהיינו שגם לשיטת הרמב"ם שאסור להאכילו איסורי דרבנן, עכ"פ כשהיינו רביתיה שרי. אמנם קשה דא"כ ליכא פלוגתא בין הר"ן לרמב"ם שגם הר"ן לא התיר אלא לצורכו של קטן, ואפשר שיש חילוק, שצורכו של הר"ן היינו כל צורך, אבל רביתיה היינו רק דברים הנצרכים לגדילתו ולא כל צורך בעלמא.</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י. עוד כתב הפר"ח: גם מה שתירץ עוד, דהיא דלהזהיר גדולים על הקטנים מיירי בקטנים שהגיעו לחינוך והך דהכא בקטנים שלא הגיעו לחינוך, וכסברת הטור שכתב בסימן תרי"ו כדרך שמחנכים באכילה כך מחנכים אותם ברחיצה וסיכה. אינו מחוור דעל כרחך הא דקתני לא תאכלום לא תאכילום מיירי אפילו בקטן שלא הגיע לחינוך, כדמוכח בהדיא בפרק חרש מההיא דמייתינן התם יונק תינוק והולך מנכרית ומבהמה טמאה ואין חוששין ביונק שקץ, וכדמוכח בשמעתא דריש בנות כותים. ע"כ. </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והנה מה שהוכיח מנדה, כוונתו דהכי גרסינן התם, מעשה בפומבדיתא והטבילוה קודם לאמה, פירוש ופומבדיתא חוץ לארץ הוי, ופרכינן עלה והא אמר שמואל אין תרומת חו"ל אסורה אלא במי שטומאה יוצאה עליו מגופו והני מילי באכילה אבל בנגיעה לא, כלומר ואמאי הטבילוה, ומשני לא נצרכא אלא לסוכה שמן של תרומה דתניא ולא יחללו את קדשי בני ישראל לרבות את הסך ואת השותה, ופירש רש"י לסוכה שמן של תרומה, דסיכה כאכילה, ובאכילה קאמרת דתרומת חו"ל אסורה לנדה. ע"כ. ולמד הפר"ח שכיון שסיכה כשתיה הוי כמאכילן התינוק בידים ואסור משום לא תאכילון.</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 xml:space="preserve">ובאמת הפר"ח שם בריש הדיבור הקשה מסוגיא זו על הרשב"א והר"ן שס"ל שמותר להאכיל קטן איסורים דרבנן כשהוו לצורכו, והא הכא תרומת חו"ל דרבנן ואסרו. ונלע"ד ליישב דהא דאסרינן התם לסוך תינוק בשמן של תרומת חו"ל, היינו טעמא, דאע"פ שמותר לטמאות תרומה בחו"ל עכ"פ אסור לכלותו בטומאה, ומי שאוכלו צריך להיות טהור, ואינו דין באוכל שאסור לו לאכול כשהוא טמא, אלא הוא דין בתרומה שיש לשומרה בטהרה רק בזה, דהיינו שלא יאכל בטומאה, ולכן אם יסוך לתינוק שמן זה, אינו איסור מצד הקטן, אלא הגדול עצמו עובר בזה על איסור שמכלה השמן בטומאה, ואינו רק מצד לא תאכילום בעלמא שבזה מתיר הר"ן להאכיל לתינוק לצורכו, אלא הוא איסור לגדול שמכלה התרומה בטומאה. וכעין מה שתרומת </w:t>
      </w:r>
      <w:r w:rsidRPr="00770010">
        <w:rPr>
          <w:rFonts w:ascii="Times New Roman" w:eastAsia="Calibri" w:hAnsi="Times New Roman" w:cs="Times New Roman" w:hint="cs"/>
          <w:sz w:val="24"/>
          <w:szCs w:val="24"/>
          <w:rtl/>
          <w:lang w:val="en-US"/>
        </w:rPr>
        <w:lastRenderedPageBreak/>
        <w:t>א"י אסור לטמאה, דהיינו מצד התרומה יש חיוב לשומרה בטהרה, כן בתרומת חו"ל אע"פ שמותר לטמאה עכ"פ אסור לכלותה בטומאה, ודו"ק כי נלע"ד נכון. וממילא אין ראיה לדין לא תאכילום כלל.</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ואחר כותבי מצאתי שכבר קדמוני רבנן בתירוץ זה, וזה לשון הר"ן בחידושיו לנדה: וכיון דאסיקנא דסיכה זו אינה אסורה אלא מדרבנן ואפילו הכי הטבילוה לזו כדי לסוכה ולא סכוה בטומאה, איכא לאוכוחי דכי אסיקנא התם בפרק חרש דקטן אוכל נבילות אין ב"ד מצוין להפרישו אבל אסור להאכילו בידים, דאפילו באיסור דרבנן אמרינן הכי, ושלא כדברי הרשב"א ז"ל שכתב שם דבאיסור דרבנן מאכילין בידים. ולי אפשר דכיון דסיכה כשתייה, הסכין אותה הרי הן כמטמאין תרומה בידים, ומשום איסור הסכין הטבילוה ולא משום איסור התינוק. ע"כ. ובהערה כתבו: בחי' מהר"י שפירא כתב שדברים אלו נכתבו בידי תלמיד טועה, דהא אין איסור מגע בתרומת חו"ל, ובתשובות רעק"א (ח"ד מ) ביאר סברת רבינו דאף דאין איסור להאכיל את הקטן מ"מ אסור להפסיד את התרומה, וזה אסור מדין משמרת תרומותי. וכעין זה כתב גם דברי יחזקאל סי' טו ענף א אות ה. עכ"ל. וששתי ושמחתי שכוונתי לדעת אראלים ותרשישים. [ועיין עוד מה שכתב בזה מהר"ש קלוגר בס' מי נדה הנדפס מחדש כרך ב' שו"ת לש"ס סיק צ"ט].</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אמנם מה שהוכיח הפר"ח מיבמות לכאורה הוא ראיה ברורה וגם בב"י סי' שמ"ג משמע כן, וצ"ע.</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יא. הפר"ח כתב ליישב קושיית הר"ן, שלא ראו חכמים להחמיר אלא במידי דאיסורא, אבל הכא כשהמאכל הוא מותר אלא שהשעה אסורה ראו חכמי להקל בו כיון דריביתייהו בהכי והכתוב מסר הדבר להם, וכי האי גוונא חילקו התוס' בפ"ק דחולין (ה ב ד"ה צדיקים) בההיא דהשתא בהמתן של צדיקים אין הקב"ה מביא תקלה על ידם צדיקים עצמם לא כ"ש, ע"כ. וכבר כתבנו למעלה אות ד' שדעת הב"י שאין לחלק בין איסור עצמו לאיסור זמן ורק לדעת הר"ן והרשב"א סבירא ליה שיכולים לחלק בהכי.</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jc w:val="both"/>
        <w:rPr>
          <w:rFonts w:ascii="Times New Roman" w:eastAsia="Calibri" w:hAnsi="Times New Roman" w:cs="Times New Roman"/>
          <w:b/>
          <w:bCs/>
          <w:sz w:val="24"/>
          <w:szCs w:val="24"/>
          <w:rtl/>
          <w:lang w:val="en-US"/>
        </w:rPr>
      </w:pPr>
      <w:r w:rsidRPr="00770010">
        <w:rPr>
          <w:rFonts w:ascii="Times New Roman" w:eastAsia="Calibri" w:hAnsi="Times New Roman" w:cs="Times New Roman" w:hint="cs"/>
          <w:b/>
          <w:bCs/>
          <w:sz w:val="24"/>
          <w:szCs w:val="24"/>
          <w:rtl/>
          <w:lang w:val="en-US"/>
        </w:rPr>
        <w:t xml:space="preserve">חלב אי חשיב רביתיה דתינוק  </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r w:rsidRPr="00770010">
        <w:rPr>
          <w:rFonts w:ascii="Times New Roman" w:eastAsia="Calibri" w:hAnsi="Times New Roman" w:cs="Times New Roman" w:hint="cs"/>
          <w:sz w:val="24"/>
          <w:szCs w:val="24"/>
          <w:rtl/>
          <w:lang w:val="en-US"/>
        </w:rPr>
        <w:t>יב. וכעת לנידון דידן, אי שרי להאכיל לקטן חלב אחר בשר, והנה אם הוא תינוק שלא הגיע לחינוך, לדעת בית יוסף כל שהוי רביתיה דינוקא מותר, ולדעת פר"ח דוקא דבר מותר בזמן אסור, אבל דבר אסור עצמו אסור, וכבר כתבנו למעלה שבפשטות חלב אחר בשר חשיב דבר אסור בעצם, וא"כ לדעת השו"ע שרי שהיינו רביתיה, ולכאורה דוקא חלב ודברים הנצרכים ולא ממתקים בעלמא, שאינם רביתיה דינוקא. אמנם כל זה בלא הגיע לחינוך אבל בהגיע לחינוך יש לחנכו כמו כל מצות דרבנן, אמנם אפשר שכיון שהוי מילי דרביתיה דינוקא חינוכו בהדרגה וכמו אכילה ביום הכיפורים. וצ"ע. ורק לדעת הרשב"א שאין חינוך בלא תעשה שרי, אבל לדעת שאר ראשונים יש חיוב חינוך, וגם במילי שהוו רביתיה דינוקא איכא חינוך. וכן מסקנת אאמו"ר נר"ו.</w:t>
      </w:r>
    </w:p>
    <w:p w:rsidR="00770010" w:rsidRPr="00770010" w:rsidRDefault="00770010" w:rsidP="00770010">
      <w:pPr>
        <w:bidi/>
        <w:spacing w:after="0" w:line="360" w:lineRule="auto"/>
        <w:jc w:val="both"/>
        <w:rPr>
          <w:rFonts w:ascii="Times New Roman" w:eastAsia="Calibri" w:hAnsi="Times New Roman" w:cs="Times New Roman"/>
          <w:sz w:val="24"/>
          <w:szCs w:val="24"/>
          <w:rtl/>
          <w:lang w:val="en-US"/>
        </w:rPr>
      </w:pPr>
    </w:p>
    <w:p w:rsidR="00770010" w:rsidRPr="00770010" w:rsidRDefault="00770010" w:rsidP="00770010">
      <w:pPr>
        <w:bidi/>
        <w:spacing w:after="0" w:line="360" w:lineRule="auto"/>
        <w:jc w:val="both"/>
        <w:rPr>
          <w:rFonts w:ascii="Times New Roman" w:eastAsia="Calibri" w:hAnsi="Times New Roman" w:cs="Times New Roman"/>
          <w:sz w:val="24"/>
          <w:szCs w:val="24"/>
          <w:lang w:val="en-US"/>
        </w:rPr>
      </w:pPr>
      <w:r w:rsidRPr="00770010">
        <w:rPr>
          <w:rFonts w:ascii="Times New Roman" w:eastAsia="Calibri" w:hAnsi="Times New Roman" w:cs="Times New Roman" w:hint="cs"/>
          <w:sz w:val="24"/>
          <w:szCs w:val="24"/>
          <w:rtl/>
          <w:lang w:val="en-US"/>
        </w:rPr>
        <w:t>אמנם יש לעיין אי חלב חשיב רביתיה דילד, דרבנן אסרו לתינוק בין כ"ד חודש שפרש מאמו ב' וג' ימים, הרי שחשיב שאינו רביתיה, אמנם עיין ברשב"א (יבמות או בתשובה) שהוקשה לו מזה לשיטתו שמתיר להאכיל איסור דרבנן לתינוק, ותירץ שדוקא חלב אדם יש סיבה מיוחדת שאסרו, ע"ש. ולפ"ז אפשר לומר כן גם לדידן שאע"פ שמשום רביתיה הוה להו להתיר אסרו מחמת סברא זו שכתב הרשב"א. ודוחק קצת.</w:t>
      </w:r>
    </w:p>
    <w:p w:rsidR="00770010" w:rsidRDefault="00770010" w:rsidP="00770010">
      <w:pPr>
        <w:bidi/>
        <w:spacing w:after="0" w:line="360" w:lineRule="auto"/>
        <w:contextualSpacing/>
        <w:jc w:val="both"/>
        <w:rPr>
          <w:rFonts w:ascii="Times New Roman" w:eastAsia="Calibri" w:hAnsi="Times New Roman" w:cs="Times New Roman"/>
          <w:sz w:val="24"/>
          <w:szCs w:val="24"/>
          <w:rtl/>
          <w:lang w:val="en-US"/>
        </w:rPr>
      </w:pPr>
    </w:p>
    <w:p w:rsidR="00BB5311" w:rsidRPr="00BB5311" w:rsidRDefault="00BB5311" w:rsidP="00BB5311">
      <w:pPr>
        <w:bidi/>
        <w:spacing w:after="0" w:line="360" w:lineRule="auto"/>
        <w:contextualSpacing/>
        <w:jc w:val="center"/>
        <w:rPr>
          <w:rFonts w:ascii="Times New Roman" w:eastAsia="Calibri" w:hAnsi="Times New Roman" w:cs="Times New Roman"/>
          <w:b/>
          <w:bCs/>
          <w:sz w:val="24"/>
          <w:szCs w:val="24"/>
          <w:rtl/>
          <w:lang w:val="en-US"/>
        </w:rPr>
      </w:pPr>
      <w:r w:rsidRPr="00BB5311">
        <w:rPr>
          <w:rFonts w:ascii="Times New Roman" w:eastAsia="Calibri" w:hAnsi="Times New Roman" w:cs="Times New Roman" w:hint="cs"/>
          <w:b/>
          <w:bCs/>
          <w:sz w:val="24"/>
          <w:szCs w:val="24"/>
          <w:rtl/>
          <w:lang w:val="en-US"/>
        </w:rPr>
        <w:lastRenderedPageBreak/>
        <w:t>סימן</w:t>
      </w:r>
      <w:r w:rsidR="000F7897">
        <w:rPr>
          <w:rFonts w:ascii="Times New Roman" w:eastAsia="Calibri" w:hAnsi="Times New Roman" w:cs="Times New Roman" w:hint="cs"/>
          <w:b/>
          <w:bCs/>
          <w:sz w:val="24"/>
          <w:szCs w:val="24"/>
          <w:rtl/>
          <w:lang w:val="en-US"/>
        </w:rPr>
        <w:t xml:space="preserve"> מד</w:t>
      </w:r>
    </w:p>
    <w:p w:rsidR="00BB5311" w:rsidRDefault="00BB5311" w:rsidP="00BB5311">
      <w:pPr>
        <w:bidi/>
        <w:spacing w:after="0" w:line="360" w:lineRule="auto"/>
        <w:contextualSpacing/>
        <w:jc w:val="center"/>
        <w:rPr>
          <w:rFonts w:ascii="Times New Roman" w:eastAsia="Calibri" w:hAnsi="Times New Roman" w:cs="Times New Roman"/>
          <w:b/>
          <w:bCs/>
          <w:sz w:val="24"/>
          <w:szCs w:val="24"/>
          <w:rtl/>
          <w:lang w:val="en-US"/>
        </w:rPr>
      </w:pPr>
      <w:r w:rsidRPr="00BB5311">
        <w:rPr>
          <w:rFonts w:ascii="Times New Roman" w:eastAsia="Calibri" w:hAnsi="Times New Roman" w:cs="Times New Roman" w:hint="cs"/>
          <w:b/>
          <w:bCs/>
          <w:sz w:val="24"/>
          <w:szCs w:val="24"/>
          <w:rtl/>
          <w:lang w:val="en-US"/>
        </w:rPr>
        <w:t>מנהג מראכש בקמח מצה</w:t>
      </w:r>
    </w:p>
    <w:p w:rsidR="00BB5311" w:rsidRPr="00BB5311" w:rsidRDefault="00BB5311" w:rsidP="00BB5311">
      <w:pPr>
        <w:bidi/>
        <w:spacing w:after="0" w:line="360" w:lineRule="auto"/>
        <w:contextualSpacing/>
        <w:jc w:val="center"/>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lang w:val="en-US"/>
        </w:rPr>
        <w:t>(או"ח סימן תסא)</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hint="cs"/>
          <w:sz w:val="24"/>
          <w:szCs w:val="24"/>
          <w:rtl/>
          <w:lang w:val="en-US"/>
        </w:rPr>
        <w:t xml:space="preserve">רבי יוסף פינטו זלה"ה בספרו לקח טוב (ח"ב עמ' כ"ו) בדרוש לשבת החודש, כתב וז"ל: </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hint="cs"/>
          <w:sz w:val="24"/>
          <w:szCs w:val="24"/>
          <w:rtl/>
          <w:lang w:val="en-US"/>
        </w:rPr>
        <w:t>בימים קדמונים בפסח באה אשתו של הרב שהיה בזמן ההוא ורצתה לטגן דגים, ומנהגם הוא כמו שעושים היום שעושים קמח על הדגים ואחר כך מטגנים אותם כדי שלא ידבקו במחבת, והביאה היא מצה אחת אפויה ועשתה אותו קמח על ידי כתישה והניחתו על הדגים, נכנסה אשה אחת אשת עם הארץ וראתה, חשבה שקמח דעלמא שאינו אפוי הוא, הלכה היא לביתה ונטלה קמח שאינו אפוי ועשתה ממנו על הדגים, נכנס בעלה תכף אמר לה מאי האי זה אסור הוא, אמרה לו אשת הרב עשתה כן מכל שכן אני. הלך אצל הרב וסיפר לו, שלח הרב לאשתו אמרה לו קמח של מצה אפויה עשיתי. תכף נתקבצו חכמי העיר ותיקנו שלא יעשה שום קמח בדגים אפילו של מצה אפויה, משום מכשול זה. עכ"ל.</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hint="cs"/>
          <w:sz w:val="24"/>
          <w:szCs w:val="24"/>
          <w:rtl/>
          <w:lang w:val="en-US"/>
        </w:rPr>
        <w:t xml:space="preserve">רבינו לא כתב באיזה עיר אירע מעשה זה, ומי עשה תקנה זו. </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hint="cs"/>
          <w:sz w:val="24"/>
          <w:szCs w:val="24"/>
          <w:rtl/>
          <w:lang w:val="en-US"/>
        </w:rPr>
        <w:t xml:space="preserve">כמוהר"ר יוסף משאש בס' נחלת אבות (ח"ה כרך ב' עמ' קצ"ו) כפי הנראה הגיע לפניו ספרו של רבינו והבין שאירע במראכש, וז"ל: </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hint="cs"/>
          <w:sz w:val="24"/>
          <w:szCs w:val="24"/>
          <w:rtl/>
          <w:lang w:val="en-US"/>
        </w:rPr>
        <w:t>מסופר כי בעיר מראכש בזמן הקודם עשתה אשת ת"ח א' קוסקוס בפסח ממצה כתושה, וראו אותה איזה נשים הדיוטות והלכו ועשו כוסכוס מסולת חיטים, ושמעו חכמים ואסרו אף של מצה כתושה. עכ"ל.</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hint="cs"/>
          <w:sz w:val="24"/>
          <w:szCs w:val="24"/>
          <w:rtl/>
          <w:lang w:val="en-US"/>
        </w:rPr>
        <w:t>אמנם מקורו של רבי יוסף פינטו מדברי כנסת הגדולה חא"ח סי' תס"א הגהב"י אות א', (והביאו מהר"ח פאלאג'י בלב חיים ח"ג סי' קכג), עיין שם באורך, באופן שאינו תקנה במראכש אלא בטורקיה, והרב יוסף משאש במחילה מכת"ר טעה בזה.</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hint="cs"/>
          <w:sz w:val="24"/>
          <w:szCs w:val="24"/>
          <w:rtl/>
          <w:lang w:val="en-US"/>
        </w:rPr>
        <w:t xml:space="preserve">ועל כל פנים רבי יוסף פינטו הביאו בספרו ונראה שניחא ליה ורוצה לפסוק כתקנה זו, ומצד שני ראה בספרו של מו"ה ברוך אסבאג שהיה דיין במראכש ובאספי שהתיר להשתמש בקמח מצה. </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p>
    <w:p w:rsidR="00BB5311" w:rsidRPr="00BB5311" w:rsidRDefault="00BB5311" w:rsidP="00BB5311">
      <w:pPr>
        <w:bidi/>
        <w:spacing w:after="0" w:line="360" w:lineRule="auto"/>
        <w:contextualSpacing/>
        <w:jc w:val="center"/>
        <w:rPr>
          <w:rFonts w:ascii="Times New Roman" w:eastAsia="Calibri" w:hAnsi="Times New Roman" w:cs="Times New Roman"/>
          <w:b/>
          <w:bCs/>
          <w:sz w:val="24"/>
          <w:szCs w:val="24"/>
          <w:rtl/>
          <w:lang w:val="en-US"/>
        </w:rPr>
      </w:pPr>
      <w:r w:rsidRPr="00BB5311">
        <w:rPr>
          <w:rFonts w:ascii="Times New Roman" w:eastAsia="Calibri" w:hAnsi="Times New Roman" w:cs="Times New Roman" w:hint="cs"/>
          <w:b/>
          <w:bCs/>
          <w:sz w:val="24"/>
          <w:szCs w:val="24"/>
          <w:rtl/>
          <w:lang w:val="en-US"/>
        </w:rPr>
        <w:t>סימן</w:t>
      </w:r>
      <w:r w:rsidR="000F7897">
        <w:rPr>
          <w:rFonts w:ascii="Times New Roman" w:eastAsia="Calibri" w:hAnsi="Times New Roman" w:cs="Times New Roman" w:hint="cs"/>
          <w:b/>
          <w:bCs/>
          <w:sz w:val="24"/>
          <w:szCs w:val="24"/>
          <w:rtl/>
          <w:lang w:val="en-US"/>
        </w:rPr>
        <w:t xml:space="preserve"> מה</w:t>
      </w:r>
    </w:p>
    <w:p w:rsidR="00BB5311" w:rsidRDefault="00BB5311" w:rsidP="00BB5311">
      <w:pPr>
        <w:bidi/>
        <w:spacing w:after="0" w:line="360" w:lineRule="auto"/>
        <w:contextualSpacing/>
        <w:jc w:val="center"/>
        <w:rPr>
          <w:rFonts w:ascii="Times New Roman" w:eastAsia="Calibri" w:hAnsi="Times New Roman" w:cs="Times New Roman"/>
          <w:b/>
          <w:bCs/>
          <w:sz w:val="24"/>
          <w:szCs w:val="24"/>
          <w:rtl/>
          <w:lang w:val="en-US"/>
        </w:rPr>
      </w:pPr>
      <w:r w:rsidRPr="00BB5311">
        <w:rPr>
          <w:rFonts w:ascii="Times New Roman" w:eastAsia="Calibri" w:hAnsi="Times New Roman" w:cs="Times New Roman"/>
          <w:b/>
          <w:bCs/>
          <w:sz w:val="24"/>
          <w:szCs w:val="24"/>
          <w:rtl/>
          <w:lang w:val="en-US"/>
        </w:rPr>
        <w:t xml:space="preserve">הקזת דם בערב יום טוב </w:t>
      </w:r>
    </w:p>
    <w:p w:rsidR="00BB5311" w:rsidRPr="00BB5311" w:rsidRDefault="00BB5311" w:rsidP="00BB5311">
      <w:pPr>
        <w:bidi/>
        <w:spacing w:after="0" w:line="360" w:lineRule="auto"/>
        <w:contextualSpacing/>
        <w:jc w:val="center"/>
        <w:rPr>
          <w:rFonts w:ascii="Times New Roman" w:eastAsia="Calibri" w:hAnsi="Times New Roman" w:cs="Times New Roman"/>
          <w:b/>
          <w:bCs/>
          <w:sz w:val="24"/>
          <w:szCs w:val="24"/>
          <w:rtl/>
          <w:lang w:val="en-US"/>
        </w:rPr>
      </w:pPr>
      <w:r w:rsidRPr="00BB5311">
        <w:rPr>
          <w:rFonts w:ascii="Times New Roman" w:eastAsia="Calibri" w:hAnsi="Times New Roman" w:cs="Times New Roman" w:hint="cs"/>
          <w:b/>
          <w:bCs/>
          <w:sz w:val="24"/>
          <w:szCs w:val="24"/>
          <w:rtl/>
          <w:lang w:val="en-US"/>
        </w:rPr>
        <w:t>(</w:t>
      </w:r>
      <w:r w:rsidRPr="00BB5311">
        <w:rPr>
          <w:rFonts w:ascii="Times New Roman" w:eastAsia="Calibri" w:hAnsi="Times New Roman" w:cs="Times New Roman"/>
          <w:b/>
          <w:bCs/>
          <w:sz w:val="24"/>
          <w:szCs w:val="24"/>
          <w:rtl/>
          <w:lang w:val="en-US"/>
        </w:rPr>
        <w:t>סימן תסח סעיף י</w:t>
      </w:r>
      <w:r w:rsidRPr="00BB5311">
        <w:rPr>
          <w:rFonts w:ascii="Times New Roman" w:eastAsia="Calibri" w:hAnsi="Times New Roman" w:cs="Times New Roman" w:hint="cs"/>
          <w:b/>
          <w:bCs/>
          <w:sz w:val="24"/>
          <w:szCs w:val="24"/>
          <w:rtl/>
          <w:lang w:val="en-US"/>
        </w:rPr>
        <w:t>)</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sz w:val="24"/>
          <w:szCs w:val="24"/>
          <w:rtl/>
          <w:lang w:val="en-US"/>
        </w:rPr>
        <w:t xml:space="preserve">א. גמרא שבת קכט ע''ב: </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מעלי יומא טבא חולשא, מעלי יומא דעצרתא סכנתא, וגזרו רבנן אכולהו מעלי יומא טבא משום יומא טבא דעצרת, דנפיק ביה זיקא ושמיה טבוח, דאי לא קבלו ישראל תורה הוה טבח להו לבשרייהו ולדמייהו</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p>
    <w:p w:rsidR="00BB5311" w:rsidRPr="00BB5311" w:rsidRDefault="00BB5311" w:rsidP="000D7367">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sz w:val="24"/>
          <w:szCs w:val="24"/>
          <w:rtl/>
          <w:lang w:val="en-US"/>
        </w:rPr>
        <w:t xml:space="preserve">ב. </w:t>
      </w:r>
      <w:r w:rsidRPr="00BB5311">
        <w:rPr>
          <w:rFonts w:ascii="Times New Roman" w:eastAsia="Calibri" w:hAnsi="Times New Roman" w:cs="Times New Roman" w:hint="cs"/>
          <w:sz w:val="24"/>
          <w:szCs w:val="24"/>
          <w:rtl/>
          <w:lang w:val="en-US"/>
        </w:rPr>
        <w:t>ספר ה</w:t>
      </w:r>
      <w:r w:rsidRPr="00BB5311">
        <w:rPr>
          <w:rFonts w:ascii="Times New Roman" w:eastAsia="Calibri" w:hAnsi="Times New Roman" w:cs="Times New Roman"/>
          <w:sz w:val="24"/>
          <w:szCs w:val="24"/>
          <w:rtl/>
          <w:lang w:val="en-US"/>
        </w:rPr>
        <w:t xml:space="preserve">רוקח </w:t>
      </w:r>
      <w:r w:rsidRPr="00BB5311">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הלכות עצרת סי' רצה</w:t>
      </w:r>
      <w:r w:rsidRPr="00BB5311">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xml:space="preserve">: ערב שבועות אין מקיזין. והעתיק </w:t>
      </w:r>
      <w:r w:rsidR="000D7367">
        <w:rPr>
          <w:rFonts w:ascii="Times New Roman" w:eastAsia="Calibri" w:hAnsi="Times New Roman" w:cs="Times New Roman" w:hint="cs"/>
          <w:sz w:val="24"/>
          <w:szCs w:val="24"/>
          <w:rtl/>
          <w:lang w:val="en-US"/>
        </w:rPr>
        <w:t xml:space="preserve">את </w:t>
      </w:r>
      <w:r w:rsidRPr="00BB5311">
        <w:rPr>
          <w:rFonts w:ascii="Times New Roman" w:eastAsia="Calibri" w:hAnsi="Times New Roman" w:cs="Times New Roman"/>
          <w:sz w:val="24"/>
          <w:szCs w:val="24"/>
          <w:rtl/>
          <w:lang w:val="en-US"/>
        </w:rPr>
        <w:t xml:space="preserve">הגמרא. [וצ"ל שס"ל שעל שאר יו"ט אמרינן שומר פתאים ה' דומיא דע"ש, וצ"ע]. וכן כתב האגודה (סי' קס): </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xml:space="preserve">עניני הקזה למעליותא </w:t>
      </w:r>
      <w:r w:rsidRPr="00BB5311">
        <w:rPr>
          <w:rFonts w:ascii="Times New Roman" w:eastAsia="Calibri" w:hAnsi="Times New Roman" w:cs="Times New Roman"/>
          <w:sz w:val="24"/>
          <w:szCs w:val="24"/>
          <w:rtl/>
          <w:lang w:val="en-US"/>
        </w:rPr>
        <w:lastRenderedPageBreak/>
        <w:t>וכו', ובימיהם היו מקיזין רוב דמם, אבל עתה אין מקיזין כי אם מעט דם, אך נזהרין מלהקיז ערב שבועות משום זיקא דשמיה טבוח</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ע''כ.</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sz w:val="24"/>
          <w:szCs w:val="24"/>
          <w:rtl/>
          <w:lang w:val="en-US"/>
        </w:rPr>
        <w:t xml:space="preserve">ראב"ן (סי' שע''א) העתיק </w:t>
      </w:r>
      <w:r w:rsidR="000D7367">
        <w:rPr>
          <w:rFonts w:ascii="Times New Roman" w:eastAsia="Calibri" w:hAnsi="Times New Roman" w:cs="Times New Roman" w:hint="cs"/>
          <w:sz w:val="24"/>
          <w:szCs w:val="24"/>
          <w:rtl/>
          <w:lang w:val="en-US"/>
        </w:rPr>
        <w:t xml:space="preserve">את </w:t>
      </w:r>
      <w:r w:rsidRPr="00BB5311">
        <w:rPr>
          <w:rFonts w:ascii="Times New Roman" w:eastAsia="Calibri" w:hAnsi="Times New Roman" w:cs="Times New Roman"/>
          <w:sz w:val="24"/>
          <w:szCs w:val="24"/>
          <w:rtl/>
          <w:lang w:val="en-US"/>
        </w:rPr>
        <w:t>הגמרא. וכן פסקי הרי"ד ופסקי ריא''ז.</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sz w:val="24"/>
          <w:szCs w:val="24"/>
          <w:rtl/>
          <w:lang w:val="en-US"/>
        </w:rPr>
        <w:t xml:space="preserve">ראבי"ה (סי' רעו): </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אבל במעלי יומא טבא גזרינן משום יומא טבא דעצרת דנפיק ביה זיקא דשמיה טבוח. אבל יום הושענא רבה אינו בכלל וכן ערב יום טוב אחרון דפסח</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xml:space="preserve">. </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sz w:val="24"/>
          <w:szCs w:val="24"/>
          <w:rtl/>
          <w:lang w:val="en-US"/>
        </w:rPr>
        <w:t>מהר''ם מרוטנבורג בס' תשב</w:t>
      </w:r>
      <w:r w:rsidRPr="00BB5311">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xml:space="preserve">ץ </w:t>
      </w:r>
      <w:r w:rsidRPr="00BB5311">
        <w:rPr>
          <w:rFonts w:ascii="Times New Roman" w:eastAsia="Calibri" w:hAnsi="Times New Roman" w:cs="Times New Roman" w:hint="cs"/>
          <w:sz w:val="24"/>
          <w:szCs w:val="24"/>
          <w:rtl/>
          <w:lang w:val="en-US"/>
        </w:rPr>
        <w:t xml:space="preserve">קטן </w:t>
      </w:r>
      <w:r w:rsidRPr="00BB5311">
        <w:rPr>
          <w:rFonts w:ascii="Times New Roman" w:eastAsia="Calibri" w:hAnsi="Times New Roman" w:cs="Times New Roman"/>
          <w:sz w:val="24"/>
          <w:szCs w:val="24"/>
          <w:rtl/>
          <w:lang w:val="en-US"/>
        </w:rPr>
        <w:t>סי' תקנז (</w:t>
      </w:r>
      <w:r w:rsidRPr="00BB5311">
        <w:rPr>
          <w:rFonts w:ascii="Times New Roman" w:eastAsia="Calibri" w:hAnsi="Times New Roman" w:cs="Times New Roman" w:hint="cs"/>
          <w:sz w:val="24"/>
          <w:szCs w:val="24"/>
          <w:rtl/>
          <w:lang w:val="en-US"/>
        </w:rPr>
        <w:t>ב</w:t>
      </w:r>
      <w:r w:rsidRPr="00BB5311">
        <w:rPr>
          <w:rFonts w:ascii="Times New Roman" w:eastAsia="Calibri" w:hAnsi="Times New Roman" w:cs="Times New Roman"/>
          <w:sz w:val="24"/>
          <w:szCs w:val="24"/>
          <w:rtl/>
          <w:lang w:val="en-US"/>
        </w:rPr>
        <w:t xml:space="preserve">מהדורת כתונת תשב"ץ ס' שע"ב): </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ואין מקיזין דם ביום הושענא רבה, לפי שהוא יומא דדינא, ולא בשום ערב יום טוב, דגזרינן כל ערב יום טוב אטו ערב שבועות</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xml:space="preserve">. ע"כ. והגיה עליו רבנו פרץ: </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ומיהו כיון דהורגלו רבים שומר פתאים ה', מידי דהוה בערב שבת, אע"ג דקאי מאדים, כדאיתא פרק פרק המפנין</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xml:space="preserve">. [דברי תשב"ץ והגהתו, הובאו בכל בו </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סימן נח</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xml:space="preserve">, וארחות חיים </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ח"א דין ערב פסח ושאר יום טוב סעיף יב דף קסט ע"ג</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p>
    <w:p w:rsidR="00BB5311" w:rsidRPr="00BB5311" w:rsidRDefault="00BB5311" w:rsidP="000D7367">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sz w:val="24"/>
          <w:szCs w:val="24"/>
          <w:rtl/>
          <w:lang w:val="en-US"/>
        </w:rPr>
        <w:t xml:space="preserve">ג. </w:t>
      </w:r>
      <w:r w:rsidR="000D7367">
        <w:rPr>
          <w:rFonts w:ascii="Times New Roman" w:eastAsia="Calibri" w:hAnsi="Times New Roman" w:cs="Times New Roman" w:hint="cs"/>
          <w:sz w:val="24"/>
          <w:szCs w:val="24"/>
          <w:rtl/>
          <w:lang w:val="en-US"/>
        </w:rPr>
        <w:t>הרי</w:t>
      </w:r>
      <w:r w:rsidRPr="00BB5311">
        <w:rPr>
          <w:rFonts w:ascii="Times New Roman" w:eastAsia="Calibri" w:hAnsi="Times New Roman" w:cs="Times New Roman"/>
          <w:sz w:val="24"/>
          <w:szCs w:val="24"/>
          <w:rtl/>
          <w:lang w:val="en-US"/>
        </w:rPr>
        <w:t xml:space="preserve"> שיש ד' שיטות בראשונים. א, דעת ראבי"ה שאין מקיזין בערב יום טוב, אבל בהושענא רבה וערב שביעי של פסח שרי. </w:t>
      </w:r>
      <w:r w:rsidR="000D7367">
        <w:rPr>
          <w:rFonts w:ascii="Times New Roman" w:eastAsia="Calibri" w:hAnsi="Times New Roman" w:cs="Times New Roman" w:hint="cs"/>
          <w:sz w:val="24"/>
          <w:szCs w:val="24"/>
          <w:rtl/>
          <w:lang w:val="en-US"/>
        </w:rPr>
        <w:t xml:space="preserve">[ובפשטות כך סוברים ראב"ן, </w:t>
      </w:r>
      <w:r w:rsidRPr="00BB5311">
        <w:rPr>
          <w:rFonts w:ascii="Times New Roman" w:eastAsia="Calibri" w:hAnsi="Times New Roman" w:cs="Times New Roman" w:hint="cs"/>
          <w:sz w:val="24"/>
          <w:szCs w:val="24"/>
          <w:rtl/>
          <w:lang w:val="en-US"/>
        </w:rPr>
        <w:t xml:space="preserve">רי"ד וריא"ז]. </w:t>
      </w:r>
      <w:r w:rsidRPr="00BB5311">
        <w:rPr>
          <w:rFonts w:ascii="Times New Roman" w:eastAsia="Calibri" w:hAnsi="Times New Roman" w:cs="Times New Roman"/>
          <w:sz w:val="24"/>
          <w:szCs w:val="24"/>
          <w:rtl/>
          <w:lang w:val="en-US"/>
        </w:rPr>
        <w:t xml:space="preserve">ב, דעת מהר"ם שגם הושענא רבה אין מקיזין. ומשמע שערב שביעי של פסח מקיזין [כן דייקו מדבריו האחרונים, מטה משה </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סי' תתקסה</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xml:space="preserve"> הביא דבריו מגן אברהם </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ס"ק טו</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xml:space="preserve">, וכן כתב ט"ז </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ס"ק ז</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ג, דעת הרוקח והאגודה שרק ערב שבועות אין מקיזין. ד, דעת רבנו פרץ וכל בו וארחות חיים ששרי בכל ערב יום טוב ששומר פתאים ה'.</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sz w:val="24"/>
          <w:szCs w:val="24"/>
          <w:rtl/>
          <w:lang w:val="en-US"/>
        </w:rPr>
        <w:t xml:space="preserve">ד. דרכי משה (אות ג) הביא </w:t>
      </w:r>
      <w:r w:rsidR="000D7367">
        <w:rPr>
          <w:rFonts w:ascii="Times New Roman" w:eastAsia="Calibri" w:hAnsi="Times New Roman" w:cs="Times New Roman" w:hint="cs"/>
          <w:sz w:val="24"/>
          <w:szCs w:val="24"/>
          <w:rtl/>
          <w:lang w:val="en-US"/>
        </w:rPr>
        <w:t xml:space="preserve">את </w:t>
      </w:r>
      <w:r w:rsidRPr="00BB5311">
        <w:rPr>
          <w:rFonts w:ascii="Times New Roman" w:eastAsia="Calibri" w:hAnsi="Times New Roman" w:cs="Times New Roman"/>
          <w:sz w:val="24"/>
          <w:szCs w:val="24"/>
          <w:rtl/>
          <w:lang w:val="en-US"/>
        </w:rPr>
        <w:t xml:space="preserve">דברי תשב"ץ הנזכר עם הגהת רבנו פרץ, והוסיף: </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ומהר"י ווייל (דינין והנהגות והלכות סי' יט) כתב דאין להקיז וכן המנהג</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xml:space="preserve">. ע"כ. וכן כתב בהגהת שולחן ערוך סעיף י': </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ונהגו שלא להקיז דם בשום ערב יום טוב ואין לשנות</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xml:space="preserve">. ע"כ. ודברי מהר"י ווייל מובאים במהרי"ל מהדורת מכון ירושלים </w:t>
      </w:r>
      <w:r w:rsidR="000D7367">
        <w:rPr>
          <w:rFonts w:ascii="Times New Roman" w:eastAsia="Calibri" w:hAnsi="Times New Roman" w:cs="Times New Roman" w:hint="cs"/>
          <w:sz w:val="24"/>
          <w:szCs w:val="24"/>
          <w:rtl/>
          <w:lang w:val="en-US"/>
        </w:rPr>
        <w:t>(</w:t>
      </w:r>
      <w:r w:rsidR="000D7367">
        <w:rPr>
          <w:rFonts w:ascii="Times New Roman" w:eastAsia="Calibri" w:hAnsi="Times New Roman" w:cs="Times New Roman"/>
          <w:sz w:val="24"/>
          <w:szCs w:val="24"/>
          <w:rtl/>
          <w:lang w:val="en-US"/>
        </w:rPr>
        <w:t>עמ' קסד בשינויי נוסחאות אות ב</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xml:space="preserve"> בשם ארחות חיים.</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sz w:val="24"/>
          <w:szCs w:val="24"/>
          <w:rtl/>
          <w:lang w:val="en-US"/>
        </w:rPr>
        <w:t xml:space="preserve">וראה עוד פרטי דינים בדין זה, בשו"ת מהר"י ברונא </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סי' קיח</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xml:space="preserve">, ובמנהגים לרבי אייזיק טירנא </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חדש ניסן</w:t>
      </w:r>
      <w:r w:rsidR="000D7367">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xml:space="preserve">, ובהגהות מנהגים (אות רטז עמ' קלב) מובא במגן אברהם (ס"ק טו) ומועתק לשונו בהגהות הגרי"פ </w:t>
      </w:r>
      <w:r w:rsidR="00C14114">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בסוף השלחן ערוך</w:t>
      </w:r>
      <w:r w:rsidR="00C14114">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xml:space="preserve">. </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p>
    <w:p w:rsidR="00BB5311" w:rsidRPr="00BB5311" w:rsidRDefault="00BB5311" w:rsidP="00783FC0">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sz w:val="24"/>
          <w:szCs w:val="24"/>
          <w:rtl/>
          <w:lang w:val="en-US"/>
        </w:rPr>
        <w:t>ה. והנה הראשונים והאחרונים הנזכרים הם מעדות אשכנז</w:t>
      </w:r>
      <w:r w:rsidRPr="00BB5311">
        <w:rPr>
          <w:rFonts w:ascii="Times New Roman" w:eastAsia="Calibri" w:hAnsi="Times New Roman" w:cs="Times New Roman" w:hint="cs"/>
          <w:sz w:val="24"/>
          <w:szCs w:val="24"/>
          <w:rtl/>
          <w:lang w:val="en-US"/>
        </w:rPr>
        <w:t xml:space="preserve"> ואיטליא</w:t>
      </w:r>
      <w:r w:rsidRPr="00BB5311">
        <w:rPr>
          <w:rFonts w:ascii="Times New Roman" w:eastAsia="Calibri" w:hAnsi="Times New Roman" w:cs="Times New Roman"/>
          <w:sz w:val="24"/>
          <w:szCs w:val="24"/>
          <w:rtl/>
          <w:lang w:val="en-US"/>
        </w:rPr>
        <w:t>, אמנם הרי"ף הרמב"ם והרא"ש והטור והשלחן ערוך השמיטו כל דינים אלו, וכן אחרוני ספרד לא דנו בדינים אלו ופרטיהם. וכל בו וארחות חיים שהיה ספרדי</w:t>
      </w:r>
      <w:r w:rsidR="00C14114">
        <w:rPr>
          <w:rStyle w:val="Refdenotaalpie"/>
          <w:rFonts w:ascii="Times New Roman" w:eastAsia="Calibri" w:hAnsi="Times New Roman" w:cs="Times New Roman"/>
          <w:sz w:val="24"/>
          <w:szCs w:val="24"/>
          <w:rtl/>
          <w:lang w:val="en-US"/>
        </w:rPr>
        <w:footnoteReference w:id="19"/>
      </w:r>
      <w:r w:rsidRPr="00BB5311">
        <w:rPr>
          <w:rFonts w:ascii="Times New Roman" w:eastAsia="Calibri" w:hAnsi="Times New Roman" w:cs="Times New Roman"/>
          <w:sz w:val="24"/>
          <w:szCs w:val="24"/>
          <w:rtl/>
          <w:lang w:val="en-US"/>
        </w:rPr>
        <w:t xml:space="preserve"> הביא </w:t>
      </w:r>
      <w:r w:rsidR="00C14114">
        <w:rPr>
          <w:rFonts w:ascii="Times New Roman" w:eastAsia="Calibri" w:hAnsi="Times New Roman" w:cs="Times New Roman" w:hint="cs"/>
          <w:sz w:val="24"/>
          <w:szCs w:val="24"/>
          <w:rtl/>
          <w:lang w:val="en-US"/>
        </w:rPr>
        <w:t xml:space="preserve">את </w:t>
      </w:r>
      <w:r w:rsidRPr="00BB5311">
        <w:rPr>
          <w:rFonts w:ascii="Times New Roman" w:eastAsia="Calibri" w:hAnsi="Times New Roman" w:cs="Times New Roman"/>
          <w:sz w:val="24"/>
          <w:szCs w:val="24"/>
          <w:rtl/>
          <w:lang w:val="en-US"/>
        </w:rPr>
        <w:t xml:space="preserve">דברי הגהת רבנו פרץ שאין צורך להקפיד בזה. ונראה מכל זה שסבירא להו שאין צורך להקפיד בזה. וכן כתב להדיא פר"ח, והביאו דבריו שלחן גבוה (ס"ק כ) ושתילי זתים (ס"ק כא). </w:t>
      </w:r>
      <w:r w:rsidRPr="00BB5311">
        <w:rPr>
          <w:rFonts w:ascii="Times New Roman" w:eastAsia="Calibri" w:hAnsi="Times New Roman" w:cs="Times New Roman" w:hint="cs"/>
          <w:sz w:val="24"/>
          <w:szCs w:val="24"/>
          <w:rtl/>
          <w:lang w:val="en-US"/>
        </w:rPr>
        <w:t>ואע"פ ש</w:t>
      </w:r>
      <w:r w:rsidRPr="00BB5311">
        <w:rPr>
          <w:rFonts w:ascii="Times New Roman" w:eastAsia="Calibri" w:hAnsi="Times New Roman" w:cs="Times New Roman"/>
          <w:sz w:val="24"/>
          <w:szCs w:val="24"/>
          <w:rtl/>
          <w:lang w:val="en-US"/>
        </w:rPr>
        <w:t xml:space="preserve">הגר"ח פאלאג'י בספר מועד לכל חי (פ"ח ס"ב) גבי שבועות הזכיר הזהרה זו, אין ממנו ראיה שסבירא ליה כן לדינא, שהרי הוא מביא </w:t>
      </w:r>
      <w:r w:rsidR="00C14114">
        <w:rPr>
          <w:rFonts w:ascii="Times New Roman" w:eastAsia="Calibri" w:hAnsi="Times New Roman" w:cs="Times New Roman" w:hint="cs"/>
          <w:sz w:val="24"/>
          <w:szCs w:val="24"/>
          <w:rtl/>
          <w:lang w:val="en-US"/>
        </w:rPr>
        <w:t xml:space="preserve">את </w:t>
      </w:r>
      <w:r w:rsidRPr="00BB5311">
        <w:rPr>
          <w:rFonts w:ascii="Times New Roman" w:eastAsia="Calibri" w:hAnsi="Times New Roman" w:cs="Times New Roman"/>
          <w:sz w:val="24"/>
          <w:szCs w:val="24"/>
          <w:rtl/>
          <w:lang w:val="en-US"/>
        </w:rPr>
        <w:t xml:space="preserve">כל התאריכים שמצא בספרים על גירסאותיהם, וודאי שאינו איסור, רק הנהגה של זהירות. וראה גם כף החיים (סופר, ס"ק צ"ט) שכתב להחמיר בזה, אמנם שם מסעיף </w:t>
      </w:r>
      <w:r w:rsidRPr="00BB5311">
        <w:rPr>
          <w:rFonts w:ascii="Times New Roman" w:eastAsia="Calibri" w:hAnsi="Times New Roman" w:cs="Times New Roman"/>
          <w:sz w:val="24"/>
          <w:szCs w:val="24"/>
          <w:rtl/>
          <w:lang w:val="en-US"/>
        </w:rPr>
        <w:lastRenderedPageBreak/>
        <w:t>קטן צ</w:t>
      </w:r>
      <w:r w:rsidRPr="00BB5311">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xml:space="preserve">ד עד ק' הביא </w:t>
      </w:r>
      <w:r w:rsidR="00C14114">
        <w:rPr>
          <w:rFonts w:ascii="Times New Roman" w:eastAsia="Calibri" w:hAnsi="Times New Roman" w:cs="Times New Roman" w:hint="cs"/>
          <w:sz w:val="24"/>
          <w:szCs w:val="24"/>
          <w:rtl/>
          <w:lang w:val="en-US"/>
        </w:rPr>
        <w:t xml:space="preserve">את </w:t>
      </w:r>
      <w:r w:rsidRPr="00BB5311">
        <w:rPr>
          <w:rFonts w:ascii="Times New Roman" w:eastAsia="Calibri" w:hAnsi="Times New Roman" w:cs="Times New Roman"/>
          <w:sz w:val="24"/>
          <w:szCs w:val="24"/>
          <w:rtl/>
          <w:lang w:val="en-US"/>
        </w:rPr>
        <w:t>כל פרטי הדינים בזה, וכל המדברים הם רק פוסקים מבני אשכנז ולית חד מבני ספרד שדיבר בעניינים אלו, ומוכח מזה שלא נהגו בזה</w:t>
      </w:r>
      <w:r w:rsidRPr="00BB5311">
        <w:rPr>
          <w:rFonts w:ascii="Times New Roman" w:eastAsia="Calibri" w:hAnsi="Times New Roman" w:cs="Times New Roman" w:hint="cs"/>
          <w:sz w:val="24"/>
          <w:szCs w:val="24"/>
          <w:rtl/>
          <w:lang w:val="en-US"/>
        </w:rPr>
        <w:t xml:space="preserve"> בני ספרד</w:t>
      </w:r>
      <w:r w:rsidRPr="00BB5311">
        <w:rPr>
          <w:rFonts w:ascii="Times New Roman" w:eastAsia="Calibri" w:hAnsi="Times New Roman" w:cs="Times New Roman"/>
          <w:sz w:val="24"/>
          <w:szCs w:val="24"/>
          <w:rtl/>
          <w:lang w:val="en-US"/>
        </w:rPr>
        <w:t>.</w:t>
      </w:r>
      <w:r w:rsidRPr="00BB5311">
        <w:rPr>
          <w:rFonts w:ascii="Times New Roman" w:eastAsia="Calibri" w:hAnsi="Times New Roman" w:cs="Times New Roman" w:hint="cs"/>
          <w:sz w:val="24"/>
          <w:szCs w:val="24"/>
          <w:rtl/>
          <w:lang w:val="en-US"/>
        </w:rPr>
        <w:t xml:space="preserve"> [ויש לציין שבני איטליא החמירו בזה כמו בני אשכנז, ראה </w:t>
      </w:r>
      <w:r w:rsidR="00C14114" w:rsidRPr="00BB5311">
        <w:rPr>
          <w:rFonts w:ascii="Times New Roman" w:eastAsia="Calibri" w:hAnsi="Times New Roman" w:cs="Times New Roman" w:hint="cs"/>
          <w:sz w:val="24"/>
          <w:szCs w:val="24"/>
          <w:rtl/>
          <w:lang w:val="en-US"/>
        </w:rPr>
        <w:t xml:space="preserve">זרע אמת </w:t>
      </w:r>
      <w:r w:rsidR="00C14114">
        <w:rPr>
          <w:rFonts w:ascii="Times New Roman" w:eastAsia="Calibri" w:hAnsi="Times New Roman" w:cs="Times New Roman" w:hint="cs"/>
          <w:sz w:val="24"/>
          <w:szCs w:val="24"/>
          <w:rtl/>
          <w:lang w:val="en-US"/>
        </w:rPr>
        <w:t xml:space="preserve">ותלמידו </w:t>
      </w:r>
      <w:r w:rsidRPr="00BB5311">
        <w:rPr>
          <w:rFonts w:ascii="Times New Roman" w:eastAsia="Calibri" w:hAnsi="Times New Roman" w:cs="Times New Roman" w:hint="cs"/>
          <w:sz w:val="24"/>
          <w:szCs w:val="24"/>
          <w:rtl/>
          <w:lang w:val="en-US"/>
        </w:rPr>
        <w:t>זכות דוד</w:t>
      </w:r>
      <w:r w:rsidR="00C14114">
        <w:rPr>
          <w:rStyle w:val="Refdenotaalpie"/>
          <w:rFonts w:ascii="Times New Roman" w:eastAsia="Calibri" w:hAnsi="Times New Roman" w:cs="Times New Roman"/>
          <w:sz w:val="24"/>
          <w:szCs w:val="24"/>
          <w:rtl/>
          <w:lang w:val="en-US"/>
        </w:rPr>
        <w:footnoteReference w:id="20"/>
      </w:r>
      <w:r w:rsidRPr="00BB5311">
        <w:rPr>
          <w:rFonts w:ascii="Times New Roman" w:eastAsia="Calibri" w:hAnsi="Times New Roman" w:cs="Times New Roman" w:hint="cs"/>
          <w:sz w:val="24"/>
          <w:szCs w:val="24"/>
          <w:rtl/>
          <w:lang w:val="en-US"/>
        </w:rPr>
        <w:t xml:space="preserve"> שהחמירו בזה]. (ותימה על בית ההוראה אהבת שלום </w:t>
      </w:r>
      <w:r w:rsidR="00783FC0">
        <w:rPr>
          <w:rFonts w:ascii="Times New Roman" w:eastAsia="Calibri" w:hAnsi="Times New Roman" w:cs="Times New Roman" w:hint="cs"/>
          <w:sz w:val="24"/>
          <w:szCs w:val="24"/>
          <w:rtl/>
          <w:lang w:val="en-US"/>
        </w:rPr>
        <w:t>[</w:t>
      </w:r>
      <w:r w:rsidRPr="00BB5311">
        <w:rPr>
          <w:rFonts w:ascii="Times New Roman" w:eastAsia="Calibri" w:hAnsi="Times New Roman" w:cs="Times New Roman" w:hint="cs"/>
          <w:sz w:val="24"/>
          <w:szCs w:val="24"/>
          <w:rtl/>
          <w:lang w:val="en-US"/>
        </w:rPr>
        <w:t>א"ח עמ' 603 ובלוח</w:t>
      </w:r>
      <w:r w:rsidR="00783FC0">
        <w:rPr>
          <w:rFonts w:ascii="Times New Roman" w:eastAsia="Calibri" w:hAnsi="Times New Roman" w:cs="Times New Roman" w:hint="cs"/>
          <w:sz w:val="24"/>
          <w:szCs w:val="24"/>
          <w:rtl/>
          <w:lang w:val="en-US"/>
        </w:rPr>
        <w:t>]</w:t>
      </w:r>
      <w:r w:rsidRPr="00BB5311">
        <w:rPr>
          <w:rFonts w:ascii="Times New Roman" w:eastAsia="Calibri" w:hAnsi="Times New Roman" w:cs="Times New Roman" w:hint="cs"/>
          <w:sz w:val="24"/>
          <w:szCs w:val="24"/>
          <w:rtl/>
          <w:lang w:val="en-US"/>
        </w:rPr>
        <w:t xml:space="preserve"> שהחמירו, מה ראו על ככה). </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sz w:val="24"/>
          <w:szCs w:val="24"/>
          <w:rtl/>
          <w:lang w:val="en-US"/>
        </w:rPr>
        <w:t>וראה מה שכתב מר"ן בספר כסף משנה (פ"ד מהלכות דעות הי"ח) שענייני הקזה שבש"ס אינם אלא לפי אקלים בבל</w:t>
      </w:r>
      <w:r w:rsidRPr="00BB5311">
        <w:rPr>
          <w:rFonts w:ascii="Times New Roman" w:eastAsia="Calibri" w:hAnsi="Times New Roman" w:cs="Times New Roman" w:hint="cs"/>
          <w:sz w:val="24"/>
          <w:szCs w:val="24"/>
          <w:rtl/>
          <w:lang w:val="en-US"/>
        </w:rPr>
        <w:t xml:space="preserve"> </w:t>
      </w:r>
      <w:r w:rsidRPr="00BB5311">
        <w:rPr>
          <w:rFonts w:ascii="Times New Roman" w:eastAsia="Calibri" w:hAnsi="Times New Roman" w:cs="Times New Roman"/>
          <w:sz w:val="24"/>
          <w:szCs w:val="24"/>
          <w:rtl/>
          <w:lang w:val="en-US"/>
        </w:rPr>
        <w:t xml:space="preserve">ולא שייכים לשאר ארצות. וכן כתב בפירוש רבי דוד עראמה שם. אע"פ שאפשר לומר שהא דערב שבועות שאני, שהוא ענין סכנה מחמת ההיא רוחא, אבל רבנו הכס"מ לא חילק, ומשמע שגם בזה לא נוהג בזמנינו, ודו"ק. </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p>
    <w:p w:rsidR="00BB5311" w:rsidRPr="00BB5311" w:rsidRDefault="00BB5311" w:rsidP="00783FC0">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sz w:val="24"/>
          <w:szCs w:val="24"/>
          <w:rtl/>
          <w:lang w:val="en-US"/>
        </w:rPr>
        <w:t xml:space="preserve">ו. וכעת נכתוב כמה </w:t>
      </w:r>
      <w:r w:rsidR="00783FC0">
        <w:rPr>
          <w:rFonts w:ascii="Times New Roman" w:eastAsia="Calibri" w:hAnsi="Times New Roman" w:cs="Times New Roman" w:hint="cs"/>
          <w:sz w:val="24"/>
          <w:szCs w:val="24"/>
          <w:rtl/>
          <w:lang w:val="en-US"/>
        </w:rPr>
        <w:t>נדונים</w:t>
      </w:r>
      <w:r w:rsidRPr="00BB5311">
        <w:rPr>
          <w:rFonts w:ascii="Times New Roman" w:eastAsia="Calibri" w:hAnsi="Times New Roman" w:cs="Times New Roman"/>
          <w:sz w:val="24"/>
          <w:szCs w:val="24"/>
          <w:rtl/>
          <w:lang w:val="en-US"/>
        </w:rPr>
        <w:t xml:space="preserve"> שנהוגים בזמן הזה, ומה שכתבו פוסקי זמנינו:</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b/>
          <w:bCs/>
          <w:sz w:val="24"/>
          <w:szCs w:val="24"/>
          <w:rtl/>
          <w:lang w:val="en-US"/>
        </w:rPr>
        <w:t>בדיקת דם.</w:t>
      </w:r>
      <w:r w:rsidRPr="00BB5311">
        <w:rPr>
          <w:rFonts w:ascii="Times New Roman" w:eastAsia="Calibri" w:hAnsi="Times New Roman" w:cs="Times New Roman"/>
          <w:sz w:val="24"/>
          <w:szCs w:val="24"/>
          <w:rtl/>
          <w:lang w:val="en-US"/>
        </w:rPr>
        <w:t xml:space="preserve"> עיין רבבות אפרים (ח"א סי' שמ) שהתיר. וכן הגר"ש קמינצקי בקיצור הלכות (שבועות פי"א ס"א). וכן הגר"ש ווזנר מח"ס שבט הלוי התיר, כמו שכתבו משמו בקובץ מבית לוי</w:t>
      </w:r>
      <w:r w:rsidRPr="00BB5311">
        <w:rPr>
          <w:rFonts w:ascii="Times New Roman" w:eastAsia="Calibri" w:hAnsi="Times New Roman" w:cs="Times New Roman" w:hint="cs"/>
          <w:sz w:val="24"/>
          <w:szCs w:val="24"/>
          <w:rtl/>
          <w:lang w:val="en-US"/>
        </w:rPr>
        <w:t xml:space="preserve"> (בענייני ניסן עמ' לז, מובא בדרשו 33)</w:t>
      </w:r>
      <w:r w:rsidRPr="00BB5311">
        <w:rPr>
          <w:rFonts w:ascii="Times New Roman" w:eastAsia="Calibri" w:hAnsi="Times New Roman" w:cs="Times New Roman"/>
          <w:sz w:val="24"/>
          <w:szCs w:val="24"/>
          <w:rtl/>
          <w:lang w:val="en-US"/>
        </w:rPr>
        <w:t>. ותורת היולדת (מו ד) כתב שכדאי להחמיר, עיין פסקי תשובות (ס"ק יד) ובס' בד</w:t>
      </w:r>
      <w:r w:rsidRPr="00BB5311">
        <w:rPr>
          <w:rFonts w:ascii="Times New Roman" w:eastAsia="Calibri" w:hAnsi="Times New Roman" w:cs="Times New Roman" w:hint="cs"/>
          <w:sz w:val="24"/>
          <w:szCs w:val="24"/>
          <w:rtl/>
          <w:lang w:val="en-US"/>
        </w:rPr>
        <w:t>מ</w:t>
      </w:r>
      <w:r w:rsidRPr="00BB5311">
        <w:rPr>
          <w:rFonts w:ascii="Times New Roman" w:eastAsia="Calibri" w:hAnsi="Times New Roman" w:cs="Times New Roman"/>
          <w:sz w:val="24"/>
          <w:szCs w:val="24"/>
          <w:rtl/>
          <w:lang w:val="en-US"/>
        </w:rPr>
        <w:t>ייך חיי (עמ' מה).</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b/>
          <w:bCs/>
          <w:sz w:val="24"/>
          <w:szCs w:val="24"/>
          <w:rtl/>
          <w:lang w:val="en-US"/>
        </w:rPr>
        <w:t>תרומת דם.</w:t>
      </w:r>
      <w:r w:rsidRPr="00BB5311">
        <w:rPr>
          <w:rFonts w:ascii="Times New Roman" w:eastAsia="Calibri" w:hAnsi="Times New Roman" w:cs="Times New Roman"/>
          <w:sz w:val="24"/>
          <w:szCs w:val="24"/>
          <w:rtl/>
          <w:lang w:val="en-US"/>
        </w:rPr>
        <w:t xml:space="preserve"> הגר"ש קמניצקי הנז' התיר, והגר"ש וו</w:t>
      </w:r>
      <w:r w:rsidR="00783FC0">
        <w:rPr>
          <w:rFonts w:ascii="Times New Roman" w:eastAsia="Calibri" w:hAnsi="Times New Roman" w:cs="Times New Roman" w:hint="cs"/>
          <w:sz w:val="24"/>
          <w:szCs w:val="24"/>
          <w:rtl/>
          <w:lang w:val="en-US"/>
        </w:rPr>
        <w:t>א</w:t>
      </w:r>
      <w:r w:rsidRPr="00BB5311">
        <w:rPr>
          <w:rFonts w:ascii="Times New Roman" w:eastAsia="Calibri" w:hAnsi="Times New Roman" w:cs="Times New Roman"/>
          <w:sz w:val="24"/>
          <w:szCs w:val="24"/>
          <w:rtl/>
          <w:lang w:val="en-US"/>
        </w:rPr>
        <w:t xml:space="preserve">זנר </w:t>
      </w:r>
      <w:r w:rsidR="00783FC0">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הנז'</w:t>
      </w:r>
      <w:r w:rsidR="00783FC0">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xml:space="preserve"> החמיר. עריכת שלחן ילקוט חיים להרב שלמה קורח (ח"ה עמ' רכו) כתב להתיר לספרדים, ושמצוה גדולה תיחשב.</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b/>
          <w:bCs/>
          <w:sz w:val="24"/>
          <w:szCs w:val="24"/>
          <w:rtl/>
          <w:lang w:val="en-US"/>
        </w:rPr>
        <w:t>ניתוח ועקירת שן.</w:t>
      </w:r>
      <w:r w:rsidRPr="00BB5311">
        <w:rPr>
          <w:rFonts w:ascii="Times New Roman" w:eastAsia="Calibri" w:hAnsi="Times New Roman" w:cs="Times New Roman"/>
          <w:sz w:val="24"/>
          <w:szCs w:val="24"/>
          <w:rtl/>
          <w:lang w:val="en-US"/>
        </w:rPr>
        <w:t xml:space="preserve"> ציץ אליעזר (חי"ב סי' מו) החמיר בזה, וכתב שלספרדים אפשר להקל. ועיין נשמת אברהם (ס"ק ג). ועיין המעלות לדוד (שבועות פ"ג ס"ו) שנקט להקל.</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p>
    <w:p w:rsidR="00BB5311" w:rsidRPr="00BB5311" w:rsidRDefault="00BB5311" w:rsidP="00BB5311">
      <w:pPr>
        <w:bidi/>
        <w:spacing w:after="0" w:line="360" w:lineRule="auto"/>
        <w:contextualSpacing/>
        <w:jc w:val="both"/>
        <w:rPr>
          <w:rFonts w:ascii="Times New Roman" w:eastAsia="Calibri" w:hAnsi="Times New Roman" w:cs="Times New Roman"/>
          <w:sz w:val="24"/>
          <w:szCs w:val="24"/>
          <w:lang w:val="en-US"/>
        </w:rPr>
      </w:pPr>
      <w:r w:rsidRPr="00BB5311">
        <w:rPr>
          <w:rFonts w:ascii="Times New Roman" w:eastAsia="Calibri" w:hAnsi="Times New Roman" w:cs="Times New Roman"/>
          <w:sz w:val="24"/>
          <w:szCs w:val="24"/>
          <w:rtl/>
          <w:lang w:val="en-US"/>
        </w:rPr>
        <w:t>ז. והנה כיון שכל זה הוא ענין סגולי, כל שאינו כמו שכתוב בגמרא ממש אין להחמיר, וכמו שכתבו הקדמונים. ויותר מזה שרבותינו גדולי ספרד הקלו בזה. ולכן עקירת שן ותרומת דם ובדיקת דם יש להקל בשופי לבני ספרד.</w:t>
      </w:r>
      <w:r w:rsidRPr="00BB5311">
        <w:rPr>
          <w:rFonts w:ascii="Times New Roman" w:eastAsia="Calibri" w:hAnsi="Times New Roman" w:cs="Times New Roman" w:hint="cs"/>
          <w:sz w:val="24"/>
          <w:szCs w:val="24"/>
          <w:rtl/>
          <w:lang w:val="en-US"/>
        </w:rPr>
        <w:t xml:space="preserve"> ועיין מה שכתב מרן אאמו"ר נר"ו בס' אהלי שם (יורה דעה סי' קטז עמ' קצה) בגדר דין שומר פתאים ה'. </w:t>
      </w:r>
    </w:p>
    <w:p w:rsidR="00BB5311" w:rsidRDefault="00BB5311" w:rsidP="00BB5311">
      <w:pPr>
        <w:bidi/>
        <w:spacing w:after="0" w:line="360" w:lineRule="auto"/>
        <w:contextualSpacing/>
        <w:jc w:val="both"/>
        <w:rPr>
          <w:rFonts w:ascii="Times New Roman" w:eastAsia="Calibri" w:hAnsi="Times New Roman" w:cs="Times New Roman"/>
          <w:sz w:val="24"/>
          <w:szCs w:val="24"/>
          <w:rtl/>
          <w:lang w:val="en-US"/>
        </w:rPr>
      </w:pPr>
    </w:p>
    <w:p w:rsidR="00BB5311" w:rsidRPr="00BB5311" w:rsidRDefault="00BB5311" w:rsidP="00BB5311">
      <w:pPr>
        <w:bidi/>
        <w:spacing w:after="0" w:line="360" w:lineRule="auto"/>
        <w:contextualSpacing/>
        <w:jc w:val="center"/>
        <w:rPr>
          <w:rFonts w:ascii="Times New Roman" w:eastAsia="Calibri" w:hAnsi="Times New Roman" w:cs="Times New Roman"/>
          <w:b/>
          <w:bCs/>
          <w:sz w:val="24"/>
          <w:szCs w:val="24"/>
          <w:rtl/>
          <w:lang w:val="en-US"/>
        </w:rPr>
      </w:pPr>
      <w:r w:rsidRPr="00BB5311">
        <w:rPr>
          <w:rFonts w:ascii="Times New Roman" w:eastAsia="Calibri" w:hAnsi="Times New Roman" w:cs="Times New Roman" w:hint="cs"/>
          <w:b/>
          <w:bCs/>
          <w:sz w:val="24"/>
          <w:szCs w:val="24"/>
          <w:rtl/>
          <w:lang w:val="en-US"/>
        </w:rPr>
        <w:t>סימן</w:t>
      </w:r>
      <w:r w:rsidR="000F7897">
        <w:rPr>
          <w:rFonts w:ascii="Times New Roman" w:eastAsia="Calibri" w:hAnsi="Times New Roman" w:cs="Times New Roman" w:hint="cs"/>
          <w:b/>
          <w:bCs/>
          <w:sz w:val="24"/>
          <w:szCs w:val="24"/>
          <w:rtl/>
          <w:lang w:val="en-US"/>
        </w:rPr>
        <w:t xml:space="preserve"> מו</w:t>
      </w:r>
    </w:p>
    <w:p w:rsidR="00BB5311" w:rsidRDefault="00BB5311" w:rsidP="00BB5311">
      <w:pPr>
        <w:bidi/>
        <w:spacing w:after="0" w:line="360" w:lineRule="auto"/>
        <w:contextualSpacing/>
        <w:jc w:val="center"/>
        <w:rPr>
          <w:rFonts w:ascii="Times New Roman" w:eastAsia="Calibri" w:hAnsi="Times New Roman" w:cs="Times New Roman"/>
          <w:b/>
          <w:bCs/>
          <w:sz w:val="24"/>
          <w:szCs w:val="24"/>
          <w:rtl/>
          <w:lang w:val="en-US"/>
        </w:rPr>
      </w:pPr>
      <w:r w:rsidRPr="00BB5311">
        <w:rPr>
          <w:rFonts w:ascii="Times New Roman" w:eastAsia="Calibri" w:hAnsi="Times New Roman" w:cs="Times New Roman"/>
          <w:b/>
          <w:bCs/>
          <w:sz w:val="24"/>
          <w:szCs w:val="24"/>
          <w:rtl/>
          <w:lang w:val="en-US"/>
        </w:rPr>
        <w:t>האם מצוה לאכול מצה בימי הפסח</w:t>
      </w:r>
    </w:p>
    <w:p w:rsidR="00BB5311" w:rsidRPr="00BB5311" w:rsidRDefault="00BB5311" w:rsidP="00BB5311">
      <w:pPr>
        <w:bidi/>
        <w:spacing w:after="0" w:line="360" w:lineRule="auto"/>
        <w:contextualSpacing/>
        <w:jc w:val="center"/>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lang w:val="en-US"/>
        </w:rPr>
        <w:t xml:space="preserve">(או"ח </w:t>
      </w:r>
      <w:r w:rsidRPr="00BB5311">
        <w:rPr>
          <w:rFonts w:ascii="Times New Roman" w:eastAsia="Calibri" w:hAnsi="Times New Roman" w:cs="Times New Roman" w:hint="cs"/>
          <w:b/>
          <w:bCs/>
          <w:sz w:val="24"/>
          <w:szCs w:val="24"/>
          <w:rtl/>
          <w:lang w:val="en-US"/>
        </w:rPr>
        <w:t>סימן תעה סעיף ז</w:t>
      </w:r>
      <w:r>
        <w:rPr>
          <w:rFonts w:ascii="Times New Roman" w:eastAsia="Calibri" w:hAnsi="Times New Roman" w:cs="Times New Roman" w:hint="cs"/>
          <w:b/>
          <w:bCs/>
          <w:sz w:val="24"/>
          <w:szCs w:val="24"/>
          <w:rtl/>
          <w:lang w:val="en-US"/>
        </w:rPr>
        <w:t>)</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hint="cs"/>
          <w:sz w:val="24"/>
          <w:szCs w:val="24"/>
          <w:rtl/>
          <w:lang w:val="en-US"/>
        </w:rPr>
        <w:t>א. איתא ב</w:t>
      </w:r>
      <w:r w:rsidRPr="00BB5311">
        <w:rPr>
          <w:rFonts w:ascii="Times New Roman" w:eastAsia="Calibri" w:hAnsi="Times New Roman" w:cs="Times New Roman"/>
          <w:sz w:val="24"/>
          <w:szCs w:val="24"/>
          <w:rtl/>
          <w:lang w:val="en-US"/>
        </w:rPr>
        <w:t>פסחים קכ ע"א</w:t>
      </w:r>
      <w:r w:rsidRPr="00BB5311">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xml:space="preserve"> תניא ששת ימים תאכל מצות וביום השביעי עצרת לה' אלקיך מה שביעי רשות אף ששת ימים רשות, מאי טעמא הוי דבר שהיה בכלל ויצא מן הכלל ללמד לא ללמד על עצמו יצא אלא ללמד על הכלל כולו יצא. יכול אף לילה הראשון רשות וכו' תלמוד לומר בערב תאכלו מצות הכתוב קבעו חובה. ע"כ.</w:t>
      </w:r>
      <w:r w:rsidRPr="00BB5311">
        <w:rPr>
          <w:rFonts w:ascii="Times New Roman" w:eastAsia="Calibri" w:hAnsi="Times New Roman" w:cs="Times New Roman" w:hint="cs"/>
          <w:sz w:val="24"/>
          <w:szCs w:val="24"/>
          <w:rtl/>
          <w:lang w:val="en-US"/>
        </w:rPr>
        <w:t xml:space="preserve"> וב</w:t>
      </w:r>
      <w:r w:rsidRPr="00BB5311">
        <w:rPr>
          <w:rFonts w:ascii="Times New Roman" w:eastAsia="Calibri" w:hAnsi="Times New Roman" w:cs="Times New Roman"/>
          <w:sz w:val="24"/>
          <w:szCs w:val="24"/>
          <w:rtl/>
          <w:lang w:val="en-US"/>
        </w:rPr>
        <w:t>סוכה ז"ך ע"א</w:t>
      </w:r>
      <w:r w:rsidRPr="00BB5311">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xml:space="preserve"> מתני' רבי אליעזר אומר ארבע עשרה סעודות חייב אדם לאכול בסוכה אחת </w:t>
      </w:r>
      <w:r w:rsidRPr="00BB5311">
        <w:rPr>
          <w:rFonts w:ascii="Times New Roman" w:eastAsia="Calibri" w:hAnsi="Times New Roman" w:cs="Times New Roman"/>
          <w:sz w:val="24"/>
          <w:szCs w:val="24"/>
          <w:rtl/>
          <w:lang w:val="en-US"/>
        </w:rPr>
        <w:lastRenderedPageBreak/>
        <w:t>ביום ואחת בלילה, וחכמים אומרי</w:t>
      </w:r>
      <w:r w:rsidRPr="00BB5311">
        <w:rPr>
          <w:rFonts w:ascii="Times New Roman" w:eastAsia="Calibri" w:hAnsi="Times New Roman" w:cs="Times New Roman" w:hint="cs"/>
          <w:sz w:val="24"/>
          <w:szCs w:val="24"/>
          <w:rtl/>
          <w:lang w:val="en-US"/>
        </w:rPr>
        <w:t>ם</w:t>
      </w:r>
      <w:r w:rsidRPr="00BB5311">
        <w:rPr>
          <w:rFonts w:ascii="Times New Roman" w:eastAsia="Calibri" w:hAnsi="Times New Roman" w:cs="Times New Roman"/>
          <w:sz w:val="24"/>
          <w:szCs w:val="24"/>
          <w:rtl/>
          <w:lang w:val="en-US"/>
        </w:rPr>
        <w:t xml:space="preserve"> אין לדבר קצבה חוץ מלילי יום טוב ראשון של חג בלבד. גמרא מאי טעמא דרבי אליעזר תשבו כעין תדורו מה דירה אחת ביום ואחת בלילה אף סוכה אחת ביום ואחת בלילה, ורבנן כדירה מה דירה אי בעי אכיל אי בעי לא אכיל אף סוכה נמי אי בעי אכיל אי בעי לא אכיל, אי הכי אפילו לילי יום טוב ראשון נמי, אמר רבי יוחנן משום רבי שמעון בן יהוצדק נאמר כאן חמשה עשר ונאמר חמשה עשר בחג המצות מה להלן לילה הראשון חובה מכאן ואילך רשות אף כאן לילה הראשון חובה מכאן ואילך רשות, והתם מנלן אמר קרא בערב תאכלו מצות הכתוב קבעו חובה.</w:t>
      </w:r>
      <w:r w:rsidRPr="00BB5311">
        <w:rPr>
          <w:rFonts w:ascii="Times New Roman" w:eastAsia="Calibri" w:hAnsi="Times New Roman" w:cs="Times New Roman" w:hint="cs"/>
          <w:sz w:val="24"/>
          <w:szCs w:val="24"/>
          <w:rtl/>
          <w:lang w:val="en-US"/>
        </w:rPr>
        <w:t xml:space="preserve"> </w:t>
      </w:r>
      <w:r w:rsidRPr="00BB5311">
        <w:rPr>
          <w:rFonts w:ascii="Times New Roman" w:eastAsia="Calibri" w:hAnsi="Times New Roman" w:cs="Times New Roman"/>
          <w:sz w:val="24"/>
          <w:szCs w:val="24"/>
          <w:rtl/>
          <w:lang w:val="en-US"/>
        </w:rPr>
        <w:t>ע"כ.</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sz w:val="24"/>
          <w:szCs w:val="24"/>
          <w:rtl/>
          <w:lang w:val="en-US"/>
        </w:rPr>
        <w:t>בשתי סוגיות אלו חזינן שהוי רשות אכילת מצה בשאר ימי הפסח. והנה מצינו ד' שיטות בראשונים בענין אכילת מצה בשאר ימים ונצטרך ליישבם עם סוגיות אלו.</w:t>
      </w:r>
    </w:p>
    <w:p w:rsidR="00BB5311" w:rsidRPr="00BB5311" w:rsidRDefault="00BB5311" w:rsidP="00BB5311">
      <w:pPr>
        <w:bidi/>
        <w:spacing w:after="0" w:line="360" w:lineRule="auto"/>
        <w:contextualSpacing/>
        <w:jc w:val="both"/>
        <w:rPr>
          <w:rFonts w:ascii="Times New Roman" w:eastAsia="Calibri" w:hAnsi="Times New Roman" w:cs="Times New Roman"/>
          <w:b/>
          <w:bCs/>
          <w:sz w:val="24"/>
          <w:szCs w:val="24"/>
          <w:rtl/>
          <w:lang w:val="en-US"/>
        </w:rPr>
      </w:pPr>
      <w:r w:rsidRPr="00BB5311">
        <w:rPr>
          <w:rFonts w:ascii="Times New Roman" w:eastAsia="Calibri" w:hAnsi="Times New Roman" w:cs="Times New Roman"/>
          <w:b/>
          <w:bCs/>
          <w:sz w:val="24"/>
          <w:szCs w:val="24"/>
          <w:rtl/>
          <w:lang w:val="en-US"/>
        </w:rPr>
        <w:t>שיטה א' – חובה</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lang w:val="en-US"/>
        </w:rPr>
      </w:pPr>
      <w:r w:rsidRPr="00BB5311">
        <w:rPr>
          <w:rFonts w:ascii="Times New Roman" w:eastAsia="Calibri" w:hAnsi="Times New Roman" w:cs="Times New Roman" w:hint="cs"/>
          <w:sz w:val="24"/>
          <w:szCs w:val="24"/>
          <w:rtl/>
          <w:lang w:val="en-US"/>
        </w:rPr>
        <w:t xml:space="preserve">ב. </w:t>
      </w:r>
      <w:r w:rsidRPr="00BB5311">
        <w:rPr>
          <w:rFonts w:ascii="Times New Roman" w:eastAsia="Calibri" w:hAnsi="Times New Roman" w:cs="Times New Roman"/>
          <w:sz w:val="24"/>
          <w:szCs w:val="24"/>
          <w:rtl/>
          <w:lang w:val="en-US"/>
        </w:rPr>
        <w:t>רבי אברהם אבן עזרא שמות (יב, טו)</w:t>
      </w:r>
      <w:r w:rsidRPr="00BB5311">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xml:space="preserve"> והנה הזכיר על הפסח שבעת ימים תאכל מצות חיוב על דרך הפשט. ע"כ. ובפ' משפטים (כג, טו): והנה כתוב שבעת ימים תאכל מצות, כמו חג הסוכות תעשה לך שבעת ימים (דברים טז, יג), והנה הוא חיוב, ואין כמוהו ששת ימים תעשה מעשיך, כי אחריו כתוב שתשבות ביום השביעי, ואין ככה שבעת ימים תאכל מצות, ועוד למה לא כתב שבעת ימים לא תאכל חמץ. ע"כ. ובספרו יסוד מורא שער ד: ויש שבעת ימים </w:t>
      </w:r>
      <w:r w:rsidRPr="00BB5311">
        <w:rPr>
          <w:rFonts w:ascii="Times New Roman" w:eastAsia="Calibri" w:hAnsi="Times New Roman" w:cs="Times New Roman" w:hint="cs"/>
          <w:sz w:val="24"/>
          <w:szCs w:val="24"/>
          <w:rtl/>
          <w:lang w:val="en-US"/>
        </w:rPr>
        <w:t>כ</w:t>
      </w:r>
      <w:r w:rsidRPr="00BB5311">
        <w:rPr>
          <w:rFonts w:ascii="Times New Roman" w:eastAsia="Calibri" w:hAnsi="Times New Roman" w:cs="Times New Roman"/>
          <w:sz w:val="24"/>
          <w:szCs w:val="24"/>
          <w:rtl/>
          <w:lang w:val="en-US"/>
        </w:rPr>
        <w:t>מצות על דרך הפשט כי הם חיוב</w:t>
      </w:r>
      <w:r w:rsidRPr="00BB5311">
        <w:rPr>
          <w:rFonts w:ascii="Times New Roman" w:eastAsia="Calibri" w:hAnsi="Times New Roman" w:cs="Times New Roman" w:hint="cs"/>
          <w:sz w:val="24"/>
          <w:szCs w:val="24"/>
          <w:rtl/>
          <w:lang w:val="en-US"/>
        </w:rPr>
        <w:t xml:space="preserve"> כי הכתוב הזכיר הפסח ואמר שבעת ימים תאכל עליו מצות לחם עוני למען תזכור את יום צאתך והנה הזכיר הטעם כי עד שבעת ימים אכלו ישראל המצות כי הענן היה הולך יומם ולילה עד שטבע פרעה אז הסיעם משה עד שנעשה המשכן כאשר פירשתי זה במקומו</w:t>
      </w:r>
      <w:r w:rsidRPr="00BB5311">
        <w:rPr>
          <w:rFonts w:ascii="Times New Roman" w:eastAsia="Calibri" w:hAnsi="Times New Roman" w:cs="Times New Roman"/>
          <w:sz w:val="24"/>
          <w:szCs w:val="24"/>
          <w:rtl/>
          <w:lang w:val="en-US"/>
        </w:rPr>
        <w:t>. ע"כ. (</w:t>
      </w:r>
      <w:r w:rsidRPr="00BB5311">
        <w:rPr>
          <w:rFonts w:ascii="Times New Roman" w:eastAsia="Calibri" w:hAnsi="Times New Roman" w:cs="Times New Roman" w:hint="cs"/>
          <w:sz w:val="24"/>
          <w:szCs w:val="24"/>
          <w:rtl/>
          <w:lang w:val="en-US"/>
        </w:rPr>
        <w:t xml:space="preserve">עיין </w:t>
      </w:r>
      <w:r w:rsidRPr="00BB5311">
        <w:rPr>
          <w:rFonts w:ascii="Times New Roman" w:eastAsia="Calibri" w:hAnsi="Times New Roman" w:cs="Times New Roman"/>
          <w:sz w:val="24"/>
          <w:szCs w:val="24"/>
          <w:rtl/>
          <w:lang w:val="en-US"/>
        </w:rPr>
        <w:t>תורה שלימה בא פרק י"ב אות רצח).</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sz w:val="24"/>
          <w:szCs w:val="24"/>
          <w:rtl/>
          <w:lang w:val="en-US"/>
        </w:rPr>
        <w:t>והנה דבריו לכאורה תמוהים שהם נגד דברי חז"ל, שאמרו להדיא שששה ימים רשות.</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hint="cs"/>
          <w:sz w:val="24"/>
          <w:szCs w:val="24"/>
          <w:rtl/>
          <w:lang w:val="en-US"/>
        </w:rPr>
        <w:t xml:space="preserve">ויש ליישב דהנה </w:t>
      </w:r>
      <w:r w:rsidRPr="00BB5311">
        <w:rPr>
          <w:rFonts w:ascii="Times New Roman" w:eastAsia="Calibri" w:hAnsi="Times New Roman" w:cs="Times New Roman"/>
          <w:sz w:val="24"/>
          <w:szCs w:val="24"/>
          <w:rtl/>
          <w:lang w:val="en-US"/>
        </w:rPr>
        <w:t>בפסחים כח ע"ב איתא: ומנין לאוכל חמץ משש שעות ולמעלה שהוא עובר בלא תעשה, שנאמר לא תאכל עליו חמץ דברי רבי יהודה, אמר לו רבי שמעון וכי אפשר לומר כן והלא כבר נאמר לא תאכל עליו חמץ שבעת ימים תאכל עליו מצות, אם כן מה תלמוד לומר לא תאכל עליו חמץ, בשעה שישנו בקום אכול מצה ישנו בבל תאכל חמץ ובשעה שאינו בקום אכול מצה אינו בבל תאכל חמץ. ע"כ.</w:t>
      </w:r>
      <w:r w:rsidRPr="00BB5311">
        <w:rPr>
          <w:rFonts w:ascii="Times New Roman" w:eastAsia="Calibri" w:hAnsi="Times New Roman" w:cs="Times New Roman" w:hint="cs"/>
          <w:sz w:val="24"/>
          <w:szCs w:val="24"/>
          <w:rtl/>
          <w:lang w:val="en-US"/>
        </w:rPr>
        <w:t xml:space="preserve"> </w:t>
      </w:r>
      <w:r w:rsidRPr="00BB5311">
        <w:rPr>
          <w:rFonts w:ascii="Times New Roman" w:eastAsia="Calibri" w:hAnsi="Times New Roman" w:cs="Times New Roman"/>
          <w:sz w:val="24"/>
          <w:szCs w:val="24"/>
          <w:rtl/>
          <w:lang w:val="en-US"/>
        </w:rPr>
        <w:t>והקשה פני יהושע מאי קאמר ובשעה שאינו בקום אכול מצה אינו בבל תאכל חמץ דהא ודאי ליתא דהא בכל שבעת ימים אינו בקום אכול מצה לבר מלילה ראשונה דהוי חובה וב</w:t>
      </w:r>
      <w:r w:rsidRPr="00BB5311">
        <w:rPr>
          <w:rFonts w:ascii="Times New Roman" w:eastAsia="Calibri" w:hAnsi="Times New Roman" w:cs="Times New Roman" w:hint="cs"/>
          <w:sz w:val="24"/>
          <w:szCs w:val="24"/>
          <w:rtl/>
          <w:lang w:val="en-US"/>
        </w:rPr>
        <w:t>א</w:t>
      </w:r>
      <w:r w:rsidRPr="00BB5311">
        <w:rPr>
          <w:rFonts w:ascii="Times New Roman" w:eastAsia="Calibri" w:hAnsi="Times New Roman" w:cs="Times New Roman"/>
          <w:sz w:val="24"/>
          <w:szCs w:val="24"/>
          <w:rtl/>
          <w:lang w:val="en-US"/>
        </w:rPr>
        <w:t>ינ</w:t>
      </w:r>
      <w:r w:rsidRPr="00BB5311">
        <w:rPr>
          <w:rFonts w:ascii="Times New Roman" w:eastAsia="Calibri" w:hAnsi="Times New Roman" w:cs="Times New Roman" w:hint="cs"/>
          <w:sz w:val="24"/>
          <w:szCs w:val="24"/>
          <w:rtl/>
          <w:lang w:val="en-US"/>
        </w:rPr>
        <w:t>ך</w:t>
      </w:r>
      <w:r w:rsidRPr="00BB5311">
        <w:rPr>
          <w:rFonts w:ascii="Times New Roman" w:eastAsia="Calibri" w:hAnsi="Times New Roman" w:cs="Times New Roman"/>
          <w:sz w:val="24"/>
          <w:szCs w:val="24"/>
          <w:rtl/>
          <w:lang w:val="en-US"/>
        </w:rPr>
        <w:t xml:space="preserve"> רשות. ועל כרחך צריך לומר דאע"ג דאינן מצוה אלא רשות אפילו הכי שייך לישנא דישנו בקום אכול מצה בכל שבעת ימים כיון דכתיב להדיא שבעת ימים תאכל עליו מצות. ועוד אפשר לומר דלרבי שמעון בכל שבעת ימים אכילת מצה מצוה כפשטא דקרא דהא לקמן סוף פרק ערבי פסחים (קכ ע"א) משמע דהא דאין מצות אכילת מצה אלא בלילה ראשונה לא ידעינן אלא מ</w:t>
      </w:r>
      <w:r w:rsidRPr="00BB5311">
        <w:rPr>
          <w:rFonts w:ascii="Times New Roman" w:eastAsia="Calibri" w:hAnsi="Times New Roman" w:cs="Times New Roman" w:hint="cs"/>
          <w:sz w:val="24"/>
          <w:szCs w:val="24"/>
          <w:rtl/>
          <w:lang w:val="en-US"/>
        </w:rPr>
        <w:t>ר</w:t>
      </w:r>
      <w:r w:rsidRPr="00BB5311">
        <w:rPr>
          <w:rFonts w:ascii="Times New Roman" w:eastAsia="Calibri" w:hAnsi="Times New Roman" w:cs="Times New Roman"/>
          <w:sz w:val="24"/>
          <w:szCs w:val="24"/>
          <w:rtl/>
          <w:lang w:val="en-US"/>
        </w:rPr>
        <w:t>ומיא דקראי כתוב אחד אומר שבעת ימים תאכל עליו מצות וכתוב אחד אומר ששת ימים תאכל עליו מצות, ועל כן דרשינן מה שביעי רשות אף ששה רשות, ואם כן לרבי שמעון אפשר דלית ליה הך דרשא דדריש להאי רומיא דקראי למילתא אחריתא לענין חדש ניסן כדאיתא בספרי פרשת ראה (פיסקא קלד) והובא שם בילקוט (סי' תתק"ד). עכ"ל.</w:t>
      </w:r>
      <w:r w:rsidRPr="00BB5311">
        <w:rPr>
          <w:rFonts w:ascii="Times New Roman" w:eastAsia="Calibri" w:hAnsi="Times New Roman" w:cs="Times New Roman" w:hint="cs"/>
          <w:sz w:val="24"/>
          <w:szCs w:val="24"/>
          <w:rtl/>
          <w:lang w:val="en-US"/>
        </w:rPr>
        <w:t xml:space="preserve"> </w:t>
      </w:r>
      <w:r w:rsidRPr="00BB5311">
        <w:rPr>
          <w:rFonts w:ascii="Times New Roman" w:eastAsia="Calibri" w:hAnsi="Times New Roman" w:cs="Times New Roman"/>
          <w:sz w:val="24"/>
          <w:szCs w:val="24"/>
          <w:rtl/>
          <w:lang w:val="en-US"/>
        </w:rPr>
        <w:t>ובזה אפשר ליישב דברי ראב"ע, שאזיל בשיטת ר"ש וכפירוש שני דפני יהושע שס"ל כל ז' חובה. אמנם לפי זה ס"ל ג"כ שאכילה בסוכה חובה כל שבעה או שאין חובה כלל אפילו לילה ראשונה. וצ"ע.</w:t>
      </w:r>
    </w:p>
    <w:p w:rsidR="00BB5311" w:rsidRPr="00BB5311" w:rsidRDefault="00BB5311" w:rsidP="00BB5311">
      <w:pPr>
        <w:bidi/>
        <w:spacing w:after="0" w:line="360" w:lineRule="auto"/>
        <w:contextualSpacing/>
        <w:jc w:val="both"/>
        <w:rPr>
          <w:rFonts w:ascii="Times New Roman" w:eastAsia="Calibri" w:hAnsi="Times New Roman" w:cs="Times New Roman"/>
          <w:b/>
          <w:bCs/>
          <w:sz w:val="24"/>
          <w:szCs w:val="24"/>
          <w:rtl/>
          <w:lang w:val="en-US"/>
        </w:rPr>
      </w:pPr>
      <w:r w:rsidRPr="00BB5311">
        <w:rPr>
          <w:rFonts w:ascii="Times New Roman" w:eastAsia="Calibri" w:hAnsi="Times New Roman" w:cs="Times New Roman"/>
          <w:b/>
          <w:bCs/>
          <w:sz w:val="24"/>
          <w:szCs w:val="24"/>
          <w:rtl/>
          <w:lang w:val="en-US"/>
        </w:rPr>
        <w:t>שטה ב</w:t>
      </w:r>
      <w:r w:rsidRPr="00BB5311">
        <w:rPr>
          <w:rFonts w:ascii="Times New Roman" w:eastAsia="Calibri" w:hAnsi="Times New Roman" w:cs="Times New Roman" w:hint="cs"/>
          <w:b/>
          <w:bCs/>
          <w:sz w:val="24"/>
          <w:szCs w:val="24"/>
          <w:rtl/>
          <w:lang w:val="en-US"/>
        </w:rPr>
        <w:t xml:space="preserve"> -</w:t>
      </w:r>
      <w:r w:rsidRPr="00BB5311">
        <w:rPr>
          <w:rFonts w:ascii="Times New Roman" w:eastAsia="Calibri" w:hAnsi="Times New Roman" w:cs="Times New Roman"/>
          <w:b/>
          <w:bCs/>
          <w:sz w:val="24"/>
          <w:szCs w:val="24"/>
          <w:rtl/>
          <w:lang w:val="en-US"/>
        </w:rPr>
        <w:t xml:space="preserve"> מצוה</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hint="cs"/>
          <w:sz w:val="24"/>
          <w:szCs w:val="24"/>
          <w:rtl/>
          <w:lang w:val="en-US"/>
        </w:rPr>
        <w:lastRenderedPageBreak/>
        <w:t xml:space="preserve">ג. </w:t>
      </w:r>
      <w:r w:rsidRPr="00BB5311">
        <w:rPr>
          <w:rFonts w:ascii="Times New Roman" w:eastAsia="Calibri" w:hAnsi="Times New Roman" w:cs="Times New Roman"/>
          <w:sz w:val="24"/>
          <w:szCs w:val="24"/>
          <w:rtl/>
          <w:lang w:val="en-US"/>
        </w:rPr>
        <w:t>בספר מעשה רב להגר"א (אות קפה): שבעת ימים תאכל מצות כל</w:t>
      </w:r>
      <w:r w:rsidRPr="00BB5311">
        <w:rPr>
          <w:rFonts w:ascii="Times New Roman" w:eastAsia="Calibri" w:hAnsi="Times New Roman" w:cs="Times New Roman" w:hint="cs"/>
          <w:sz w:val="24"/>
          <w:szCs w:val="24"/>
          <w:rtl/>
          <w:lang w:val="en-US"/>
        </w:rPr>
        <w:t xml:space="preserve"> </w:t>
      </w:r>
      <w:r w:rsidRPr="00BB5311">
        <w:rPr>
          <w:rFonts w:ascii="Times New Roman" w:eastAsia="Calibri" w:hAnsi="Times New Roman" w:cs="Times New Roman"/>
          <w:sz w:val="24"/>
          <w:szCs w:val="24"/>
          <w:rtl/>
          <w:lang w:val="en-US"/>
        </w:rPr>
        <w:t>שבעה</w:t>
      </w:r>
      <w:r w:rsidRPr="00BB5311">
        <w:rPr>
          <w:rFonts w:ascii="Times New Roman" w:eastAsia="Calibri" w:hAnsi="Times New Roman" w:cs="Times New Roman" w:hint="cs"/>
          <w:sz w:val="24"/>
          <w:szCs w:val="24"/>
          <w:rtl/>
          <w:lang w:val="en-US"/>
        </w:rPr>
        <w:t xml:space="preserve"> </w:t>
      </w:r>
      <w:r w:rsidRPr="00BB5311">
        <w:rPr>
          <w:rFonts w:ascii="Times New Roman" w:eastAsia="Calibri" w:hAnsi="Times New Roman" w:cs="Times New Roman"/>
          <w:sz w:val="24"/>
          <w:szCs w:val="24"/>
          <w:rtl/>
          <w:lang w:val="en-US"/>
        </w:rPr>
        <w:t>מצוה ואינו קורא לה רשות אלא לגבי לילה ר</w:t>
      </w:r>
      <w:r w:rsidRPr="00BB5311">
        <w:rPr>
          <w:rFonts w:ascii="Times New Roman" w:eastAsia="Calibri" w:hAnsi="Times New Roman" w:cs="Times New Roman" w:hint="cs"/>
          <w:sz w:val="24"/>
          <w:szCs w:val="24"/>
          <w:rtl/>
          <w:lang w:val="en-US"/>
        </w:rPr>
        <w:t>א</w:t>
      </w:r>
      <w:r w:rsidRPr="00BB5311">
        <w:rPr>
          <w:rFonts w:ascii="Times New Roman" w:eastAsia="Calibri" w:hAnsi="Times New Roman" w:cs="Times New Roman"/>
          <w:sz w:val="24"/>
          <w:szCs w:val="24"/>
          <w:rtl/>
          <w:lang w:val="en-US"/>
        </w:rPr>
        <w:t>שונה שהיא חובה, ומצוה לגבי חובה רשות קרי לה, אף על פי כן מצוה מדאורייתא הוא, וכן פירשו יום טוב אין צריך אות פסח במצה סוכות בסוכה, ועוד כמה ראיות, והיה מחבב מאוד מצות אכילת מצה כל שבעה וביום טוב אחרון היה אוכל סעודה שלישית אע"פ שלא היה אוכל שלש סעודות בשאר ימים טובים מפני חביבות מצות אכילת מצה שזמנו הולך לו. עכ"ל.</w:t>
      </w:r>
      <w:r w:rsidRPr="00BB5311">
        <w:rPr>
          <w:rFonts w:ascii="Times New Roman" w:eastAsia="Calibri" w:hAnsi="Times New Roman" w:cs="Times New Roman" w:hint="cs"/>
          <w:sz w:val="24"/>
          <w:szCs w:val="24"/>
          <w:rtl/>
          <w:lang w:val="en-US"/>
        </w:rPr>
        <w:t xml:space="preserve"> </w:t>
      </w:r>
      <w:r w:rsidRPr="00BB5311">
        <w:rPr>
          <w:rFonts w:ascii="Times New Roman" w:eastAsia="Calibri" w:hAnsi="Times New Roman" w:cs="Times New Roman"/>
          <w:sz w:val="24"/>
          <w:szCs w:val="24"/>
          <w:rtl/>
          <w:lang w:val="en-US"/>
        </w:rPr>
        <w:t xml:space="preserve">וראה להלן שכן ס"ל להרבה ראשונים, המאור ורבי שמואל ברבי יהודה </w:t>
      </w:r>
      <w:r w:rsidRPr="00BB5311">
        <w:rPr>
          <w:rFonts w:ascii="Times New Roman" w:eastAsia="Calibri" w:hAnsi="Times New Roman" w:cs="Times New Roman" w:hint="cs"/>
          <w:sz w:val="24"/>
          <w:szCs w:val="24"/>
          <w:rtl/>
          <w:lang w:val="en-US"/>
        </w:rPr>
        <w:t>שקלי</w:t>
      </w:r>
      <w:r w:rsidRPr="00BB5311">
        <w:rPr>
          <w:rFonts w:ascii="Times New Roman" w:eastAsia="Calibri" w:hAnsi="Times New Roman" w:cs="Times New Roman"/>
          <w:sz w:val="24"/>
          <w:szCs w:val="24"/>
          <w:rtl/>
          <w:lang w:val="en-US"/>
        </w:rPr>
        <w:t xml:space="preserve"> ומאירי ורב"א</w:t>
      </w:r>
      <w:r w:rsidRPr="00BB5311">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xml:space="preserve"> וחזקוני לחד גירסא.</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hint="cs"/>
          <w:sz w:val="24"/>
          <w:szCs w:val="24"/>
          <w:rtl/>
          <w:lang w:val="en-US"/>
        </w:rPr>
        <w:t xml:space="preserve">כתב </w:t>
      </w:r>
      <w:r w:rsidRPr="00BB5311">
        <w:rPr>
          <w:rFonts w:ascii="Times New Roman" w:eastAsia="Calibri" w:hAnsi="Times New Roman" w:cs="Times New Roman"/>
          <w:sz w:val="24"/>
          <w:szCs w:val="24"/>
          <w:rtl/>
          <w:lang w:val="en-US"/>
        </w:rPr>
        <w:t>נמקי יוסף (פסחים לו ע"א): אין לשין את העיסה ביין ובשמן. אפילו לא שם בו מים, דהשתא ליכא למיחש לחימוץ, אפילו הכי אסור משום דהוי מצה עשירה. ואפילו בכל ימי החג דכתיב שבעת ימים תאכל עליו מצות לחם עוני דמשמע דכל השבעה אין לו לאכול מצה עשירה. ע"כ.</w:t>
      </w:r>
      <w:r w:rsidRPr="00BB5311">
        <w:rPr>
          <w:rFonts w:ascii="Times New Roman" w:eastAsia="Calibri" w:hAnsi="Times New Roman" w:cs="Times New Roman" w:hint="cs"/>
          <w:sz w:val="24"/>
          <w:szCs w:val="24"/>
          <w:rtl/>
          <w:lang w:val="en-US"/>
        </w:rPr>
        <w:t xml:space="preserve"> </w:t>
      </w:r>
      <w:r w:rsidRPr="00BB5311">
        <w:rPr>
          <w:rFonts w:ascii="Times New Roman" w:eastAsia="Calibri" w:hAnsi="Times New Roman" w:cs="Times New Roman"/>
          <w:sz w:val="24"/>
          <w:szCs w:val="24"/>
          <w:rtl/>
          <w:lang w:val="en-US"/>
        </w:rPr>
        <w:t>וכתב הרב משה בלוי ז"ל בהגהותיו באר משה שם: חידוש גדול שלא מצאנוהו בכל הפוסקי</w:t>
      </w:r>
      <w:r w:rsidRPr="00BB5311">
        <w:rPr>
          <w:rFonts w:ascii="Times New Roman" w:eastAsia="Calibri" w:hAnsi="Times New Roman" w:cs="Times New Roman" w:hint="cs"/>
          <w:sz w:val="24"/>
          <w:szCs w:val="24"/>
          <w:rtl/>
          <w:lang w:val="en-US"/>
        </w:rPr>
        <w:t>ם</w:t>
      </w:r>
      <w:r w:rsidRPr="00BB5311">
        <w:rPr>
          <w:rFonts w:ascii="Times New Roman" w:eastAsia="Calibri" w:hAnsi="Times New Roman" w:cs="Times New Roman"/>
          <w:sz w:val="24"/>
          <w:szCs w:val="24"/>
          <w:rtl/>
          <w:lang w:val="en-US"/>
        </w:rPr>
        <w:t>, ואפשר דלאו איסורא ממש קאמר אלא דס"ל לרבנו שמקיים מצוה באכילת מצה כל שבעה, אלא דלאו חובה היא כבליל ראשון, וכדי לקיים מצוה זו צריך לחם עוני דוקא, עכת"ד. וכ"כ לבאר דבריו במועדים וזמנים ח"ג סי' רסז ע"ש. אמנם לענ"ד נראה שנמק"י הכא רק מבאר ההוה אמינא של הסוגיא, אבל למסקנת הסוגיא יוצא שנדח</w:t>
      </w:r>
      <w:r w:rsidRPr="00BB5311">
        <w:rPr>
          <w:rFonts w:ascii="Times New Roman" w:eastAsia="Calibri" w:hAnsi="Times New Roman" w:cs="Times New Roman" w:hint="cs"/>
          <w:sz w:val="24"/>
          <w:szCs w:val="24"/>
          <w:rtl/>
          <w:lang w:val="en-US"/>
        </w:rPr>
        <w:t>ת</w:t>
      </w:r>
      <w:r w:rsidRPr="00BB5311">
        <w:rPr>
          <w:rFonts w:ascii="Times New Roman" w:eastAsia="Calibri" w:hAnsi="Times New Roman" w:cs="Times New Roman"/>
          <w:sz w:val="24"/>
          <w:szCs w:val="24"/>
          <w:rtl/>
          <w:lang w:val="en-US"/>
        </w:rPr>
        <w:t xml:space="preserve"> סברא זו וביו"ט שני לשין מצה עשירה, וא"כ נדחה גם ההו"א שיש מצוה לאכול מצה כל ז'. (ויש לעיין עוד בזה. דאפשר שעניין שיש מצ</w:t>
      </w:r>
      <w:r w:rsidRPr="00BB5311">
        <w:rPr>
          <w:rFonts w:ascii="Times New Roman" w:eastAsia="Calibri" w:hAnsi="Times New Roman" w:cs="Times New Roman" w:hint="cs"/>
          <w:sz w:val="24"/>
          <w:szCs w:val="24"/>
          <w:rtl/>
          <w:lang w:val="en-US"/>
        </w:rPr>
        <w:t>ו</w:t>
      </w:r>
      <w:r w:rsidRPr="00BB5311">
        <w:rPr>
          <w:rFonts w:ascii="Times New Roman" w:eastAsia="Calibri" w:hAnsi="Times New Roman" w:cs="Times New Roman"/>
          <w:sz w:val="24"/>
          <w:szCs w:val="24"/>
          <w:rtl/>
          <w:lang w:val="en-US"/>
        </w:rPr>
        <w:t>ה לא נדחה ורק האיסור נדחה).</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sz w:val="24"/>
          <w:szCs w:val="24"/>
          <w:rtl/>
          <w:lang w:val="en-US"/>
        </w:rPr>
        <w:t xml:space="preserve">בפרשת ראה (טז, ג) כתיב: לא תאכל עליו חמץ שבעת ימים תאכל עליו מצות לחם עוני כי בחפזון יצאת מארץ מצרים למען תזכור את יום צאתך מארץ מצרים כל ימי חייך. ותרגם יונתן: לא תיכלון על פסחא חמיע שובעא יומין תיכלון לשמיה פטיר לחמא ענייא ארום בבהילו נפקתון מארעא דמצרים. ע"כ. וכתב על זה מועדים וזמנים הנז' הרי מפורש שיש מצוה באכילת שבעה ומתקיים לשמה דוקא. ע"כ. וכבר קדמו </w:t>
      </w:r>
      <w:r w:rsidRPr="00BB5311">
        <w:rPr>
          <w:rFonts w:ascii="Times New Roman" w:eastAsia="Calibri" w:hAnsi="Times New Roman" w:cs="Times New Roman" w:hint="cs"/>
          <w:sz w:val="24"/>
          <w:szCs w:val="24"/>
          <w:rtl/>
          <w:lang w:val="en-US"/>
        </w:rPr>
        <w:t>ב</w:t>
      </w:r>
      <w:r w:rsidRPr="00BB5311">
        <w:rPr>
          <w:rFonts w:ascii="Times New Roman" w:eastAsia="Calibri" w:hAnsi="Times New Roman" w:cs="Times New Roman"/>
          <w:sz w:val="24"/>
          <w:szCs w:val="24"/>
          <w:rtl/>
          <w:lang w:val="en-US"/>
        </w:rPr>
        <w:t>זה בשדי חמד.</w:t>
      </w:r>
      <w:r w:rsidRPr="00BB5311">
        <w:rPr>
          <w:rFonts w:ascii="Times New Roman" w:eastAsia="Calibri" w:hAnsi="Times New Roman" w:cs="Times New Roman" w:hint="cs"/>
          <w:sz w:val="24"/>
          <w:szCs w:val="24"/>
          <w:rtl/>
          <w:lang w:val="en-US"/>
        </w:rPr>
        <w:t xml:space="preserve"> </w:t>
      </w:r>
      <w:r w:rsidRPr="00BB5311">
        <w:rPr>
          <w:rFonts w:ascii="Times New Roman" w:eastAsia="Calibri" w:hAnsi="Times New Roman" w:cs="Times New Roman"/>
          <w:sz w:val="24"/>
          <w:szCs w:val="24"/>
          <w:rtl/>
          <w:lang w:val="en-US"/>
        </w:rPr>
        <w:t>והנה מה שכתב לאכול שבעה מצות אין ראיה מזה כלל, שהרי אינו אלא מתרגם הפסוק ומה שתפרש בפסוק תפרש בתרגום</w:t>
      </w:r>
      <w:r w:rsidRPr="00BB5311">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xml:space="preserve"> ומה שכתב שצריך לשמה</w:t>
      </w:r>
      <w:r w:rsidRPr="00BB5311">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xml:space="preserve"> צ"ע שלא כתוב לאכול מצה לשם מצה אלא "לשמיה" ומשמע שפירושו לשם הפסח, שהרי תיבה זו היא תרגום של תיבת עליו שבכתוב, וכונתה על הפסח, וא"כ לשמיה כוונה לשם הפסח. ומה עניין בין זה ללשמה דמצת מצוה שיש חובה לעשותה לשם מצוה.</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sz w:val="24"/>
          <w:szCs w:val="24"/>
          <w:rtl/>
          <w:lang w:val="en-US"/>
        </w:rPr>
        <w:t xml:space="preserve">במועדים וזמנים שם כתב עוד: כן נראה נמי מפסק הרמב"ם בפ"ה מהל' חמץ ה"ט דחובת </w:t>
      </w:r>
      <w:r w:rsidRPr="00BB5311">
        <w:rPr>
          <w:rFonts w:ascii="Times New Roman" w:eastAsia="Calibri" w:hAnsi="Times New Roman" w:cs="Times New Roman" w:hint="cs"/>
          <w:sz w:val="24"/>
          <w:szCs w:val="24"/>
          <w:rtl/>
          <w:lang w:val="en-US"/>
        </w:rPr>
        <w:t>ו</w:t>
      </w:r>
      <w:r w:rsidRPr="00BB5311">
        <w:rPr>
          <w:rFonts w:ascii="Times New Roman" w:eastAsia="Calibri" w:hAnsi="Times New Roman" w:cs="Times New Roman"/>
          <w:sz w:val="24"/>
          <w:szCs w:val="24"/>
          <w:rtl/>
          <w:lang w:val="en-US"/>
        </w:rPr>
        <w:t>שמרתם כל שבעה כיון שמקיימים מצוה כל שבעה, אבל ביותר נראה ראייה ברורה שכן דעת הרמב"ם שפוסק שם הלכה כ' "וביום ראשון בלבד הוא שצריך לזכרון ללחם עוני". וקשה מאי קמ"ל פשיטא והא בכל שבעה אין מצוה כלל ולמה נבעי לחם עוני דוקא, וע"כ מוכח דמצוה איכא וקיי"ל שאין צריך לחם עוני. ע"כ. ואיני יודע הכרחו, דאפשר שהרמב"ם בא לומר בזה שאין מצוה כלל ולכן לא צריך זכרון ללחם עוני.</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sz w:val="24"/>
          <w:szCs w:val="24"/>
          <w:rtl/>
          <w:lang w:val="en-US"/>
        </w:rPr>
        <w:t>הרמב"ם במורה נבוכים ח"ג פמ"ג כתב פסח עניינו מפורסם והיותו שבעה ימים וכו', אבל אכילת מצה אילו היה יום אחד לא היינו מרגישים בו ולא היה מתבאר עניינו, כי הרבה פעמים יאכל האדם מין אחד מן המאכלים שני ימים או שלשה, ואמנם יתבאר עניינו ויתפרסם בהת</w:t>
      </w:r>
      <w:r w:rsidRPr="00BB5311">
        <w:rPr>
          <w:rFonts w:ascii="Times New Roman" w:eastAsia="Calibri" w:hAnsi="Times New Roman" w:cs="Times New Roman" w:hint="cs"/>
          <w:sz w:val="24"/>
          <w:szCs w:val="24"/>
          <w:rtl/>
          <w:lang w:val="en-US"/>
        </w:rPr>
        <w:t>מד</w:t>
      </w:r>
      <w:r w:rsidRPr="00BB5311">
        <w:rPr>
          <w:rFonts w:ascii="Times New Roman" w:eastAsia="Calibri" w:hAnsi="Times New Roman" w:cs="Times New Roman"/>
          <w:sz w:val="24"/>
          <w:szCs w:val="24"/>
          <w:rtl/>
          <w:lang w:val="en-US"/>
        </w:rPr>
        <w:t xml:space="preserve"> אכילתו היקף שלם. ע"כ. ודייק מכאן תורה שלימה הנז' שס"ל שהוי מצוה או חובה כל שבעה, </w:t>
      </w:r>
      <w:r w:rsidRPr="00BB5311">
        <w:rPr>
          <w:rFonts w:ascii="Times New Roman" w:eastAsia="Calibri" w:hAnsi="Times New Roman" w:cs="Times New Roman" w:hint="cs"/>
          <w:sz w:val="24"/>
          <w:szCs w:val="24"/>
          <w:rtl/>
          <w:lang w:val="en-US"/>
        </w:rPr>
        <w:t>ו</w:t>
      </w:r>
      <w:r w:rsidRPr="00BB5311">
        <w:rPr>
          <w:rFonts w:ascii="Times New Roman" w:eastAsia="Calibri" w:hAnsi="Times New Roman" w:cs="Times New Roman"/>
          <w:sz w:val="24"/>
          <w:szCs w:val="24"/>
          <w:rtl/>
          <w:lang w:val="en-US"/>
        </w:rPr>
        <w:t>אינו מוכרח.</w:t>
      </w:r>
      <w:r w:rsidRPr="00BB5311">
        <w:rPr>
          <w:rFonts w:ascii="Times New Roman" w:eastAsia="Calibri" w:hAnsi="Times New Roman" w:cs="Times New Roman" w:hint="cs"/>
          <w:sz w:val="24"/>
          <w:szCs w:val="24"/>
          <w:rtl/>
          <w:lang w:val="en-US"/>
        </w:rPr>
        <w:t xml:space="preserve"> [ראה גם ספר המצות לרס"ג מהדורת ירושלים תשעט פ"כ עמ' 193) ויש לדון בדבריו].</w:t>
      </w:r>
    </w:p>
    <w:p w:rsidR="00BB5311" w:rsidRPr="00BB5311" w:rsidRDefault="00BB5311" w:rsidP="00BB5311">
      <w:pPr>
        <w:bidi/>
        <w:spacing w:after="0" w:line="360" w:lineRule="auto"/>
        <w:contextualSpacing/>
        <w:jc w:val="both"/>
        <w:rPr>
          <w:rFonts w:ascii="Times New Roman" w:eastAsia="Calibri" w:hAnsi="Times New Roman" w:cs="Times New Roman"/>
          <w:b/>
          <w:bCs/>
          <w:sz w:val="24"/>
          <w:szCs w:val="24"/>
          <w:rtl/>
          <w:lang w:val="en-US"/>
        </w:rPr>
      </w:pPr>
      <w:r w:rsidRPr="00BB5311">
        <w:rPr>
          <w:rFonts w:ascii="Times New Roman" w:eastAsia="Calibri" w:hAnsi="Times New Roman" w:cs="Times New Roman"/>
          <w:b/>
          <w:bCs/>
          <w:sz w:val="24"/>
          <w:szCs w:val="24"/>
          <w:rtl/>
          <w:lang w:val="en-US"/>
        </w:rPr>
        <w:lastRenderedPageBreak/>
        <w:t>שיטה ג – אינו מצוה אבל יש ענין לקיים פשטיה דקרא.</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lang w:val="en-US"/>
        </w:rPr>
      </w:pPr>
      <w:r w:rsidRPr="00BB5311">
        <w:rPr>
          <w:rFonts w:ascii="Times New Roman" w:eastAsia="Calibri" w:hAnsi="Times New Roman" w:cs="Times New Roman" w:hint="cs"/>
          <w:sz w:val="24"/>
          <w:szCs w:val="24"/>
          <w:rtl/>
          <w:lang w:val="en-US"/>
        </w:rPr>
        <w:t>ד. ב</w:t>
      </w:r>
      <w:r w:rsidRPr="00BB5311">
        <w:rPr>
          <w:rFonts w:ascii="Times New Roman" w:eastAsia="Calibri" w:hAnsi="Times New Roman" w:cs="Times New Roman"/>
          <w:sz w:val="24"/>
          <w:szCs w:val="24"/>
          <w:rtl/>
          <w:lang w:val="en-US"/>
        </w:rPr>
        <w:t>פרשת בא (יב, יח) כתיב</w:t>
      </w:r>
      <w:r w:rsidRPr="00BB5311">
        <w:rPr>
          <w:rFonts w:ascii="Times New Roman" w:eastAsia="Calibri" w:hAnsi="Times New Roman" w:cs="Times New Roman"/>
          <w:sz w:val="24"/>
          <w:szCs w:val="24"/>
          <w:lang w:val="en-US"/>
        </w:rPr>
        <w:t xml:space="preserve"> </w:t>
      </w:r>
      <w:r w:rsidRPr="00BB5311">
        <w:rPr>
          <w:rFonts w:ascii="Times New Roman" w:eastAsia="Calibri" w:hAnsi="Times New Roman" w:cs="Times New Roman"/>
          <w:sz w:val="24"/>
          <w:szCs w:val="24"/>
          <w:rtl/>
          <w:lang w:val="en-US"/>
        </w:rPr>
        <w:t>בראשון בארבעה עשר יום לחדש בערב תאכלו מצות, עד יום האחד ועשרים לחדש בערב, פירש רש"י למה נאמר והלא כבר נאמר שבעת ימים, לפי שנאמר ימים לילות מנין תלמוד לומר וכו'. ע"כ. וכתב עליו החזקוני היאך מצינו למימר לילות מנין הרי לעיל כתיב (פסוק טו) מיום הראשון עד יום השביעי, ואפילו לילות משמע</w:t>
      </w:r>
      <w:r w:rsidRPr="00BB5311">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xml:space="preserve"> אלא על ידי דוחק יש לומר יש לך דברים שמקבלין שכר בעשייתן ועונש כשאין עושין אותן, כגון מצה בלילה הראשון, ויש לך דברים שאין מקבלין שכר בעשייתן ועונש כשאין עושין אותן, כגון מצה מליל ראשון ואילך, ומכל מקום במצות מצות תאכלו שבעת ימים כתיב, כלומר אם אכל מצה כל שבעת הימים קיים הוא הפסוק זה של שבעת ימים מצות תאכלו, לילות מנין, כלומר אם אכל כל שבעת הלילות מצה מנין שקיים הוא את הפסוק, תלמוד לומר עד יום האחד ועשרים, מכל מקום מיום הראשון עד יום השביעי לא קאי אלא </w:t>
      </w:r>
      <w:r w:rsidRPr="00BB5311">
        <w:rPr>
          <w:rFonts w:ascii="Times New Roman" w:eastAsia="Calibri" w:hAnsi="Times New Roman" w:cs="Times New Roman" w:hint="cs"/>
          <w:sz w:val="24"/>
          <w:szCs w:val="24"/>
          <w:rtl/>
          <w:lang w:val="en-US"/>
        </w:rPr>
        <w:t>אכי</w:t>
      </w:r>
      <w:r w:rsidRPr="00BB5311">
        <w:rPr>
          <w:rFonts w:ascii="Times New Roman" w:eastAsia="Calibri" w:hAnsi="Times New Roman" w:cs="Times New Roman"/>
          <w:sz w:val="24"/>
          <w:szCs w:val="24"/>
          <w:rtl/>
          <w:lang w:val="en-US"/>
        </w:rPr>
        <w:t xml:space="preserve"> כל אוכל חמץ. עכ"ל.</w:t>
      </w:r>
      <w:r w:rsidRPr="00BB5311">
        <w:rPr>
          <w:rFonts w:ascii="Times New Roman" w:eastAsia="Calibri" w:hAnsi="Times New Roman" w:cs="Times New Roman" w:hint="cs"/>
          <w:sz w:val="24"/>
          <w:szCs w:val="24"/>
          <w:rtl/>
          <w:lang w:val="en-US"/>
        </w:rPr>
        <w:t xml:space="preserve"> </w:t>
      </w:r>
      <w:r w:rsidRPr="00BB5311">
        <w:rPr>
          <w:rFonts w:ascii="Times New Roman" w:eastAsia="Calibri" w:hAnsi="Times New Roman" w:cs="Times New Roman"/>
          <w:sz w:val="24"/>
          <w:szCs w:val="24"/>
          <w:rtl/>
          <w:lang w:val="en-US"/>
        </w:rPr>
        <w:t>חזינן בדבריו מושג חדש שיש ענין לקיים פשטיה דקרא אע"פ שלפי דרשות שהת</w:t>
      </w:r>
      <w:r w:rsidRPr="00BB5311">
        <w:rPr>
          <w:rFonts w:ascii="Times New Roman" w:eastAsia="Calibri" w:hAnsi="Times New Roman" w:cs="Times New Roman" w:hint="cs"/>
          <w:sz w:val="24"/>
          <w:szCs w:val="24"/>
          <w:rtl/>
          <w:lang w:val="en-US"/>
        </w:rPr>
        <w:t>ו</w:t>
      </w:r>
      <w:r w:rsidRPr="00BB5311">
        <w:rPr>
          <w:rFonts w:ascii="Times New Roman" w:eastAsia="Calibri" w:hAnsi="Times New Roman" w:cs="Times New Roman"/>
          <w:sz w:val="24"/>
          <w:szCs w:val="24"/>
          <w:rtl/>
          <w:lang w:val="en-US"/>
        </w:rPr>
        <w:t>רה נדרשת ליכא מצוה אלא אינו אלא רשות, בכל זאת יש ענין לקיים הפשטיה דקרא. ומצינו דוגמת כן בדברים אחרים</w:t>
      </w:r>
      <w:r w:rsidRPr="00BB5311">
        <w:rPr>
          <w:rFonts w:ascii="Times New Roman" w:eastAsia="Calibri" w:hAnsi="Times New Roman" w:cs="Times New Roman" w:hint="cs"/>
          <w:sz w:val="24"/>
          <w:szCs w:val="24"/>
          <w:rtl/>
          <w:lang w:val="en-US"/>
        </w:rPr>
        <w:t xml:space="preserve"> כגון במצות ציצית שנאמר "וראיתם אותו" ודרשו חז"ל למעט כסות לילה, והנה אם לא יראה הציצית גם מקיים המצוה שהרי התרבה כסות סומא מ"אשר תכסה בה", ובכל זאת כתב השלחן ערוך (סימן ח סי"א) עיקר מצות טלית קטן ללבשו על בגדיו כדי שתמיד יראהו ויזכור המצות. ע"כ. וכן כתב בסימן כ"ד ס"א. הרי שאע"פ שאין הפסוק לחובה או למצוה יש ענין לקיים פשטיה דקרא.</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sz w:val="24"/>
          <w:szCs w:val="24"/>
          <w:rtl/>
          <w:lang w:val="en-US"/>
        </w:rPr>
        <w:t>אמנם בתוספות השלם על התורה פרשת בא (יב, יח אות ז) הביא דברי החזקוני באופן אחר וז"ל: על כן פירש חזקוני וז"ל יש דוחק יש לך דברים שמקבלים שכר עליהם בעשייתן ואין מקבלין עליהם עונש כשאין עושין אותה כגון מצה מלילה הראשון ואילך רשות, ומכל מקום כתב באכילת הששה עש</w:t>
      </w:r>
      <w:r w:rsidRPr="00BB5311">
        <w:rPr>
          <w:rFonts w:ascii="Times New Roman" w:eastAsia="Calibri" w:hAnsi="Times New Roman" w:cs="Times New Roman" w:hint="cs"/>
          <w:sz w:val="24"/>
          <w:szCs w:val="24"/>
          <w:rtl/>
          <w:lang w:val="en-US"/>
        </w:rPr>
        <w:t>ה</w:t>
      </w:r>
      <w:r w:rsidRPr="00BB5311">
        <w:rPr>
          <w:rFonts w:ascii="Times New Roman" w:eastAsia="Calibri" w:hAnsi="Times New Roman" w:cs="Times New Roman"/>
          <w:sz w:val="24"/>
          <w:szCs w:val="24"/>
          <w:rtl/>
          <w:lang w:val="en-US"/>
        </w:rPr>
        <w:t xml:space="preserve"> שנאמר שבעת ימים מצות תאכלו, וזהו שפירש לפי שנאמר ימים כלומר אם אכל מצה כל ז' ימים הוא קיים שבעת ימים מצות תאכלו לילות מנין כלומר אם אכל מצה כל שבעה לילות מנין שהוא קיים פסוק ומקבל שכר תלמוד לומר עד יום האחד ועשרים. עכ"ל.</w:t>
      </w:r>
      <w:r w:rsidRPr="00BB5311">
        <w:rPr>
          <w:rFonts w:ascii="Times New Roman" w:eastAsia="Calibri" w:hAnsi="Times New Roman" w:cs="Times New Roman" w:hint="cs"/>
          <w:sz w:val="24"/>
          <w:szCs w:val="24"/>
          <w:rtl/>
          <w:lang w:val="en-US"/>
        </w:rPr>
        <w:t xml:space="preserve"> </w:t>
      </w:r>
      <w:r w:rsidRPr="00BB5311">
        <w:rPr>
          <w:rFonts w:ascii="Times New Roman" w:eastAsia="Calibri" w:hAnsi="Times New Roman" w:cs="Times New Roman"/>
          <w:sz w:val="24"/>
          <w:szCs w:val="24"/>
          <w:rtl/>
          <w:lang w:val="en-US"/>
        </w:rPr>
        <w:t>לפי גירסא זו ס"ל שאיכא מצות עשה ממש רק שאינו חובה, וכשיטה ב' לעיל.</w:t>
      </w:r>
      <w:r w:rsidR="00660329">
        <w:rPr>
          <w:rFonts w:ascii="Times New Roman" w:eastAsia="Calibri" w:hAnsi="Times New Roman" w:cs="Times New Roman" w:hint="cs"/>
          <w:sz w:val="24"/>
          <w:szCs w:val="24"/>
          <w:rtl/>
          <w:lang w:val="en-US"/>
        </w:rPr>
        <w:t xml:space="preserve"> [ועיין בספר פנינים מבי מדרשא פ' בא ששקיל וטרי לפי גירסא זו בחזקוני].</w:t>
      </w:r>
    </w:p>
    <w:p w:rsidR="00BB5311" w:rsidRPr="00BB5311" w:rsidRDefault="00BB5311" w:rsidP="00BB5311">
      <w:pPr>
        <w:bidi/>
        <w:spacing w:after="0" w:line="360" w:lineRule="auto"/>
        <w:contextualSpacing/>
        <w:jc w:val="both"/>
        <w:rPr>
          <w:rFonts w:ascii="Times New Roman" w:eastAsia="Calibri" w:hAnsi="Times New Roman" w:cs="Times New Roman"/>
          <w:b/>
          <w:bCs/>
          <w:sz w:val="24"/>
          <w:szCs w:val="24"/>
          <w:rtl/>
          <w:lang w:val="en-US"/>
        </w:rPr>
      </w:pPr>
      <w:r w:rsidRPr="00BB5311">
        <w:rPr>
          <w:rFonts w:ascii="Times New Roman" w:eastAsia="Calibri" w:hAnsi="Times New Roman" w:cs="Times New Roman"/>
          <w:b/>
          <w:bCs/>
          <w:sz w:val="24"/>
          <w:szCs w:val="24"/>
          <w:rtl/>
          <w:lang w:val="en-US"/>
        </w:rPr>
        <w:t>שיטה ד – רשות לגמרי</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lang w:val="en-US"/>
        </w:rPr>
      </w:pPr>
      <w:r w:rsidRPr="00BB5311">
        <w:rPr>
          <w:rFonts w:ascii="Times New Roman" w:eastAsia="Calibri" w:hAnsi="Times New Roman" w:cs="Times New Roman" w:hint="cs"/>
          <w:sz w:val="24"/>
          <w:szCs w:val="24"/>
          <w:rtl/>
          <w:lang w:val="en-US"/>
        </w:rPr>
        <w:t xml:space="preserve">ה. </w:t>
      </w:r>
      <w:r w:rsidRPr="00BB5311">
        <w:rPr>
          <w:rFonts w:ascii="Times New Roman" w:eastAsia="Calibri" w:hAnsi="Times New Roman" w:cs="Times New Roman"/>
          <w:sz w:val="24"/>
          <w:szCs w:val="24"/>
          <w:rtl/>
          <w:lang w:val="en-US"/>
        </w:rPr>
        <w:t>כפשטות הסוגיא שהוי רשות לגמרי ואין שום ענין או מצוה לאכול מצה כל שבעה. וכן פשיטות שיטת מרן סי' תע"ה ס"ז אין חיוב אכילת מצה אלא בלילה הראשון בלבד. עכ"ל. וכן ס"ל לבעל העיטור ומהרי"ל ונביא דבריהם להלן.</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p>
    <w:p w:rsidR="00BB5311" w:rsidRPr="00BB5311" w:rsidRDefault="00BB5311" w:rsidP="00BB5311">
      <w:pPr>
        <w:bidi/>
        <w:spacing w:after="0" w:line="360" w:lineRule="auto"/>
        <w:contextualSpacing/>
        <w:jc w:val="both"/>
        <w:rPr>
          <w:rFonts w:ascii="Times New Roman" w:eastAsia="Calibri" w:hAnsi="Times New Roman" w:cs="Times New Roman"/>
          <w:b/>
          <w:bCs/>
          <w:sz w:val="24"/>
          <w:szCs w:val="24"/>
          <w:rtl/>
          <w:lang w:val="en-US"/>
        </w:rPr>
      </w:pPr>
      <w:r w:rsidRPr="00BB5311">
        <w:rPr>
          <w:rFonts w:ascii="Times New Roman" w:eastAsia="Calibri" w:hAnsi="Times New Roman" w:cs="Times New Roman"/>
          <w:b/>
          <w:bCs/>
          <w:sz w:val="24"/>
          <w:szCs w:val="24"/>
          <w:rtl/>
          <w:lang w:val="en-US"/>
        </w:rPr>
        <w:t>טעם שאין מברכין על מצה כל שבעה.</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lang w:val="en-US"/>
        </w:rPr>
      </w:pPr>
      <w:r w:rsidRPr="00BB5311">
        <w:rPr>
          <w:rFonts w:ascii="Times New Roman" w:eastAsia="Calibri" w:hAnsi="Times New Roman" w:cs="Times New Roman" w:hint="cs"/>
          <w:sz w:val="24"/>
          <w:szCs w:val="24"/>
          <w:rtl/>
          <w:lang w:val="en-US"/>
        </w:rPr>
        <w:t xml:space="preserve">ו. </w:t>
      </w:r>
      <w:r w:rsidRPr="00BB5311">
        <w:rPr>
          <w:rFonts w:ascii="Times New Roman" w:eastAsia="Calibri" w:hAnsi="Times New Roman" w:cs="Times New Roman"/>
          <w:sz w:val="24"/>
          <w:szCs w:val="24"/>
          <w:rtl/>
          <w:lang w:val="en-US"/>
        </w:rPr>
        <w:t>שאלה זו נשאלה לפני רבותינו הראשונים זיע"א ומצינו ארבעה תירוצים על קושיא זו. ואינהו שאלו למה בסוכה מברכים ובמצה לא, והגמרא סוכה אמרה שילפינן מהדדי שתרווייהו רשות.</w:t>
      </w:r>
    </w:p>
    <w:p w:rsidR="00BB5311" w:rsidRPr="00BB5311" w:rsidRDefault="00BB5311" w:rsidP="00BB5311">
      <w:pPr>
        <w:bidi/>
        <w:spacing w:after="0" w:line="360" w:lineRule="auto"/>
        <w:contextualSpacing/>
        <w:jc w:val="both"/>
        <w:rPr>
          <w:rFonts w:ascii="Times New Roman" w:eastAsia="Calibri" w:hAnsi="Times New Roman" w:cs="Times New Roman"/>
          <w:b/>
          <w:bCs/>
          <w:sz w:val="24"/>
          <w:szCs w:val="24"/>
          <w:rtl/>
          <w:lang w:val="en-US"/>
        </w:rPr>
      </w:pPr>
      <w:r w:rsidRPr="00BB5311">
        <w:rPr>
          <w:rFonts w:ascii="Times New Roman" w:eastAsia="Calibri" w:hAnsi="Times New Roman" w:cs="Times New Roman"/>
          <w:b/>
          <w:bCs/>
          <w:sz w:val="24"/>
          <w:szCs w:val="24"/>
          <w:rtl/>
          <w:lang w:val="en-US"/>
        </w:rPr>
        <w:t>תירוץ א</w:t>
      </w:r>
      <w:r w:rsidRPr="00BB5311">
        <w:rPr>
          <w:rFonts w:ascii="Times New Roman" w:eastAsia="Calibri" w:hAnsi="Times New Roman" w:cs="Times New Roman" w:hint="cs"/>
          <w:b/>
          <w:bCs/>
          <w:sz w:val="24"/>
          <w:szCs w:val="24"/>
          <w:rtl/>
          <w:lang w:val="en-US"/>
        </w:rPr>
        <w:t xml:space="preserve"> -</w:t>
      </w:r>
      <w:r w:rsidRPr="00BB5311">
        <w:rPr>
          <w:rFonts w:ascii="Times New Roman" w:eastAsia="Calibri" w:hAnsi="Times New Roman" w:cs="Times New Roman"/>
          <w:b/>
          <w:bCs/>
          <w:sz w:val="24"/>
          <w:szCs w:val="24"/>
          <w:rtl/>
          <w:lang w:val="en-US"/>
        </w:rPr>
        <w:t xml:space="preserve"> בעל העיטור ומהרי"ל</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sz w:val="24"/>
          <w:szCs w:val="24"/>
          <w:rtl/>
          <w:lang w:val="en-US"/>
        </w:rPr>
        <w:t>כתב בעל העיטור (הלכות מצה ומרור דף קלה ע"ב): ואיתשל מאי טעמא אין מברכין במצה כל ז' כדרך שמברכין על הסוכה דהא גמרינן מהדדי ולילה ראש</w:t>
      </w:r>
      <w:r w:rsidRPr="00BB5311">
        <w:rPr>
          <w:rFonts w:ascii="Times New Roman" w:eastAsia="Calibri" w:hAnsi="Times New Roman" w:cs="Times New Roman" w:hint="cs"/>
          <w:sz w:val="24"/>
          <w:szCs w:val="24"/>
          <w:rtl/>
          <w:lang w:val="en-US"/>
        </w:rPr>
        <w:t>ו</w:t>
      </w:r>
      <w:r w:rsidRPr="00BB5311">
        <w:rPr>
          <w:rFonts w:ascii="Times New Roman" w:eastAsia="Calibri" w:hAnsi="Times New Roman" w:cs="Times New Roman"/>
          <w:sz w:val="24"/>
          <w:szCs w:val="24"/>
          <w:rtl/>
          <w:lang w:val="en-US"/>
        </w:rPr>
        <w:t xml:space="preserve">ן חובה מכאן ואילך רשות, ומסתברא בסוכה כי בעי </w:t>
      </w:r>
      <w:r w:rsidRPr="00BB5311">
        <w:rPr>
          <w:rFonts w:ascii="Times New Roman" w:eastAsia="Calibri" w:hAnsi="Times New Roman" w:cs="Times New Roman"/>
          <w:sz w:val="24"/>
          <w:szCs w:val="24"/>
          <w:rtl/>
          <w:lang w:val="en-US"/>
        </w:rPr>
        <w:lastRenderedPageBreak/>
        <w:t>למיכ</w:t>
      </w:r>
      <w:r w:rsidRPr="00BB5311">
        <w:rPr>
          <w:rFonts w:ascii="Times New Roman" w:eastAsia="Calibri" w:hAnsi="Times New Roman" w:cs="Times New Roman" w:hint="cs"/>
          <w:sz w:val="24"/>
          <w:szCs w:val="24"/>
          <w:rtl/>
          <w:lang w:val="en-US"/>
        </w:rPr>
        <w:t>ל</w:t>
      </w:r>
      <w:r w:rsidRPr="00BB5311">
        <w:rPr>
          <w:rFonts w:ascii="Times New Roman" w:eastAsia="Calibri" w:hAnsi="Times New Roman" w:cs="Times New Roman"/>
          <w:sz w:val="24"/>
          <w:szCs w:val="24"/>
          <w:rtl/>
          <w:lang w:val="en-US"/>
        </w:rPr>
        <w:t xml:space="preserve"> בסוכה איכא עליו מצות עשה דבסוכות תשבו אבל גבי מצה כי בא למיכל ליכא עליו מצות עשה דמצה אלא לאו דבבל תאכל חמץ ואין מברכין אלאו. עכ"ל. וכ"כ מהרי"ל (עמ' שעג): והשיב משום דכשאוכל מצה אינו עושה מצוה ולא מקיים עשה, כי אם שלא אוכל חמץ. דאין חייבים במצה אך בלילה הראשון, דכתיב בערב תאכלו מצות. אבל גבי סוכה כל שעה שהוא יושב מקיים בסוכות תשבו שבעת ימים. עכ"ל.</w:t>
      </w:r>
      <w:r w:rsidRPr="00BB5311">
        <w:rPr>
          <w:rFonts w:ascii="Times New Roman" w:eastAsia="Calibri" w:hAnsi="Times New Roman" w:cs="Times New Roman" w:hint="cs"/>
          <w:sz w:val="24"/>
          <w:szCs w:val="24"/>
          <w:rtl/>
          <w:lang w:val="en-US"/>
        </w:rPr>
        <w:t xml:space="preserve"> </w:t>
      </w:r>
      <w:r w:rsidRPr="00BB5311">
        <w:rPr>
          <w:rFonts w:ascii="Times New Roman" w:eastAsia="Calibri" w:hAnsi="Times New Roman" w:cs="Times New Roman"/>
          <w:sz w:val="24"/>
          <w:szCs w:val="24"/>
          <w:rtl/>
          <w:lang w:val="en-US"/>
        </w:rPr>
        <w:t>וכן כתבו הרבה אחרונים ובכללם כמוהר"ר מרדכי קורקוס בספ' גדולת מרדכי (בטעמי הלכות פסח סי' תע"ה ס"ז עמ' פ"א).</w:t>
      </w:r>
    </w:p>
    <w:p w:rsidR="00BB5311" w:rsidRPr="00BB5311" w:rsidRDefault="00BB5311" w:rsidP="00BB5311">
      <w:pPr>
        <w:bidi/>
        <w:spacing w:after="0" w:line="360" w:lineRule="auto"/>
        <w:contextualSpacing/>
        <w:jc w:val="both"/>
        <w:rPr>
          <w:rFonts w:ascii="Times New Roman" w:eastAsia="Calibri" w:hAnsi="Times New Roman" w:cs="Times New Roman"/>
          <w:b/>
          <w:bCs/>
          <w:sz w:val="24"/>
          <w:szCs w:val="24"/>
          <w:rtl/>
          <w:lang w:val="en-US"/>
        </w:rPr>
      </w:pPr>
      <w:r w:rsidRPr="00BB5311">
        <w:rPr>
          <w:rFonts w:ascii="Times New Roman" w:eastAsia="Calibri" w:hAnsi="Times New Roman" w:cs="Times New Roman"/>
          <w:b/>
          <w:bCs/>
          <w:sz w:val="24"/>
          <w:szCs w:val="24"/>
          <w:rtl/>
          <w:lang w:val="en-US"/>
        </w:rPr>
        <w:t>תירוץ ב – המאור</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lang w:val="en-US"/>
        </w:rPr>
      </w:pPr>
      <w:r w:rsidRPr="00BB5311">
        <w:rPr>
          <w:rFonts w:ascii="Times New Roman" w:eastAsia="Calibri" w:hAnsi="Times New Roman" w:cs="Times New Roman" w:hint="cs"/>
          <w:sz w:val="24"/>
          <w:szCs w:val="24"/>
          <w:rtl/>
          <w:lang w:val="en-US"/>
        </w:rPr>
        <w:t xml:space="preserve">ז. </w:t>
      </w:r>
      <w:r w:rsidRPr="00BB5311">
        <w:rPr>
          <w:rFonts w:ascii="Times New Roman" w:eastAsia="Calibri" w:hAnsi="Times New Roman" w:cs="Times New Roman"/>
          <w:sz w:val="24"/>
          <w:szCs w:val="24"/>
          <w:rtl/>
          <w:lang w:val="en-US"/>
        </w:rPr>
        <w:t>המאור בשלהי פסחים כתב וז"ל: ויש ששואלין באכילת מצה מה טעם אין אנו מברכים עליה כל ז' כמו שמברכים על הסוכה כל ז' דהא גמרינן מהדדי שלילה הראשון חובה מכאן ואילך רשות בין במצה בין בסוכה כדאיתא בפרק הישן. ויש להשיב לפי שאדם יכול בשאר ימים לעמוד בלא אכילת מצה ויהיה ניזון באורז ודוחן וכל מיני פירות מה שאין כן בסוכה שאין יכול לעמוד בלא שינה ג' ימים והוא חייב לישן בסוכה ולטייל בה, והיינו דאמרינן בשבת בפרק רבי אליעזר מצה וכל מכשיריה דוחין את השבת דברי רבי אליעזר מנא ליה לר"א הא אי מסוכה מה לסוכה שכן נוהגת בלילות כבימים זהו טעם שמברכין על הסוכה כל ז' ואין מברכין על מצה כל ז' וטעם נכון הוא. עכ"ל. ועיין מהר"ם חלאווה.</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sz w:val="24"/>
          <w:szCs w:val="24"/>
          <w:rtl/>
          <w:lang w:val="en-US"/>
        </w:rPr>
        <w:t>החיד"א בברכי יוסף (סי' תעה אות ו) הביא דברי המאו</w:t>
      </w:r>
      <w:r w:rsidRPr="00BB5311">
        <w:rPr>
          <w:rFonts w:ascii="Times New Roman" w:eastAsia="Calibri" w:hAnsi="Times New Roman" w:cs="Times New Roman" w:hint="cs"/>
          <w:sz w:val="24"/>
          <w:szCs w:val="24"/>
          <w:rtl/>
          <w:lang w:val="en-US"/>
        </w:rPr>
        <w:t>ר</w:t>
      </w:r>
      <w:r w:rsidRPr="00BB5311">
        <w:rPr>
          <w:rFonts w:ascii="Times New Roman" w:eastAsia="Calibri" w:hAnsi="Times New Roman" w:cs="Times New Roman"/>
          <w:sz w:val="24"/>
          <w:szCs w:val="24"/>
          <w:rtl/>
          <w:lang w:val="en-US"/>
        </w:rPr>
        <w:t xml:space="preserve"> וכתב שהרב הגדול כמוהר"ר יצחק הכהן בעל בתי כהונה היה תמה על הרז"ה דמאי קשיתיה הלא בפס</w:t>
      </w:r>
      <w:r w:rsidRPr="00BB5311">
        <w:rPr>
          <w:rFonts w:ascii="Times New Roman" w:eastAsia="Calibri" w:hAnsi="Times New Roman" w:cs="Times New Roman" w:hint="cs"/>
          <w:sz w:val="24"/>
          <w:szCs w:val="24"/>
          <w:rtl/>
          <w:lang w:val="en-US"/>
        </w:rPr>
        <w:t>ח</w:t>
      </w:r>
      <w:r w:rsidRPr="00BB5311">
        <w:rPr>
          <w:rFonts w:ascii="Times New Roman" w:eastAsia="Calibri" w:hAnsi="Times New Roman" w:cs="Times New Roman"/>
          <w:sz w:val="24"/>
          <w:szCs w:val="24"/>
          <w:rtl/>
          <w:lang w:val="en-US"/>
        </w:rPr>
        <w:t xml:space="preserve"> אף אי בעי אכיל ואכיל מצה לא מקיים אלא בל תאכל חמץ ונמצא בידו קיום לא תעשה, אבל בסוכות אי בעי אכיל ואכיל בסוכה מקיים מצוה עשה בסוכות תשבו ואמטו להכי בפסח דאין באכילתו מצה כל ז' כי אם שנזהר מלא תעשה ברוכי לא מברכינן דלא תקון ברכה לנזהר מלא תעשה, לא כן בסוכות כיון דאי בעי </w:t>
      </w:r>
      <w:r w:rsidRPr="00BB5311">
        <w:rPr>
          <w:rFonts w:ascii="Times New Roman" w:eastAsia="Calibri" w:hAnsi="Times New Roman" w:cs="Times New Roman" w:hint="cs"/>
          <w:sz w:val="24"/>
          <w:szCs w:val="24"/>
          <w:rtl/>
          <w:lang w:val="en-US"/>
        </w:rPr>
        <w:t>ו</w:t>
      </w:r>
      <w:r w:rsidRPr="00BB5311">
        <w:rPr>
          <w:rFonts w:ascii="Times New Roman" w:eastAsia="Calibri" w:hAnsi="Times New Roman" w:cs="Times New Roman"/>
          <w:sz w:val="24"/>
          <w:szCs w:val="24"/>
          <w:rtl/>
          <w:lang w:val="en-US"/>
        </w:rPr>
        <w:t>אכיל בסוכה ליתי בעשה שפיר אית לן לברוכי על קיום מצוה מעשית. ע"כ. וכתב על קושיא זו החיד"א דלפום ריהטא דשמעתא דפ' הישן משמע למדקדק דאי אמרינן דאוכל בסוכה כל ז' מקיים מצות עשה כדברי הרב הנז' גם באוכל מצה בפסח כל ז' מקיים מצות אכילת מצה דאידי ואידי חד שיעורא ושפיר קמותיב הרז"ה ואיהו מפרק לה שפיר. ומה שנראה יותר הוא דמצה וסוכה רשות ואינו מקיים מצוה אלא דלא סגי בלא שינה ומשום הכי מצי לברך. עכ"ל.</w:t>
      </w:r>
      <w:r w:rsidRPr="00BB5311">
        <w:rPr>
          <w:rFonts w:ascii="Times New Roman" w:eastAsia="Calibri" w:hAnsi="Times New Roman" w:cs="Times New Roman" w:hint="cs"/>
          <w:sz w:val="24"/>
          <w:szCs w:val="24"/>
          <w:rtl/>
          <w:lang w:val="en-US"/>
        </w:rPr>
        <w:t xml:space="preserve"> </w:t>
      </w:r>
      <w:r w:rsidRPr="00BB5311">
        <w:rPr>
          <w:rFonts w:ascii="Times New Roman" w:eastAsia="Calibri" w:hAnsi="Times New Roman" w:cs="Times New Roman"/>
          <w:sz w:val="24"/>
          <w:szCs w:val="24"/>
          <w:rtl/>
          <w:lang w:val="en-US"/>
        </w:rPr>
        <w:t>והנה ראיתי בשו"ת חזון עובדיה ח"א סי' לב שכתב שהאבני נזר סי' שעז אות ד' וגליוני הש"ס (פסחים לח ע"</w:t>
      </w:r>
      <w:r w:rsidRPr="00BB5311">
        <w:rPr>
          <w:rFonts w:ascii="Times New Roman" w:eastAsia="Calibri" w:hAnsi="Times New Roman" w:cs="Times New Roman" w:hint="cs"/>
          <w:sz w:val="24"/>
          <w:szCs w:val="24"/>
          <w:rtl/>
          <w:lang w:val="en-US"/>
        </w:rPr>
        <w:t>א</w:t>
      </w:r>
      <w:r w:rsidRPr="00BB5311">
        <w:rPr>
          <w:rFonts w:ascii="Times New Roman" w:eastAsia="Calibri" w:hAnsi="Times New Roman" w:cs="Times New Roman"/>
          <w:sz w:val="24"/>
          <w:szCs w:val="24"/>
          <w:rtl/>
          <w:lang w:val="en-US"/>
        </w:rPr>
        <w:t xml:space="preserve">) כתבו שהמאור ס"ל שיש מצוה קיומית באכילת מצה כל </w:t>
      </w:r>
      <w:r w:rsidRPr="00BB5311">
        <w:rPr>
          <w:rFonts w:ascii="Times New Roman" w:eastAsia="Calibri" w:hAnsi="Times New Roman" w:cs="Times New Roman" w:hint="cs"/>
          <w:sz w:val="24"/>
          <w:szCs w:val="24"/>
          <w:rtl/>
          <w:lang w:val="en-US"/>
        </w:rPr>
        <w:t xml:space="preserve">ז' </w:t>
      </w:r>
      <w:r w:rsidRPr="00BB5311">
        <w:rPr>
          <w:rFonts w:ascii="Times New Roman" w:eastAsia="Calibri" w:hAnsi="Times New Roman" w:cs="Times New Roman"/>
          <w:sz w:val="24"/>
          <w:szCs w:val="24"/>
          <w:rtl/>
          <w:lang w:val="en-US"/>
        </w:rPr>
        <w:t>ימי הפסח</w:t>
      </w:r>
      <w:r w:rsidRPr="00BB5311">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xml:space="preserve"> וכדברי החיד"א בהתחלה. אמנם החיד"א חזר בו וכתב שהוי רשות לבעל המאור ובכל זאת מברכין בסוכה אע"פ שהאכילה רשות כיון שהישיבה מצוה מברך על הישיבה.</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sz w:val="24"/>
          <w:szCs w:val="24"/>
          <w:rtl/>
          <w:lang w:val="en-US"/>
        </w:rPr>
        <w:t>עוד כתב החיד"א שהקשה בתי כהונה על הרז"ה וז"ל: ובשגם אי בעי לא אכיל לא איריא דכמה מצות עשה כי האי גוונא כגון שחיטה דאי בעי לא אכיל בשר וכי תאוה לאכול בשר מברך וכיוצא וסוכה דכוותייהו. ע"כ. דהיינו שיש הרבה מצוות קיומיות ומברכין עלייהו. ולכאורה החיד"א בא לתרץ זה על ידי מה שכתב שאכילת מצה הוי רשות ושוב אינו מצוה כלל. ועיין שו"ת חזון עובדיה הנז' מה שפילפל טובא בזה. וראה להלן מה שנכתוב ביאור בדעת הרז"ה על פי המאירי ויתיישב זה ג"כ.</w:t>
      </w:r>
    </w:p>
    <w:p w:rsidR="00BB5311" w:rsidRPr="00BB5311" w:rsidRDefault="00BB5311" w:rsidP="00BB5311">
      <w:pPr>
        <w:bidi/>
        <w:spacing w:after="0" w:line="360" w:lineRule="auto"/>
        <w:contextualSpacing/>
        <w:jc w:val="both"/>
        <w:rPr>
          <w:rFonts w:ascii="Times New Roman" w:eastAsia="Calibri" w:hAnsi="Times New Roman" w:cs="Times New Roman"/>
          <w:b/>
          <w:bCs/>
          <w:sz w:val="24"/>
          <w:szCs w:val="24"/>
          <w:rtl/>
          <w:lang w:val="en-US"/>
        </w:rPr>
      </w:pPr>
      <w:r w:rsidRPr="00BB5311">
        <w:rPr>
          <w:rFonts w:ascii="Times New Roman" w:eastAsia="Calibri" w:hAnsi="Times New Roman" w:cs="Times New Roman"/>
          <w:b/>
          <w:bCs/>
          <w:sz w:val="24"/>
          <w:szCs w:val="24"/>
          <w:rtl/>
          <w:lang w:val="en-US"/>
        </w:rPr>
        <w:t>תירוץ ג – רבי שמואל שקלי</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lang w:val="en-US"/>
        </w:rPr>
      </w:pPr>
      <w:r w:rsidRPr="00BB5311">
        <w:rPr>
          <w:rFonts w:ascii="Times New Roman" w:eastAsia="Calibri" w:hAnsi="Times New Roman" w:cs="Times New Roman" w:hint="cs"/>
          <w:sz w:val="24"/>
          <w:szCs w:val="24"/>
          <w:rtl/>
          <w:lang w:val="en-US"/>
        </w:rPr>
        <w:lastRenderedPageBreak/>
        <w:t xml:space="preserve">ח. </w:t>
      </w:r>
      <w:r w:rsidRPr="00BB5311">
        <w:rPr>
          <w:rFonts w:ascii="Times New Roman" w:eastAsia="Calibri" w:hAnsi="Times New Roman" w:cs="Times New Roman"/>
          <w:sz w:val="24"/>
          <w:szCs w:val="24"/>
          <w:rtl/>
          <w:lang w:val="en-US"/>
        </w:rPr>
        <w:t>בס' ארחות חיים (הלכות סוכה אות לו) הביא דברי המאור, ואח"כ כתב: וה"ר שמואל שקלי ז"ל כתב דשאני מצה שאכילתה בשאר ימים אינה לשום מצות מצה אלא להשביע רעבונו לפי שאינו רשאי לאכול חמץ ולהשביע נפשו אוכל מצה ודומה למי שאוכל בהמה טהורה לפי שאינו רשאי לאכול בהמה טמאה שאין מברך אקב"ו לאכול בהמה טהורה אבל הישיבה בסוכה ודאי לא לצורך גופו הוא ולא להשביע רעבונו אלא לקיום המצוה בלבד ולפיכך צריך לברך. עכ"ל. ומובא ג"כ בס' המכת</w:t>
      </w:r>
      <w:r w:rsidRPr="00BB5311">
        <w:rPr>
          <w:rFonts w:ascii="Times New Roman" w:eastAsia="Calibri" w:hAnsi="Times New Roman" w:cs="Times New Roman" w:hint="cs"/>
          <w:sz w:val="24"/>
          <w:szCs w:val="24"/>
          <w:rtl/>
          <w:lang w:val="en-US"/>
        </w:rPr>
        <w:t>ם</w:t>
      </w:r>
      <w:r w:rsidRPr="00BB5311">
        <w:rPr>
          <w:rFonts w:ascii="Times New Roman" w:eastAsia="Calibri" w:hAnsi="Times New Roman" w:cs="Times New Roman"/>
          <w:sz w:val="24"/>
          <w:szCs w:val="24"/>
          <w:rtl/>
          <w:lang w:val="en-US"/>
        </w:rPr>
        <w:t xml:space="preserve"> ובמאירי (סוכה זך).</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sz w:val="24"/>
          <w:szCs w:val="24"/>
          <w:rtl/>
          <w:lang w:val="en-US"/>
        </w:rPr>
        <w:t>כתב בשו"ת חזון עובדיה ח"א סי' לב: מבואר יוצא מתירוצו שאין שום מצוה באכילת מצה בשאר ימי הפסח, שאינו אלא כאוכל בהמה טהורה, שאין בו מצוה. עכ"ד. וכ"כ המגיה בס' מהרי"ל מהדורת מכון ירושלים עמ' שעג. ולענ"ד לרבי שמואל ס"ל שיש מצוה כל ימי הפסח, וכוונת תירוצו שבפסח לא ניכר כלל שעושה מחמת מצוה, שהרי אוכל בלבד ויכול לאכול דבר אחר, משא"כ בסוכות שהטעם שיושב בסוכה הוי רק מחמת מצוה, ואפשר להוסיף עוד שמה שיש עליו חיוב לעשות כן זה עושה לו היכר למצוה שמחמת ההכרח עושה כן. משא"כ בפסח.</w:t>
      </w:r>
      <w:r w:rsidRPr="00BB5311">
        <w:rPr>
          <w:rFonts w:ascii="Times New Roman" w:eastAsia="Calibri" w:hAnsi="Times New Roman" w:cs="Times New Roman" w:hint="cs"/>
          <w:sz w:val="24"/>
          <w:szCs w:val="24"/>
          <w:rtl/>
          <w:lang w:val="en-US"/>
        </w:rPr>
        <w:t xml:space="preserve"> כן משמע מטענתו שהאכילה להשביע רעבונו, ואם אינו מצוה כלל מה צורך בזה, דמה ההוה אמינא שיברך על דבר שאינו מצוה, ולפי זה יוצא שסובר שיש מצוה באכילת בהמה טהורה, והוא מסתבר שהרי התורה כתבה כל בהמה טהורה תאכלו, ולשון זה דמי ללשון שכתוב גבי מצה.</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sz w:val="24"/>
          <w:szCs w:val="24"/>
          <w:rtl/>
          <w:lang w:val="en-US"/>
        </w:rPr>
        <w:t>המאירי בסוכה הביא דברי הרז"ה ודברי רבי שמואל וכתב: וכשתדקדק בדבר יפה הכל ענין אחד. עכ"ל. והגרע"י שם הקשה שהמאור ס"ל שהוי מצוה אכילת מצה כל שבעה ואילו רבי שמואל לא ס"ל כן. אמנם לדברינו א"ש וכוונת המאור לפי המאירי כרבי שמואל שכיון שמוכרח לקיים המצוה של ישיבה בסוכה עושה היכר שמקיים מצוה וזה מצריך ברכה, משא"כ אכילת מצה בפסח שאינו מחוייב לזה א"כ אין ראיה שעושה זה מחמת מצוה.</w:t>
      </w:r>
    </w:p>
    <w:p w:rsidR="00BB5311" w:rsidRPr="00BB5311" w:rsidRDefault="00BB5311" w:rsidP="00BB5311">
      <w:pPr>
        <w:bidi/>
        <w:spacing w:after="0" w:line="360" w:lineRule="auto"/>
        <w:contextualSpacing/>
        <w:jc w:val="both"/>
        <w:rPr>
          <w:rFonts w:ascii="Times New Roman" w:eastAsia="Calibri" w:hAnsi="Times New Roman" w:cs="Times New Roman"/>
          <w:b/>
          <w:bCs/>
          <w:sz w:val="24"/>
          <w:szCs w:val="24"/>
          <w:rtl/>
          <w:lang w:val="en-US"/>
        </w:rPr>
      </w:pPr>
      <w:r w:rsidRPr="00BB5311">
        <w:rPr>
          <w:rFonts w:ascii="Times New Roman" w:eastAsia="Calibri" w:hAnsi="Times New Roman" w:cs="Times New Roman"/>
          <w:b/>
          <w:bCs/>
          <w:sz w:val="24"/>
          <w:szCs w:val="24"/>
          <w:rtl/>
          <w:lang w:val="en-US"/>
        </w:rPr>
        <w:t>תירוץ ד - הרשב"א</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hint="cs"/>
          <w:sz w:val="24"/>
          <w:szCs w:val="24"/>
          <w:rtl/>
          <w:lang w:val="en-US"/>
        </w:rPr>
        <w:t xml:space="preserve">ט. </w:t>
      </w:r>
      <w:r w:rsidRPr="00BB5311">
        <w:rPr>
          <w:rFonts w:ascii="Times New Roman" w:eastAsia="Calibri" w:hAnsi="Times New Roman" w:cs="Times New Roman"/>
          <w:sz w:val="24"/>
          <w:szCs w:val="24"/>
          <w:rtl/>
          <w:lang w:val="en-US"/>
        </w:rPr>
        <w:t xml:space="preserve">הרשב"א </w:t>
      </w:r>
      <w:r w:rsidRPr="00BB5311">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ח"ג סי' רפ"ז</w:t>
      </w:r>
      <w:r w:rsidRPr="00BB5311">
        <w:rPr>
          <w:rFonts w:ascii="Times New Roman" w:eastAsia="Calibri" w:hAnsi="Times New Roman" w:cs="Times New Roman" w:hint="cs"/>
          <w:sz w:val="24"/>
          <w:szCs w:val="24"/>
          <w:rtl/>
          <w:lang w:val="en-US"/>
        </w:rPr>
        <w:t>)</w:t>
      </w:r>
      <w:r w:rsidRPr="00BB5311">
        <w:rPr>
          <w:rFonts w:ascii="Times New Roman" w:eastAsia="Calibri" w:hAnsi="Times New Roman" w:cs="Times New Roman"/>
          <w:sz w:val="24"/>
          <w:szCs w:val="24"/>
          <w:rtl/>
          <w:lang w:val="en-US"/>
        </w:rPr>
        <w:t xml:space="preserve"> נשאל שאלה זו, והשיב וז"ל: התורה אמרה בסוכות תשבו שבעת ימים, ואמרו רבותינו ז"ל תשבו כעין תדורו, ולפיכך כשהוא צריך לסעוד סעודה או לישן צריך לסעוד ולישן שם, אבל כל שאינו סועד ואפילו אוכל פירות בעלמא אינו חייב על כל פנים לסעוד שם וכו', וכן אם היה אפשר לו שלא לישן לא היה מחוייב על כל פנים ליכנס בסוכה ולישן, והגע עצמך הרי שהוצרך לדבר מצוה כל הימים או שהיה הולך בדרך ונפטר מן הסוכה ויום אחרון של חג חזר ויכול לעמוד בלא סעודה ובלא שינה אין אנו מחייבין אותו לסעוד ולישן כדי לקיים מצות סוכה שלא חייבתו התורה בכך, אלא אני אומר שמצות אכילת מצה אינה אלא לילה ראשונה ואפילו רצה לאכול פת ואפילו אותה לילה עצמו אינו חייב לאכול מצה משומרת שלא חייבתו תורה אלא לאכול כזית מצה ואחר כך בין יאכל מצה משומרת בין לא יאכל [אלא] מצה שאינה משומרת רשאי, אבל בסוכה כל שאוכל פת וכל שהוא</w:t>
      </w:r>
      <w:r w:rsidRPr="00BB5311">
        <w:rPr>
          <w:rFonts w:ascii="Times New Roman" w:eastAsia="Calibri" w:hAnsi="Times New Roman" w:cs="Times New Roman" w:hint="cs"/>
          <w:sz w:val="24"/>
          <w:szCs w:val="24"/>
          <w:rtl/>
          <w:lang w:val="en-US"/>
        </w:rPr>
        <w:t xml:space="preserve"> </w:t>
      </w:r>
      <w:r w:rsidRPr="00BB5311">
        <w:rPr>
          <w:rFonts w:ascii="Times New Roman" w:eastAsia="Calibri" w:hAnsi="Times New Roman" w:cs="Times New Roman"/>
          <w:sz w:val="24"/>
          <w:szCs w:val="24"/>
          <w:rtl/>
          <w:lang w:val="en-US"/>
        </w:rPr>
        <w:t>ישן מחוייב לאכול ולישן בסוכה דתשבו כעין תדורו אמר רחמנא, והילכך כל שהוא אוכל או ישן חייבתו תורה להיות בסוכה ולפיכך מברך בשאר הימים כבלילה הראשון. עכ"ל.</w:t>
      </w:r>
      <w:r w:rsidRPr="00BB5311">
        <w:rPr>
          <w:rFonts w:ascii="Times New Roman" w:eastAsia="Calibri" w:hAnsi="Times New Roman" w:cs="Times New Roman" w:hint="cs"/>
          <w:sz w:val="24"/>
          <w:szCs w:val="24"/>
          <w:rtl/>
          <w:lang w:val="en-US"/>
        </w:rPr>
        <w:t xml:space="preserve"> </w:t>
      </w:r>
      <w:r w:rsidRPr="00BB5311">
        <w:rPr>
          <w:rFonts w:ascii="Times New Roman" w:eastAsia="Calibri" w:hAnsi="Times New Roman" w:cs="Times New Roman"/>
          <w:sz w:val="24"/>
          <w:szCs w:val="24"/>
          <w:rtl/>
          <w:lang w:val="en-US"/>
        </w:rPr>
        <w:t>וביאור דבריו, דבמצה אין שום מציאות בעולם שנאמר לו שחייב לאכול מצה, שאפילו רוצה לאכול פת יכול לאכול שאינה משומרת, משא"כ בסוכה שאם רצה לאכול סעודת קבע או לישן אומרים לו אתה מחוייב בסוכה. ולהכי בסוכה מברכים שיש עליה שם חיוב משא"כ במצה שאין שום צד חיוב.</w:t>
      </w:r>
      <w:r w:rsidRPr="00BB5311">
        <w:rPr>
          <w:rFonts w:ascii="Times New Roman" w:eastAsia="Calibri" w:hAnsi="Times New Roman" w:cs="Times New Roman" w:hint="cs"/>
          <w:sz w:val="24"/>
          <w:szCs w:val="24"/>
          <w:rtl/>
          <w:lang w:val="en-US"/>
        </w:rPr>
        <w:t xml:space="preserve"> </w:t>
      </w:r>
      <w:r w:rsidRPr="00BB5311">
        <w:rPr>
          <w:rFonts w:ascii="Times New Roman" w:eastAsia="Calibri" w:hAnsi="Times New Roman" w:cs="Times New Roman"/>
          <w:sz w:val="24"/>
          <w:szCs w:val="24"/>
          <w:rtl/>
          <w:lang w:val="en-US"/>
        </w:rPr>
        <w:t xml:space="preserve">ובפשיטות ס"ל לרשב"א דאיכא מצוה באכילת מצה כל שבעה, דאי ליכא מצוה שיתרץ כמהרי"ל ובעל </w:t>
      </w:r>
      <w:r w:rsidRPr="00BB5311">
        <w:rPr>
          <w:rFonts w:ascii="Times New Roman" w:eastAsia="Calibri" w:hAnsi="Times New Roman" w:cs="Times New Roman"/>
          <w:sz w:val="24"/>
          <w:szCs w:val="24"/>
          <w:rtl/>
          <w:lang w:val="en-US"/>
        </w:rPr>
        <w:lastRenderedPageBreak/>
        <w:t>העיטור בפשיטות. וזה דלא כהגרע"י נר"ו בחזון עובדיה שם שכתב שהרשב"א ס"ל שאין שום מצוה באכילת מצה כל שבעה.</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sz w:val="24"/>
          <w:szCs w:val="24"/>
          <w:rtl/>
          <w:lang w:val="en-US"/>
        </w:rPr>
        <w:t>והמעיין היטב תירוץ המאור ורבי שמואל שקלי והרשב"א אחד הם.</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rtl/>
          <w:lang w:val="en-US"/>
        </w:rPr>
      </w:pPr>
      <w:r w:rsidRPr="00BB5311">
        <w:rPr>
          <w:rFonts w:ascii="Times New Roman" w:eastAsia="Calibri" w:hAnsi="Times New Roman" w:cs="Times New Roman"/>
          <w:sz w:val="24"/>
          <w:szCs w:val="24"/>
          <w:rtl/>
          <w:lang w:val="en-US"/>
        </w:rPr>
        <w:t>ראה עוד בסוגיא זו באוצר מפרשי התלמוד סוכה דף ז"ך</w:t>
      </w:r>
      <w:r w:rsidRPr="00BB5311">
        <w:rPr>
          <w:rFonts w:ascii="Times New Roman" w:eastAsia="Calibri" w:hAnsi="Times New Roman" w:cs="Times New Roman" w:hint="cs"/>
          <w:sz w:val="24"/>
          <w:szCs w:val="24"/>
          <w:rtl/>
          <w:lang w:val="en-US"/>
        </w:rPr>
        <w:t xml:space="preserve"> ע"א</w:t>
      </w:r>
      <w:r w:rsidRPr="00BB5311">
        <w:rPr>
          <w:rFonts w:ascii="Times New Roman" w:eastAsia="Calibri" w:hAnsi="Times New Roman" w:cs="Times New Roman"/>
          <w:sz w:val="24"/>
          <w:szCs w:val="24"/>
          <w:rtl/>
          <w:lang w:val="en-US"/>
        </w:rPr>
        <w:t xml:space="preserve"> עמ' תתקח. שדי חמד מערכת חמץ ומצה סי' י"ד אות י'. ובמפ</w:t>
      </w:r>
      <w:r w:rsidRPr="00BB5311">
        <w:rPr>
          <w:rFonts w:ascii="Times New Roman" w:eastAsia="Calibri" w:hAnsi="Times New Roman" w:cs="Times New Roman" w:hint="cs"/>
          <w:sz w:val="24"/>
          <w:szCs w:val="24"/>
          <w:rtl/>
          <w:lang w:val="en-US"/>
        </w:rPr>
        <w:t>רשים</w:t>
      </w:r>
      <w:r w:rsidRPr="00BB5311">
        <w:rPr>
          <w:rFonts w:ascii="Times New Roman" w:eastAsia="Calibri" w:hAnsi="Times New Roman" w:cs="Times New Roman"/>
          <w:sz w:val="24"/>
          <w:szCs w:val="24"/>
          <w:rtl/>
          <w:lang w:val="en-US"/>
        </w:rPr>
        <w:t xml:space="preserve"> המצויינים בספרים הנז'. ובפרדם יוסף פ' בא דף עח ע"</w:t>
      </w:r>
      <w:r w:rsidRPr="00BB5311">
        <w:rPr>
          <w:rFonts w:ascii="Times New Roman" w:eastAsia="Calibri" w:hAnsi="Times New Roman" w:cs="Times New Roman" w:hint="cs"/>
          <w:sz w:val="24"/>
          <w:szCs w:val="24"/>
          <w:rtl/>
          <w:lang w:val="en-US"/>
        </w:rPr>
        <w:t>ד</w:t>
      </w:r>
      <w:r w:rsidRPr="00BB5311">
        <w:rPr>
          <w:rFonts w:ascii="Times New Roman" w:eastAsia="Calibri" w:hAnsi="Times New Roman" w:cs="Times New Roman"/>
          <w:sz w:val="24"/>
          <w:szCs w:val="24"/>
          <w:rtl/>
          <w:lang w:val="en-US"/>
        </w:rPr>
        <w:t>. ואבני נזר או"ח סי' ש</w:t>
      </w:r>
      <w:r w:rsidRPr="00BB5311">
        <w:rPr>
          <w:rFonts w:ascii="Times New Roman" w:eastAsia="Calibri" w:hAnsi="Times New Roman" w:cs="Times New Roman" w:hint="cs"/>
          <w:sz w:val="24"/>
          <w:szCs w:val="24"/>
          <w:rtl/>
          <w:lang w:val="en-US"/>
        </w:rPr>
        <w:t>ע</w:t>
      </w:r>
      <w:r w:rsidRPr="00BB5311">
        <w:rPr>
          <w:rFonts w:ascii="Times New Roman" w:eastAsia="Calibri" w:hAnsi="Times New Roman" w:cs="Times New Roman"/>
          <w:sz w:val="24"/>
          <w:szCs w:val="24"/>
          <w:rtl/>
          <w:lang w:val="en-US"/>
        </w:rPr>
        <w:t>"ז. וברית אבות למהר"א קורייאט דף ס"ה ע"ג (בליקוטים על או"ח בסופם).</w:t>
      </w:r>
    </w:p>
    <w:p w:rsidR="00BB5311" w:rsidRPr="00BB5311" w:rsidRDefault="00BB5311" w:rsidP="00BB5311">
      <w:pPr>
        <w:bidi/>
        <w:spacing w:after="0" w:line="360" w:lineRule="auto"/>
        <w:contextualSpacing/>
        <w:jc w:val="both"/>
        <w:rPr>
          <w:rFonts w:ascii="Times New Roman" w:eastAsia="Calibri" w:hAnsi="Times New Roman" w:cs="Times New Roman"/>
          <w:sz w:val="24"/>
          <w:szCs w:val="24"/>
          <w:lang w:val="en-US"/>
        </w:rPr>
      </w:pPr>
    </w:p>
    <w:p w:rsidR="00BB5311" w:rsidRPr="004700F1" w:rsidRDefault="004700F1" w:rsidP="004700F1">
      <w:pPr>
        <w:bidi/>
        <w:spacing w:after="0" w:line="360" w:lineRule="auto"/>
        <w:contextualSpacing/>
        <w:jc w:val="center"/>
        <w:rPr>
          <w:rFonts w:ascii="Times New Roman" w:eastAsia="Calibri" w:hAnsi="Times New Roman" w:cs="Times New Roman"/>
          <w:b/>
          <w:bCs/>
          <w:sz w:val="24"/>
          <w:szCs w:val="24"/>
          <w:rtl/>
          <w:lang w:val="en-US"/>
        </w:rPr>
      </w:pPr>
      <w:r w:rsidRPr="004700F1">
        <w:rPr>
          <w:rFonts w:ascii="Times New Roman" w:eastAsia="Calibri" w:hAnsi="Times New Roman" w:cs="Times New Roman" w:hint="cs"/>
          <w:b/>
          <w:bCs/>
          <w:sz w:val="24"/>
          <w:szCs w:val="24"/>
          <w:rtl/>
          <w:lang w:val="en-US"/>
        </w:rPr>
        <w:t>סימן</w:t>
      </w:r>
      <w:r w:rsidR="000F7897">
        <w:rPr>
          <w:rFonts w:ascii="Times New Roman" w:eastAsia="Calibri" w:hAnsi="Times New Roman" w:cs="Times New Roman" w:hint="cs"/>
          <w:b/>
          <w:bCs/>
          <w:sz w:val="24"/>
          <w:szCs w:val="24"/>
          <w:rtl/>
          <w:lang w:val="en-US"/>
        </w:rPr>
        <w:t xml:space="preserve"> מז</w:t>
      </w:r>
    </w:p>
    <w:p w:rsidR="004700F1" w:rsidRDefault="004700F1" w:rsidP="004700F1">
      <w:pPr>
        <w:bidi/>
        <w:spacing w:after="0" w:line="360" w:lineRule="auto"/>
        <w:contextualSpacing/>
        <w:jc w:val="center"/>
        <w:rPr>
          <w:rFonts w:ascii="Times New Roman" w:eastAsia="Calibri" w:hAnsi="Times New Roman" w:cs="Times New Roman"/>
          <w:b/>
          <w:bCs/>
          <w:sz w:val="24"/>
          <w:szCs w:val="24"/>
          <w:rtl/>
          <w:lang w:val="en-US"/>
        </w:rPr>
      </w:pPr>
      <w:r w:rsidRPr="004700F1">
        <w:rPr>
          <w:rFonts w:ascii="Times New Roman" w:eastAsia="Calibri" w:hAnsi="Times New Roman" w:cs="Times New Roman" w:hint="cs"/>
          <w:b/>
          <w:bCs/>
          <w:sz w:val="24"/>
          <w:szCs w:val="24"/>
          <w:rtl/>
          <w:lang w:val="en-US"/>
        </w:rPr>
        <w:t>אם יו</w:t>
      </w:r>
      <w:r>
        <w:rPr>
          <w:rFonts w:ascii="Times New Roman" w:eastAsia="Calibri" w:hAnsi="Times New Roman" w:cs="Times New Roman" w:hint="cs"/>
          <w:b/>
          <w:bCs/>
          <w:sz w:val="24"/>
          <w:szCs w:val="24"/>
          <w:rtl/>
          <w:lang w:val="en-US"/>
        </w:rPr>
        <w:t>צא י"ח בספירת ה</w:t>
      </w:r>
      <w:r w:rsidRPr="004700F1">
        <w:rPr>
          <w:rFonts w:ascii="Times New Roman" w:eastAsia="Calibri" w:hAnsi="Times New Roman" w:cs="Times New Roman" w:hint="cs"/>
          <w:b/>
          <w:bCs/>
          <w:sz w:val="24"/>
          <w:szCs w:val="24"/>
          <w:rtl/>
          <w:lang w:val="en-US"/>
        </w:rPr>
        <w:t>ע</w:t>
      </w:r>
      <w:r>
        <w:rPr>
          <w:rFonts w:ascii="Times New Roman" w:eastAsia="Calibri" w:hAnsi="Times New Roman" w:cs="Times New Roman" w:hint="cs"/>
          <w:b/>
          <w:bCs/>
          <w:sz w:val="24"/>
          <w:szCs w:val="24"/>
          <w:rtl/>
          <w:lang w:val="en-US"/>
        </w:rPr>
        <w:t>ומר</w:t>
      </w:r>
      <w:r w:rsidRPr="004700F1">
        <w:rPr>
          <w:rFonts w:ascii="Times New Roman" w:eastAsia="Calibri" w:hAnsi="Times New Roman" w:cs="Times New Roman" w:hint="cs"/>
          <w:b/>
          <w:bCs/>
          <w:sz w:val="24"/>
          <w:szCs w:val="24"/>
          <w:rtl/>
          <w:lang w:val="en-US"/>
        </w:rPr>
        <w:t xml:space="preserve"> כשלא מבין ל</w:t>
      </w:r>
      <w:r>
        <w:rPr>
          <w:rFonts w:ascii="Times New Roman" w:eastAsia="Calibri" w:hAnsi="Times New Roman" w:cs="Times New Roman" w:hint="cs"/>
          <w:b/>
          <w:bCs/>
          <w:sz w:val="24"/>
          <w:szCs w:val="24"/>
          <w:rtl/>
          <w:lang w:val="en-US"/>
        </w:rPr>
        <w:t>שון ה</w:t>
      </w:r>
      <w:r w:rsidRPr="004700F1">
        <w:rPr>
          <w:rFonts w:ascii="Times New Roman" w:eastAsia="Calibri" w:hAnsi="Times New Roman" w:cs="Times New Roman" w:hint="cs"/>
          <w:b/>
          <w:bCs/>
          <w:sz w:val="24"/>
          <w:szCs w:val="24"/>
          <w:rtl/>
          <w:lang w:val="en-US"/>
        </w:rPr>
        <w:t>ק</w:t>
      </w:r>
      <w:r>
        <w:rPr>
          <w:rFonts w:ascii="Times New Roman" w:eastAsia="Calibri" w:hAnsi="Times New Roman" w:cs="Times New Roman" w:hint="cs"/>
          <w:b/>
          <w:bCs/>
          <w:sz w:val="24"/>
          <w:szCs w:val="24"/>
          <w:rtl/>
          <w:lang w:val="en-US"/>
        </w:rPr>
        <w:t>ודש</w:t>
      </w:r>
    </w:p>
    <w:p w:rsidR="004700F1" w:rsidRPr="004700F1" w:rsidRDefault="004700F1" w:rsidP="004700F1">
      <w:pPr>
        <w:bidi/>
        <w:spacing w:after="0" w:line="360" w:lineRule="auto"/>
        <w:contextualSpacing/>
        <w:jc w:val="center"/>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lang w:val="en-US"/>
        </w:rPr>
        <w:t>(או"ח סימן תפט סעיף א)</w:t>
      </w:r>
    </w:p>
    <w:p w:rsidR="004700F1" w:rsidRPr="004700F1" w:rsidRDefault="004700F1" w:rsidP="004700F1">
      <w:pPr>
        <w:bidi/>
        <w:spacing w:after="0" w:line="360" w:lineRule="auto"/>
        <w:contextualSpacing/>
        <w:jc w:val="both"/>
        <w:rPr>
          <w:rFonts w:ascii="Times New Roman" w:eastAsia="Calibri" w:hAnsi="Times New Roman" w:cs="Times New Roman"/>
          <w:b/>
          <w:bCs/>
          <w:sz w:val="24"/>
          <w:szCs w:val="24"/>
          <w:rtl/>
          <w:lang w:val="en-US"/>
        </w:rPr>
      </w:pPr>
      <w:r w:rsidRPr="004700F1">
        <w:rPr>
          <w:rFonts w:ascii="Times New Roman" w:eastAsia="Calibri" w:hAnsi="Times New Roman" w:cs="Times New Roman" w:hint="cs"/>
          <w:b/>
          <w:bCs/>
          <w:sz w:val="24"/>
          <w:szCs w:val="24"/>
          <w:rtl/>
          <w:lang w:val="en-US"/>
        </w:rPr>
        <w:t>דברי מג"א</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א. כתב המגן אברהם סי' תפ"ט סק"ב וזה לשונו: "</w:t>
      </w:r>
      <w:r w:rsidRPr="004700F1">
        <w:rPr>
          <w:rFonts w:ascii="Times New Roman" w:eastAsia="Calibri" w:hAnsi="Times New Roman" w:cs="Times New Roman"/>
          <w:sz w:val="24"/>
          <w:szCs w:val="24"/>
          <w:rtl/>
          <w:lang w:val="en-US"/>
        </w:rPr>
        <w:t>ופשוט דמותר לספור בכל לשון</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ודוקא בלשון שמבין</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ואם אינו מבין לשון הקודש וספר בלשון הקודש לא יצא</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דהא לא ידע מאי קאמר ואין זה ספירה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כן </w:t>
      </w:r>
      <w:r w:rsidRPr="004700F1">
        <w:rPr>
          <w:rFonts w:ascii="Times New Roman" w:eastAsia="Calibri" w:hAnsi="Times New Roman" w:cs="Times New Roman" w:hint="cs"/>
          <w:sz w:val="24"/>
          <w:szCs w:val="24"/>
          <w:rtl/>
          <w:lang w:val="en-US"/>
        </w:rPr>
        <w:t xml:space="preserve">נראה לי". עכ"ל. המג"א כתב שני דינים, א' שמותר לספור בכל לשון. ב' שאם ספר בלשון הקודש ואינו מבין לא יצא. </w:t>
      </w:r>
    </w:p>
    <w:p w:rsidR="004700F1" w:rsidRPr="004700F1" w:rsidRDefault="004700F1" w:rsidP="004700F1">
      <w:pPr>
        <w:bidi/>
        <w:spacing w:after="0" w:line="360" w:lineRule="auto"/>
        <w:contextualSpacing/>
        <w:jc w:val="both"/>
        <w:rPr>
          <w:rFonts w:ascii="Times New Roman" w:eastAsia="Calibri" w:hAnsi="Times New Roman" w:cs="Times New Roman"/>
          <w:b/>
          <w:bCs/>
          <w:sz w:val="24"/>
          <w:szCs w:val="24"/>
          <w:rtl/>
          <w:lang w:val="en-US"/>
        </w:rPr>
      </w:pPr>
      <w:r w:rsidRPr="004700F1">
        <w:rPr>
          <w:rFonts w:ascii="Times New Roman" w:eastAsia="Calibri" w:hAnsi="Times New Roman" w:cs="Times New Roman" w:hint="cs"/>
          <w:b/>
          <w:bCs/>
          <w:sz w:val="24"/>
          <w:szCs w:val="24"/>
          <w:rtl/>
          <w:lang w:val="en-US"/>
        </w:rPr>
        <w:t>קושית האדמת קדש</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ב. הקשה שו"ת אדמת קודש (ח"א סי' יא</w:t>
      </w:r>
      <w:r w:rsidRPr="004700F1">
        <w:rPr>
          <w:rFonts w:ascii="Times New Roman" w:eastAsia="Calibri" w:hAnsi="Times New Roman" w:cs="Times New Roman" w:hint="cs"/>
          <w:b/>
          <w:bCs/>
          <w:sz w:val="24"/>
          <w:szCs w:val="24"/>
          <w:rtl/>
          <w:lang w:val="en-US"/>
        </w:rPr>
        <w:t xml:space="preserve">) </w:t>
      </w:r>
      <w:r w:rsidRPr="004700F1">
        <w:rPr>
          <w:rFonts w:ascii="Times New Roman" w:eastAsia="Calibri" w:hAnsi="Times New Roman" w:cs="Times New Roman" w:hint="cs"/>
          <w:sz w:val="24"/>
          <w:szCs w:val="24"/>
          <w:rtl/>
          <w:lang w:val="en-US"/>
        </w:rPr>
        <w:t>ע"ד המג"א, דמאי שנא ממגילה שפסק השו"ע סי' תר"ץ ס"ח וז"ל, הלועז ששמע את המגילה הכתובה בלשון בקדש וכתבי הקדש אע"פ שאינו יודע מה הם אומרים יצא ידי חובתו. עכ"ל. וא"כ ה"נ נימא הכי דכיון שספר בלה"ק אע"פ שאינו מבין דיצא ידי חובתו כמגילה ומאי שנא. ותירץ דהמג"א סבירא ליה דשאני ספה"ע ממגילה, דהא תנן בריש פ"ב דמגילה והלועז ששמע אשורית יצא, ומקשה בש"ס דהא לא ידעי מאי קאמרי, ומשני מצות קריאה ופרסומי ניסא, ופירש רש"י ז"ל ופירסומי ניסא, אע"פ שאין יודעים מה ששומעין שואלין את הקוראין ואומרים להם מה היא קריאה זו ואיך היה הנס ומודיעין להם. עכ"ל. הרי</w:t>
      </w:r>
      <w:r w:rsidRPr="004700F1">
        <w:rPr>
          <w:rFonts w:ascii="Times New Roman" w:eastAsia="Calibri" w:hAnsi="Times New Roman" w:cs="Times New Roman"/>
          <w:sz w:val="24"/>
          <w:szCs w:val="24"/>
          <w:rtl/>
          <w:lang w:val="en-US"/>
        </w:rPr>
        <w:t xml:space="preserve"> ה</w:t>
      </w:r>
      <w:r w:rsidRPr="004700F1">
        <w:rPr>
          <w:rFonts w:ascii="Times New Roman" w:eastAsia="Calibri" w:hAnsi="Times New Roman" w:cs="Times New Roman" w:hint="cs"/>
          <w:sz w:val="24"/>
          <w:szCs w:val="24"/>
          <w:rtl/>
          <w:lang w:val="en-US"/>
        </w:rPr>
        <w:t>ח</w:t>
      </w:r>
      <w:r w:rsidRPr="004700F1">
        <w:rPr>
          <w:rFonts w:ascii="Times New Roman" w:eastAsia="Calibri" w:hAnsi="Times New Roman" w:cs="Times New Roman"/>
          <w:sz w:val="24"/>
          <w:szCs w:val="24"/>
          <w:rtl/>
          <w:lang w:val="en-US"/>
        </w:rPr>
        <w:t>י</w:t>
      </w:r>
      <w:r w:rsidRPr="004700F1">
        <w:rPr>
          <w:rFonts w:ascii="Times New Roman" w:eastAsia="Calibri" w:hAnsi="Times New Roman" w:cs="Times New Roman" w:hint="cs"/>
          <w:sz w:val="24"/>
          <w:szCs w:val="24"/>
          <w:rtl/>
          <w:lang w:val="en-US"/>
        </w:rPr>
        <w:t>לו</w:t>
      </w:r>
      <w:r w:rsidRPr="004700F1">
        <w:rPr>
          <w:rFonts w:ascii="Times New Roman" w:eastAsia="Calibri" w:hAnsi="Times New Roman" w:cs="Times New Roman"/>
          <w:sz w:val="24"/>
          <w:szCs w:val="24"/>
          <w:rtl/>
          <w:lang w:val="en-US"/>
        </w:rPr>
        <w:t xml:space="preserve">ק </w:t>
      </w:r>
      <w:r w:rsidRPr="004700F1">
        <w:rPr>
          <w:rFonts w:ascii="Times New Roman" w:eastAsia="Calibri" w:hAnsi="Times New Roman" w:cs="Times New Roman" w:hint="cs"/>
          <w:sz w:val="24"/>
          <w:szCs w:val="24"/>
          <w:rtl/>
          <w:lang w:val="en-US"/>
        </w:rPr>
        <w:t>מפורש,</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cs"/>
          <w:sz w:val="24"/>
          <w:szCs w:val="24"/>
          <w:rtl/>
          <w:lang w:val="en-US"/>
        </w:rPr>
        <w:t>דבמגילה</w:t>
      </w:r>
      <w:r w:rsidRPr="004700F1">
        <w:rPr>
          <w:rFonts w:ascii="Times New Roman" w:eastAsia="Calibri" w:hAnsi="Times New Roman" w:cs="Times New Roman"/>
          <w:sz w:val="24"/>
          <w:szCs w:val="24"/>
          <w:rtl/>
          <w:lang w:val="en-US"/>
        </w:rPr>
        <w:t xml:space="preserve"> ה</w:t>
      </w:r>
      <w:r w:rsidRPr="004700F1">
        <w:rPr>
          <w:rFonts w:ascii="Times New Roman" w:eastAsia="Calibri" w:hAnsi="Times New Roman" w:cs="Times New Roman" w:hint="cs"/>
          <w:sz w:val="24"/>
          <w:szCs w:val="24"/>
          <w:rtl/>
          <w:lang w:val="en-US"/>
        </w:rPr>
        <w:t>גם ששומעין אותה</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cs"/>
          <w:sz w:val="24"/>
          <w:szCs w:val="24"/>
          <w:rtl/>
          <w:lang w:val="en-US"/>
        </w:rPr>
        <w:t>בלה"ק</w:t>
      </w:r>
      <w:r w:rsidRPr="004700F1">
        <w:rPr>
          <w:rFonts w:ascii="Times New Roman" w:eastAsia="Calibri" w:hAnsi="Times New Roman" w:cs="Times New Roman"/>
          <w:sz w:val="24"/>
          <w:szCs w:val="24"/>
          <w:rtl/>
          <w:lang w:val="en-US"/>
        </w:rPr>
        <w:t xml:space="preserve"> יוצאי</w:t>
      </w:r>
      <w:r w:rsidRPr="004700F1">
        <w:rPr>
          <w:rFonts w:ascii="Times New Roman" w:eastAsia="Calibri" w:hAnsi="Times New Roman" w:cs="Times New Roman" w:hint="cs"/>
          <w:sz w:val="24"/>
          <w:szCs w:val="24"/>
          <w:rtl/>
          <w:lang w:val="en-US"/>
        </w:rPr>
        <w:t>ם</w:t>
      </w:r>
      <w:r w:rsidRPr="004700F1">
        <w:rPr>
          <w:rFonts w:ascii="Times New Roman" w:eastAsia="Calibri" w:hAnsi="Times New Roman" w:cs="Times New Roman"/>
          <w:sz w:val="24"/>
          <w:szCs w:val="24"/>
          <w:rtl/>
          <w:lang w:val="en-US"/>
        </w:rPr>
        <w:t xml:space="preserve"> י</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ח</w:t>
      </w:r>
      <w:r w:rsidRPr="004700F1">
        <w:rPr>
          <w:rFonts w:ascii="Times New Roman" w:eastAsia="Calibri" w:hAnsi="Times New Roman" w:cs="Times New Roman" w:hint="cs"/>
          <w:sz w:val="24"/>
          <w:szCs w:val="24"/>
          <w:rtl/>
          <w:lang w:val="en-US"/>
        </w:rPr>
        <w:t xml:space="preserve"> ב</w:t>
      </w:r>
      <w:r w:rsidRPr="004700F1">
        <w:rPr>
          <w:rFonts w:ascii="Times New Roman" w:eastAsia="Calibri" w:hAnsi="Times New Roman" w:cs="Times New Roman"/>
          <w:sz w:val="24"/>
          <w:szCs w:val="24"/>
          <w:rtl/>
          <w:lang w:val="en-US"/>
        </w:rPr>
        <w:t>מה</w:t>
      </w:r>
      <w:r w:rsidRPr="004700F1">
        <w:rPr>
          <w:rFonts w:ascii="Times New Roman" w:eastAsia="Calibri" w:hAnsi="Times New Roman" w:cs="Times New Roman" w:hint="cs"/>
          <w:sz w:val="24"/>
          <w:szCs w:val="24"/>
          <w:rtl/>
          <w:lang w:val="en-US"/>
        </w:rPr>
        <w:t xml:space="preserve"> </w:t>
      </w:r>
      <w:r w:rsidRPr="004700F1">
        <w:rPr>
          <w:rFonts w:ascii="Times New Roman" w:eastAsia="Calibri" w:hAnsi="Times New Roman" w:cs="Times New Roman"/>
          <w:sz w:val="24"/>
          <w:szCs w:val="24"/>
          <w:rtl/>
          <w:lang w:val="en-US"/>
        </w:rPr>
        <w:t>שמוד</w:t>
      </w:r>
      <w:r w:rsidRPr="004700F1">
        <w:rPr>
          <w:rFonts w:ascii="Times New Roman" w:eastAsia="Calibri" w:hAnsi="Times New Roman" w:cs="Times New Roman" w:hint="cs"/>
          <w:sz w:val="24"/>
          <w:szCs w:val="24"/>
          <w:rtl/>
          <w:lang w:val="en-US"/>
        </w:rPr>
        <w:t>י</w:t>
      </w:r>
      <w:r w:rsidRPr="004700F1">
        <w:rPr>
          <w:rFonts w:ascii="Times New Roman" w:eastAsia="Calibri" w:hAnsi="Times New Roman" w:cs="Times New Roman"/>
          <w:sz w:val="24"/>
          <w:szCs w:val="24"/>
          <w:rtl/>
          <w:lang w:val="en-US"/>
        </w:rPr>
        <w:t>עי</w:t>
      </w:r>
      <w:r w:rsidRPr="004700F1">
        <w:rPr>
          <w:rFonts w:ascii="Times New Roman" w:eastAsia="Calibri" w:hAnsi="Times New Roman" w:cs="Times New Roman" w:hint="cs"/>
          <w:sz w:val="24"/>
          <w:szCs w:val="24"/>
          <w:rtl/>
          <w:lang w:val="en-US"/>
        </w:rPr>
        <w:t>ם</w:t>
      </w:r>
      <w:r w:rsidRPr="004700F1">
        <w:rPr>
          <w:rFonts w:ascii="Times New Roman" w:eastAsia="Calibri" w:hAnsi="Times New Roman" w:cs="Times New Roman"/>
          <w:sz w:val="24"/>
          <w:szCs w:val="24"/>
          <w:rtl/>
          <w:lang w:val="en-US"/>
        </w:rPr>
        <w:t xml:space="preserve"> להם א</w:t>
      </w:r>
      <w:r w:rsidRPr="004700F1">
        <w:rPr>
          <w:rFonts w:ascii="Times New Roman" w:eastAsia="Calibri" w:hAnsi="Times New Roman" w:cs="Times New Roman" w:hint="cs"/>
          <w:sz w:val="24"/>
          <w:szCs w:val="24"/>
          <w:rtl/>
          <w:lang w:val="en-US"/>
        </w:rPr>
        <w:t>ח</w:t>
      </w:r>
      <w:r w:rsidRPr="004700F1">
        <w:rPr>
          <w:rFonts w:ascii="Times New Roman" w:eastAsia="Calibri" w:hAnsi="Times New Roman" w:cs="Times New Roman"/>
          <w:sz w:val="24"/>
          <w:szCs w:val="24"/>
          <w:rtl/>
          <w:lang w:val="en-US"/>
        </w:rPr>
        <w:t>"</w:t>
      </w:r>
      <w:r w:rsidRPr="004700F1">
        <w:rPr>
          <w:rFonts w:ascii="Times New Roman" w:eastAsia="Calibri" w:hAnsi="Times New Roman" w:cs="Times New Roman" w:hint="cs"/>
          <w:sz w:val="24"/>
          <w:szCs w:val="24"/>
          <w:rtl/>
          <w:lang w:val="en-US"/>
        </w:rPr>
        <w:t>כ</w:t>
      </w:r>
      <w:r w:rsidRPr="004700F1">
        <w:rPr>
          <w:rFonts w:ascii="Times New Roman" w:eastAsia="Calibri" w:hAnsi="Times New Roman" w:cs="Times New Roman"/>
          <w:sz w:val="24"/>
          <w:szCs w:val="24"/>
          <w:rtl/>
          <w:lang w:val="en-US"/>
        </w:rPr>
        <w:t xml:space="preserve"> תורף ע</w:t>
      </w:r>
      <w:r w:rsidRPr="004700F1">
        <w:rPr>
          <w:rFonts w:ascii="Times New Roman" w:eastAsia="Calibri" w:hAnsi="Times New Roman" w:cs="Times New Roman" w:hint="cs"/>
          <w:sz w:val="24"/>
          <w:szCs w:val="24"/>
          <w:rtl/>
          <w:lang w:val="en-US"/>
        </w:rPr>
        <w:t>נ</w:t>
      </w:r>
      <w:r w:rsidRPr="004700F1">
        <w:rPr>
          <w:rFonts w:ascii="Times New Roman" w:eastAsia="Calibri" w:hAnsi="Times New Roman" w:cs="Times New Roman"/>
          <w:sz w:val="24"/>
          <w:szCs w:val="24"/>
          <w:rtl/>
          <w:lang w:val="en-US"/>
        </w:rPr>
        <w:t>י</w:t>
      </w:r>
      <w:r w:rsidRPr="004700F1">
        <w:rPr>
          <w:rFonts w:ascii="Times New Roman" w:eastAsia="Calibri" w:hAnsi="Times New Roman" w:cs="Times New Roman" w:hint="cs"/>
          <w:sz w:val="24"/>
          <w:szCs w:val="24"/>
          <w:rtl/>
          <w:lang w:val="en-US"/>
        </w:rPr>
        <w:t>ן</w:t>
      </w:r>
      <w:r w:rsidRPr="004700F1">
        <w:rPr>
          <w:rFonts w:ascii="Times New Roman" w:eastAsia="Calibri" w:hAnsi="Times New Roman" w:cs="Times New Roman"/>
          <w:sz w:val="24"/>
          <w:szCs w:val="24"/>
          <w:rtl/>
          <w:lang w:val="en-US"/>
        </w:rPr>
        <w:t xml:space="preserve"> הקריאה ו</w:t>
      </w:r>
      <w:r w:rsidRPr="004700F1">
        <w:rPr>
          <w:rFonts w:ascii="Times New Roman" w:eastAsia="Calibri" w:hAnsi="Times New Roman" w:cs="Times New Roman" w:hint="cs"/>
          <w:sz w:val="24"/>
          <w:szCs w:val="24"/>
          <w:rtl/>
          <w:lang w:val="en-US"/>
        </w:rPr>
        <w:t>הנס,</w:t>
      </w:r>
      <w:r w:rsidRPr="004700F1">
        <w:rPr>
          <w:rFonts w:ascii="Times New Roman" w:eastAsia="Calibri" w:hAnsi="Times New Roman" w:cs="Times New Roman"/>
          <w:sz w:val="24"/>
          <w:szCs w:val="24"/>
          <w:rtl/>
          <w:lang w:val="en-US"/>
        </w:rPr>
        <w:t xml:space="preserve"> משא</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כ</w:t>
      </w:r>
      <w:r w:rsidRPr="004700F1">
        <w:rPr>
          <w:rFonts w:ascii="Times New Roman" w:eastAsia="Calibri" w:hAnsi="Times New Roman" w:cs="Times New Roman" w:hint="cs"/>
          <w:sz w:val="24"/>
          <w:szCs w:val="24"/>
          <w:rtl/>
          <w:lang w:val="en-US"/>
        </w:rPr>
        <w:t xml:space="preserve"> ב</w:t>
      </w:r>
      <w:r w:rsidRPr="004700F1">
        <w:rPr>
          <w:rFonts w:ascii="Times New Roman" w:eastAsia="Calibri" w:hAnsi="Times New Roman" w:cs="Times New Roman"/>
          <w:sz w:val="24"/>
          <w:szCs w:val="24"/>
          <w:rtl/>
          <w:lang w:val="en-US"/>
        </w:rPr>
        <w:t>ס</w:t>
      </w:r>
      <w:r w:rsidRPr="004700F1">
        <w:rPr>
          <w:rFonts w:ascii="Times New Roman" w:eastAsia="Calibri" w:hAnsi="Times New Roman" w:cs="Times New Roman" w:hint="cs"/>
          <w:sz w:val="24"/>
          <w:szCs w:val="24"/>
          <w:rtl/>
          <w:lang w:val="en-US"/>
        </w:rPr>
        <w:t>פ</w:t>
      </w:r>
      <w:r w:rsidRPr="004700F1">
        <w:rPr>
          <w:rFonts w:ascii="Times New Roman" w:eastAsia="Calibri" w:hAnsi="Times New Roman" w:cs="Times New Roman"/>
          <w:sz w:val="24"/>
          <w:szCs w:val="24"/>
          <w:rtl/>
          <w:lang w:val="en-US"/>
        </w:rPr>
        <w:t>י</w:t>
      </w:r>
      <w:r w:rsidRPr="004700F1">
        <w:rPr>
          <w:rFonts w:ascii="Times New Roman" w:eastAsia="Calibri" w:hAnsi="Times New Roman" w:cs="Times New Roman" w:hint="cs"/>
          <w:sz w:val="24"/>
          <w:szCs w:val="24"/>
          <w:rtl/>
          <w:lang w:val="en-US"/>
        </w:rPr>
        <w:t>ר</w:t>
      </w:r>
      <w:r w:rsidRPr="004700F1">
        <w:rPr>
          <w:rFonts w:ascii="Times New Roman" w:eastAsia="Calibri" w:hAnsi="Times New Roman" w:cs="Times New Roman"/>
          <w:sz w:val="24"/>
          <w:szCs w:val="24"/>
          <w:rtl/>
          <w:lang w:val="en-US"/>
        </w:rPr>
        <w:t xml:space="preserve">ת </w:t>
      </w:r>
      <w:r w:rsidRPr="004700F1">
        <w:rPr>
          <w:rFonts w:ascii="Times New Roman" w:eastAsia="Calibri" w:hAnsi="Times New Roman" w:cs="Times New Roman" w:hint="cs"/>
          <w:sz w:val="24"/>
          <w:szCs w:val="24"/>
          <w:rtl/>
          <w:lang w:val="en-US"/>
        </w:rPr>
        <w:t>ה</w:t>
      </w:r>
      <w:r w:rsidRPr="004700F1">
        <w:rPr>
          <w:rFonts w:ascii="Times New Roman" w:eastAsia="Calibri" w:hAnsi="Times New Roman" w:cs="Times New Roman"/>
          <w:sz w:val="24"/>
          <w:szCs w:val="24"/>
          <w:rtl/>
          <w:lang w:val="en-US"/>
        </w:rPr>
        <w:t>עומ</w:t>
      </w:r>
      <w:r w:rsidRPr="004700F1">
        <w:rPr>
          <w:rFonts w:ascii="Times New Roman" w:eastAsia="Calibri" w:hAnsi="Times New Roman" w:cs="Times New Roman" w:hint="cs"/>
          <w:sz w:val="24"/>
          <w:szCs w:val="24"/>
          <w:rtl/>
          <w:lang w:val="en-US"/>
        </w:rPr>
        <w:t xml:space="preserve">ר </w:t>
      </w:r>
      <w:r w:rsidRPr="004700F1">
        <w:rPr>
          <w:rFonts w:ascii="Times New Roman" w:eastAsia="Calibri" w:hAnsi="Times New Roman" w:cs="Times New Roman"/>
          <w:sz w:val="24"/>
          <w:szCs w:val="24"/>
          <w:rtl/>
          <w:lang w:val="en-US"/>
        </w:rPr>
        <w:t>שא</w:t>
      </w:r>
      <w:r w:rsidRPr="004700F1">
        <w:rPr>
          <w:rFonts w:ascii="Times New Roman" w:eastAsia="Calibri" w:hAnsi="Times New Roman" w:cs="Times New Roman" w:hint="cs"/>
          <w:sz w:val="24"/>
          <w:szCs w:val="24"/>
          <w:rtl/>
          <w:lang w:val="en-US"/>
        </w:rPr>
        <w:t>ם</w:t>
      </w:r>
      <w:r w:rsidRPr="004700F1">
        <w:rPr>
          <w:rFonts w:ascii="Times New Roman" w:eastAsia="Calibri" w:hAnsi="Times New Roman" w:cs="Times New Roman"/>
          <w:sz w:val="24"/>
          <w:szCs w:val="24"/>
          <w:rtl/>
          <w:lang w:val="en-US"/>
        </w:rPr>
        <w:t xml:space="preserve"> י</w:t>
      </w:r>
      <w:r w:rsidRPr="004700F1">
        <w:rPr>
          <w:rFonts w:ascii="Times New Roman" w:eastAsia="Calibri" w:hAnsi="Times New Roman" w:cs="Times New Roman" w:hint="cs"/>
          <w:sz w:val="24"/>
          <w:szCs w:val="24"/>
          <w:rtl/>
          <w:lang w:val="en-US"/>
        </w:rPr>
        <w:t>ברך</w:t>
      </w:r>
      <w:r w:rsidRPr="004700F1">
        <w:rPr>
          <w:rFonts w:ascii="Times New Roman" w:eastAsia="Calibri" w:hAnsi="Times New Roman" w:cs="Times New Roman"/>
          <w:sz w:val="24"/>
          <w:szCs w:val="24"/>
          <w:rtl/>
          <w:lang w:val="en-US"/>
        </w:rPr>
        <w:t xml:space="preserve"> ויספ</w:t>
      </w:r>
      <w:r w:rsidRPr="004700F1">
        <w:rPr>
          <w:rFonts w:ascii="Times New Roman" w:eastAsia="Calibri" w:hAnsi="Times New Roman" w:cs="Times New Roman" w:hint="cs"/>
          <w:sz w:val="24"/>
          <w:szCs w:val="24"/>
          <w:rtl/>
          <w:lang w:val="en-US"/>
        </w:rPr>
        <w:t>ור</w:t>
      </w:r>
      <w:r w:rsidRPr="004700F1">
        <w:rPr>
          <w:rFonts w:ascii="Times New Roman" w:eastAsia="Calibri" w:hAnsi="Times New Roman" w:cs="Times New Roman"/>
          <w:sz w:val="24"/>
          <w:szCs w:val="24"/>
          <w:rtl/>
          <w:lang w:val="en-US"/>
        </w:rPr>
        <w:t xml:space="preserve"> ספירת העומ</w:t>
      </w:r>
      <w:r w:rsidRPr="004700F1">
        <w:rPr>
          <w:rFonts w:ascii="Times New Roman" w:eastAsia="Calibri" w:hAnsi="Times New Roman" w:cs="Times New Roman" w:hint="cs"/>
          <w:sz w:val="24"/>
          <w:szCs w:val="24"/>
          <w:rtl/>
          <w:lang w:val="en-US"/>
        </w:rPr>
        <w:t>ר</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cs"/>
          <w:sz w:val="24"/>
          <w:szCs w:val="24"/>
          <w:rtl/>
          <w:lang w:val="en-US"/>
        </w:rPr>
        <w:t>ב</w:t>
      </w:r>
      <w:r w:rsidRPr="004700F1">
        <w:rPr>
          <w:rFonts w:ascii="Times New Roman" w:eastAsia="Calibri" w:hAnsi="Times New Roman" w:cs="Times New Roman"/>
          <w:sz w:val="24"/>
          <w:szCs w:val="24"/>
          <w:rtl/>
          <w:lang w:val="en-US"/>
        </w:rPr>
        <w:t>לה"ק שאינו</w:t>
      </w:r>
      <w:r w:rsidRPr="004700F1">
        <w:rPr>
          <w:rFonts w:ascii="Times New Roman" w:eastAsia="Calibri" w:hAnsi="Times New Roman" w:cs="Times New Roman" w:hint="cs"/>
          <w:sz w:val="24"/>
          <w:szCs w:val="24"/>
          <w:rtl/>
          <w:lang w:val="en-US"/>
        </w:rPr>
        <w:t xml:space="preserve"> </w:t>
      </w:r>
      <w:r w:rsidRPr="004700F1">
        <w:rPr>
          <w:rFonts w:ascii="Times New Roman" w:eastAsia="Calibri" w:hAnsi="Times New Roman" w:cs="Times New Roman"/>
          <w:sz w:val="24"/>
          <w:szCs w:val="24"/>
          <w:rtl/>
          <w:lang w:val="en-US"/>
        </w:rPr>
        <w:t>מ</w:t>
      </w:r>
      <w:r w:rsidRPr="004700F1">
        <w:rPr>
          <w:rFonts w:ascii="Times New Roman" w:eastAsia="Calibri" w:hAnsi="Times New Roman" w:cs="Times New Roman" w:hint="cs"/>
          <w:sz w:val="24"/>
          <w:szCs w:val="24"/>
          <w:rtl/>
          <w:lang w:val="en-US"/>
        </w:rPr>
        <w:t>בין</w:t>
      </w:r>
      <w:r w:rsidRPr="004700F1">
        <w:rPr>
          <w:rFonts w:ascii="Times New Roman" w:eastAsia="Calibri" w:hAnsi="Times New Roman" w:cs="Times New Roman"/>
          <w:sz w:val="24"/>
          <w:szCs w:val="24"/>
          <w:rtl/>
          <w:lang w:val="en-US"/>
        </w:rPr>
        <w:t xml:space="preserve"> מ</w:t>
      </w:r>
      <w:r w:rsidRPr="004700F1">
        <w:rPr>
          <w:rFonts w:ascii="Times New Roman" w:eastAsia="Calibri" w:hAnsi="Times New Roman" w:cs="Times New Roman" w:hint="cs"/>
          <w:sz w:val="24"/>
          <w:szCs w:val="24"/>
          <w:rtl/>
          <w:lang w:val="en-US"/>
        </w:rPr>
        <w:t>ה</w:t>
      </w:r>
      <w:r w:rsidRPr="004700F1">
        <w:rPr>
          <w:rFonts w:ascii="Times New Roman" w:eastAsia="Calibri" w:hAnsi="Times New Roman" w:cs="Times New Roman"/>
          <w:sz w:val="24"/>
          <w:szCs w:val="24"/>
          <w:rtl/>
          <w:lang w:val="en-US"/>
        </w:rPr>
        <w:t xml:space="preserve"> ש</w:t>
      </w:r>
      <w:r w:rsidRPr="004700F1">
        <w:rPr>
          <w:rFonts w:ascii="Times New Roman" w:eastAsia="Calibri" w:hAnsi="Times New Roman" w:cs="Times New Roman" w:hint="cs"/>
          <w:sz w:val="24"/>
          <w:szCs w:val="24"/>
          <w:rtl/>
          <w:lang w:val="en-US"/>
        </w:rPr>
        <w:t>אומר</w:t>
      </w:r>
      <w:r w:rsidRPr="004700F1">
        <w:rPr>
          <w:rFonts w:ascii="Times New Roman" w:eastAsia="Calibri" w:hAnsi="Times New Roman" w:cs="Times New Roman"/>
          <w:sz w:val="24"/>
          <w:szCs w:val="24"/>
          <w:rtl/>
          <w:lang w:val="en-US"/>
        </w:rPr>
        <w:t xml:space="preserve"> הגם שאח"כ ישא</w:t>
      </w:r>
      <w:r w:rsidRPr="004700F1">
        <w:rPr>
          <w:rFonts w:ascii="Times New Roman" w:eastAsia="Calibri" w:hAnsi="Times New Roman" w:cs="Times New Roman" w:hint="cs"/>
          <w:sz w:val="24"/>
          <w:szCs w:val="24"/>
          <w:rtl/>
          <w:lang w:val="en-US"/>
        </w:rPr>
        <w:t>ל</w:t>
      </w:r>
      <w:r w:rsidRPr="004700F1">
        <w:rPr>
          <w:rFonts w:ascii="Times New Roman" w:eastAsia="Calibri" w:hAnsi="Times New Roman" w:cs="Times New Roman"/>
          <w:sz w:val="24"/>
          <w:szCs w:val="24"/>
          <w:rtl/>
          <w:lang w:val="en-US"/>
        </w:rPr>
        <w:t xml:space="preserve"> לאחר ויגיד לו שמה</w:t>
      </w:r>
      <w:r w:rsidRPr="004700F1">
        <w:rPr>
          <w:rFonts w:ascii="Times New Roman" w:eastAsia="Calibri" w:hAnsi="Times New Roman" w:cs="Times New Roman" w:hint="cs"/>
          <w:sz w:val="24"/>
          <w:szCs w:val="24"/>
          <w:rtl/>
          <w:lang w:val="en-US"/>
        </w:rPr>
        <w:t xml:space="preserve"> </w:t>
      </w:r>
      <w:r w:rsidRPr="004700F1">
        <w:rPr>
          <w:rFonts w:ascii="Times New Roman" w:eastAsia="Calibri" w:hAnsi="Times New Roman" w:cs="Times New Roman"/>
          <w:sz w:val="24"/>
          <w:szCs w:val="24"/>
          <w:rtl/>
          <w:lang w:val="en-US"/>
        </w:rPr>
        <w:t xml:space="preserve">שספר </w:t>
      </w:r>
      <w:r w:rsidRPr="004700F1">
        <w:rPr>
          <w:rFonts w:ascii="Times New Roman" w:eastAsia="Calibri" w:hAnsi="Times New Roman" w:cs="Times New Roman" w:hint="cs"/>
          <w:sz w:val="24"/>
          <w:szCs w:val="24"/>
          <w:rtl/>
          <w:lang w:val="en-US"/>
        </w:rPr>
        <w:t>ב</w:t>
      </w:r>
      <w:r w:rsidRPr="004700F1">
        <w:rPr>
          <w:rFonts w:ascii="Times New Roman" w:eastAsia="Calibri" w:hAnsi="Times New Roman" w:cs="Times New Roman"/>
          <w:sz w:val="24"/>
          <w:szCs w:val="24"/>
          <w:rtl/>
          <w:lang w:val="en-US"/>
        </w:rPr>
        <w:t>לה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ק שעניינו הוא שהי</w:t>
      </w:r>
      <w:r w:rsidRPr="004700F1">
        <w:rPr>
          <w:rFonts w:ascii="Times New Roman" w:eastAsia="Calibri" w:hAnsi="Times New Roman" w:cs="Times New Roman" w:hint="cs"/>
          <w:sz w:val="24"/>
          <w:szCs w:val="24"/>
          <w:rtl/>
          <w:lang w:val="en-US"/>
        </w:rPr>
        <w:t>ו</w:t>
      </w:r>
      <w:r w:rsidRPr="004700F1">
        <w:rPr>
          <w:rFonts w:ascii="Times New Roman" w:eastAsia="Calibri" w:hAnsi="Times New Roman" w:cs="Times New Roman"/>
          <w:sz w:val="24"/>
          <w:szCs w:val="24"/>
          <w:rtl/>
          <w:lang w:val="en-US"/>
        </w:rPr>
        <w:t xml:space="preserve">ם כך </w:t>
      </w:r>
      <w:r w:rsidRPr="004700F1">
        <w:rPr>
          <w:rFonts w:ascii="Times New Roman" w:eastAsia="Calibri" w:hAnsi="Times New Roman" w:cs="Times New Roman" w:hint="cs"/>
          <w:sz w:val="24"/>
          <w:szCs w:val="24"/>
          <w:rtl/>
          <w:lang w:val="en-US"/>
        </w:rPr>
        <w:t>וכ</w:t>
      </w:r>
      <w:r w:rsidRPr="004700F1">
        <w:rPr>
          <w:rFonts w:ascii="Times New Roman" w:eastAsia="Calibri" w:hAnsi="Times New Roman" w:cs="Times New Roman"/>
          <w:sz w:val="24"/>
          <w:szCs w:val="24"/>
          <w:rtl/>
          <w:lang w:val="en-US"/>
        </w:rPr>
        <w:t>ך לעומר וכ</w:t>
      </w:r>
      <w:r w:rsidRPr="004700F1">
        <w:rPr>
          <w:rFonts w:ascii="Times New Roman" w:eastAsia="Calibri" w:hAnsi="Times New Roman" w:cs="Times New Roman" w:hint="cs"/>
          <w:sz w:val="24"/>
          <w:szCs w:val="24"/>
          <w:rtl/>
          <w:lang w:val="en-US"/>
        </w:rPr>
        <w:t>ך</w:t>
      </w:r>
      <w:r w:rsidRPr="004700F1">
        <w:rPr>
          <w:rFonts w:ascii="Times New Roman" w:eastAsia="Calibri" w:hAnsi="Times New Roman" w:cs="Times New Roman"/>
          <w:sz w:val="24"/>
          <w:szCs w:val="24"/>
          <w:rtl/>
          <w:lang w:val="en-US"/>
        </w:rPr>
        <w:t xml:space="preserve"> וכך ש</w:t>
      </w:r>
      <w:r w:rsidRPr="004700F1">
        <w:rPr>
          <w:rFonts w:ascii="Times New Roman" w:eastAsia="Calibri" w:hAnsi="Times New Roman" w:cs="Times New Roman" w:hint="cs"/>
          <w:sz w:val="24"/>
          <w:szCs w:val="24"/>
          <w:rtl/>
          <w:lang w:val="en-US"/>
        </w:rPr>
        <w:t>ב</w:t>
      </w:r>
      <w:r w:rsidRPr="004700F1">
        <w:rPr>
          <w:rFonts w:ascii="Times New Roman" w:eastAsia="Calibri" w:hAnsi="Times New Roman" w:cs="Times New Roman"/>
          <w:sz w:val="24"/>
          <w:szCs w:val="24"/>
          <w:rtl/>
          <w:lang w:val="en-US"/>
        </w:rPr>
        <w:t>ועות</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מ</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מ כיון דלא ידע מאי קאמר </w:t>
      </w:r>
      <w:r w:rsidRPr="004700F1">
        <w:rPr>
          <w:rFonts w:ascii="Times New Roman" w:eastAsia="Calibri" w:hAnsi="Times New Roman" w:cs="Times New Roman" w:hint="cs"/>
          <w:sz w:val="24"/>
          <w:szCs w:val="24"/>
          <w:rtl/>
          <w:lang w:val="en-US"/>
        </w:rPr>
        <w:t>ב</w:t>
      </w:r>
      <w:r w:rsidRPr="004700F1">
        <w:rPr>
          <w:rFonts w:ascii="Times New Roman" w:eastAsia="Calibri" w:hAnsi="Times New Roman" w:cs="Times New Roman"/>
          <w:sz w:val="24"/>
          <w:szCs w:val="24"/>
          <w:rtl/>
          <w:lang w:val="en-US"/>
        </w:rPr>
        <w:t xml:space="preserve">עת הספירה </w:t>
      </w:r>
      <w:r w:rsidRPr="004700F1">
        <w:rPr>
          <w:rFonts w:ascii="Times New Roman" w:eastAsia="Calibri" w:hAnsi="Times New Roman" w:cs="Times New Roman" w:hint="cs"/>
          <w:sz w:val="24"/>
          <w:szCs w:val="24"/>
          <w:rtl/>
          <w:lang w:val="en-US"/>
        </w:rPr>
        <w:t>ב</w:t>
      </w:r>
      <w:r w:rsidRPr="004700F1">
        <w:rPr>
          <w:rFonts w:ascii="Times New Roman" w:eastAsia="Calibri" w:hAnsi="Times New Roman" w:cs="Times New Roman"/>
          <w:sz w:val="24"/>
          <w:szCs w:val="24"/>
          <w:rtl/>
          <w:lang w:val="en-US"/>
        </w:rPr>
        <w:t>לה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ק </w:t>
      </w:r>
      <w:r w:rsidRPr="004700F1">
        <w:rPr>
          <w:rFonts w:ascii="Times New Roman" w:eastAsia="Calibri" w:hAnsi="Times New Roman" w:cs="Times New Roman" w:hint="cs"/>
          <w:sz w:val="24"/>
          <w:szCs w:val="24"/>
          <w:rtl/>
          <w:lang w:val="en-US"/>
        </w:rPr>
        <w:t>א"</w:t>
      </w:r>
      <w:r w:rsidRPr="004700F1">
        <w:rPr>
          <w:rFonts w:ascii="Times New Roman" w:eastAsia="Calibri" w:hAnsi="Times New Roman" w:cs="Times New Roman"/>
          <w:sz w:val="24"/>
          <w:szCs w:val="24"/>
          <w:rtl/>
          <w:lang w:val="en-US"/>
        </w:rPr>
        <w:t>כ</w:t>
      </w:r>
      <w:r w:rsidRPr="004700F1">
        <w:rPr>
          <w:rFonts w:ascii="Times New Roman" w:eastAsia="Calibri" w:hAnsi="Times New Roman" w:cs="Times New Roman" w:hint="cs"/>
          <w:sz w:val="24"/>
          <w:szCs w:val="24"/>
          <w:rtl/>
          <w:lang w:val="en-US"/>
        </w:rPr>
        <w:t xml:space="preserve"> </w:t>
      </w:r>
      <w:r w:rsidRPr="004700F1">
        <w:rPr>
          <w:rFonts w:ascii="Times New Roman" w:eastAsia="Calibri" w:hAnsi="Times New Roman" w:cs="Times New Roman"/>
          <w:sz w:val="24"/>
          <w:szCs w:val="24"/>
          <w:rtl/>
          <w:lang w:val="en-US"/>
        </w:rPr>
        <w:t>אותה ספי</w:t>
      </w:r>
      <w:r w:rsidRPr="004700F1">
        <w:rPr>
          <w:rFonts w:ascii="Times New Roman" w:eastAsia="Calibri" w:hAnsi="Times New Roman" w:cs="Times New Roman" w:hint="cs"/>
          <w:sz w:val="24"/>
          <w:szCs w:val="24"/>
          <w:rtl/>
          <w:lang w:val="en-US"/>
        </w:rPr>
        <w:t>ר</w:t>
      </w:r>
      <w:r w:rsidRPr="004700F1">
        <w:rPr>
          <w:rFonts w:ascii="Times New Roman" w:eastAsia="Calibri" w:hAnsi="Times New Roman" w:cs="Times New Roman"/>
          <w:sz w:val="24"/>
          <w:szCs w:val="24"/>
          <w:rtl/>
          <w:lang w:val="en-US"/>
        </w:rPr>
        <w:t>ה שס</w:t>
      </w:r>
      <w:r w:rsidRPr="004700F1">
        <w:rPr>
          <w:rFonts w:ascii="Times New Roman" w:eastAsia="Calibri" w:hAnsi="Times New Roman" w:cs="Times New Roman" w:hint="cs"/>
          <w:sz w:val="24"/>
          <w:szCs w:val="24"/>
          <w:rtl/>
          <w:lang w:val="en-US"/>
        </w:rPr>
        <w:t>פר ב</w:t>
      </w:r>
      <w:r w:rsidRPr="004700F1">
        <w:rPr>
          <w:rFonts w:ascii="Times New Roman" w:eastAsia="Calibri" w:hAnsi="Times New Roman" w:cs="Times New Roman"/>
          <w:sz w:val="24"/>
          <w:szCs w:val="24"/>
          <w:rtl/>
          <w:lang w:val="en-US"/>
        </w:rPr>
        <w:t xml:space="preserve">לה"ק </w:t>
      </w:r>
      <w:r w:rsidRPr="004700F1">
        <w:rPr>
          <w:rFonts w:ascii="Times New Roman" w:eastAsia="Calibri" w:hAnsi="Times New Roman" w:cs="Times New Roman" w:hint="cs"/>
          <w:sz w:val="24"/>
          <w:szCs w:val="24"/>
          <w:rtl/>
          <w:lang w:val="en-US"/>
        </w:rPr>
        <w:t>ה</w:t>
      </w:r>
      <w:r w:rsidRPr="004700F1">
        <w:rPr>
          <w:rFonts w:ascii="Times New Roman" w:eastAsia="Calibri" w:hAnsi="Times New Roman" w:cs="Times New Roman"/>
          <w:sz w:val="24"/>
          <w:szCs w:val="24"/>
          <w:rtl/>
          <w:lang w:val="en-US"/>
        </w:rPr>
        <w:t xml:space="preserve">וי הפסק </w:t>
      </w:r>
      <w:r w:rsidRPr="004700F1">
        <w:rPr>
          <w:rFonts w:ascii="Times New Roman" w:eastAsia="Calibri" w:hAnsi="Times New Roman" w:cs="Times New Roman" w:hint="cs"/>
          <w:sz w:val="24"/>
          <w:szCs w:val="24"/>
          <w:rtl/>
          <w:lang w:val="en-US"/>
        </w:rPr>
        <w:t>ב</w:t>
      </w:r>
      <w:r w:rsidRPr="004700F1">
        <w:rPr>
          <w:rFonts w:ascii="Times New Roman" w:eastAsia="Calibri" w:hAnsi="Times New Roman" w:cs="Times New Roman"/>
          <w:sz w:val="24"/>
          <w:szCs w:val="24"/>
          <w:rtl/>
          <w:lang w:val="en-US"/>
        </w:rPr>
        <w:t xml:space="preserve">ין </w:t>
      </w:r>
      <w:r w:rsidRPr="004700F1">
        <w:rPr>
          <w:rFonts w:ascii="Times New Roman" w:eastAsia="Calibri" w:hAnsi="Times New Roman" w:cs="Times New Roman" w:hint="cs"/>
          <w:sz w:val="24"/>
          <w:szCs w:val="24"/>
          <w:rtl/>
          <w:lang w:val="en-US"/>
        </w:rPr>
        <w:t>ב</w:t>
      </w:r>
      <w:r w:rsidRPr="004700F1">
        <w:rPr>
          <w:rFonts w:ascii="Times New Roman" w:eastAsia="Calibri" w:hAnsi="Times New Roman" w:cs="Times New Roman"/>
          <w:sz w:val="24"/>
          <w:szCs w:val="24"/>
          <w:rtl/>
          <w:lang w:val="en-US"/>
        </w:rPr>
        <w:t>רכה ל</w:t>
      </w:r>
      <w:r w:rsidRPr="004700F1">
        <w:rPr>
          <w:rFonts w:ascii="Times New Roman" w:eastAsia="Calibri" w:hAnsi="Times New Roman" w:cs="Times New Roman" w:hint="cs"/>
          <w:sz w:val="24"/>
          <w:szCs w:val="24"/>
          <w:rtl/>
          <w:lang w:val="en-US"/>
        </w:rPr>
        <w:t>ה</w:t>
      </w:r>
      <w:r w:rsidRPr="004700F1">
        <w:rPr>
          <w:rFonts w:ascii="Times New Roman" w:eastAsia="Calibri" w:hAnsi="Times New Roman" w:cs="Times New Roman"/>
          <w:sz w:val="24"/>
          <w:szCs w:val="24"/>
          <w:rtl/>
          <w:lang w:val="en-US"/>
        </w:rPr>
        <w:t>ודעה שיודיעו לו א</w:t>
      </w:r>
      <w:r w:rsidRPr="004700F1">
        <w:rPr>
          <w:rFonts w:ascii="Times New Roman" w:eastAsia="Calibri" w:hAnsi="Times New Roman" w:cs="Times New Roman" w:hint="cs"/>
          <w:sz w:val="24"/>
          <w:szCs w:val="24"/>
          <w:rtl/>
          <w:lang w:val="en-US"/>
        </w:rPr>
        <w:t>ח"כ,</w:t>
      </w:r>
      <w:r w:rsidRPr="004700F1">
        <w:rPr>
          <w:rFonts w:ascii="Times New Roman" w:eastAsia="Calibri" w:hAnsi="Times New Roman" w:cs="Times New Roman"/>
          <w:sz w:val="24"/>
          <w:szCs w:val="24"/>
          <w:rtl/>
          <w:lang w:val="en-US"/>
        </w:rPr>
        <w:t xml:space="preserve"> וא</w:t>
      </w:r>
      <w:r w:rsidRPr="004700F1">
        <w:rPr>
          <w:rFonts w:ascii="Times New Roman" w:eastAsia="Calibri" w:hAnsi="Times New Roman" w:cs="Times New Roman" w:hint="cs"/>
          <w:sz w:val="24"/>
          <w:szCs w:val="24"/>
          <w:rtl/>
          <w:lang w:val="en-US"/>
        </w:rPr>
        <w:t>נ</w:t>
      </w:r>
      <w:r w:rsidRPr="004700F1">
        <w:rPr>
          <w:rFonts w:ascii="Times New Roman" w:eastAsia="Calibri" w:hAnsi="Times New Roman" w:cs="Times New Roman"/>
          <w:sz w:val="24"/>
          <w:szCs w:val="24"/>
          <w:rtl/>
          <w:lang w:val="en-US"/>
        </w:rPr>
        <w:t xml:space="preserve">ן </w:t>
      </w:r>
      <w:r w:rsidRPr="004700F1">
        <w:rPr>
          <w:rFonts w:ascii="Times New Roman" w:eastAsia="Calibri" w:hAnsi="Times New Roman" w:cs="Times New Roman" w:hint="cs"/>
          <w:sz w:val="24"/>
          <w:szCs w:val="24"/>
          <w:rtl/>
          <w:lang w:val="en-US"/>
        </w:rPr>
        <w:t>ב</w:t>
      </w:r>
      <w:r w:rsidRPr="004700F1">
        <w:rPr>
          <w:rFonts w:ascii="Times New Roman" w:eastAsia="Calibri" w:hAnsi="Times New Roman" w:cs="Times New Roman"/>
          <w:sz w:val="24"/>
          <w:szCs w:val="24"/>
          <w:rtl/>
          <w:lang w:val="en-US"/>
        </w:rPr>
        <w:t>עי</w:t>
      </w:r>
      <w:r w:rsidRPr="004700F1">
        <w:rPr>
          <w:rFonts w:ascii="Times New Roman" w:eastAsia="Calibri" w:hAnsi="Times New Roman" w:cs="Times New Roman" w:hint="cs"/>
          <w:sz w:val="24"/>
          <w:szCs w:val="24"/>
          <w:rtl/>
          <w:lang w:val="en-US"/>
        </w:rPr>
        <w:t>נן</w:t>
      </w:r>
      <w:r w:rsidRPr="004700F1">
        <w:rPr>
          <w:rFonts w:ascii="Times New Roman" w:eastAsia="Calibri" w:hAnsi="Times New Roman" w:cs="Times New Roman"/>
          <w:sz w:val="24"/>
          <w:szCs w:val="24"/>
          <w:rtl/>
          <w:lang w:val="en-US"/>
        </w:rPr>
        <w:t xml:space="preserve"> ש</w:t>
      </w:r>
      <w:r w:rsidRPr="004700F1">
        <w:rPr>
          <w:rFonts w:ascii="Times New Roman" w:eastAsia="Calibri" w:hAnsi="Times New Roman" w:cs="Times New Roman" w:hint="cs"/>
          <w:sz w:val="24"/>
          <w:szCs w:val="24"/>
          <w:rtl/>
          <w:lang w:val="en-US"/>
        </w:rPr>
        <w:t>ב</w:t>
      </w:r>
      <w:r w:rsidRPr="004700F1">
        <w:rPr>
          <w:rFonts w:ascii="Times New Roman" w:eastAsia="Calibri" w:hAnsi="Times New Roman" w:cs="Times New Roman"/>
          <w:sz w:val="24"/>
          <w:szCs w:val="24"/>
          <w:rtl/>
          <w:lang w:val="en-US"/>
        </w:rPr>
        <w:t>שעת ה</w:t>
      </w:r>
      <w:r w:rsidRPr="004700F1">
        <w:rPr>
          <w:rFonts w:ascii="Times New Roman" w:eastAsia="Calibri" w:hAnsi="Times New Roman" w:cs="Times New Roman" w:hint="cs"/>
          <w:sz w:val="24"/>
          <w:szCs w:val="24"/>
          <w:rtl/>
          <w:lang w:val="en-US"/>
        </w:rPr>
        <w:t>ברכ</w:t>
      </w:r>
      <w:r w:rsidRPr="004700F1">
        <w:rPr>
          <w:rFonts w:ascii="Times New Roman" w:eastAsia="Calibri" w:hAnsi="Times New Roman" w:cs="Times New Roman"/>
          <w:sz w:val="24"/>
          <w:szCs w:val="24"/>
          <w:rtl/>
          <w:lang w:val="en-US"/>
        </w:rPr>
        <w:t xml:space="preserve">ה יכוון </w:t>
      </w:r>
      <w:r w:rsidRPr="004700F1">
        <w:rPr>
          <w:rFonts w:ascii="Times New Roman" w:eastAsia="Calibri" w:hAnsi="Times New Roman" w:cs="Times New Roman" w:hint="cs"/>
          <w:sz w:val="24"/>
          <w:szCs w:val="24"/>
          <w:rtl/>
          <w:lang w:val="en-US"/>
        </w:rPr>
        <w:t>ב</w:t>
      </w:r>
      <w:r w:rsidRPr="004700F1">
        <w:rPr>
          <w:rFonts w:ascii="Times New Roman" w:eastAsia="Calibri" w:hAnsi="Times New Roman" w:cs="Times New Roman"/>
          <w:sz w:val="24"/>
          <w:szCs w:val="24"/>
          <w:rtl/>
          <w:lang w:val="en-US"/>
        </w:rPr>
        <w:t>דעתו לספור הימי</w:t>
      </w:r>
      <w:r w:rsidRPr="004700F1">
        <w:rPr>
          <w:rFonts w:ascii="Times New Roman" w:eastAsia="Calibri" w:hAnsi="Times New Roman" w:cs="Times New Roman" w:hint="cs"/>
          <w:sz w:val="24"/>
          <w:szCs w:val="24"/>
          <w:rtl/>
          <w:lang w:val="en-US"/>
        </w:rPr>
        <w:t>ם הר</w:t>
      </w:r>
      <w:r w:rsidRPr="004700F1">
        <w:rPr>
          <w:rFonts w:ascii="Times New Roman" w:eastAsia="Calibri" w:hAnsi="Times New Roman" w:cs="Times New Roman"/>
          <w:sz w:val="24"/>
          <w:szCs w:val="24"/>
          <w:rtl/>
          <w:lang w:val="en-US"/>
        </w:rPr>
        <w:t>אוים לאות</w:t>
      </w:r>
      <w:r w:rsidRPr="004700F1">
        <w:rPr>
          <w:rFonts w:ascii="Times New Roman" w:eastAsia="Calibri" w:hAnsi="Times New Roman" w:cs="Times New Roman" w:hint="cs"/>
          <w:sz w:val="24"/>
          <w:szCs w:val="24"/>
          <w:rtl/>
          <w:lang w:val="en-US"/>
        </w:rPr>
        <w:t>ה</w:t>
      </w:r>
      <w:r w:rsidRPr="004700F1">
        <w:rPr>
          <w:rFonts w:ascii="Times New Roman" w:eastAsia="Calibri" w:hAnsi="Times New Roman" w:cs="Times New Roman"/>
          <w:sz w:val="24"/>
          <w:szCs w:val="24"/>
          <w:rtl/>
          <w:lang w:val="en-US"/>
        </w:rPr>
        <w:t xml:space="preserve"> הלילה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וכמו ש</w:t>
      </w:r>
      <w:r w:rsidRPr="004700F1">
        <w:rPr>
          <w:rFonts w:ascii="Times New Roman" w:eastAsia="Calibri" w:hAnsi="Times New Roman" w:cs="Times New Roman" w:hint="cs"/>
          <w:sz w:val="24"/>
          <w:szCs w:val="24"/>
          <w:rtl/>
          <w:lang w:val="en-US"/>
        </w:rPr>
        <w:t>פ</w:t>
      </w:r>
      <w:r w:rsidRPr="004700F1">
        <w:rPr>
          <w:rFonts w:ascii="Times New Roman" w:eastAsia="Calibri" w:hAnsi="Times New Roman" w:cs="Times New Roman"/>
          <w:sz w:val="24"/>
          <w:szCs w:val="24"/>
          <w:rtl/>
          <w:lang w:val="en-US"/>
        </w:rPr>
        <w:t>ס</w:t>
      </w:r>
      <w:r w:rsidRPr="004700F1">
        <w:rPr>
          <w:rFonts w:ascii="Times New Roman" w:eastAsia="Calibri" w:hAnsi="Times New Roman" w:cs="Times New Roman" w:hint="cs"/>
          <w:sz w:val="24"/>
          <w:szCs w:val="24"/>
          <w:rtl/>
          <w:lang w:val="en-US"/>
        </w:rPr>
        <w:t>ק</w:t>
      </w:r>
      <w:r w:rsidRPr="004700F1">
        <w:rPr>
          <w:rFonts w:ascii="Times New Roman" w:eastAsia="Calibri" w:hAnsi="Times New Roman" w:cs="Times New Roman"/>
          <w:sz w:val="24"/>
          <w:szCs w:val="24"/>
          <w:rtl/>
          <w:lang w:val="en-US"/>
        </w:rPr>
        <w:t xml:space="preserve"> מ</w:t>
      </w:r>
      <w:r w:rsidRPr="004700F1">
        <w:rPr>
          <w:rFonts w:ascii="Times New Roman" w:eastAsia="Calibri" w:hAnsi="Times New Roman" w:cs="Times New Roman" w:hint="cs"/>
          <w:sz w:val="24"/>
          <w:szCs w:val="24"/>
          <w:rtl/>
          <w:lang w:val="en-US"/>
        </w:rPr>
        <w:t>רן</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cs"/>
          <w:sz w:val="24"/>
          <w:szCs w:val="24"/>
          <w:rtl/>
          <w:lang w:val="en-US"/>
        </w:rPr>
        <w:t xml:space="preserve">בשו"ע בדין דפתח אדעתא </w:t>
      </w:r>
      <w:r w:rsidRPr="004700F1">
        <w:rPr>
          <w:rFonts w:ascii="Times New Roman" w:eastAsia="Calibri" w:hAnsi="Times New Roman" w:cs="Times New Roman"/>
          <w:sz w:val="24"/>
          <w:szCs w:val="24"/>
          <w:rtl/>
          <w:lang w:val="en-US"/>
        </w:rPr>
        <w:t>דלימא ד' וכו</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יע</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ש</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שא</w:t>
      </w:r>
      <w:r w:rsidRPr="004700F1">
        <w:rPr>
          <w:rFonts w:ascii="Times New Roman" w:eastAsia="Calibri" w:hAnsi="Times New Roman" w:cs="Times New Roman" w:hint="cs"/>
          <w:sz w:val="24"/>
          <w:szCs w:val="24"/>
          <w:rtl/>
          <w:lang w:val="en-US"/>
        </w:rPr>
        <w:t>ם</w:t>
      </w:r>
      <w:r w:rsidRPr="004700F1">
        <w:rPr>
          <w:rFonts w:ascii="Times New Roman" w:eastAsia="Calibri" w:hAnsi="Times New Roman" w:cs="Times New Roman"/>
          <w:sz w:val="24"/>
          <w:szCs w:val="24"/>
          <w:rtl/>
          <w:lang w:val="en-US"/>
        </w:rPr>
        <w:t xml:space="preserve"> טעה הוי </w:t>
      </w:r>
      <w:r w:rsidRPr="004700F1">
        <w:rPr>
          <w:rFonts w:ascii="Times New Roman" w:eastAsia="Calibri" w:hAnsi="Times New Roman" w:cs="Times New Roman" w:hint="cs"/>
          <w:sz w:val="24"/>
          <w:szCs w:val="24"/>
          <w:rtl/>
          <w:lang w:val="en-US"/>
        </w:rPr>
        <w:t>ב</w:t>
      </w:r>
      <w:r w:rsidRPr="004700F1">
        <w:rPr>
          <w:rFonts w:ascii="Times New Roman" w:eastAsia="Calibri" w:hAnsi="Times New Roman" w:cs="Times New Roman"/>
          <w:sz w:val="24"/>
          <w:szCs w:val="24"/>
          <w:rtl/>
          <w:lang w:val="en-US"/>
        </w:rPr>
        <w:t>רכה ל</w:t>
      </w:r>
      <w:r w:rsidRPr="004700F1">
        <w:rPr>
          <w:rFonts w:ascii="Times New Roman" w:eastAsia="Calibri" w:hAnsi="Times New Roman" w:cs="Times New Roman" w:hint="cs"/>
          <w:sz w:val="24"/>
          <w:szCs w:val="24"/>
          <w:rtl/>
          <w:lang w:val="en-US"/>
        </w:rPr>
        <w:t>בט</w:t>
      </w:r>
      <w:r w:rsidRPr="004700F1">
        <w:rPr>
          <w:rFonts w:ascii="Times New Roman" w:eastAsia="Calibri" w:hAnsi="Times New Roman" w:cs="Times New Roman"/>
          <w:sz w:val="24"/>
          <w:szCs w:val="24"/>
          <w:rtl/>
          <w:lang w:val="en-US"/>
        </w:rPr>
        <w:t>לה</w:t>
      </w:r>
      <w:r w:rsidRPr="004700F1">
        <w:rPr>
          <w:rFonts w:ascii="Times New Roman" w:eastAsia="Calibri" w:hAnsi="Times New Roman" w:cs="Times New Roman" w:hint="cs"/>
          <w:sz w:val="24"/>
          <w:szCs w:val="24"/>
          <w:rtl/>
          <w:lang w:val="en-US"/>
        </w:rPr>
        <w:t xml:space="preserve"> וכו'. זאת </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cs"/>
          <w:sz w:val="24"/>
          <w:szCs w:val="24"/>
          <w:rtl/>
          <w:lang w:val="en-US"/>
        </w:rPr>
        <w:t xml:space="preserve">ועוד אחרת כי אפשר דאיתרמי ליה שלא ימצא בני אדם אצלו והיו ברכתו ברכה לבטלה כיון דלא ידע מאי קאמר. עכ"ל.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וקשה דמשמע מדבריו שאם לא ישאל אח"כ לא יצא ידי חובתו, והרי במגילה אע"פ שלא ישאל אח"כ יוצא שהרי אנן האחשתרנים בני הרמכים לא ידעינן גם אח"כ ויוצאים י"ח, שאין כונת הגמ' שנשים ועמי הארץ יוצאים ידי חובה דוקא אם שואלים אח"כ, אלא כווונת הגמ' שכיון שבדרך כלל שואלים לכן סגי בקריאה </w:t>
      </w:r>
      <w:r w:rsidRPr="004700F1">
        <w:rPr>
          <w:rFonts w:ascii="Times New Roman" w:eastAsia="Calibri" w:hAnsi="Times New Roman" w:cs="Times New Roman" w:hint="cs"/>
          <w:sz w:val="24"/>
          <w:szCs w:val="24"/>
          <w:rtl/>
          <w:lang w:val="en-US"/>
        </w:rPr>
        <w:lastRenderedPageBreak/>
        <w:t>ויוצאים ידי חובה בעצם הקריאה. ולפי מה שהשווה מגילה לספירת העומר יוצא בעצם הספירה בלשון הקדש אע"פ שאינו מבין, וא"כ אין כאן הפסק ואין כאן ברכה לבטלה.</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ועוד קשה, שגם לפי דבריו שאם לא ישאל אח"כ לא יצא י"ח בכל זאת אינו ברכה לבטלה, שלא גרע מהביאו מלח הביאו לפתן שפסק בסי' קסז ס"ו שאינו ברכה לבטלה.</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ומה שכתב שכאן צריך לדעת בשעת הברכה איזה יום יספור וכמו שכתב השו"ע ס"ו ופתח אדעתא דלימא ד'. לא דמי שהתם חשב מחשבה מוטעת אבל הכא בשעת הברכה חשב לספור היום הנכון בלה"ק אע"פ שאינו מבין, והוי כל שכן מסעיף ה' דאם אינו יודע חשבון ופתח אדעתא שלסיים כמו שישמע מחבירו יצא.</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על הקושיא על המג"א ממגילה, י"ל על פי מה שכתב הרמב"ם בפירוש המשניות שאף שאינם מבינים כל מילה ומילה, מבינים הם כלל הענין. עכ"ל. ולפי זה דוקא התם שמבינים כלל הענין, אבל הכא כשאינו יודע איזה יום זה לא מבין כלום. ושוב ראיתי שכן כתב בספר אקים את יצחק (סי' יג).</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ועוד יש לומר דקיימא לן דבהלל ובמגילה תרי קלי משתמעי משום חביבותיה, הרי חזינן שבמגילה יש חביבות ולכן סמכו חכמים ע"ז שישאלו אח"כ ותיקנו שיוצא בלי להבין, מה שאין כן בספירה שאין בה ענין חביבות סבירא ליה למג"א שאם לא מבין לא יוצא.</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p>
    <w:p w:rsidR="004700F1" w:rsidRPr="004700F1" w:rsidRDefault="004700F1" w:rsidP="004700F1">
      <w:pPr>
        <w:bidi/>
        <w:spacing w:after="0" w:line="360" w:lineRule="auto"/>
        <w:contextualSpacing/>
        <w:jc w:val="both"/>
        <w:rPr>
          <w:rFonts w:ascii="Times New Roman" w:eastAsia="Calibri" w:hAnsi="Times New Roman" w:cs="Times New Roman"/>
          <w:b/>
          <w:bCs/>
          <w:sz w:val="24"/>
          <w:szCs w:val="24"/>
          <w:rtl/>
          <w:lang w:val="en-US"/>
        </w:rPr>
      </w:pPr>
      <w:r w:rsidRPr="004700F1">
        <w:rPr>
          <w:rFonts w:ascii="Times New Roman" w:eastAsia="Calibri" w:hAnsi="Times New Roman" w:cs="Times New Roman" w:hint="cs"/>
          <w:b/>
          <w:bCs/>
          <w:sz w:val="24"/>
          <w:szCs w:val="24"/>
          <w:rtl/>
          <w:lang w:val="en-US"/>
        </w:rPr>
        <w:t>שיטת היעב״ץ שחולק על מג״א</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היעב"ץ בספרו מר וקציעה מקשה על המג"א מתוס' בסוטה דף לב עמ' א ד"ה ק"ש שמקשה למה המשנה לא כתבה את כל מה שנאמר בכל לשון כגון קדוש הלל ברכת המצות ותירצו שמה שכתוב במשנה זה אך ורק דבים שצריכים לאומרם בלשון שיבינו אבל כל אלו שלא כתבה המשנה זה משום שאפשר לאומרם בכל לשון אפי' אינו מבין. ע"כ. וספה"ע לא כתובה במשנה אז לכאורה לתירוץ התוס' משמע שיוצא י"ח אפי' שאינו מבין. וכ"כ בספרו שאילת יעב"ץ שאלה קל"ט. </w:t>
      </w:r>
      <w:r w:rsidRPr="004700F1">
        <w:rPr>
          <w:rFonts w:ascii="Times New Roman" w:eastAsia="Calibri" w:hAnsi="Times New Roman" w:cs="Times New Roman"/>
          <w:sz w:val="24"/>
          <w:szCs w:val="24"/>
          <w:rtl/>
          <w:lang w:val="en-US"/>
        </w:rPr>
        <w:t>וכן כתב בספרו לחם שמים סוטה ריש פ"ז</w:t>
      </w:r>
      <w:r w:rsidRPr="004700F1">
        <w:rPr>
          <w:rFonts w:ascii="Times New Roman" w:eastAsia="Calibri" w:hAnsi="Times New Roman" w:cs="Times New Roman" w:hint="cs"/>
          <w:sz w:val="24"/>
          <w:szCs w:val="24"/>
          <w:rtl/>
          <w:lang w:val="en-US"/>
        </w:rPr>
        <w:t xml:space="preserve"> וז"ל: </w:t>
      </w:r>
      <w:r w:rsidRPr="004700F1">
        <w:rPr>
          <w:rFonts w:ascii="Times New Roman" w:eastAsia="Calibri" w:hAnsi="Times New Roman" w:cs="Times New Roman"/>
          <w:sz w:val="24"/>
          <w:szCs w:val="24"/>
          <w:rtl/>
          <w:lang w:val="en-US"/>
        </w:rPr>
        <w:t>ועתי"ט מ"ש בשם התו</w:t>
      </w:r>
      <w:r w:rsidRPr="004700F1">
        <w:rPr>
          <w:rFonts w:ascii="Times New Roman" w:eastAsia="Calibri" w:hAnsi="Times New Roman" w:cs="Times New Roman" w:hint="cs"/>
          <w:sz w:val="24"/>
          <w:szCs w:val="24"/>
          <w:rtl/>
          <w:lang w:val="en-US"/>
        </w:rPr>
        <w:t>ס</w:t>
      </w:r>
      <w:r w:rsidRPr="004700F1">
        <w:rPr>
          <w:rFonts w:ascii="Times New Roman" w:eastAsia="Calibri" w:hAnsi="Times New Roman" w:cs="Times New Roman"/>
          <w:sz w:val="24"/>
          <w:szCs w:val="24"/>
          <w:rtl/>
          <w:lang w:val="en-US"/>
        </w:rPr>
        <w:t>' ונראה לי דהוא הדין לספירת העומר שנאמרת בכל לשון ולפ"ד התו</w:t>
      </w:r>
      <w:r w:rsidRPr="004700F1">
        <w:rPr>
          <w:rFonts w:ascii="Times New Roman" w:eastAsia="Calibri" w:hAnsi="Times New Roman" w:cs="Times New Roman" w:hint="cs"/>
          <w:sz w:val="24"/>
          <w:szCs w:val="24"/>
          <w:rtl/>
          <w:lang w:val="en-US"/>
        </w:rPr>
        <w:t>ס</w:t>
      </w:r>
      <w:r w:rsidRPr="004700F1">
        <w:rPr>
          <w:rFonts w:ascii="Times New Roman" w:eastAsia="Calibri" w:hAnsi="Times New Roman" w:cs="Times New Roman"/>
          <w:sz w:val="24"/>
          <w:szCs w:val="24"/>
          <w:rtl/>
          <w:lang w:val="en-US"/>
        </w:rPr>
        <w:t xml:space="preserve">' כאן </w:t>
      </w:r>
      <w:r w:rsidRPr="004700F1">
        <w:rPr>
          <w:rFonts w:ascii="Times New Roman" w:eastAsia="Calibri" w:hAnsi="Times New Roman" w:cs="Times New Roman" w:hint="cs"/>
          <w:sz w:val="24"/>
          <w:szCs w:val="24"/>
          <w:rtl/>
          <w:lang w:val="en-US"/>
        </w:rPr>
        <w:t>צ</w:t>
      </w:r>
      <w:r w:rsidRPr="004700F1">
        <w:rPr>
          <w:rFonts w:ascii="Times New Roman" w:eastAsia="Calibri" w:hAnsi="Times New Roman" w:cs="Times New Roman"/>
          <w:sz w:val="24"/>
          <w:szCs w:val="24"/>
          <w:rtl/>
          <w:lang w:val="en-US"/>
        </w:rPr>
        <w:t xml:space="preserve">"ל שיוצא בה אפילו בלשון שאינו שומע וזה שלא כדברי </w:t>
      </w:r>
      <w:r w:rsidRPr="004700F1">
        <w:rPr>
          <w:rFonts w:ascii="Times New Roman" w:eastAsia="Calibri" w:hAnsi="Times New Roman" w:cs="Times New Roman" w:hint="cs"/>
          <w:sz w:val="24"/>
          <w:szCs w:val="24"/>
          <w:rtl/>
          <w:lang w:val="en-US"/>
        </w:rPr>
        <w:t>ה</w:t>
      </w:r>
      <w:r w:rsidRPr="004700F1">
        <w:rPr>
          <w:rFonts w:ascii="Times New Roman" w:eastAsia="Calibri" w:hAnsi="Times New Roman" w:cs="Times New Roman"/>
          <w:sz w:val="24"/>
          <w:szCs w:val="24"/>
          <w:rtl/>
          <w:lang w:val="en-US"/>
        </w:rPr>
        <w:t xml:space="preserve">מג"א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סתפ"</w:t>
      </w:r>
      <w:r w:rsidRPr="004700F1">
        <w:rPr>
          <w:rFonts w:ascii="Times New Roman" w:eastAsia="Calibri" w:hAnsi="Times New Roman" w:cs="Times New Roman" w:hint="cs"/>
          <w:sz w:val="24"/>
          <w:szCs w:val="24"/>
          <w:rtl/>
          <w:lang w:val="en-US"/>
        </w:rPr>
        <w:t>ט)</w:t>
      </w:r>
      <w:r w:rsidRPr="004700F1">
        <w:rPr>
          <w:rFonts w:ascii="Times New Roman" w:eastAsia="Calibri" w:hAnsi="Times New Roman" w:cs="Times New Roman"/>
          <w:sz w:val="24"/>
          <w:szCs w:val="24"/>
          <w:rtl/>
          <w:lang w:val="en-US"/>
        </w:rPr>
        <w:t xml:space="preserve"> שכ</w:t>
      </w:r>
      <w:r w:rsidRPr="004700F1">
        <w:rPr>
          <w:rFonts w:ascii="Times New Roman" w:eastAsia="Calibri" w:hAnsi="Times New Roman" w:cs="Times New Roman" w:hint="cs"/>
          <w:sz w:val="24"/>
          <w:szCs w:val="24"/>
          <w:rtl/>
          <w:lang w:val="en-US"/>
        </w:rPr>
        <w:t>ת</w:t>
      </w:r>
      <w:r w:rsidRPr="004700F1">
        <w:rPr>
          <w:rFonts w:ascii="Times New Roman" w:eastAsia="Calibri" w:hAnsi="Times New Roman" w:cs="Times New Roman"/>
          <w:sz w:val="24"/>
          <w:szCs w:val="24"/>
          <w:rtl/>
          <w:lang w:val="en-US"/>
        </w:rPr>
        <w:t>ב להפך שאפילו בלה"ק אינו יוצא א</w:t>
      </w:r>
      <w:r w:rsidRPr="004700F1">
        <w:rPr>
          <w:rFonts w:ascii="Times New Roman" w:eastAsia="Calibri" w:hAnsi="Times New Roman" w:cs="Times New Roman" w:hint="cs"/>
          <w:sz w:val="24"/>
          <w:szCs w:val="24"/>
          <w:rtl/>
          <w:lang w:val="en-US"/>
        </w:rPr>
        <w:t>ם</w:t>
      </w:r>
      <w:r w:rsidRPr="004700F1">
        <w:rPr>
          <w:rFonts w:ascii="Times New Roman" w:eastAsia="Calibri" w:hAnsi="Times New Roman" w:cs="Times New Roman"/>
          <w:sz w:val="24"/>
          <w:szCs w:val="24"/>
          <w:rtl/>
          <w:lang w:val="en-US"/>
        </w:rPr>
        <w:t xml:space="preserve"> אינו מבין</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cs"/>
          <w:sz w:val="24"/>
          <w:szCs w:val="24"/>
          <w:rtl/>
          <w:lang w:val="en-US"/>
        </w:rPr>
        <w:t xml:space="preserve">וכ"כ כתב בסידורו עמודי שמים ח"ב דף נ"ג ע"א. וכ"פ בערך השולחן סי' תפ"ט אות ג'. וכ"פ בספר מועד לכל חי סי' ה' ס"ג ומוסיף שמ"מ ראוי לספור בלשון שמבין.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lang w:val="en-US"/>
        </w:rPr>
      </w:pPr>
      <w:r w:rsidRPr="004700F1">
        <w:rPr>
          <w:rFonts w:ascii="Times New Roman" w:eastAsia="Calibri" w:hAnsi="Times New Roman" w:cs="Times New Roman" w:hint="cs"/>
          <w:sz w:val="24"/>
          <w:szCs w:val="24"/>
          <w:rtl/>
          <w:lang w:val="en-US"/>
        </w:rPr>
        <w:t>בשו"ת דבר אברהם ח"א סי' לד' אות א' דחה דבריו דכתב דהטעם דהמשנה לא כתבה ספה"ע בכלל הנאמרים בלשונם והיינו שצריך להבין משום דהמשנה נקטה רק אלו שהיה הו"א שצריך דוקא בלה"ק אבל בספירה לא הוה ס"ד כלל שליבעי לשון הקודש ולכך לא תנא לה. והא דהקשו התוס' אמאי לא תני הלל וכו' צריך לומר דמשום דאית להו מטבע קבועה בלה"ק הו"א בלה"ק דוקא והוה ליה לתנא למיתני בנאמרים בכל לשון, אבל ספירה מהיכי תיתי לן למימר בלה"ק דוקא דתיבעי מתני' לאשמועינן דבכל לשון. עכ״ד. ועיין שו"ת פני מבין או"ח סי' קל"ב אות א שגם כן האריך לבאר למה המשנה והתוס' לא הזכירו ספה"ע.</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ומה שכתב לבאר למה לא כתוב ספה"ע במשנה, הקדימו שו"ת נחפה בכסף ח"א או"ח סי' ח'. ומה שהקשה למה התוס' לא הזכירו ספה"ע כתב וז"ל: לא קשה דהתוס' לאו כי רוכלא ליזלי וליתנו והקשו מהני והוא הדין לעומר ובתירוצם יתורץ גם כן ספה"ע אמאי לא קתני ליה. עכ"ל. ולפי דבריו יוצא כהיעב"ץ שאע"פ </w:t>
      </w:r>
      <w:r w:rsidRPr="004700F1">
        <w:rPr>
          <w:rFonts w:ascii="Times New Roman" w:eastAsia="Calibri" w:hAnsi="Times New Roman" w:cs="Times New Roman" w:hint="cs"/>
          <w:sz w:val="24"/>
          <w:szCs w:val="24"/>
          <w:rtl/>
          <w:lang w:val="en-US"/>
        </w:rPr>
        <w:lastRenderedPageBreak/>
        <w:t xml:space="preserve">שאינו מבין יוצא שזהו תירוץ התוס'. וקשה שאיהו גופיה כתב בסוף דבריו שדוקא יוצא בלשון שהוא מבין. וצ"ע.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ושוב ראיתי לרבי יהודה עייאש בספרו שבט יהודה בליקוטים בסוף הספר בהערות על הנחפה בכסף שכבר העיר עליו וז"ל: </w:t>
      </w:r>
      <w:r w:rsidRPr="004700F1">
        <w:rPr>
          <w:rFonts w:ascii="Times New Roman" w:eastAsia="Calibri" w:hAnsi="Times New Roman" w:cs="Times New Roman"/>
          <w:sz w:val="24"/>
          <w:szCs w:val="24"/>
          <w:rtl/>
          <w:lang w:val="en-US"/>
        </w:rPr>
        <w:t>מ"ש וז"ל א"כ מוכרח מדברי התוספות דספירת העומר נאמרת ככל לשון יע"ש ע"כ</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משמע דר"ל כסברת מג"א והא ליתא דלפ"ז דינה כמו הלל וקידוש ו</w:t>
      </w:r>
      <w:r w:rsidRPr="004700F1">
        <w:rPr>
          <w:rFonts w:ascii="Times New Roman" w:eastAsia="Calibri" w:hAnsi="Times New Roman" w:cs="Times New Roman" w:hint="cs"/>
          <w:sz w:val="24"/>
          <w:szCs w:val="24"/>
          <w:rtl/>
          <w:lang w:val="en-US"/>
        </w:rPr>
        <w:t>ב</w:t>
      </w:r>
      <w:r w:rsidRPr="004700F1">
        <w:rPr>
          <w:rFonts w:ascii="Times New Roman" w:eastAsia="Calibri" w:hAnsi="Times New Roman" w:cs="Times New Roman"/>
          <w:sz w:val="24"/>
          <w:szCs w:val="24"/>
          <w:rtl/>
          <w:lang w:val="en-US"/>
        </w:rPr>
        <w:t xml:space="preserve">רכת הפירות והמצות דכתכו התוספות </w:t>
      </w:r>
      <w:r w:rsidRPr="004700F1">
        <w:rPr>
          <w:rFonts w:ascii="Times New Roman" w:eastAsia="Calibri" w:hAnsi="Times New Roman" w:cs="Times New Roman" w:hint="cs"/>
          <w:sz w:val="24"/>
          <w:szCs w:val="24"/>
          <w:rtl/>
          <w:lang w:val="en-US"/>
        </w:rPr>
        <w:t>ד</w:t>
      </w:r>
      <w:r w:rsidRPr="004700F1">
        <w:rPr>
          <w:rFonts w:ascii="Times New Roman" w:eastAsia="Calibri" w:hAnsi="Times New Roman" w:cs="Times New Roman"/>
          <w:sz w:val="24"/>
          <w:szCs w:val="24"/>
          <w:rtl/>
          <w:lang w:val="en-US"/>
        </w:rPr>
        <w:t>נאמרין בכל לשון אפילו אינו שומע ולדברי המג"א בעינן דוקא בלשון שמ</w:t>
      </w:r>
      <w:r w:rsidRPr="004700F1">
        <w:rPr>
          <w:rFonts w:ascii="Times New Roman" w:eastAsia="Calibri" w:hAnsi="Times New Roman" w:cs="Times New Roman" w:hint="cs"/>
          <w:sz w:val="24"/>
          <w:szCs w:val="24"/>
          <w:rtl/>
          <w:lang w:val="en-US"/>
        </w:rPr>
        <w:t>ב</w:t>
      </w:r>
      <w:r w:rsidRPr="004700F1">
        <w:rPr>
          <w:rFonts w:ascii="Times New Roman" w:eastAsia="Calibri" w:hAnsi="Times New Roman" w:cs="Times New Roman"/>
          <w:sz w:val="24"/>
          <w:szCs w:val="24"/>
          <w:rtl/>
          <w:lang w:val="en-US"/>
        </w:rPr>
        <w:t>ין</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גם מה שרצה לקמן ליישב קושיית התוספות דאמאי שייר מתניתין לכל הנך כפי דברי רש"י ז"ל גבי ברכת המזון יע"ש</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אחר המחילה ליתא דהא גם התוספות כתבו שם בסוגייא כדעת רש"י בין </w:t>
      </w:r>
      <w:r w:rsidRPr="004700F1">
        <w:rPr>
          <w:rFonts w:ascii="Times New Roman" w:eastAsia="Calibri" w:hAnsi="Times New Roman" w:cs="Times New Roman" w:hint="cs"/>
          <w:sz w:val="24"/>
          <w:szCs w:val="24"/>
          <w:rtl/>
          <w:lang w:val="en-US"/>
        </w:rPr>
        <w:t>ב</w:t>
      </w:r>
      <w:r w:rsidRPr="004700F1">
        <w:rPr>
          <w:rFonts w:ascii="Times New Roman" w:eastAsia="Calibri" w:hAnsi="Times New Roman" w:cs="Times New Roman"/>
          <w:sz w:val="24"/>
          <w:szCs w:val="24"/>
          <w:rtl/>
          <w:lang w:val="en-US"/>
        </w:rPr>
        <w:t>ברכת המזון בין בשבועת העדות ואעפ"כ קשייא להו במתניתין קושיית השיור</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והיינו טעמא דס"ל דעכ"פ תנא </w:t>
      </w:r>
      <w:r w:rsidRPr="004700F1">
        <w:rPr>
          <w:rFonts w:ascii="Times New Roman" w:eastAsia="Calibri" w:hAnsi="Times New Roman" w:cs="Times New Roman" w:hint="cs"/>
          <w:sz w:val="24"/>
          <w:szCs w:val="24"/>
          <w:rtl/>
          <w:lang w:val="en-US"/>
        </w:rPr>
        <w:t>ד</w:t>
      </w:r>
      <w:r w:rsidRPr="004700F1">
        <w:rPr>
          <w:rFonts w:ascii="Times New Roman" w:eastAsia="Calibri" w:hAnsi="Times New Roman" w:cs="Times New Roman"/>
          <w:sz w:val="24"/>
          <w:szCs w:val="24"/>
          <w:rtl/>
          <w:lang w:val="en-US"/>
        </w:rPr>
        <w:t>מתניתין צריך לסדר כל הנך דנאמרין בכל לשון בין מה שצריכין לימוד מהכתובים בין מה שפשוטי</w:t>
      </w:r>
      <w:r w:rsidRPr="004700F1">
        <w:rPr>
          <w:rFonts w:ascii="Times New Roman" w:eastAsia="Calibri" w:hAnsi="Times New Roman" w:cs="Times New Roman" w:hint="cs"/>
          <w:sz w:val="24"/>
          <w:szCs w:val="24"/>
          <w:rtl/>
          <w:lang w:val="en-US"/>
        </w:rPr>
        <w:t>ם</w:t>
      </w:r>
      <w:r w:rsidRPr="004700F1">
        <w:rPr>
          <w:rFonts w:ascii="Times New Roman" w:eastAsia="Calibri" w:hAnsi="Times New Roman" w:cs="Times New Roman"/>
          <w:sz w:val="24"/>
          <w:szCs w:val="24"/>
          <w:rtl/>
          <w:lang w:val="en-US"/>
        </w:rPr>
        <w:t xml:space="preserve"> מ</w:t>
      </w:r>
      <w:r w:rsidRPr="004700F1">
        <w:rPr>
          <w:rFonts w:ascii="Times New Roman" w:eastAsia="Calibri" w:hAnsi="Times New Roman" w:cs="Times New Roman" w:hint="cs"/>
          <w:sz w:val="24"/>
          <w:szCs w:val="24"/>
          <w:rtl/>
          <w:lang w:val="en-US"/>
        </w:rPr>
        <w:t>ן</w:t>
      </w:r>
      <w:r w:rsidRPr="004700F1">
        <w:rPr>
          <w:rFonts w:ascii="Times New Roman" w:eastAsia="Calibri" w:hAnsi="Times New Roman" w:cs="Times New Roman"/>
          <w:sz w:val="24"/>
          <w:szCs w:val="24"/>
          <w:rtl/>
          <w:lang w:val="en-US"/>
        </w:rPr>
        <w:t xml:space="preserve"> הסברא</w:t>
      </w:r>
      <w:r w:rsidRPr="004700F1">
        <w:rPr>
          <w:rFonts w:ascii="Times New Roman" w:eastAsia="Calibri" w:hAnsi="Times New Roman" w:cs="Times New Roman" w:hint="cs"/>
          <w:sz w:val="24"/>
          <w:szCs w:val="24"/>
          <w:rtl/>
          <w:lang w:val="en-US"/>
        </w:rPr>
        <w:t>.</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ובעיקר טעמו של המג"א כתב שבט יהודה שם וז"ל: </w:t>
      </w:r>
      <w:r w:rsidRPr="004700F1">
        <w:rPr>
          <w:rFonts w:ascii="Times New Roman" w:eastAsia="Calibri" w:hAnsi="Times New Roman" w:cs="Times New Roman"/>
          <w:sz w:val="24"/>
          <w:szCs w:val="24"/>
          <w:rtl/>
          <w:lang w:val="en-US"/>
        </w:rPr>
        <w:t>ובעיקר הדי</w:t>
      </w:r>
      <w:r w:rsidRPr="004700F1">
        <w:rPr>
          <w:rFonts w:ascii="Times New Roman" w:eastAsia="Calibri" w:hAnsi="Times New Roman" w:cs="Times New Roman" w:hint="cs"/>
          <w:sz w:val="24"/>
          <w:szCs w:val="24"/>
          <w:rtl/>
          <w:lang w:val="en-US"/>
        </w:rPr>
        <w:t>ן</w:t>
      </w:r>
      <w:r w:rsidRPr="004700F1">
        <w:rPr>
          <w:rFonts w:ascii="Times New Roman" w:eastAsia="Calibri" w:hAnsi="Times New Roman" w:cs="Times New Roman"/>
          <w:sz w:val="24"/>
          <w:szCs w:val="24"/>
          <w:rtl/>
          <w:lang w:val="en-US"/>
        </w:rPr>
        <w:t xml:space="preserve"> ודאי דכ</w:t>
      </w:r>
      <w:r w:rsidRPr="004700F1">
        <w:rPr>
          <w:rFonts w:ascii="Times New Roman" w:eastAsia="Calibri" w:hAnsi="Times New Roman" w:cs="Times New Roman" w:hint="cs"/>
          <w:sz w:val="24"/>
          <w:szCs w:val="24"/>
          <w:rtl/>
          <w:lang w:val="en-US"/>
        </w:rPr>
        <w:t>"ז</w:t>
      </w:r>
      <w:r w:rsidRPr="004700F1">
        <w:rPr>
          <w:rFonts w:ascii="Times New Roman" w:eastAsia="Calibri" w:hAnsi="Times New Roman" w:cs="Times New Roman"/>
          <w:sz w:val="24"/>
          <w:szCs w:val="24"/>
          <w:rtl/>
          <w:lang w:val="en-US"/>
        </w:rPr>
        <w:t xml:space="preserve"> הוא האמת כדעת</w:t>
      </w:r>
      <w:r w:rsidRPr="004700F1">
        <w:rPr>
          <w:rFonts w:ascii="Times New Roman" w:eastAsia="Calibri" w:hAnsi="Times New Roman" w:cs="Times New Roman" w:hint="cs"/>
          <w:sz w:val="24"/>
          <w:szCs w:val="24"/>
          <w:rtl/>
          <w:lang w:val="en-US"/>
        </w:rPr>
        <w:t xml:space="preserve"> המג"א </w:t>
      </w:r>
      <w:r w:rsidRPr="004700F1">
        <w:rPr>
          <w:rFonts w:ascii="Times New Roman" w:eastAsia="Calibri" w:hAnsi="Times New Roman" w:cs="Times New Roman"/>
          <w:sz w:val="24"/>
          <w:szCs w:val="24"/>
          <w:rtl/>
          <w:lang w:val="en-US"/>
        </w:rPr>
        <w:t>דסופר בכל לשון דתכלית המכוון הוא לידע מנין הימים שעברו וכן ספירת ב"ד מנין השמיטות וספירת הזבה לימי טומאתה כולהו נאמרין בכל לשון שמבין</w:t>
      </w:r>
      <w:r w:rsidRPr="004700F1">
        <w:rPr>
          <w:rFonts w:ascii="Times New Roman" w:eastAsia="Calibri" w:hAnsi="Times New Roman" w:cs="Times New Roman" w:hint="cs"/>
          <w:sz w:val="24"/>
          <w:szCs w:val="24"/>
          <w:rtl/>
          <w:lang w:val="en-US"/>
        </w:rPr>
        <w:t>. והביאו עיקרי הד״ט סי' כ"א אות ב'. וכן כתב משנה ברורה בשער הציון אות ו'.</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וכיון לדבריהם הדבר אברהם שם וז"ל: </w:t>
      </w:r>
      <w:r w:rsidRPr="004700F1">
        <w:rPr>
          <w:rFonts w:ascii="Times New Roman" w:eastAsia="Calibri" w:hAnsi="Times New Roman" w:cs="Times New Roman"/>
          <w:sz w:val="24"/>
          <w:szCs w:val="24"/>
          <w:rtl/>
          <w:lang w:val="en-US"/>
        </w:rPr>
        <w:t>בפשוטו נראה שאין ענין הספירה שיו</w:t>
      </w:r>
      <w:r w:rsidRPr="004700F1">
        <w:rPr>
          <w:rFonts w:ascii="Times New Roman" w:eastAsia="Calibri" w:hAnsi="Times New Roman" w:cs="Times New Roman" w:hint="cs"/>
          <w:sz w:val="24"/>
          <w:szCs w:val="24"/>
          <w:rtl/>
          <w:lang w:val="en-US"/>
        </w:rPr>
        <w:t>צ</w:t>
      </w:r>
      <w:r w:rsidRPr="004700F1">
        <w:rPr>
          <w:rFonts w:ascii="Times New Roman" w:eastAsia="Calibri" w:hAnsi="Times New Roman" w:cs="Times New Roman"/>
          <w:sz w:val="24"/>
          <w:szCs w:val="24"/>
          <w:rtl/>
          <w:lang w:val="en-US"/>
        </w:rPr>
        <w:t>יא מלות המספר מפיו אלא ענינה הוא שידע ויו</w:t>
      </w:r>
      <w:r w:rsidRPr="004700F1">
        <w:rPr>
          <w:rFonts w:ascii="Times New Roman" w:eastAsia="Calibri" w:hAnsi="Times New Roman" w:cs="Times New Roman" w:hint="cs"/>
          <w:sz w:val="24"/>
          <w:szCs w:val="24"/>
          <w:rtl/>
          <w:lang w:val="en-US"/>
        </w:rPr>
        <w:t>ח</w:t>
      </w:r>
      <w:r w:rsidRPr="004700F1">
        <w:rPr>
          <w:rFonts w:ascii="Times New Roman" w:eastAsia="Calibri" w:hAnsi="Times New Roman" w:cs="Times New Roman"/>
          <w:sz w:val="24"/>
          <w:szCs w:val="24"/>
          <w:rtl/>
          <w:lang w:val="en-US"/>
        </w:rPr>
        <w:t>ל</w:t>
      </w:r>
      <w:r w:rsidRPr="004700F1">
        <w:rPr>
          <w:rFonts w:ascii="Times New Roman" w:eastAsia="Calibri" w:hAnsi="Times New Roman" w:cs="Times New Roman" w:hint="cs"/>
          <w:sz w:val="24"/>
          <w:szCs w:val="24"/>
          <w:rtl/>
          <w:lang w:val="en-US"/>
        </w:rPr>
        <w:t>ט</w:t>
      </w:r>
      <w:r w:rsidRPr="004700F1">
        <w:rPr>
          <w:rFonts w:ascii="Times New Roman" w:eastAsia="Calibri" w:hAnsi="Times New Roman" w:cs="Times New Roman"/>
          <w:sz w:val="24"/>
          <w:szCs w:val="24"/>
          <w:rtl/>
          <w:lang w:val="en-US"/>
        </w:rPr>
        <w:t xml:space="preserve"> א</w:t>
      </w:r>
      <w:r w:rsidRPr="004700F1">
        <w:rPr>
          <w:rFonts w:ascii="Times New Roman" w:eastAsia="Calibri" w:hAnsi="Times New Roman" w:cs="Times New Roman" w:hint="cs"/>
          <w:sz w:val="24"/>
          <w:szCs w:val="24"/>
          <w:rtl/>
          <w:lang w:val="en-US"/>
        </w:rPr>
        <w:t>צ</w:t>
      </w:r>
      <w:r w:rsidRPr="004700F1">
        <w:rPr>
          <w:rFonts w:ascii="Times New Roman" w:eastAsia="Calibri" w:hAnsi="Times New Roman" w:cs="Times New Roman"/>
          <w:sz w:val="24"/>
          <w:szCs w:val="24"/>
          <w:rtl/>
          <w:lang w:val="en-US"/>
        </w:rPr>
        <w:t>לו מד</w:t>
      </w:r>
      <w:r w:rsidRPr="004700F1">
        <w:rPr>
          <w:rFonts w:ascii="Times New Roman" w:eastAsia="Calibri" w:hAnsi="Times New Roman" w:cs="Times New Roman" w:hint="cs"/>
          <w:sz w:val="24"/>
          <w:szCs w:val="24"/>
          <w:rtl/>
          <w:lang w:val="en-US"/>
        </w:rPr>
        <w:t>ע</w:t>
      </w:r>
      <w:r w:rsidRPr="004700F1">
        <w:rPr>
          <w:rFonts w:ascii="Times New Roman" w:eastAsia="Calibri" w:hAnsi="Times New Roman" w:cs="Times New Roman"/>
          <w:sz w:val="24"/>
          <w:szCs w:val="24"/>
          <w:rtl/>
          <w:lang w:val="en-US"/>
        </w:rPr>
        <w:t xml:space="preserve">ת ומהחלט המנין שהוא סופר ובלאו הכי אינה נקראת ספירה כלל אלא קריאת מלת הספירה הוא דהוי ולא ספירה </w:t>
      </w:r>
      <w:r w:rsidRPr="004700F1">
        <w:rPr>
          <w:rFonts w:ascii="Times New Roman" w:eastAsia="Calibri" w:hAnsi="Times New Roman" w:cs="Times New Roman" w:hint="cs"/>
          <w:sz w:val="24"/>
          <w:szCs w:val="24"/>
          <w:rtl/>
          <w:lang w:val="en-US"/>
        </w:rPr>
        <w:t>עצ</w:t>
      </w:r>
      <w:r w:rsidRPr="004700F1">
        <w:rPr>
          <w:rFonts w:ascii="Times New Roman" w:eastAsia="Calibri" w:hAnsi="Times New Roman" w:cs="Times New Roman"/>
          <w:sz w:val="24"/>
          <w:szCs w:val="24"/>
          <w:rtl/>
          <w:lang w:val="en-US"/>
        </w:rPr>
        <w:t>מה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ובזה נראה לי להסביר בט</w:t>
      </w:r>
      <w:r w:rsidRPr="004700F1">
        <w:rPr>
          <w:rFonts w:ascii="Times New Roman" w:eastAsia="Calibri" w:hAnsi="Times New Roman" w:cs="Times New Roman" w:hint="cs"/>
          <w:sz w:val="24"/>
          <w:szCs w:val="24"/>
          <w:rtl/>
          <w:lang w:val="en-US"/>
        </w:rPr>
        <w:t>ע</w:t>
      </w:r>
      <w:r w:rsidRPr="004700F1">
        <w:rPr>
          <w:rFonts w:ascii="Times New Roman" w:eastAsia="Calibri" w:hAnsi="Times New Roman" w:cs="Times New Roman"/>
          <w:sz w:val="24"/>
          <w:szCs w:val="24"/>
          <w:rtl/>
          <w:lang w:val="en-US"/>
        </w:rPr>
        <w:t>מו של המג"א</w:t>
      </w:r>
      <w:r w:rsidRPr="004700F1">
        <w:rPr>
          <w:rFonts w:ascii="Times New Roman" w:eastAsia="Calibri" w:hAnsi="Times New Roman" w:cs="Times New Roman" w:hint="cs"/>
          <w:sz w:val="24"/>
          <w:szCs w:val="24"/>
          <w:rtl/>
          <w:lang w:val="en-US"/>
        </w:rPr>
        <w:t xml:space="preserve"> וכו'. ולפי הנ"ל מוסבר יפה דדוקא גבי ק"ש </w:t>
      </w:r>
      <w:r w:rsidRPr="004700F1">
        <w:rPr>
          <w:rFonts w:ascii="Times New Roman" w:eastAsia="Calibri" w:hAnsi="Times New Roman" w:cs="Times New Roman"/>
          <w:sz w:val="24"/>
          <w:szCs w:val="24"/>
          <w:rtl/>
          <w:lang w:val="en-US"/>
        </w:rPr>
        <w:t>ודכוותה שהן רק קריאות ואמירות לחוד שפיר</w:t>
      </w:r>
      <w:r w:rsidRPr="004700F1">
        <w:rPr>
          <w:rFonts w:ascii="Times New Roman" w:eastAsia="Calibri" w:hAnsi="Times New Roman" w:cs="Times New Roman" w:hint="cs"/>
          <w:sz w:val="24"/>
          <w:szCs w:val="24"/>
          <w:rtl/>
          <w:lang w:val="en-US"/>
        </w:rPr>
        <w:t xml:space="preserve"> </w:t>
      </w:r>
      <w:r w:rsidRPr="004700F1">
        <w:rPr>
          <w:rFonts w:ascii="Times New Roman" w:eastAsia="Calibri" w:hAnsi="Times New Roman" w:cs="Times New Roman"/>
          <w:sz w:val="24"/>
          <w:szCs w:val="24"/>
          <w:rtl/>
          <w:lang w:val="en-US"/>
        </w:rPr>
        <w:t>לא הוה בעינן בהו מסברא שיבין את הלשון דגם כשאינו מב</w:t>
      </w:r>
      <w:r w:rsidRPr="004700F1">
        <w:rPr>
          <w:rFonts w:ascii="Times New Roman" w:eastAsia="Calibri" w:hAnsi="Times New Roman" w:cs="Times New Roman" w:hint="cs"/>
          <w:sz w:val="24"/>
          <w:szCs w:val="24"/>
          <w:rtl/>
          <w:lang w:val="en-US"/>
        </w:rPr>
        <w:t>י</w:t>
      </w:r>
      <w:r w:rsidRPr="004700F1">
        <w:rPr>
          <w:rFonts w:ascii="Times New Roman" w:eastAsia="Calibri" w:hAnsi="Times New Roman" w:cs="Times New Roman"/>
          <w:sz w:val="24"/>
          <w:szCs w:val="24"/>
          <w:rtl/>
          <w:lang w:val="en-US"/>
        </w:rPr>
        <w:t>נו מ"מ לא יצאו מכלל קריאה ואמרה ר"ל שהוא נקרא קורא ואומר ג</w:t>
      </w:r>
      <w:r w:rsidRPr="004700F1">
        <w:rPr>
          <w:rFonts w:ascii="Times New Roman" w:eastAsia="Calibri" w:hAnsi="Times New Roman" w:cs="Times New Roman" w:hint="cs"/>
          <w:sz w:val="24"/>
          <w:szCs w:val="24"/>
          <w:rtl/>
          <w:lang w:val="en-US"/>
        </w:rPr>
        <w:t>ם</w:t>
      </w:r>
      <w:r w:rsidRPr="004700F1">
        <w:rPr>
          <w:rFonts w:ascii="Times New Roman" w:eastAsia="Calibri" w:hAnsi="Times New Roman" w:cs="Times New Roman"/>
          <w:sz w:val="24"/>
          <w:szCs w:val="24"/>
          <w:rtl/>
          <w:lang w:val="en-US"/>
        </w:rPr>
        <w:t xml:space="preserve"> כשאינו מבין ולכן הוצרכנו לקרא דש</w:t>
      </w:r>
      <w:r w:rsidRPr="004700F1">
        <w:rPr>
          <w:rFonts w:ascii="Times New Roman" w:eastAsia="Calibri" w:hAnsi="Times New Roman" w:cs="Times New Roman" w:hint="cs"/>
          <w:sz w:val="24"/>
          <w:szCs w:val="24"/>
          <w:rtl/>
          <w:lang w:val="en-US"/>
        </w:rPr>
        <w:t>מע</w:t>
      </w:r>
      <w:r w:rsidRPr="004700F1">
        <w:rPr>
          <w:rFonts w:ascii="Times New Roman" w:eastAsia="Calibri" w:hAnsi="Times New Roman" w:cs="Times New Roman"/>
          <w:sz w:val="24"/>
          <w:szCs w:val="24"/>
          <w:rtl/>
          <w:lang w:val="en-US"/>
        </w:rPr>
        <w:t xml:space="preserve"> בכל לשון שאתה שומע ללמוד שיהא מבין את הלשון וכן בכולהו אינך מילי אבל ב</w:t>
      </w:r>
      <w:r w:rsidRPr="004700F1">
        <w:rPr>
          <w:rFonts w:ascii="Times New Roman" w:eastAsia="Calibri" w:hAnsi="Times New Roman" w:cs="Times New Roman" w:hint="cs"/>
          <w:sz w:val="24"/>
          <w:szCs w:val="24"/>
          <w:rtl/>
          <w:lang w:val="en-US"/>
        </w:rPr>
        <w:t>ס</w:t>
      </w:r>
      <w:r w:rsidRPr="004700F1">
        <w:rPr>
          <w:rFonts w:ascii="Times New Roman" w:eastAsia="Calibri" w:hAnsi="Times New Roman" w:cs="Times New Roman"/>
          <w:sz w:val="24"/>
          <w:szCs w:val="24"/>
          <w:rtl/>
          <w:lang w:val="en-US"/>
        </w:rPr>
        <w:t xml:space="preserve">פירה לא בעינן כלל קרא </w:t>
      </w:r>
      <w:r w:rsidRPr="004700F1">
        <w:rPr>
          <w:rFonts w:ascii="Times New Roman" w:eastAsia="Calibri" w:hAnsi="Times New Roman" w:cs="Times New Roman" w:hint="cs"/>
          <w:sz w:val="24"/>
          <w:szCs w:val="24"/>
          <w:rtl/>
          <w:lang w:val="en-US"/>
        </w:rPr>
        <w:t>לג</w:t>
      </w:r>
      <w:r w:rsidRPr="004700F1">
        <w:rPr>
          <w:rFonts w:ascii="Times New Roman" w:eastAsia="Calibri" w:hAnsi="Times New Roman" w:cs="Times New Roman"/>
          <w:sz w:val="24"/>
          <w:szCs w:val="24"/>
          <w:rtl/>
          <w:lang w:val="en-US"/>
        </w:rPr>
        <w:t>לויי שצריך להבין את הדברים לפי שמצד ע</w:t>
      </w:r>
      <w:r w:rsidRPr="004700F1">
        <w:rPr>
          <w:rFonts w:ascii="Times New Roman" w:eastAsia="Calibri" w:hAnsi="Times New Roman" w:cs="Times New Roman" w:hint="cs"/>
          <w:sz w:val="24"/>
          <w:szCs w:val="24"/>
          <w:rtl/>
          <w:lang w:val="en-US"/>
        </w:rPr>
        <w:t>צ</w:t>
      </w:r>
      <w:r w:rsidRPr="004700F1">
        <w:rPr>
          <w:rFonts w:ascii="Times New Roman" w:eastAsia="Calibri" w:hAnsi="Times New Roman" w:cs="Times New Roman"/>
          <w:sz w:val="24"/>
          <w:szCs w:val="24"/>
          <w:rtl/>
          <w:lang w:val="en-US"/>
        </w:rPr>
        <w:t>מן אין ספירה ומנין אלא כשהסופר והמונה יודע ומבין את המספר ואל"ה הוו רק כקריאת המלים בלבד ולא כספירה ומנין והוא פשוט מאד</w:t>
      </w:r>
      <w:r w:rsidRPr="004700F1">
        <w:rPr>
          <w:rFonts w:ascii="Times New Roman" w:eastAsia="Calibri" w:hAnsi="Times New Roman" w:cs="Times New Roman" w:hint="cs"/>
          <w:sz w:val="24"/>
          <w:szCs w:val="24"/>
          <w:rtl/>
          <w:lang w:val="en-US"/>
        </w:rPr>
        <w:t>.</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ועיין עוד שו"ת יביע אומר ח"ה או"ח סי' יב' אות ד', ובח"ח או"ח סי' מה' אות א'. </w:t>
      </w:r>
    </w:p>
    <w:p w:rsidR="004700F1" w:rsidRPr="004700F1" w:rsidRDefault="004700F1" w:rsidP="004700F1">
      <w:pPr>
        <w:bidi/>
        <w:spacing w:after="0" w:line="360" w:lineRule="auto"/>
        <w:contextualSpacing/>
        <w:jc w:val="both"/>
        <w:rPr>
          <w:rFonts w:ascii="Times New Roman" w:eastAsia="Calibri" w:hAnsi="Times New Roman" w:cs="Times New Roman"/>
          <w:b/>
          <w:bCs/>
          <w:sz w:val="24"/>
          <w:szCs w:val="24"/>
          <w:rtl/>
          <w:lang w:val="en-US"/>
        </w:rPr>
      </w:pPr>
      <w:r w:rsidRPr="004700F1">
        <w:rPr>
          <w:rFonts w:ascii="Times New Roman" w:eastAsia="Calibri" w:hAnsi="Times New Roman" w:cs="Times New Roman" w:hint="cs"/>
          <w:b/>
          <w:bCs/>
          <w:sz w:val="24"/>
          <w:szCs w:val="24"/>
          <w:rtl/>
          <w:lang w:val="en-US"/>
        </w:rPr>
        <w:t>להלכה למעשה</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כדין א' דמג"א שיוצא בכל לשון, כן הסכימו כל האחרונים, וכן כתבו שו"ת אדמת קודש (שם) ושו"ת נחפה בכסף (ח"א או"ח סי' ח) הב"ד החיד"א בברכ"י וכ"כ בית עובד. וכדין ב' כתבו חק יעקב (סק"ח) ואליה רבה (סק"ו) ומהר"י עייאש (שם) ופני מבין (שם) ועוד.</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הרב יהודה שמואל אשכנזי בסידורו בית עובד (הלכות ספה"ע אות י) כתב שכדאי לחוש לדעת המג"א וכיון שהיעב"ץ חולק וסבירא ליה שיצא אפי' לא הבין יש לחזור ולספור בלשון שמבין בלא ברכה. וכן פסק הגרע"י בס' חזון עובדיה (יו"ט עמ' רל"ב).</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אומנם כיון שדברי היעב"ץ נדחו מהלכה, שראייתו מהתוס' נדחתה, נראה שהלכה כמג"א לגמרי ויש לחזור ולספור עם ברכה. אומנם אם מיד אחרי הספירה בלשון הקדש יספור בלשון שמבין אינו הפסק, כיון שהוא באותו עניין, ואינו צריך לחזור ולברך.</w:t>
      </w:r>
    </w:p>
    <w:p w:rsidR="004700F1" w:rsidRPr="004700F1" w:rsidRDefault="003C23D4" w:rsidP="004700F1">
      <w:pPr>
        <w:bidi/>
        <w:spacing w:after="0" w:line="360" w:lineRule="auto"/>
        <w:contextualSpacing/>
        <w:jc w:val="both"/>
        <w:rPr>
          <w:rFonts w:ascii="Times New Roman" w:eastAsia="Calibri" w:hAnsi="Times New Roman" w:cs="Times New Roman"/>
          <w:sz w:val="24"/>
          <w:szCs w:val="24"/>
          <w:lang w:val="en-US"/>
        </w:rPr>
      </w:pPr>
      <w:r>
        <w:rPr>
          <w:rFonts w:ascii="Times New Roman" w:eastAsia="Calibri" w:hAnsi="Times New Roman" w:cs="Times New Roman" w:hint="cs"/>
          <w:sz w:val="24"/>
          <w:szCs w:val="24"/>
          <w:rtl/>
          <w:lang w:val="en-US"/>
        </w:rPr>
        <w:lastRenderedPageBreak/>
        <w:t>התודה</w:t>
      </w:r>
      <w:r w:rsidR="004700F1" w:rsidRPr="004700F1">
        <w:rPr>
          <w:rFonts w:ascii="Times New Roman" w:eastAsia="Calibri" w:hAnsi="Times New Roman" w:cs="Times New Roman" w:hint="cs"/>
          <w:sz w:val="24"/>
          <w:szCs w:val="24"/>
          <w:rtl/>
          <w:lang w:val="en-US"/>
        </w:rPr>
        <w:t xml:space="preserve"> </w:t>
      </w:r>
      <w:r>
        <w:rPr>
          <w:rFonts w:ascii="Times New Roman" w:eastAsia="Calibri" w:hAnsi="Times New Roman" w:cs="Times New Roman" w:hint="cs"/>
          <w:sz w:val="24"/>
          <w:szCs w:val="24"/>
          <w:rtl/>
          <w:lang w:val="en-US"/>
        </w:rPr>
        <w:t>ל</w:t>
      </w:r>
      <w:r w:rsidR="004700F1" w:rsidRPr="004700F1">
        <w:rPr>
          <w:rFonts w:ascii="Times New Roman" w:eastAsia="Calibri" w:hAnsi="Times New Roman" w:cs="Times New Roman" w:hint="cs"/>
          <w:sz w:val="24"/>
          <w:szCs w:val="24"/>
          <w:rtl/>
          <w:lang w:val="en-US"/>
        </w:rPr>
        <w:t>בני ר׳ שלמה הי״ו</w:t>
      </w:r>
      <w:r>
        <w:rPr>
          <w:rFonts w:ascii="Times New Roman" w:eastAsia="Calibri" w:hAnsi="Times New Roman" w:cs="Times New Roman" w:hint="cs"/>
          <w:sz w:val="24"/>
          <w:szCs w:val="24"/>
          <w:rtl/>
          <w:lang w:val="en-US"/>
        </w:rPr>
        <w:t xml:space="preserve"> שהעלה הדברים על הכתב</w:t>
      </w:r>
      <w:r w:rsidR="004700F1" w:rsidRPr="004700F1">
        <w:rPr>
          <w:rFonts w:ascii="Times New Roman" w:eastAsia="Calibri" w:hAnsi="Times New Roman" w:cs="Times New Roman" w:hint="cs"/>
          <w:sz w:val="24"/>
          <w:szCs w:val="24"/>
          <w:rtl/>
          <w:lang w:val="en-US"/>
        </w:rPr>
        <w:t xml:space="preserve">. </w:t>
      </w:r>
    </w:p>
    <w:p w:rsidR="004700F1" w:rsidRDefault="004700F1" w:rsidP="004700F1">
      <w:pPr>
        <w:bidi/>
        <w:spacing w:after="0" w:line="360" w:lineRule="auto"/>
        <w:contextualSpacing/>
        <w:jc w:val="both"/>
        <w:rPr>
          <w:rFonts w:ascii="Times New Roman" w:eastAsia="Calibri" w:hAnsi="Times New Roman" w:cs="Times New Roman"/>
          <w:sz w:val="24"/>
          <w:szCs w:val="24"/>
          <w:rtl/>
          <w:lang w:val="en-US"/>
        </w:rPr>
      </w:pPr>
    </w:p>
    <w:p w:rsidR="004700F1" w:rsidRPr="004700F1" w:rsidRDefault="004700F1" w:rsidP="004700F1">
      <w:pPr>
        <w:bidi/>
        <w:spacing w:after="0" w:line="360" w:lineRule="auto"/>
        <w:contextualSpacing/>
        <w:jc w:val="center"/>
        <w:rPr>
          <w:rFonts w:ascii="Times New Roman" w:eastAsia="Calibri" w:hAnsi="Times New Roman" w:cs="Times New Roman"/>
          <w:b/>
          <w:bCs/>
          <w:sz w:val="24"/>
          <w:szCs w:val="24"/>
          <w:rtl/>
          <w:lang w:val="en-US"/>
        </w:rPr>
      </w:pPr>
      <w:r w:rsidRPr="004700F1">
        <w:rPr>
          <w:rFonts w:ascii="Times New Roman" w:eastAsia="Calibri" w:hAnsi="Times New Roman" w:cs="Times New Roman" w:hint="cs"/>
          <w:b/>
          <w:bCs/>
          <w:sz w:val="24"/>
          <w:szCs w:val="24"/>
          <w:rtl/>
          <w:lang w:val="en-US"/>
        </w:rPr>
        <w:t>סימן</w:t>
      </w:r>
      <w:r w:rsidR="000F7897">
        <w:rPr>
          <w:rFonts w:ascii="Times New Roman" w:eastAsia="Calibri" w:hAnsi="Times New Roman" w:cs="Times New Roman" w:hint="cs"/>
          <w:b/>
          <w:bCs/>
          <w:sz w:val="24"/>
          <w:szCs w:val="24"/>
          <w:rtl/>
          <w:lang w:val="en-US"/>
        </w:rPr>
        <w:t xml:space="preserve"> מח</w:t>
      </w:r>
    </w:p>
    <w:p w:rsidR="004700F1" w:rsidRPr="004700F1" w:rsidRDefault="004700F1" w:rsidP="004700F1">
      <w:pPr>
        <w:bidi/>
        <w:spacing w:after="0" w:line="360" w:lineRule="auto"/>
        <w:contextualSpacing/>
        <w:jc w:val="center"/>
        <w:rPr>
          <w:rFonts w:ascii="Times New Roman" w:eastAsia="Calibri" w:hAnsi="Times New Roman" w:cs="Times New Roman"/>
          <w:b/>
          <w:bCs/>
          <w:sz w:val="24"/>
          <w:szCs w:val="24"/>
          <w:rtl/>
          <w:lang w:val="en-US"/>
        </w:rPr>
      </w:pPr>
      <w:r w:rsidRPr="004700F1">
        <w:rPr>
          <w:rFonts w:ascii="Times New Roman" w:eastAsia="Calibri" w:hAnsi="Times New Roman" w:cs="Times New Roman" w:hint="cs"/>
          <w:b/>
          <w:bCs/>
          <w:sz w:val="24"/>
          <w:szCs w:val="24"/>
          <w:rtl/>
          <w:lang w:val="en-US"/>
        </w:rPr>
        <w:t>נשים בספירת העומר</w:t>
      </w:r>
    </w:p>
    <w:p w:rsidR="004700F1" w:rsidRPr="004700F1" w:rsidRDefault="004700F1" w:rsidP="004700F1">
      <w:pPr>
        <w:bidi/>
        <w:spacing w:after="0" w:line="360" w:lineRule="auto"/>
        <w:contextualSpacing/>
        <w:jc w:val="center"/>
        <w:rPr>
          <w:rFonts w:ascii="Times New Roman" w:eastAsia="Calibri" w:hAnsi="Times New Roman" w:cs="Times New Roman"/>
          <w:b/>
          <w:bCs/>
          <w:sz w:val="24"/>
          <w:szCs w:val="24"/>
          <w:rtl/>
          <w:lang w:val="en-US"/>
        </w:rPr>
      </w:pPr>
      <w:r w:rsidRPr="004700F1">
        <w:rPr>
          <w:rFonts w:ascii="Times New Roman" w:eastAsia="Calibri" w:hAnsi="Times New Roman" w:cs="Times New Roman" w:hint="cs"/>
          <w:b/>
          <w:bCs/>
          <w:sz w:val="24"/>
          <w:szCs w:val="24"/>
          <w:rtl/>
          <w:lang w:val="en-US"/>
        </w:rPr>
        <w:t>(או"ח סימן תפט סעיף א)</w:t>
      </w:r>
    </w:p>
    <w:p w:rsidR="004700F1" w:rsidRPr="004700F1" w:rsidRDefault="004700F1" w:rsidP="004700F1">
      <w:pPr>
        <w:bidi/>
        <w:spacing w:after="0" w:line="360" w:lineRule="auto"/>
        <w:contextualSpacing/>
        <w:jc w:val="both"/>
        <w:rPr>
          <w:rFonts w:ascii="Times New Roman" w:eastAsia="Calibri" w:hAnsi="Times New Roman" w:cs="Times New Roman"/>
          <w:b/>
          <w:bCs/>
          <w:sz w:val="24"/>
          <w:szCs w:val="24"/>
          <w:rtl/>
          <w:lang w:val="en-US"/>
        </w:rPr>
      </w:pPr>
      <w:r w:rsidRPr="004700F1">
        <w:rPr>
          <w:rFonts w:ascii="Times New Roman" w:eastAsia="Calibri" w:hAnsi="Times New Roman" w:cs="Times New Roman" w:hint="cs"/>
          <w:b/>
          <w:bCs/>
          <w:sz w:val="24"/>
          <w:szCs w:val="24"/>
          <w:rtl/>
          <w:lang w:val="en-US"/>
        </w:rPr>
        <w:t>שיטות הפוטרים</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כתב הרמב"ם (הל' תמידין ומוספין פ"ז הכ"ד) נשים ועבדים פטורים ממנה. וכ"כ בספר המצות שלו מצות עשה קס"א. וכתב מרן הכס"מ שזה משום שהוי מצות עשה שהזמן גרמא. וכ"כ כתב בספרו בדק הבית או"ח סימן תפ"ט. וכן ביאר המבי"ט בספרו קרית ספר.</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וכ"כ החינוך (מצוה ש"ו). וכ"כ המאירי (פסחים דף קכא ע"ב ד"ה דין ספירת העומר) שהוי מצות עשה שהז"ג ונשים פטורות. וכ"כ בספר עץ חיים (ח"א הל' העומר פ"א עמ' של"ח).</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וכ"כ בזוהר פרשת תצוה דף קפג ע"א, ובפרשת אמור דף צ"ז ע"ב ברעיא מהימנא.</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p>
    <w:p w:rsidR="004700F1" w:rsidRPr="004700F1" w:rsidRDefault="004700F1" w:rsidP="004700F1">
      <w:pPr>
        <w:bidi/>
        <w:spacing w:after="0" w:line="360" w:lineRule="auto"/>
        <w:contextualSpacing/>
        <w:jc w:val="both"/>
        <w:rPr>
          <w:rFonts w:ascii="Times New Roman" w:eastAsia="Calibri" w:hAnsi="Times New Roman" w:cs="Times New Roman"/>
          <w:b/>
          <w:bCs/>
          <w:sz w:val="24"/>
          <w:szCs w:val="24"/>
          <w:rtl/>
          <w:lang w:val="en-US"/>
        </w:rPr>
      </w:pPr>
      <w:r w:rsidRPr="004700F1">
        <w:rPr>
          <w:rFonts w:ascii="Times New Roman" w:eastAsia="Calibri" w:hAnsi="Times New Roman" w:cs="Times New Roman" w:hint="cs"/>
          <w:b/>
          <w:bCs/>
          <w:sz w:val="24"/>
          <w:szCs w:val="24"/>
          <w:rtl/>
          <w:lang w:val="en-US"/>
        </w:rPr>
        <w:t>שיטות המחייבים</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הרמב"ן קידושין (דף לד ע"א) כתב שספירת העומר הוי מצות עשה שלא הזמן גרמא ונשים חייבות. ולכאורה הוא תמוה.</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רבי משה חלאוה (בתשובותיו שבסוף שיטת הקדמונים ב"ק עמ' שלה) הסכים לשיטת הרמב"ן וזה לשונו:</w:t>
      </w:r>
      <w:r w:rsidRPr="004700F1">
        <w:rPr>
          <w:rFonts w:ascii="Times New Roman" w:eastAsia="Calibri" w:hAnsi="Times New Roman" w:cs="Times New Roman"/>
          <w:sz w:val="24"/>
          <w:szCs w:val="24"/>
          <w:rtl/>
          <w:lang w:val="en-US"/>
        </w:rPr>
        <w:t xml:space="preserve"> והרמב"ן ז"ל כתב דספירת העומר נשים חייבות בו</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וכן עיקר</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דלא ממעטינן אלא שהזמן גרמא וספירת העומר אין גורם לו הזמן אלא המעשה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דהיינו הקרבת העומר</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ואע"פ שהעומר תלוי בזמן מ"מ המספר אינו תלוי אלא במעשה ההקר</w:t>
      </w:r>
      <w:r w:rsidRPr="004700F1">
        <w:rPr>
          <w:rFonts w:ascii="Times New Roman" w:eastAsia="Calibri" w:hAnsi="Times New Roman" w:cs="Times New Roman" w:hint="cs"/>
          <w:sz w:val="24"/>
          <w:szCs w:val="24"/>
          <w:rtl/>
          <w:lang w:val="en-US"/>
        </w:rPr>
        <w:t>ב</w:t>
      </w:r>
      <w:r w:rsidRPr="004700F1">
        <w:rPr>
          <w:rFonts w:ascii="Times New Roman" w:eastAsia="Calibri" w:hAnsi="Times New Roman" w:cs="Times New Roman"/>
          <w:sz w:val="24"/>
          <w:szCs w:val="24"/>
          <w:rtl/>
          <w:lang w:val="en-US"/>
        </w:rPr>
        <w:t>ה ולא הזמן</w:t>
      </w:r>
      <w:r w:rsidRPr="004700F1">
        <w:rPr>
          <w:rFonts w:ascii="Times New Roman" w:eastAsia="Calibri" w:hAnsi="Times New Roman" w:cs="Times New Roman" w:hint="cs"/>
          <w:sz w:val="24"/>
          <w:szCs w:val="24"/>
          <w:rtl/>
          <w:lang w:val="en-US"/>
        </w:rPr>
        <w:t>. עיין שם שהאריך בזה.</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וכיוונו לדבריו ד</w:t>
      </w:r>
      <w:r w:rsidRPr="004700F1">
        <w:rPr>
          <w:rFonts w:ascii="Times New Roman" w:eastAsia="Calibri" w:hAnsi="Times New Roman" w:cs="Times New Roman"/>
          <w:sz w:val="24"/>
          <w:szCs w:val="24"/>
          <w:rtl/>
          <w:lang w:val="en-US"/>
        </w:rPr>
        <w:t xml:space="preserve">ברי יחזקאל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סי' מ"ה אות ד</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w:t>
      </w:r>
      <w:r w:rsidRPr="004700F1">
        <w:rPr>
          <w:rFonts w:ascii="Times New Roman" w:eastAsia="Calibri" w:hAnsi="Times New Roman" w:cs="Times New Roman" w:hint="cs"/>
          <w:sz w:val="24"/>
          <w:szCs w:val="24"/>
          <w:rtl/>
          <w:lang w:val="en-US"/>
        </w:rPr>
        <w:t xml:space="preserve">הגרצ"פ פראנק </w:t>
      </w:r>
      <w:r w:rsidRPr="004700F1">
        <w:rPr>
          <w:rFonts w:ascii="Times New Roman" w:eastAsia="Calibri" w:hAnsi="Times New Roman" w:cs="Times New Roman"/>
          <w:sz w:val="24"/>
          <w:szCs w:val="24"/>
          <w:rtl/>
          <w:lang w:val="en-US"/>
        </w:rPr>
        <w:t xml:space="preserve">מקראי קודש פסח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ח"ב סי' ס"ז</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בשם הגר"י פ</w:t>
      </w:r>
      <w:r w:rsidRPr="004700F1">
        <w:rPr>
          <w:rFonts w:ascii="Times New Roman" w:eastAsia="Calibri" w:hAnsi="Times New Roman" w:cs="Times New Roman" w:hint="cs"/>
          <w:sz w:val="24"/>
          <w:szCs w:val="24"/>
          <w:rtl/>
          <w:lang w:val="en-US"/>
        </w:rPr>
        <w:t>ירלא.</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[ויש לבאר לפי זה דברי הרמב״ן בקידושין דף ... גבי מצות מילה שנשים פטורות מלמול בנן, דכתיב אותו ולא אותה. והקשו התוספות והא הוי מצות עשה שהזמן גרמא שנימול בשמיני ללידתו. ותירצו שכיון שמשמיני והלאה הוי זמנו אינו זמן גרמא. ועוד הקשו והרי מצותו ביום ולא בלילה. ותירצו דאיצטריך למאן דאמר מילה שלא בזמנה בין ביום ובין בלילה. וכן הוא בתוספות הרא״ש. אמנם הרמב״ן שם הקשה רק הקושיא השניה ודילג על הקושיא הראשונה. ולפי הנזכר מובן, שכיון שזמן זה תלוי במעשה - שהוא לידת התינוק - לא חשיב זמן גרמא לכן לא הקשה כן. אמנם באמת שם הוי יותר פשוט מכאן, דעיין תוספות רי״ד שם שכתב וזו לשונו: </w:t>
      </w:r>
      <w:r w:rsidRPr="004700F1">
        <w:rPr>
          <w:rFonts w:ascii="Times New Roman" w:eastAsia="Calibri" w:hAnsi="Times New Roman" w:cs="Times New Roman" w:hint="eastAsia"/>
          <w:sz w:val="24"/>
          <w:szCs w:val="24"/>
          <w:rtl/>
          <w:lang w:val="en-US"/>
        </w:rPr>
        <w:t>והתינח</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eastAsia"/>
          <w:sz w:val="24"/>
          <w:szCs w:val="24"/>
          <w:rtl/>
          <w:lang w:val="en-US"/>
        </w:rPr>
        <w:t>מיום</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eastAsia"/>
          <w:sz w:val="24"/>
          <w:szCs w:val="24"/>
          <w:rtl/>
          <w:lang w:val="en-US"/>
        </w:rPr>
        <w:t>שמיני</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eastAsia"/>
          <w:sz w:val="24"/>
          <w:szCs w:val="24"/>
          <w:rtl/>
          <w:lang w:val="en-US"/>
        </w:rPr>
        <w:t>לא</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eastAsia"/>
          <w:sz w:val="24"/>
          <w:szCs w:val="24"/>
          <w:rtl/>
          <w:lang w:val="en-US"/>
        </w:rPr>
        <w:t>קשיא</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eastAsia"/>
          <w:sz w:val="24"/>
          <w:szCs w:val="24"/>
          <w:rtl/>
          <w:lang w:val="en-US"/>
        </w:rPr>
        <w:t>שאין</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eastAsia"/>
          <w:sz w:val="24"/>
          <w:szCs w:val="24"/>
          <w:rtl/>
          <w:lang w:val="en-US"/>
        </w:rPr>
        <w:t>היום</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eastAsia"/>
          <w:sz w:val="24"/>
          <w:szCs w:val="24"/>
          <w:rtl/>
          <w:lang w:val="en-US"/>
        </w:rPr>
        <w:t>קבוע</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eastAsia"/>
          <w:sz w:val="24"/>
          <w:szCs w:val="24"/>
          <w:rtl/>
          <w:lang w:val="en-US"/>
        </w:rPr>
        <w:t>וידוע</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eastAsia"/>
          <w:sz w:val="24"/>
          <w:szCs w:val="24"/>
          <w:rtl/>
          <w:lang w:val="en-US"/>
        </w:rPr>
        <w:t>בשנה</w:t>
      </w:r>
      <w:r w:rsidRPr="004700F1">
        <w:rPr>
          <w:rFonts w:ascii="Times New Roman" w:eastAsia="Calibri" w:hAnsi="Times New Roman" w:cs="Times New Roman" w:hint="cs"/>
          <w:sz w:val="24"/>
          <w:szCs w:val="24"/>
          <w:rtl/>
          <w:lang w:val="en-US"/>
        </w:rPr>
        <w:t xml:space="preserve">. ע״כ. מה שאין כן בספירת העומר שהוי יום קבוע וידוע בשנה. ולכן כאן הוי חידוש טפי ממילה. ועכ״פ מוכח שהראשונים שהקשו מיום שמיני לא סבירא להו כהרמב״ן ולא כתוס׳ רי״ד].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הגרח"פ שיינברג בספרו משמרת חיים (ח"א עמ' ס') כתב ליישב באופן אחר וזה לשונו: </w:t>
      </w:r>
      <w:r w:rsidRPr="004700F1">
        <w:rPr>
          <w:rFonts w:ascii="Times New Roman" w:eastAsia="Calibri" w:hAnsi="Times New Roman" w:cs="Times New Roman"/>
          <w:sz w:val="24"/>
          <w:szCs w:val="24"/>
          <w:rtl/>
          <w:lang w:val="en-US"/>
        </w:rPr>
        <w:t>דמ"ע שהזמן גרמא שייך היכא דהמצוה שייך בעצמיותו לכל זמן</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והתורה הגבילה המצוה לזמן ידוע</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כגון מצות סוכה דיכולים לישב בסוכה כל השנה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והתורה הגבילה המצוה לזמן ידוע</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זה חשוב מ"ע שהזמן גרמא</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משא"כ גבי ספירת </w:t>
      </w:r>
      <w:r w:rsidRPr="004700F1">
        <w:rPr>
          <w:rFonts w:ascii="Times New Roman" w:eastAsia="Calibri" w:hAnsi="Times New Roman" w:cs="Times New Roman"/>
          <w:sz w:val="24"/>
          <w:szCs w:val="24"/>
          <w:rtl/>
          <w:lang w:val="en-US"/>
        </w:rPr>
        <w:lastRenderedPageBreak/>
        <w:t>העומר דעצם המצוה היא לספור חמישים יום ממחרת הביאכם את העומר</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ובזמן אחר חסר עצם המצוה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וא"כ אין המצוה מוגבלת בזמן אלא דבזמן אחר אין מצוה כלל וזה לא חשיב מ"ע שהזמן גרמא</w:t>
      </w:r>
      <w:r w:rsidRPr="004700F1">
        <w:rPr>
          <w:rFonts w:ascii="Times New Roman" w:eastAsia="Calibri" w:hAnsi="Times New Roman" w:cs="Times New Roman" w:hint="cs"/>
          <w:sz w:val="24"/>
          <w:szCs w:val="24"/>
          <w:rtl/>
          <w:lang w:val="en-US"/>
        </w:rPr>
        <w:t>. עכ"ל.</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בשו"ת דברי מלכיאל (ח"ג סימן ה') כתב שהוא טעות סופר ברמב"ן. ואולם הגרא"י זילבר בספרו בירור הלכה (סי' תפ"ט ס"א) כתב שבדק בכתבי יד ודפוסים ישנים ובכולם כתוב כלפנינו. ויש להוסיף שכן היה הגרסא לפני מהר"ם חלאוה.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ו</w:t>
      </w:r>
      <w:r w:rsidRPr="004700F1">
        <w:rPr>
          <w:rFonts w:ascii="Times New Roman" w:eastAsia="Calibri" w:hAnsi="Times New Roman" w:cs="Times New Roman"/>
          <w:sz w:val="24"/>
          <w:szCs w:val="24"/>
          <w:rtl/>
          <w:lang w:val="en-US"/>
        </w:rPr>
        <w:t xml:space="preserve">באבני נזר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או"ח </w:t>
      </w:r>
      <w:r w:rsidRPr="004700F1">
        <w:rPr>
          <w:rFonts w:ascii="Times New Roman" w:eastAsia="Calibri" w:hAnsi="Times New Roman" w:cs="Times New Roman" w:hint="cs"/>
          <w:sz w:val="24"/>
          <w:szCs w:val="24"/>
          <w:rtl/>
          <w:lang w:val="en-US"/>
        </w:rPr>
        <w:t xml:space="preserve">ח"ב </w:t>
      </w:r>
      <w:r w:rsidRPr="004700F1">
        <w:rPr>
          <w:rFonts w:ascii="Times New Roman" w:eastAsia="Calibri" w:hAnsi="Times New Roman" w:cs="Times New Roman"/>
          <w:sz w:val="24"/>
          <w:szCs w:val="24"/>
          <w:rtl/>
          <w:lang w:val="en-US"/>
        </w:rPr>
        <w:t>סי' שפ"ד</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כתב</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כיון שספירת העומר תלוי ממחרת השבת</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דהיינו </w:t>
      </w:r>
      <w:r w:rsidRPr="004700F1">
        <w:rPr>
          <w:rFonts w:ascii="Times New Roman" w:eastAsia="Calibri" w:hAnsi="Times New Roman" w:cs="Times New Roman" w:hint="cs"/>
          <w:sz w:val="24"/>
          <w:szCs w:val="24"/>
          <w:rtl/>
          <w:lang w:val="en-US"/>
        </w:rPr>
        <w:t>מ</w:t>
      </w:r>
      <w:r w:rsidRPr="004700F1">
        <w:rPr>
          <w:rFonts w:ascii="Times New Roman" w:eastAsia="Calibri" w:hAnsi="Times New Roman" w:cs="Times New Roman"/>
          <w:sz w:val="24"/>
          <w:szCs w:val="24"/>
          <w:rtl/>
          <w:lang w:val="en-US"/>
        </w:rPr>
        <w:t>מחרת יום טוב של פסח</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אין יום ט"ז ניסן גורם כי אם מחרת יום ט"ו</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ואף שיום ט"ו גורם כיון שחייבות בכל מצות הפסח חייבות גם בספירת העומר</w:t>
      </w:r>
      <w:r w:rsidRPr="004700F1">
        <w:rPr>
          <w:rFonts w:ascii="Times New Roman" w:eastAsia="Calibri" w:hAnsi="Times New Roman" w:cs="Times New Roman" w:hint="cs"/>
          <w:sz w:val="24"/>
          <w:szCs w:val="24"/>
          <w:rtl/>
          <w:lang w:val="en-US"/>
        </w:rPr>
        <w:t xml:space="preserve">.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והרב חנוך קרלנשטיין בספרו קונטרס בענייני ספירת העומר (עמ' צט) הקשה בשם חתנו, שלפי האבני נזר יוצא שספירת העומר הוי מ"ע שהזמן גרמא, אלא שחייבים כיון שהוי חלק ממצות הפסח, ואילו הרמב"ן כתב שהוי מ"ע שלא הזמן גרמא.</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ובספר חידושי בעל שרידי אש על הש"ס קידושין (סי' יז) וזה לשונו:</w:t>
      </w:r>
      <w:r w:rsidRPr="004700F1">
        <w:rPr>
          <w:rFonts w:ascii="Times New Roman" w:eastAsia="Calibri" w:hAnsi="Times New Roman" w:cs="Times New Roman"/>
          <w:sz w:val="24"/>
          <w:szCs w:val="24"/>
          <w:rtl/>
          <w:lang w:val="en-US"/>
        </w:rPr>
        <w:t xml:space="preserve"> ולענ"ד </w:t>
      </w:r>
      <w:r w:rsidRPr="004700F1">
        <w:rPr>
          <w:rFonts w:ascii="Times New Roman" w:eastAsia="Calibri" w:hAnsi="Times New Roman" w:cs="Times New Roman" w:hint="cs"/>
          <w:sz w:val="24"/>
          <w:szCs w:val="24"/>
          <w:rtl/>
          <w:lang w:val="en-US"/>
        </w:rPr>
        <w:t>הו</w:t>
      </w:r>
      <w:r w:rsidRPr="004700F1">
        <w:rPr>
          <w:rFonts w:ascii="Times New Roman" w:eastAsia="Calibri" w:hAnsi="Times New Roman" w:cs="Times New Roman"/>
          <w:sz w:val="24"/>
          <w:szCs w:val="24"/>
          <w:rtl/>
          <w:lang w:val="en-US"/>
        </w:rPr>
        <w:t>א פשוט שמ</w:t>
      </w:r>
      <w:r w:rsidRPr="004700F1">
        <w:rPr>
          <w:rFonts w:ascii="Times New Roman" w:eastAsia="Calibri" w:hAnsi="Times New Roman" w:cs="Times New Roman" w:hint="cs"/>
          <w:sz w:val="24"/>
          <w:szCs w:val="24"/>
          <w:rtl/>
          <w:lang w:val="en-US"/>
        </w:rPr>
        <w:t xml:space="preserve">"ע שהזמן </w:t>
      </w:r>
      <w:r w:rsidRPr="004700F1">
        <w:rPr>
          <w:rFonts w:ascii="Times New Roman" w:eastAsia="Calibri" w:hAnsi="Times New Roman" w:cs="Times New Roman"/>
          <w:sz w:val="24"/>
          <w:szCs w:val="24"/>
          <w:rtl/>
          <w:lang w:val="en-US"/>
        </w:rPr>
        <w:t xml:space="preserve">גרמא </w:t>
      </w:r>
      <w:r w:rsidRPr="004700F1">
        <w:rPr>
          <w:rFonts w:ascii="Times New Roman" w:eastAsia="Calibri" w:hAnsi="Times New Roman" w:cs="Times New Roman" w:hint="cs"/>
          <w:sz w:val="24"/>
          <w:szCs w:val="24"/>
          <w:rtl/>
          <w:lang w:val="en-US"/>
        </w:rPr>
        <w:t>ה</w:t>
      </w:r>
      <w:r w:rsidRPr="004700F1">
        <w:rPr>
          <w:rFonts w:ascii="Times New Roman" w:eastAsia="Calibri" w:hAnsi="Times New Roman" w:cs="Times New Roman"/>
          <w:sz w:val="24"/>
          <w:szCs w:val="24"/>
          <w:rtl/>
          <w:lang w:val="en-US"/>
        </w:rPr>
        <w:t>יא מצו</w:t>
      </w:r>
      <w:r w:rsidRPr="004700F1">
        <w:rPr>
          <w:rFonts w:ascii="Times New Roman" w:eastAsia="Calibri" w:hAnsi="Times New Roman" w:cs="Times New Roman" w:hint="cs"/>
          <w:sz w:val="24"/>
          <w:szCs w:val="24"/>
          <w:rtl/>
          <w:lang w:val="en-US"/>
        </w:rPr>
        <w:t xml:space="preserve">ה </w:t>
      </w:r>
      <w:r w:rsidRPr="004700F1">
        <w:rPr>
          <w:rFonts w:ascii="Times New Roman" w:eastAsia="Calibri" w:hAnsi="Times New Roman" w:cs="Times New Roman"/>
          <w:sz w:val="24"/>
          <w:szCs w:val="24"/>
          <w:rtl/>
          <w:lang w:val="en-US"/>
        </w:rPr>
        <w:t>שיש ל</w:t>
      </w:r>
      <w:r w:rsidRPr="004700F1">
        <w:rPr>
          <w:rFonts w:ascii="Times New Roman" w:eastAsia="Calibri" w:hAnsi="Times New Roman" w:cs="Times New Roman" w:hint="cs"/>
          <w:sz w:val="24"/>
          <w:szCs w:val="24"/>
          <w:rtl/>
          <w:lang w:val="en-US"/>
        </w:rPr>
        <w:t xml:space="preserve">ה </w:t>
      </w:r>
      <w:r w:rsidRPr="004700F1">
        <w:rPr>
          <w:rFonts w:ascii="Times New Roman" w:eastAsia="Calibri" w:hAnsi="Times New Roman" w:cs="Times New Roman"/>
          <w:sz w:val="24"/>
          <w:szCs w:val="24"/>
          <w:rtl/>
          <w:lang w:val="en-US"/>
        </w:rPr>
        <w:t>זמן קבוע</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cs"/>
          <w:sz w:val="24"/>
          <w:szCs w:val="24"/>
          <w:rtl/>
          <w:lang w:val="en-US"/>
        </w:rPr>
        <w:t>הזמן הו</w:t>
      </w:r>
      <w:r w:rsidRPr="004700F1">
        <w:rPr>
          <w:rFonts w:ascii="Times New Roman" w:eastAsia="Calibri" w:hAnsi="Times New Roman" w:cs="Times New Roman"/>
          <w:sz w:val="24"/>
          <w:szCs w:val="24"/>
          <w:rtl/>
          <w:lang w:val="en-US"/>
        </w:rPr>
        <w:t xml:space="preserve">א </w:t>
      </w:r>
      <w:r w:rsidRPr="004700F1">
        <w:rPr>
          <w:rFonts w:ascii="Times New Roman" w:eastAsia="Calibri" w:hAnsi="Times New Roman" w:cs="Times New Roman" w:hint="cs"/>
          <w:sz w:val="24"/>
          <w:szCs w:val="24"/>
          <w:rtl/>
          <w:lang w:val="en-US"/>
        </w:rPr>
        <w:t>ה</w:t>
      </w:r>
      <w:r w:rsidRPr="004700F1">
        <w:rPr>
          <w:rFonts w:ascii="Times New Roman" w:eastAsia="Calibri" w:hAnsi="Times New Roman" w:cs="Times New Roman"/>
          <w:sz w:val="24"/>
          <w:szCs w:val="24"/>
          <w:rtl/>
          <w:lang w:val="en-US"/>
        </w:rPr>
        <w:t xml:space="preserve">מסגרת של </w:t>
      </w:r>
      <w:r w:rsidRPr="004700F1">
        <w:rPr>
          <w:rFonts w:ascii="Times New Roman" w:eastAsia="Calibri" w:hAnsi="Times New Roman" w:cs="Times New Roman" w:hint="cs"/>
          <w:sz w:val="24"/>
          <w:szCs w:val="24"/>
          <w:rtl/>
          <w:lang w:val="en-US"/>
        </w:rPr>
        <w:t>המצוה,</w:t>
      </w:r>
      <w:r w:rsidRPr="004700F1">
        <w:rPr>
          <w:rFonts w:ascii="Times New Roman" w:eastAsia="Calibri" w:hAnsi="Times New Roman" w:cs="Times New Roman"/>
          <w:sz w:val="24"/>
          <w:szCs w:val="24"/>
          <w:rtl/>
          <w:lang w:val="en-US"/>
        </w:rPr>
        <w:t xml:space="preserve"> כמו</w:t>
      </w:r>
      <w:r w:rsidRPr="004700F1">
        <w:rPr>
          <w:rFonts w:ascii="Times New Roman" w:eastAsia="Calibri" w:hAnsi="Times New Roman" w:cs="Times New Roman" w:hint="cs"/>
          <w:sz w:val="24"/>
          <w:szCs w:val="24"/>
          <w:rtl/>
          <w:lang w:val="en-US"/>
        </w:rPr>
        <w:t xml:space="preserve"> </w:t>
      </w:r>
      <w:r w:rsidRPr="004700F1">
        <w:rPr>
          <w:rFonts w:ascii="Times New Roman" w:eastAsia="Calibri" w:hAnsi="Times New Roman" w:cs="Times New Roman"/>
          <w:sz w:val="24"/>
          <w:szCs w:val="24"/>
          <w:rtl/>
          <w:lang w:val="en-US"/>
        </w:rPr>
        <w:t>מצה לולב וסוכה וכד</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משא"כ בספירת העומר שהזמן הוא עצמותו של המצוה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הוא מחוייב למנות אותם הימים שבין פסח לשבועות</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ולא שייך לומר על זה מצוה שהזמן גרמא</w:t>
      </w:r>
      <w:r w:rsidRPr="004700F1">
        <w:rPr>
          <w:rFonts w:ascii="Times New Roman" w:eastAsia="Calibri" w:hAnsi="Times New Roman" w:cs="Times New Roman" w:hint="cs"/>
          <w:sz w:val="24"/>
          <w:szCs w:val="24"/>
          <w:rtl/>
          <w:lang w:val="en-US"/>
        </w:rPr>
        <w:t>.</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p>
    <w:p w:rsidR="004700F1" w:rsidRPr="004700F1" w:rsidRDefault="004700F1" w:rsidP="004700F1">
      <w:pPr>
        <w:bidi/>
        <w:spacing w:after="0" w:line="360" w:lineRule="auto"/>
        <w:contextualSpacing/>
        <w:jc w:val="both"/>
        <w:rPr>
          <w:rFonts w:ascii="Times New Roman" w:eastAsia="Calibri" w:hAnsi="Times New Roman" w:cs="Times New Roman"/>
          <w:b/>
          <w:bCs/>
          <w:sz w:val="24"/>
          <w:szCs w:val="24"/>
          <w:rtl/>
          <w:lang w:val="en-US"/>
        </w:rPr>
      </w:pPr>
      <w:r w:rsidRPr="004700F1">
        <w:rPr>
          <w:rFonts w:ascii="Times New Roman" w:eastAsia="Calibri" w:hAnsi="Times New Roman" w:cs="Times New Roman" w:hint="cs"/>
          <w:b/>
          <w:bCs/>
          <w:sz w:val="24"/>
          <w:szCs w:val="24"/>
          <w:rtl/>
          <w:lang w:val="en-US"/>
        </w:rPr>
        <w:t>הלכה</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להלכה ודאי קיימא לן כדעת הרמב"ם שהוי מ"ע שהזמן גרמא ונשים פטורות. ואם אשה רוצה לקיים המצוה כתב מרן בשו"ע (או"ח סי' יז ס"ב) שאסור להם לברך, ולדעת הרמ"א שם יכולות לברך.</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p>
    <w:p w:rsidR="004700F1" w:rsidRPr="004700F1" w:rsidRDefault="004700F1" w:rsidP="004700F1">
      <w:pPr>
        <w:bidi/>
        <w:spacing w:after="0" w:line="360" w:lineRule="auto"/>
        <w:contextualSpacing/>
        <w:jc w:val="both"/>
        <w:rPr>
          <w:rFonts w:ascii="Times New Roman" w:eastAsia="Calibri" w:hAnsi="Times New Roman" w:cs="Times New Roman"/>
          <w:b/>
          <w:bCs/>
          <w:sz w:val="24"/>
          <w:szCs w:val="24"/>
          <w:rtl/>
          <w:lang w:val="en-US"/>
        </w:rPr>
      </w:pPr>
      <w:r w:rsidRPr="004700F1">
        <w:rPr>
          <w:rFonts w:ascii="Times New Roman" w:eastAsia="Calibri" w:hAnsi="Times New Roman" w:cs="Times New Roman" w:hint="cs"/>
          <w:b/>
          <w:bCs/>
          <w:sz w:val="24"/>
          <w:szCs w:val="24"/>
          <w:rtl/>
          <w:lang w:val="en-US"/>
        </w:rPr>
        <w:t xml:space="preserve">דעת דברי שלום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בספר דברי שלום של רבי שלום יצחק מזרחי (או"ח ד סי מ') כתב וזה לשונו:</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cs"/>
          <w:sz w:val="24"/>
          <w:szCs w:val="24"/>
          <w:rtl/>
          <w:lang w:val="en-US"/>
        </w:rPr>
        <w:t xml:space="preserve">עכ"פ </w:t>
      </w:r>
      <w:r w:rsidRPr="004700F1">
        <w:rPr>
          <w:rFonts w:ascii="Times New Roman" w:eastAsia="Calibri" w:hAnsi="Times New Roman" w:cs="Times New Roman"/>
          <w:sz w:val="24"/>
          <w:szCs w:val="24"/>
          <w:rtl/>
          <w:lang w:val="en-US"/>
        </w:rPr>
        <w:t>מאחר ויש פלוגתא בזה אי הוי ספה"ע מ"ע שהז"ג ואי נשים חייבות בספירה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אמרינן סב"ל ולא תברך</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ואי נוהגות לברך אין למחות בהן</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מאחר ואיכא נמי דעת ר"ת דס"ל שיכולות להכניס עצמן לחיוב אף למ"ד שפטורות א"כ ודאי דלא מחינן בהו</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וכ"כ ברכ"י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אות </w:t>
      </w:r>
      <w:r w:rsidRPr="004700F1">
        <w:rPr>
          <w:rFonts w:ascii="Times New Roman" w:eastAsia="Calibri" w:hAnsi="Times New Roman" w:cs="Times New Roman" w:hint="cs"/>
          <w:sz w:val="24"/>
          <w:szCs w:val="24"/>
          <w:rtl/>
          <w:lang w:val="en-US"/>
        </w:rPr>
        <w:t>כ</w:t>
      </w:r>
      <w:r w:rsidRPr="004700F1">
        <w:rPr>
          <w:rFonts w:ascii="Times New Roman" w:eastAsia="Calibri" w:hAnsi="Times New Roman" w:cs="Times New Roman"/>
          <w:sz w:val="24"/>
          <w:szCs w:val="24"/>
          <w:rtl/>
          <w:lang w:val="en-US"/>
        </w:rPr>
        <w:t>"ב</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cs"/>
          <w:sz w:val="24"/>
          <w:szCs w:val="24"/>
          <w:rtl/>
          <w:lang w:val="en-US"/>
        </w:rPr>
        <w:t>עכ"ל. ולכאורה כוונתו שיש כאן ס"ס, ספק הלכה כהרמב"ן והוי מ"ע שלא הזמן גרמא, ואת"ל כהרמב"ם אולי הלכה כהרמ"א ויכולות לברך. ואומנם דעת מר זקני האהלי שם וכן דעת האור לציון שלא אומרים ס"ס כששני הספקות נגד מרן, וכאן הרי שניהם נגד מרן. וגם לדעת הגרע"י שסובר שאומרים ס"ס כששניהם נגד מרן, בכל אופן הרי סבירא ליה שגם כשיש ס"ס אמרינן סב"ל. ועכ"פ במקום שנוהגות לברך לא אמרינן סב"ל נגד מנהג.</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p>
    <w:p w:rsidR="004700F1" w:rsidRPr="004700F1" w:rsidRDefault="004700F1" w:rsidP="004700F1">
      <w:pPr>
        <w:bidi/>
        <w:spacing w:after="0" w:line="360" w:lineRule="auto"/>
        <w:contextualSpacing/>
        <w:jc w:val="both"/>
        <w:rPr>
          <w:rFonts w:ascii="Times New Roman" w:eastAsia="Calibri" w:hAnsi="Times New Roman" w:cs="Times New Roman"/>
          <w:b/>
          <w:bCs/>
          <w:sz w:val="24"/>
          <w:szCs w:val="24"/>
          <w:rtl/>
          <w:lang w:val="en-US"/>
        </w:rPr>
      </w:pPr>
      <w:r w:rsidRPr="004700F1">
        <w:rPr>
          <w:rFonts w:ascii="Times New Roman" w:eastAsia="Calibri" w:hAnsi="Times New Roman" w:cs="Times New Roman" w:hint="cs"/>
          <w:b/>
          <w:bCs/>
          <w:sz w:val="24"/>
          <w:szCs w:val="24"/>
          <w:rtl/>
          <w:lang w:val="en-US"/>
        </w:rPr>
        <w:t>דעת המקובלים</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כתב האור לציון (ח"ג פט"ז תשובה ח') וזה לשונו: </w:t>
      </w:r>
      <w:r w:rsidRPr="004700F1">
        <w:rPr>
          <w:rFonts w:ascii="Times New Roman" w:eastAsia="Calibri" w:hAnsi="Times New Roman" w:cs="Times New Roman"/>
          <w:sz w:val="24"/>
          <w:szCs w:val="24"/>
          <w:rtl/>
          <w:lang w:val="en-US"/>
        </w:rPr>
        <w:t>ומן הראוי שהנשים לא תספורנה כלל ספירת העומר ואף בלא ברכה ומשום שעל פי הסוד אין לנשים מקום כלל לספירת העומר</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כנזכר בזוהר בפרשת תצוה דף קפ"ג ע"</w:t>
      </w:r>
      <w:r w:rsidRPr="004700F1">
        <w:rPr>
          <w:rFonts w:ascii="Times New Roman" w:eastAsia="Calibri" w:hAnsi="Times New Roman" w:cs="Times New Roman" w:hint="cs"/>
          <w:sz w:val="24"/>
          <w:szCs w:val="24"/>
          <w:rtl/>
          <w:lang w:val="en-US"/>
        </w:rPr>
        <w:t xml:space="preserve">א, </w:t>
      </w:r>
      <w:r w:rsidRPr="004700F1">
        <w:rPr>
          <w:rFonts w:ascii="Times New Roman" w:eastAsia="Calibri" w:hAnsi="Times New Roman" w:cs="Times New Roman"/>
          <w:sz w:val="24"/>
          <w:szCs w:val="24"/>
          <w:rtl/>
          <w:lang w:val="en-US"/>
        </w:rPr>
        <w:t>ע"ש</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וכן הביא בברכ"י שם מרעיא מהימנא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פרשת אמור דף צ"ז</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ע"ש</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וראה גם בשער </w:t>
      </w:r>
      <w:r w:rsidRPr="004700F1">
        <w:rPr>
          <w:rFonts w:ascii="Times New Roman" w:eastAsia="Calibri" w:hAnsi="Times New Roman" w:cs="Times New Roman"/>
          <w:sz w:val="24"/>
          <w:szCs w:val="24"/>
          <w:rtl/>
          <w:lang w:val="en-US"/>
        </w:rPr>
        <w:lastRenderedPageBreak/>
        <w:t xml:space="preserve">הכוונות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דף פ"ה ע"ג</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ורבנו יוסף חיים בשו"ת רב פעלים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ח"א בקונטרס סוד ישרים סימן י"ב</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למד מכאן</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שבספירת העומר אף אם הנשים רוצות לקיים את המצוה בתורת נדבה אינן רשאיות</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כיון שלא שייכות בזה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ע"ש בדבריו באורך</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וראה עוד בכה"ח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שם אות ט</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ועל כן יש לנשים להמנע לגמרי מלספור ספירת העומר</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ואף בלא ברכה</w:t>
      </w:r>
      <w:r w:rsidRPr="004700F1">
        <w:rPr>
          <w:rFonts w:ascii="Times New Roman" w:eastAsia="Calibri" w:hAnsi="Times New Roman" w:cs="Times New Roman" w:hint="cs"/>
          <w:sz w:val="24"/>
          <w:szCs w:val="24"/>
          <w:rtl/>
          <w:lang w:val="en-US"/>
        </w:rPr>
        <w:t>. עכ"ל.</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וזה לשון הבן איש חי בספרו רב פעלים הנ"ל: ועוד אני אומר בס"ד טעם נכון, מה שהוצרך רבינו זלה"ה לפרש לנו בציצית ותפילין וספירת העומר טעמים פרטיים, ללמד דלא שייכי הנך מצות בנשים, היינו משום דלפי טעם הכללי של מצות שהז"ג דנשים פטורות י"ל דאם נדבה רוחם לקיים אותם אין בזה חשש משום כל הפטור מן הדבר ועושהו נקרא הדיוט, אלא אדרבא מקבלים שכר ע"ז יען דאע"ג דאין פועלים בזה תיקון </w:t>
      </w:r>
      <w:r w:rsidRPr="004700F1">
        <w:rPr>
          <w:rFonts w:ascii="Times New Roman" w:eastAsia="Calibri" w:hAnsi="Times New Roman" w:cs="Times New Roman"/>
          <w:sz w:val="24"/>
          <w:szCs w:val="24"/>
          <w:rtl/>
          <w:lang w:val="en-US"/>
        </w:rPr>
        <w:t>למעלה כמו האנשים</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עכ"ז איכא איזה תועלת במקצת מצד מעשיהם כ</w:t>
      </w:r>
      <w:r w:rsidRPr="004700F1">
        <w:rPr>
          <w:rFonts w:ascii="Times New Roman" w:eastAsia="Calibri" w:hAnsi="Times New Roman" w:cs="Times New Roman" w:hint="cs"/>
          <w:sz w:val="24"/>
          <w:szCs w:val="24"/>
          <w:rtl/>
          <w:lang w:val="en-US"/>
        </w:rPr>
        <w:t>ד</w:t>
      </w:r>
      <w:r w:rsidRPr="004700F1">
        <w:rPr>
          <w:rFonts w:ascii="Times New Roman" w:eastAsia="Calibri" w:hAnsi="Times New Roman" w:cs="Times New Roman"/>
          <w:sz w:val="24"/>
          <w:szCs w:val="24"/>
          <w:rtl/>
          <w:lang w:val="en-US"/>
        </w:rPr>
        <w:t>י</w:t>
      </w:r>
      <w:r w:rsidRPr="004700F1">
        <w:rPr>
          <w:rFonts w:ascii="Times New Roman" w:eastAsia="Calibri" w:hAnsi="Times New Roman" w:cs="Times New Roman" w:hint="cs"/>
          <w:sz w:val="24"/>
          <w:szCs w:val="24"/>
          <w:rtl/>
          <w:lang w:val="en-US"/>
        </w:rPr>
        <w:t>ן</w:t>
      </w:r>
      <w:r w:rsidRPr="004700F1">
        <w:rPr>
          <w:rFonts w:ascii="Times New Roman" w:eastAsia="Calibri" w:hAnsi="Times New Roman" w:cs="Times New Roman"/>
          <w:sz w:val="24"/>
          <w:szCs w:val="24"/>
          <w:rtl/>
          <w:lang w:val="en-US"/>
        </w:rPr>
        <w:t xml:space="preserve"> קטן שמקיים מצות קודם שבא לכלל שנים של חיוב</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w:t>
      </w:r>
      <w:r w:rsidRPr="004700F1">
        <w:rPr>
          <w:rFonts w:ascii="Times New Roman" w:eastAsia="Calibri" w:hAnsi="Times New Roman" w:cs="Times New Roman" w:hint="cs"/>
          <w:sz w:val="24"/>
          <w:szCs w:val="24"/>
          <w:rtl/>
          <w:lang w:val="en-US"/>
        </w:rPr>
        <w:t>כ</w:t>
      </w:r>
      <w:r w:rsidRPr="004700F1">
        <w:rPr>
          <w:rFonts w:ascii="Times New Roman" w:eastAsia="Calibri" w:hAnsi="Times New Roman" w:cs="Times New Roman"/>
          <w:sz w:val="24"/>
          <w:szCs w:val="24"/>
          <w:rtl/>
          <w:lang w:val="en-US"/>
        </w:rPr>
        <w:t>מו דמצינו באמת דהכי סברי מרנן הוא ר"ת ודעמיה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cs"/>
          <w:sz w:val="24"/>
          <w:szCs w:val="24"/>
          <w:rtl/>
          <w:lang w:val="en-US"/>
        </w:rPr>
        <w:t>ד</w:t>
      </w:r>
      <w:r w:rsidRPr="004700F1">
        <w:rPr>
          <w:rFonts w:ascii="Times New Roman" w:eastAsia="Calibri" w:hAnsi="Times New Roman" w:cs="Times New Roman"/>
          <w:sz w:val="24"/>
          <w:szCs w:val="24"/>
          <w:rtl/>
          <w:lang w:val="en-US"/>
        </w:rPr>
        <w:t>אם רצו נשים לקיים מ"ע שהז"ג יכולים</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ולא עו</w:t>
      </w:r>
      <w:r w:rsidRPr="004700F1">
        <w:rPr>
          <w:rFonts w:ascii="Times New Roman" w:eastAsia="Calibri" w:hAnsi="Times New Roman" w:cs="Times New Roman" w:hint="cs"/>
          <w:sz w:val="24"/>
          <w:szCs w:val="24"/>
          <w:rtl/>
          <w:lang w:val="en-US"/>
        </w:rPr>
        <w:t>ד</w:t>
      </w:r>
      <w:r w:rsidRPr="004700F1">
        <w:rPr>
          <w:rFonts w:ascii="Times New Roman" w:eastAsia="Calibri" w:hAnsi="Times New Roman" w:cs="Times New Roman"/>
          <w:sz w:val="24"/>
          <w:szCs w:val="24"/>
          <w:rtl/>
          <w:lang w:val="en-US"/>
        </w:rPr>
        <w:t xml:space="preserve"> אלא דיכולים לברך עליהם ג"כ</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ואפשר דגם רבי</w:t>
      </w:r>
      <w:r w:rsidRPr="004700F1">
        <w:rPr>
          <w:rFonts w:ascii="Times New Roman" w:eastAsia="Calibri" w:hAnsi="Times New Roman" w:cs="Times New Roman" w:hint="cs"/>
          <w:sz w:val="24"/>
          <w:szCs w:val="24"/>
          <w:rtl/>
          <w:lang w:val="en-US"/>
        </w:rPr>
        <w:t>נ</w:t>
      </w:r>
      <w:r w:rsidRPr="004700F1">
        <w:rPr>
          <w:rFonts w:ascii="Times New Roman" w:eastAsia="Calibri" w:hAnsi="Times New Roman" w:cs="Times New Roman"/>
          <w:sz w:val="24"/>
          <w:szCs w:val="24"/>
          <w:rtl/>
          <w:lang w:val="en-US"/>
        </w:rPr>
        <w:t>ו האר"י זלה"ה יודה בזה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ולכך במצות ציצית ותפילין וספירת העומר הוצרך לפרש לנו רבינו ז"ל טעם פרטיי</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דלא שייכי בנשים</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ללמ</w:t>
      </w:r>
      <w:r w:rsidRPr="004700F1">
        <w:rPr>
          <w:rFonts w:ascii="Times New Roman" w:eastAsia="Calibri" w:hAnsi="Times New Roman" w:cs="Times New Roman" w:hint="cs"/>
          <w:sz w:val="24"/>
          <w:szCs w:val="24"/>
          <w:rtl/>
          <w:lang w:val="en-US"/>
        </w:rPr>
        <w:t>ד</w:t>
      </w:r>
      <w:r w:rsidRPr="004700F1">
        <w:rPr>
          <w:rFonts w:ascii="Times New Roman" w:eastAsia="Calibri" w:hAnsi="Times New Roman" w:cs="Times New Roman"/>
          <w:sz w:val="24"/>
          <w:szCs w:val="24"/>
          <w:rtl/>
          <w:lang w:val="en-US"/>
        </w:rPr>
        <w:t>י</w:t>
      </w:r>
      <w:r w:rsidRPr="004700F1">
        <w:rPr>
          <w:rFonts w:ascii="Times New Roman" w:eastAsia="Calibri" w:hAnsi="Times New Roman" w:cs="Times New Roman" w:hint="cs"/>
          <w:sz w:val="24"/>
          <w:szCs w:val="24"/>
          <w:rtl/>
          <w:lang w:val="en-US"/>
        </w:rPr>
        <w:t>נ</w:t>
      </w:r>
      <w:r w:rsidRPr="004700F1">
        <w:rPr>
          <w:rFonts w:ascii="Times New Roman" w:eastAsia="Calibri" w:hAnsi="Times New Roman" w:cs="Times New Roman"/>
          <w:sz w:val="24"/>
          <w:szCs w:val="24"/>
          <w:rtl/>
          <w:lang w:val="en-US"/>
        </w:rPr>
        <w:t>ו דאין רשאין לקיים אותם בתורת נדבה כשאר מ"ע שהז"ג</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כי במצות אלו א</w:t>
      </w:r>
      <w:r w:rsidRPr="004700F1">
        <w:rPr>
          <w:rFonts w:ascii="Times New Roman" w:eastAsia="Calibri" w:hAnsi="Times New Roman" w:cs="Times New Roman" w:hint="cs"/>
          <w:sz w:val="24"/>
          <w:szCs w:val="24"/>
          <w:rtl/>
          <w:lang w:val="en-US"/>
        </w:rPr>
        <w:t>ם</w:t>
      </w:r>
      <w:r w:rsidRPr="004700F1">
        <w:rPr>
          <w:rFonts w:ascii="Times New Roman" w:eastAsia="Calibri" w:hAnsi="Times New Roman" w:cs="Times New Roman"/>
          <w:sz w:val="24"/>
          <w:szCs w:val="24"/>
          <w:rtl/>
          <w:lang w:val="en-US"/>
        </w:rPr>
        <w:t xml:space="preserve"> יעשום הנשים נחשב בכלל כל הפטור מן הדבר ועושהו וכו</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וכ"ש דאין רשאין לברך עליהם</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cs"/>
          <w:sz w:val="24"/>
          <w:szCs w:val="24"/>
          <w:rtl/>
          <w:lang w:val="en-US"/>
        </w:rPr>
        <w:t>עכ"ל.</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הרי שלא כתב שיש נזק אם יספרו, רק שאין תועלת כלל והוי בכלל כל הפטור מן הדבר וכו'. וא"כ כיוון שגם הרב פעלים כתב כן רק כאפשרות ליישב דברי האר"י, ולפני כן כתב יישוב אחר, שלפי אותו יישוב אין חילוק בין ספירת העומר לשאר מ"ע שהזמ"ג, וא"כ סוף סוף יש צד שיש תועלת בספירה, וא"כ אם תחמיר ותספור אינה הדיוט. ויותר מזה שהרי הרמב"ן ומהר"ם חלאוה סוברים שחייבות ממש, ומג"א כתב ששוויהו כחובה, וא"כ ודאי שלא תקרא הדיוט אם תחמיר ותספור. וכ"כ ברכ"י שרשאיות לספור ואפי' לברך. וכ"כ כף החיים (סק"ט) שאם אפשר יש לשמוע מהאנשים ותכוונו לצאת ואח"כ יספרו. עכ"ל. הרי שלא סבירא להו כאור לציון בזה.</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בספר זכרונות אליהו מני (מע' עומר) כתב וז"ל: כפי הזוה"ק אין הנשים מברכות, ולכן פה עיר הקודש ת"ו נוהגים לברך על הלולב ואין מברכין על הספירה, ועיין זוה"ק ח"ג דף צו ע"ב וחמדת ימים בפרקי העומר. עכ"ל. המחבר של ספר זה היה מקובל גדול, והבן איש חי היה שואל אותו בקבלה כידוע, ורק כתב שלא יברכו ולא כתב שלא יספרו, ודו"ק. ומה שציין לחמדת ימים, כוונתו לעיין פ"א לעומר שהעתיק שם לשון הזוהר בלבד.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ויש לעיין היכן ראה בזוהר ששאני ספירת העומר משאר ברכת המצוות. ואפשר שהוא כמו שנהגו באותם זמנים לסבור שכל מה שכתוב בזוהר הוא לגמרי, ולכן סברו שאסור לקרא מקרא בלילה ואסור לברך שעשה לי כל צרכי בת"ב ואסור לברך המפיל אחר חצות ועוד ועוד, דחשבו שכשלא שייך הסוד אין כלום. ולכן כיון שלא שייך הסוד של ספירת העומר בנשים לכן אין להם לברך. אמנם דברים אלו אינם מוכרחים, אלא אפילו אם אין הסוד יש עכ"פ שייכות למצוה הפשטית, ובמיוחד שכידוע האר"י ז"ל לא גילה מחכמתו רק מעט מזעיר, ומאן יימר שאין סוד אחר שלא גילה לנו האר"י ז"ל, וכמו טעמי המצוות שאע"פ שגילו לנו רבותינו הראשונים טעמים שונים ואעפ"כ ידוע שאין זה הטעם היחיד, וכמו שהאריך החינוך בהקדמתו, ה"ה לסודות שיש הרבה עמקות בתורה והגילויים שגילו לנו רבותינו המקובלים אינם אלא מעט מהרבה מעמקות </w:t>
      </w:r>
      <w:r w:rsidRPr="004700F1">
        <w:rPr>
          <w:rFonts w:ascii="Times New Roman" w:eastAsia="Calibri" w:hAnsi="Times New Roman" w:cs="Times New Roman" w:hint="cs"/>
          <w:sz w:val="24"/>
          <w:szCs w:val="24"/>
          <w:rtl/>
          <w:lang w:val="en-US"/>
        </w:rPr>
        <w:lastRenderedPageBreak/>
        <w:t xml:space="preserve">התורה, באופן שאי אפשר להתייחס לגילויים כדבר יחיד, והוי כמו טעמי המצוות של הראשונים, שמשתמשים בהם לסברות באופנים מיוחדים אבל לא פוסקים על פיהם הלכות, ולכן קשה לשנות פשט ההלכה על פי סוד. שאם הזוהר היה כותב להדיא שאסור לנשים לברך בזה נכנסנו לסוגיא אם הלכה כהמקובלים נגד הפוסקים, אבל באופן כזה שרק כתבו שלא חייבות וזה דין שגם הפשטנים סוברים, ואין כאן איזה חידוש בהלכה נגד ההלכה הידועה, קשה לדייק מכאן ולהוציא מכאן חידוש דין שונה מהפשט, ודו"ק. [והראה לי דודי הרה"ג משה נר"ו מח"ס שלמא בעלמא שהקדימני בהערה זו הרה"ג אשר ווייס נר"ו מח"ס מנחת אשר].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ושמעתי שדודי זקני הרה"ג יעקב טופיק אביעזרי נר"ו רבה של ביתר, סובר שיכולות לספור בלי ברכה ודלא כאור לציון.</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p>
    <w:p w:rsidR="004700F1" w:rsidRPr="004700F1" w:rsidRDefault="004700F1" w:rsidP="004700F1">
      <w:pPr>
        <w:bidi/>
        <w:spacing w:after="0" w:line="360" w:lineRule="auto"/>
        <w:contextualSpacing/>
        <w:jc w:val="both"/>
        <w:rPr>
          <w:rFonts w:ascii="Times New Roman" w:eastAsia="Calibri" w:hAnsi="Times New Roman" w:cs="Times New Roman"/>
          <w:b/>
          <w:bCs/>
          <w:sz w:val="24"/>
          <w:szCs w:val="24"/>
          <w:rtl/>
          <w:lang w:val="en-US"/>
        </w:rPr>
      </w:pPr>
      <w:r w:rsidRPr="004700F1">
        <w:rPr>
          <w:rFonts w:ascii="Times New Roman" w:eastAsia="Calibri" w:hAnsi="Times New Roman" w:cs="Times New Roman" w:hint="cs"/>
          <w:b/>
          <w:bCs/>
          <w:sz w:val="24"/>
          <w:szCs w:val="24"/>
          <w:rtl/>
          <w:lang w:val="en-US"/>
        </w:rPr>
        <w:t>למנהג אשכנז</w:t>
      </w:r>
    </w:p>
    <w:p w:rsidR="004700F1" w:rsidRPr="004700F1" w:rsidRDefault="004700F1" w:rsidP="004700F1">
      <w:pPr>
        <w:bidi/>
        <w:spacing w:after="0" w:line="360" w:lineRule="auto"/>
        <w:contextualSpacing/>
        <w:jc w:val="both"/>
        <w:rPr>
          <w:rFonts w:ascii="Times New Roman" w:eastAsia="Calibri" w:hAnsi="Times New Roman" w:cs="Times New Roman"/>
          <w:b/>
          <w:bCs/>
          <w:sz w:val="24"/>
          <w:szCs w:val="24"/>
          <w:rtl/>
          <w:lang w:val="en-US"/>
        </w:rPr>
      </w:pPr>
      <w:r w:rsidRPr="004700F1">
        <w:rPr>
          <w:rFonts w:ascii="Times New Roman" w:eastAsia="Calibri" w:hAnsi="Times New Roman" w:cs="Times New Roman" w:hint="cs"/>
          <w:b/>
          <w:bCs/>
          <w:sz w:val="24"/>
          <w:szCs w:val="24"/>
          <w:rtl/>
          <w:lang w:val="en-US"/>
        </w:rPr>
        <w:t>דברי מגן אברהם</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המג"א סי' תפ"ט סק"א כתב דברי הרמב"ם והזוהר, והוסיף: "ומיהו כבר שוויוהו עלייהו חובה". והב"ד </w:t>
      </w:r>
      <w:r w:rsidRPr="004700F1">
        <w:rPr>
          <w:rFonts w:ascii="Times New Roman" w:eastAsia="Calibri" w:hAnsi="Times New Roman" w:cs="Times New Roman"/>
          <w:sz w:val="24"/>
          <w:szCs w:val="24"/>
          <w:rtl/>
          <w:lang w:val="en-US"/>
        </w:rPr>
        <w:t xml:space="preserve">חק יעקב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סק"ג</w:t>
      </w:r>
      <w:r w:rsidRPr="004700F1">
        <w:rPr>
          <w:rFonts w:ascii="Times New Roman" w:eastAsia="Calibri" w:hAnsi="Times New Roman" w:cs="Times New Roman" w:hint="cs"/>
          <w:sz w:val="24"/>
          <w:szCs w:val="24"/>
          <w:rtl/>
          <w:lang w:val="en-US"/>
        </w:rPr>
        <w:t>).</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הנזירות שמשון מקשה על המג"א וזה לשונו: </w:t>
      </w:r>
      <w:r w:rsidRPr="004700F1">
        <w:rPr>
          <w:rFonts w:ascii="Times New Roman" w:eastAsia="Calibri" w:hAnsi="Times New Roman" w:cs="Times New Roman"/>
          <w:sz w:val="24"/>
          <w:szCs w:val="24"/>
          <w:rtl/>
          <w:lang w:val="en-US"/>
        </w:rPr>
        <w:t>לא ידע</w:t>
      </w:r>
      <w:r w:rsidRPr="004700F1">
        <w:rPr>
          <w:rFonts w:ascii="Times New Roman" w:eastAsia="Calibri" w:hAnsi="Times New Roman" w:cs="Times New Roman" w:hint="cs"/>
          <w:sz w:val="24"/>
          <w:szCs w:val="24"/>
          <w:rtl/>
          <w:lang w:val="en-US"/>
        </w:rPr>
        <w:t>ת</w:t>
      </w:r>
      <w:r w:rsidRPr="004700F1">
        <w:rPr>
          <w:rFonts w:ascii="Times New Roman" w:eastAsia="Calibri" w:hAnsi="Times New Roman" w:cs="Times New Roman"/>
          <w:sz w:val="24"/>
          <w:szCs w:val="24"/>
          <w:rtl/>
          <w:lang w:val="en-US"/>
        </w:rPr>
        <w:t xml:space="preserve">י מנ"ל האי </w:t>
      </w:r>
      <w:r w:rsidRPr="004700F1">
        <w:rPr>
          <w:rFonts w:ascii="Times New Roman" w:eastAsia="Calibri" w:hAnsi="Times New Roman" w:cs="Times New Roman" w:hint="cs"/>
          <w:sz w:val="24"/>
          <w:szCs w:val="24"/>
          <w:rtl/>
          <w:lang w:val="en-US"/>
        </w:rPr>
        <w:t>ס</w:t>
      </w:r>
      <w:r w:rsidRPr="004700F1">
        <w:rPr>
          <w:rFonts w:ascii="Times New Roman" w:eastAsia="Calibri" w:hAnsi="Times New Roman" w:cs="Times New Roman"/>
          <w:sz w:val="24"/>
          <w:szCs w:val="24"/>
          <w:rtl/>
          <w:lang w:val="en-US"/>
        </w:rPr>
        <w:t>ברא</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דהא ב</w:t>
      </w:r>
      <w:r w:rsidRPr="004700F1">
        <w:rPr>
          <w:rFonts w:ascii="Times New Roman" w:eastAsia="Calibri" w:hAnsi="Times New Roman" w:cs="Times New Roman" w:hint="cs"/>
          <w:sz w:val="24"/>
          <w:szCs w:val="24"/>
          <w:rtl/>
          <w:lang w:val="en-US"/>
        </w:rPr>
        <w:t>ס</w:t>
      </w:r>
      <w:r w:rsidRPr="004700F1">
        <w:rPr>
          <w:rFonts w:ascii="Times New Roman" w:eastAsia="Calibri" w:hAnsi="Times New Roman" w:cs="Times New Roman"/>
          <w:sz w:val="24"/>
          <w:szCs w:val="24"/>
          <w:rtl/>
          <w:lang w:val="en-US"/>
        </w:rPr>
        <w:t xml:space="preserve">וף </w:t>
      </w:r>
      <w:r w:rsidRPr="004700F1">
        <w:rPr>
          <w:rFonts w:ascii="Times New Roman" w:eastAsia="Calibri" w:hAnsi="Times New Roman" w:cs="Times New Roman" w:hint="cs"/>
          <w:sz w:val="24"/>
          <w:szCs w:val="24"/>
          <w:rtl/>
          <w:lang w:val="en-US"/>
        </w:rPr>
        <w:t>סי</w:t>
      </w:r>
      <w:r w:rsidRPr="004700F1">
        <w:rPr>
          <w:rFonts w:ascii="Times New Roman" w:eastAsia="Calibri" w:hAnsi="Times New Roman" w:cs="Times New Roman"/>
          <w:sz w:val="24"/>
          <w:szCs w:val="24"/>
          <w:rtl/>
          <w:lang w:val="en-US"/>
        </w:rPr>
        <w:t xml:space="preserve">מן </w:t>
      </w:r>
      <w:r w:rsidRPr="004700F1">
        <w:rPr>
          <w:rFonts w:ascii="Times New Roman" w:eastAsia="Calibri" w:hAnsi="Times New Roman" w:cs="Times New Roman" w:hint="cs"/>
          <w:sz w:val="24"/>
          <w:szCs w:val="24"/>
          <w:rtl/>
          <w:lang w:val="en-US"/>
        </w:rPr>
        <w:t>ת</w:t>
      </w:r>
      <w:r w:rsidRPr="004700F1">
        <w:rPr>
          <w:rFonts w:ascii="Times New Roman" w:eastAsia="Calibri" w:hAnsi="Times New Roman" w:cs="Times New Roman"/>
          <w:sz w:val="24"/>
          <w:szCs w:val="24"/>
          <w:rtl/>
          <w:lang w:val="en-US"/>
        </w:rPr>
        <w:t>רנ"ח מביא רמ"א בשם מהרי"ל דנשים פטורות ממעו</w:t>
      </w:r>
      <w:r w:rsidRPr="004700F1">
        <w:rPr>
          <w:rFonts w:ascii="Times New Roman" w:eastAsia="Calibri" w:hAnsi="Times New Roman" w:cs="Times New Roman" w:hint="cs"/>
          <w:sz w:val="24"/>
          <w:szCs w:val="24"/>
          <w:rtl/>
          <w:lang w:val="en-US"/>
        </w:rPr>
        <w:t xml:space="preserve">ת </w:t>
      </w:r>
      <w:r w:rsidRPr="004700F1">
        <w:rPr>
          <w:rFonts w:ascii="Times New Roman" w:eastAsia="Calibri" w:hAnsi="Times New Roman" w:cs="Times New Roman"/>
          <w:sz w:val="24"/>
          <w:szCs w:val="24"/>
          <w:rtl/>
          <w:lang w:val="en-US"/>
        </w:rPr>
        <w:t>א</w:t>
      </w:r>
      <w:r w:rsidRPr="004700F1">
        <w:rPr>
          <w:rFonts w:ascii="Times New Roman" w:eastAsia="Calibri" w:hAnsi="Times New Roman" w:cs="Times New Roman" w:hint="cs"/>
          <w:sz w:val="24"/>
          <w:szCs w:val="24"/>
          <w:rtl/>
          <w:lang w:val="en-US"/>
        </w:rPr>
        <w:t>ת</w:t>
      </w:r>
      <w:r w:rsidRPr="004700F1">
        <w:rPr>
          <w:rFonts w:ascii="Times New Roman" w:eastAsia="Calibri" w:hAnsi="Times New Roman" w:cs="Times New Roman"/>
          <w:sz w:val="24"/>
          <w:szCs w:val="24"/>
          <w:rtl/>
          <w:lang w:val="en-US"/>
        </w:rPr>
        <w:t>רוג</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אע"ג דיו</w:t>
      </w:r>
      <w:r w:rsidRPr="004700F1">
        <w:rPr>
          <w:rFonts w:ascii="Times New Roman" w:eastAsia="Calibri" w:hAnsi="Times New Roman" w:cs="Times New Roman" w:hint="cs"/>
          <w:sz w:val="24"/>
          <w:szCs w:val="24"/>
          <w:rtl/>
          <w:lang w:val="en-US"/>
        </w:rPr>
        <w:t>ת</w:t>
      </w:r>
      <w:r w:rsidRPr="004700F1">
        <w:rPr>
          <w:rFonts w:ascii="Times New Roman" w:eastAsia="Calibri" w:hAnsi="Times New Roman" w:cs="Times New Roman"/>
          <w:sz w:val="24"/>
          <w:szCs w:val="24"/>
          <w:rtl/>
          <w:lang w:val="en-US"/>
        </w:rPr>
        <w:t>ר נזהרו</w:t>
      </w:r>
      <w:r w:rsidRPr="004700F1">
        <w:rPr>
          <w:rFonts w:ascii="Times New Roman" w:eastAsia="Calibri" w:hAnsi="Times New Roman" w:cs="Times New Roman" w:hint="cs"/>
          <w:sz w:val="24"/>
          <w:szCs w:val="24"/>
          <w:rtl/>
          <w:lang w:val="en-US"/>
        </w:rPr>
        <w:t xml:space="preserve">ת </w:t>
      </w:r>
      <w:r w:rsidRPr="004700F1">
        <w:rPr>
          <w:rFonts w:ascii="Times New Roman" w:eastAsia="Calibri" w:hAnsi="Times New Roman" w:cs="Times New Roman"/>
          <w:sz w:val="24"/>
          <w:szCs w:val="24"/>
          <w:rtl/>
          <w:lang w:val="en-US"/>
        </w:rPr>
        <w:t>בו מ</w:t>
      </w:r>
      <w:r w:rsidRPr="004700F1">
        <w:rPr>
          <w:rFonts w:ascii="Times New Roman" w:eastAsia="Calibri" w:hAnsi="Times New Roman" w:cs="Times New Roman" w:hint="cs"/>
          <w:sz w:val="24"/>
          <w:szCs w:val="24"/>
          <w:rtl/>
          <w:lang w:val="en-US"/>
        </w:rPr>
        <w:t>ס</w:t>
      </w:r>
      <w:r w:rsidRPr="004700F1">
        <w:rPr>
          <w:rFonts w:ascii="Times New Roman" w:eastAsia="Calibri" w:hAnsi="Times New Roman" w:cs="Times New Roman"/>
          <w:sz w:val="24"/>
          <w:szCs w:val="24"/>
          <w:rtl/>
          <w:lang w:val="en-US"/>
        </w:rPr>
        <w:t>פיר</w:t>
      </w:r>
      <w:r w:rsidRPr="004700F1">
        <w:rPr>
          <w:rFonts w:ascii="Times New Roman" w:eastAsia="Calibri" w:hAnsi="Times New Roman" w:cs="Times New Roman" w:hint="cs"/>
          <w:sz w:val="24"/>
          <w:szCs w:val="24"/>
          <w:rtl/>
          <w:lang w:val="en-US"/>
        </w:rPr>
        <w:t>ת</w:t>
      </w:r>
      <w:r w:rsidRPr="004700F1">
        <w:rPr>
          <w:rFonts w:ascii="Times New Roman" w:eastAsia="Calibri" w:hAnsi="Times New Roman" w:cs="Times New Roman"/>
          <w:sz w:val="24"/>
          <w:szCs w:val="24"/>
          <w:rtl/>
          <w:lang w:val="en-US"/>
        </w:rPr>
        <w:t xml:space="preserve"> העומר</w:t>
      </w:r>
      <w:r w:rsidRPr="004700F1">
        <w:rPr>
          <w:rFonts w:ascii="Times New Roman" w:eastAsia="Calibri" w:hAnsi="Times New Roman" w:cs="Times New Roman" w:hint="cs"/>
          <w:sz w:val="24"/>
          <w:szCs w:val="24"/>
          <w:rtl/>
          <w:lang w:val="en-US"/>
        </w:rPr>
        <w:t xml:space="preserve">. </w:t>
      </w:r>
      <w:r w:rsidRPr="004700F1">
        <w:rPr>
          <w:rFonts w:ascii="Times New Roman" w:eastAsia="Calibri" w:hAnsi="Times New Roman" w:cs="Times New Roman"/>
          <w:sz w:val="24"/>
          <w:szCs w:val="24"/>
          <w:rtl/>
          <w:lang w:val="en-US"/>
        </w:rPr>
        <w:t>ועוד גבי ק"ש נימא הכי</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ש</w:t>
      </w:r>
      <w:r w:rsidRPr="004700F1">
        <w:rPr>
          <w:rFonts w:ascii="Times New Roman" w:eastAsia="Calibri" w:hAnsi="Times New Roman" w:cs="Times New Roman" w:hint="cs"/>
          <w:sz w:val="24"/>
          <w:szCs w:val="24"/>
          <w:rtl/>
          <w:lang w:val="en-US"/>
        </w:rPr>
        <w:t>ת</w:t>
      </w:r>
      <w:r w:rsidRPr="004700F1">
        <w:rPr>
          <w:rFonts w:ascii="Times New Roman" w:eastAsia="Calibri" w:hAnsi="Times New Roman" w:cs="Times New Roman"/>
          <w:sz w:val="24"/>
          <w:szCs w:val="24"/>
          <w:rtl/>
          <w:lang w:val="en-US"/>
        </w:rPr>
        <w:t>דיר יו</w:t>
      </w:r>
      <w:r w:rsidRPr="004700F1">
        <w:rPr>
          <w:rFonts w:ascii="Times New Roman" w:eastAsia="Calibri" w:hAnsi="Times New Roman" w:cs="Times New Roman" w:hint="cs"/>
          <w:sz w:val="24"/>
          <w:szCs w:val="24"/>
          <w:rtl/>
          <w:lang w:val="en-US"/>
        </w:rPr>
        <w:t>ת</w:t>
      </w:r>
      <w:r w:rsidRPr="004700F1">
        <w:rPr>
          <w:rFonts w:ascii="Times New Roman" w:eastAsia="Calibri" w:hAnsi="Times New Roman" w:cs="Times New Roman"/>
          <w:sz w:val="24"/>
          <w:szCs w:val="24"/>
          <w:rtl/>
          <w:lang w:val="en-US"/>
        </w:rPr>
        <w:t>ר ורוב נשים נזהרו</w:t>
      </w:r>
      <w:r w:rsidRPr="004700F1">
        <w:rPr>
          <w:rFonts w:ascii="Times New Roman" w:eastAsia="Calibri" w:hAnsi="Times New Roman" w:cs="Times New Roman" w:hint="cs"/>
          <w:sz w:val="24"/>
          <w:szCs w:val="24"/>
          <w:rtl/>
          <w:lang w:val="en-US"/>
        </w:rPr>
        <w:t xml:space="preserve">ת </w:t>
      </w:r>
      <w:r w:rsidRPr="004700F1">
        <w:rPr>
          <w:rFonts w:ascii="Times New Roman" w:eastAsia="Calibri" w:hAnsi="Times New Roman" w:cs="Times New Roman"/>
          <w:sz w:val="24"/>
          <w:szCs w:val="24"/>
          <w:rtl/>
          <w:lang w:val="en-US"/>
        </w:rPr>
        <w:t>בו</w:t>
      </w:r>
      <w:r w:rsidRPr="004700F1">
        <w:rPr>
          <w:rFonts w:ascii="Times New Roman" w:eastAsia="Calibri" w:hAnsi="Times New Roman" w:cs="Times New Roman" w:hint="cs"/>
          <w:sz w:val="24"/>
          <w:szCs w:val="24"/>
          <w:rtl/>
          <w:lang w:val="en-US"/>
        </w:rPr>
        <w:t xml:space="preserve">, </w:t>
      </w:r>
      <w:r w:rsidRPr="004700F1">
        <w:rPr>
          <w:rFonts w:ascii="Times New Roman" w:eastAsia="Calibri" w:hAnsi="Times New Roman" w:cs="Times New Roman"/>
          <w:sz w:val="24"/>
          <w:szCs w:val="24"/>
          <w:rtl/>
          <w:lang w:val="en-US"/>
        </w:rPr>
        <w:t xml:space="preserve">וב"י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בשו"ע</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בריש </w:t>
      </w:r>
      <w:r w:rsidRPr="004700F1">
        <w:rPr>
          <w:rFonts w:ascii="Times New Roman" w:eastAsia="Calibri" w:hAnsi="Times New Roman" w:cs="Times New Roman" w:hint="cs"/>
          <w:sz w:val="24"/>
          <w:szCs w:val="24"/>
          <w:rtl/>
          <w:lang w:val="en-US"/>
        </w:rPr>
        <w:t>סי</w:t>
      </w:r>
      <w:r w:rsidRPr="004700F1">
        <w:rPr>
          <w:rFonts w:ascii="Times New Roman" w:eastAsia="Calibri" w:hAnsi="Times New Roman" w:cs="Times New Roman"/>
          <w:sz w:val="24"/>
          <w:szCs w:val="24"/>
          <w:rtl/>
          <w:lang w:val="en-US"/>
        </w:rPr>
        <w:t>מן ע' לא הכריע רק שילמדם לקבל עול מלכו</w:t>
      </w:r>
      <w:r w:rsidRPr="004700F1">
        <w:rPr>
          <w:rFonts w:ascii="Times New Roman" w:eastAsia="Calibri" w:hAnsi="Times New Roman" w:cs="Times New Roman" w:hint="cs"/>
          <w:sz w:val="24"/>
          <w:szCs w:val="24"/>
          <w:rtl/>
          <w:lang w:val="en-US"/>
        </w:rPr>
        <w:t xml:space="preserve">ת </w:t>
      </w:r>
      <w:r w:rsidRPr="004700F1">
        <w:rPr>
          <w:rFonts w:ascii="Times New Roman" w:eastAsia="Calibri" w:hAnsi="Times New Roman" w:cs="Times New Roman"/>
          <w:sz w:val="24"/>
          <w:szCs w:val="24"/>
          <w:rtl/>
          <w:lang w:val="en-US"/>
        </w:rPr>
        <w:t>שמים ע"ש</w:t>
      </w:r>
      <w:r w:rsidRPr="004700F1">
        <w:rPr>
          <w:rFonts w:ascii="Times New Roman" w:eastAsia="Calibri" w:hAnsi="Times New Roman" w:cs="Times New Roman" w:hint="cs"/>
          <w:sz w:val="24"/>
          <w:szCs w:val="24"/>
          <w:rtl/>
          <w:lang w:val="en-US"/>
        </w:rPr>
        <w:t xml:space="preserve">. </w:t>
      </w:r>
      <w:r w:rsidRPr="004700F1">
        <w:rPr>
          <w:rFonts w:ascii="Times New Roman" w:eastAsia="Calibri" w:hAnsi="Times New Roman" w:cs="Times New Roman"/>
          <w:sz w:val="24"/>
          <w:szCs w:val="24"/>
          <w:rtl/>
          <w:lang w:val="en-US"/>
        </w:rPr>
        <w:t xml:space="preserve">ועיקר </w:t>
      </w:r>
      <w:r w:rsidRPr="004700F1">
        <w:rPr>
          <w:rFonts w:ascii="Times New Roman" w:eastAsia="Calibri" w:hAnsi="Times New Roman" w:cs="Times New Roman" w:hint="cs"/>
          <w:sz w:val="24"/>
          <w:szCs w:val="24"/>
          <w:rtl/>
          <w:lang w:val="en-US"/>
        </w:rPr>
        <w:t>סב</w:t>
      </w:r>
      <w:r w:rsidRPr="004700F1">
        <w:rPr>
          <w:rFonts w:ascii="Times New Roman" w:eastAsia="Calibri" w:hAnsi="Times New Roman" w:cs="Times New Roman"/>
          <w:sz w:val="24"/>
          <w:szCs w:val="24"/>
          <w:rtl/>
          <w:lang w:val="en-US"/>
        </w:rPr>
        <w:t>רא זו</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מצינו שכ</w:t>
      </w:r>
      <w:r w:rsidRPr="004700F1">
        <w:rPr>
          <w:rFonts w:ascii="Times New Roman" w:eastAsia="Calibri" w:hAnsi="Times New Roman" w:cs="Times New Roman" w:hint="cs"/>
          <w:sz w:val="24"/>
          <w:szCs w:val="24"/>
          <w:rtl/>
          <w:lang w:val="en-US"/>
        </w:rPr>
        <w:t>ת</w:t>
      </w:r>
      <w:r w:rsidRPr="004700F1">
        <w:rPr>
          <w:rFonts w:ascii="Times New Roman" w:eastAsia="Calibri" w:hAnsi="Times New Roman" w:cs="Times New Roman"/>
          <w:sz w:val="24"/>
          <w:szCs w:val="24"/>
          <w:rtl/>
          <w:lang w:val="en-US"/>
        </w:rPr>
        <w:t xml:space="preserve">בו הרי"ף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ברכות יט א</w:t>
      </w:r>
      <w:r w:rsidRPr="004700F1">
        <w:rPr>
          <w:rFonts w:ascii="Times New Roman" w:eastAsia="Calibri" w:hAnsi="Times New Roman" w:cs="Times New Roman" w:hint="cs"/>
          <w:sz w:val="24"/>
          <w:szCs w:val="24"/>
          <w:rtl/>
          <w:lang w:val="en-US"/>
        </w:rPr>
        <w:t xml:space="preserve">] </w:t>
      </w:r>
      <w:r w:rsidRPr="004700F1">
        <w:rPr>
          <w:rFonts w:ascii="Times New Roman" w:eastAsia="Calibri" w:hAnsi="Times New Roman" w:cs="Times New Roman"/>
          <w:sz w:val="24"/>
          <w:szCs w:val="24"/>
          <w:rtl/>
          <w:lang w:val="en-US"/>
        </w:rPr>
        <w:t xml:space="preserve">והרמב"ם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תפיל</w:t>
      </w:r>
      <w:r w:rsidRPr="004700F1">
        <w:rPr>
          <w:rFonts w:ascii="Times New Roman" w:eastAsia="Calibri" w:hAnsi="Times New Roman" w:cs="Times New Roman" w:hint="cs"/>
          <w:sz w:val="24"/>
          <w:szCs w:val="24"/>
          <w:rtl/>
          <w:lang w:val="en-US"/>
        </w:rPr>
        <w:t>ה</w:t>
      </w:r>
      <w:r w:rsidRPr="004700F1">
        <w:rPr>
          <w:rFonts w:ascii="Times New Roman" w:eastAsia="Calibri" w:hAnsi="Times New Roman" w:cs="Times New Roman"/>
          <w:sz w:val="24"/>
          <w:szCs w:val="24"/>
          <w:rtl/>
          <w:lang w:val="en-US"/>
        </w:rPr>
        <w:t xml:space="preserve"> א ו</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גבי ערבי</w:t>
      </w:r>
      <w:r w:rsidRPr="004700F1">
        <w:rPr>
          <w:rFonts w:ascii="Times New Roman" w:eastAsia="Calibri" w:hAnsi="Times New Roman" w:cs="Times New Roman" w:hint="cs"/>
          <w:sz w:val="24"/>
          <w:szCs w:val="24"/>
          <w:rtl/>
          <w:lang w:val="en-US"/>
        </w:rPr>
        <w:t>ת,</w:t>
      </w:r>
      <w:r w:rsidRPr="004700F1">
        <w:rPr>
          <w:rFonts w:ascii="Times New Roman" w:eastAsia="Calibri" w:hAnsi="Times New Roman" w:cs="Times New Roman"/>
          <w:sz w:val="24"/>
          <w:szCs w:val="24"/>
          <w:rtl/>
          <w:lang w:val="en-US"/>
        </w:rPr>
        <w:t xml:space="preserve"> ודייק הרמב"ם ונהגו כל ישראל בכל המקומו</w:t>
      </w:r>
      <w:r w:rsidRPr="004700F1">
        <w:rPr>
          <w:rFonts w:ascii="Times New Roman" w:eastAsia="Calibri" w:hAnsi="Times New Roman" w:cs="Times New Roman" w:hint="cs"/>
          <w:sz w:val="24"/>
          <w:szCs w:val="24"/>
          <w:rtl/>
          <w:lang w:val="en-US"/>
        </w:rPr>
        <w:t>ת</w:t>
      </w:r>
      <w:r w:rsidRPr="004700F1">
        <w:rPr>
          <w:rFonts w:ascii="Times New Roman" w:eastAsia="Calibri" w:hAnsi="Times New Roman" w:cs="Times New Roman"/>
          <w:sz w:val="24"/>
          <w:szCs w:val="24"/>
          <w:rtl/>
          <w:lang w:val="en-US"/>
        </w:rPr>
        <w:t xml:space="preserve"> כו'</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ואעפ"כ הקשה הרא"ש בריש פרק </w:t>
      </w:r>
      <w:r w:rsidRPr="004700F1">
        <w:rPr>
          <w:rFonts w:ascii="Times New Roman" w:eastAsia="Calibri" w:hAnsi="Times New Roman" w:cs="Times New Roman" w:hint="cs"/>
          <w:sz w:val="24"/>
          <w:szCs w:val="24"/>
          <w:rtl/>
          <w:lang w:val="en-US"/>
        </w:rPr>
        <w:t>ת</w:t>
      </w:r>
      <w:r w:rsidRPr="004700F1">
        <w:rPr>
          <w:rFonts w:ascii="Times New Roman" w:eastAsia="Calibri" w:hAnsi="Times New Roman" w:cs="Times New Roman"/>
          <w:sz w:val="24"/>
          <w:szCs w:val="24"/>
          <w:rtl/>
          <w:lang w:val="en-US"/>
        </w:rPr>
        <w:t>פיל</w:t>
      </w:r>
      <w:r w:rsidRPr="004700F1">
        <w:rPr>
          <w:rFonts w:ascii="Times New Roman" w:eastAsia="Calibri" w:hAnsi="Times New Roman" w:cs="Times New Roman" w:hint="cs"/>
          <w:sz w:val="24"/>
          <w:szCs w:val="24"/>
          <w:rtl/>
          <w:lang w:val="en-US"/>
        </w:rPr>
        <w:t>ת</w:t>
      </w:r>
      <w:r w:rsidRPr="004700F1">
        <w:rPr>
          <w:rFonts w:ascii="Times New Roman" w:eastAsia="Calibri" w:hAnsi="Times New Roman" w:cs="Times New Roman"/>
          <w:sz w:val="24"/>
          <w:szCs w:val="24"/>
          <w:rtl/>
          <w:lang w:val="en-US"/>
        </w:rPr>
        <w:t xml:space="preserve"> השחר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ברכות פ</w:t>
      </w:r>
      <w:r w:rsidRPr="004700F1">
        <w:rPr>
          <w:rFonts w:ascii="Times New Roman" w:eastAsia="Calibri" w:hAnsi="Times New Roman" w:cs="Times New Roman" w:hint="cs"/>
          <w:sz w:val="24"/>
          <w:szCs w:val="24"/>
          <w:rtl/>
          <w:lang w:val="en-US"/>
        </w:rPr>
        <w:t>"ד ס"ב]</w:t>
      </w:r>
      <w:r w:rsidRPr="004700F1">
        <w:rPr>
          <w:rFonts w:ascii="Times New Roman" w:eastAsia="Calibri" w:hAnsi="Times New Roman" w:cs="Times New Roman"/>
          <w:sz w:val="24"/>
          <w:szCs w:val="24"/>
          <w:rtl/>
          <w:lang w:val="en-US"/>
        </w:rPr>
        <w:t xml:space="preserve"> על זה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משא"כ הכא דהנשים ה</w:t>
      </w:r>
      <w:r w:rsidRPr="004700F1">
        <w:rPr>
          <w:rFonts w:ascii="Times New Roman" w:eastAsia="Calibri" w:hAnsi="Times New Roman" w:cs="Times New Roman" w:hint="cs"/>
          <w:sz w:val="24"/>
          <w:szCs w:val="24"/>
          <w:rtl/>
          <w:lang w:val="en-US"/>
        </w:rPr>
        <w:t>ס</w:t>
      </w:r>
      <w:r w:rsidRPr="004700F1">
        <w:rPr>
          <w:rFonts w:ascii="Times New Roman" w:eastAsia="Calibri" w:hAnsi="Times New Roman" w:cs="Times New Roman"/>
          <w:sz w:val="24"/>
          <w:szCs w:val="24"/>
          <w:rtl/>
          <w:lang w:val="en-US"/>
        </w:rPr>
        <w:t>פרדיו</w:t>
      </w:r>
      <w:r w:rsidRPr="004700F1">
        <w:rPr>
          <w:rFonts w:ascii="Times New Roman" w:eastAsia="Calibri" w:hAnsi="Times New Roman" w:cs="Times New Roman" w:hint="cs"/>
          <w:sz w:val="24"/>
          <w:szCs w:val="24"/>
          <w:rtl/>
          <w:lang w:val="en-US"/>
        </w:rPr>
        <w:t>ת</w:t>
      </w:r>
      <w:r w:rsidRPr="004700F1">
        <w:rPr>
          <w:rFonts w:ascii="Times New Roman" w:eastAsia="Calibri" w:hAnsi="Times New Roman" w:cs="Times New Roman"/>
          <w:sz w:val="24"/>
          <w:szCs w:val="24"/>
          <w:rtl/>
          <w:lang w:val="en-US"/>
        </w:rPr>
        <w:t xml:space="preserve"> אין נוהגו</w:t>
      </w:r>
      <w:r w:rsidRPr="004700F1">
        <w:rPr>
          <w:rFonts w:ascii="Times New Roman" w:eastAsia="Calibri" w:hAnsi="Times New Roman" w:cs="Times New Roman" w:hint="cs"/>
          <w:sz w:val="24"/>
          <w:szCs w:val="24"/>
          <w:rtl/>
          <w:lang w:val="en-US"/>
        </w:rPr>
        <w:t>ת</w:t>
      </w:r>
      <w:r w:rsidRPr="004700F1">
        <w:rPr>
          <w:rFonts w:ascii="Times New Roman" w:eastAsia="Calibri" w:hAnsi="Times New Roman" w:cs="Times New Roman"/>
          <w:sz w:val="24"/>
          <w:szCs w:val="24"/>
          <w:rtl/>
          <w:lang w:val="en-US"/>
        </w:rPr>
        <w:t xml:space="preserve"> כלל</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גם בי</w:t>
      </w:r>
      <w:r w:rsidRPr="004700F1">
        <w:rPr>
          <w:rFonts w:ascii="Times New Roman" w:eastAsia="Calibri" w:hAnsi="Times New Roman" w:cs="Times New Roman" w:hint="cs"/>
          <w:sz w:val="24"/>
          <w:szCs w:val="24"/>
          <w:rtl/>
          <w:lang w:val="en-US"/>
        </w:rPr>
        <w:t>ן</w:t>
      </w:r>
      <w:r w:rsidRPr="004700F1">
        <w:rPr>
          <w:rFonts w:ascii="Times New Roman" w:eastAsia="Calibri" w:hAnsi="Times New Roman" w:cs="Times New Roman"/>
          <w:sz w:val="24"/>
          <w:szCs w:val="24"/>
          <w:rtl/>
          <w:lang w:val="en-US"/>
        </w:rPr>
        <w:t xml:space="preserve"> אשכנזים אין פשוט כל כך</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א"כ לא שייך </w:t>
      </w:r>
      <w:r w:rsidRPr="004700F1">
        <w:rPr>
          <w:rFonts w:ascii="Times New Roman" w:eastAsia="Calibri" w:hAnsi="Times New Roman" w:cs="Times New Roman" w:hint="cs"/>
          <w:sz w:val="24"/>
          <w:szCs w:val="24"/>
          <w:rtl/>
          <w:lang w:val="en-US"/>
        </w:rPr>
        <w:t>ס</w:t>
      </w:r>
      <w:r w:rsidRPr="004700F1">
        <w:rPr>
          <w:rFonts w:ascii="Times New Roman" w:eastAsia="Calibri" w:hAnsi="Times New Roman" w:cs="Times New Roman"/>
          <w:sz w:val="24"/>
          <w:szCs w:val="24"/>
          <w:rtl/>
          <w:lang w:val="en-US"/>
        </w:rPr>
        <w:t>ברא זו</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ואח"כ מצא</w:t>
      </w:r>
      <w:r w:rsidRPr="004700F1">
        <w:rPr>
          <w:rFonts w:ascii="Times New Roman" w:eastAsia="Calibri" w:hAnsi="Times New Roman" w:cs="Times New Roman" w:hint="cs"/>
          <w:sz w:val="24"/>
          <w:szCs w:val="24"/>
          <w:rtl/>
          <w:lang w:val="en-US"/>
        </w:rPr>
        <w:t>ת</w:t>
      </w:r>
      <w:r w:rsidRPr="004700F1">
        <w:rPr>
          <w:rFonts w:ascii="Times New Roman" w:eastAsia="Calibri" w:hAnsi="Times New Roman" w:cs="Times New Roman"/>
          <w:sz w:val="24"/>
          <w:szCs w:val="24"/>
          <w:rtl/>
          <w:lang w:val="en-US"/>
        </w:rPr>
        <w:t>י בדרכי משה לעיל ב</w:t>
      </w:r>
      <w:r w:rsidRPr="004700F1">
        <w:rPr>
          <w:rFonts w:ascii="Times New Roman" w:eastAsia="Calibri" w:hAnsi="Times New Roman" w:cs="Times New Roman" w:hint="cs"/>
          <w:sz w:val="24"/>
          <w:szCs w:val="24"/>
          <w:rtl/>
          <w:lang w:val="en-US"/>
        </w:rPr>
        <w:t>ס</w:t>
      </w:r>
      <w:r w:rsidRPr="004700F1">
        <w:rPr>
          <w:rFonts w:ascii="Times New Roman" w:eastAsia="Calibri" w:hAnsi="Times New Roman" w:cs="Times New Roman"/>
          <w:sz w:val="24"/>
          <w:szCs w:val="24"/>
          <w:rtl/>
          <w:lang w:val="en-US"/>
        </w:rPr>
        <w:t xml:space="preserve">וף </w:t>
      </w:r>
      <w:r w:rsidRPr="004700F1">
        <w:rPr>
          <w:rFonts w:ascii="Times New Roman" w:eastAsia="Calibri" w:hAnsi="Times New Roman" w:cs="Times New Roman" w:hint="cs"/>
          <w:sz w:val="24"/>
          <w:szCs w:val="24"/>
          <w:rtl/>
          <w:lang w:val="en-US"/>
        </w:rPr>
        <w:t>ס</w:t>
      </w:r>
      <w:r w:rsidRPr="004700F1">
        <w:rPr>
          <w:rFonts w:ascii="Times New Roman" w:eastAsia="Calibri" w:hAnsi="Times New Roman" w:cs="Times New Roman"/>
          <w:sz w:val="24"/>
          <w:szCs w:val="24"/>
          <w:rtl/>
          <w:lang w:val="en-US"/>
        </w:rPr>
        <w:t xml:space="preserve">ימן קפ"ח שלא אומרים </w:t>
      </w:r>
      <w:r w:rsidRPr="004700F1">
        <w:rPr>
          <w:rFonts w:ascii="Times New Roman" w:eastAsia="Calibri" w:hAnsi="Times New Roman" w:cs="Times New Roman" w:hint="cs"/>
          <w:sz w:val="24"/>
          <w:szCs w:val="24"/>
          <w:rtl/>
          <w:lang w:val="en-US"/>
        </w:rPr>
        <w:t>ס</w:t>
      </w:r>
      <w:r w:rsidRPr="004700F1">
        <w:rPr>
          <w:rFonts w:ascii="Times New Roman" w:eastAsia="Calibri" w:hAnsi="Times New Roman" w:cs="Times New Roman"/>
          <w:sz w:val="24"/>
          <w:szCs w:val="24"/>
          <w:rtl/>
          <w:lang w:val="en-US"/>
        </w:rPr>
        <w:t>ברא זו אל</w:t>
      </w:r>
      <w:r w:rsidRPr="004700F1">
        <w:rPr>
          <w:rFonts w:ascii="Times New Roman" w:eastAsia="Calibri" w:hAnsi="Times New Roman" w:cs="Times New Roman" w:hint="cs"/>
          <w:sz w:val="24"/>
          <w:szCs w:val="24"/>
          <w:rtl/>
          <w:lang w:val="en-US"/>
        </w:rPr>
        <w:t>א</w:t>
      </w:r>
      <w:r w:rsidRPr="004700F1">
        <w:rPr>
          <w:rFonts w:ascii="Times New Roman" w:eastAsia="Calibri" w:hAnsi="Times New Roman" w:cs="Times New Roman"/>
          <w:sz w:val="24"/>
          <w:szCs w:val="24"/>
          <w:rtl/>
          <w:lang w:val="en-US"/>
        </w:rPr>
        <w:t xml:space="preserve"> היכא שיש פלוג</w:t>
      </w:r>
      <w:r w:rsidRPr="004700F1">
        <w:rPr>
          <w:rFonts w:ascii="Times New Roman" w:eastAsia="Calibri" w:hAnsi="Times New Roman" w:cs="Times New Roman" w:hint="cs"/>
          <w:sz w:val="24"/>
          <w:szCs w:val="24"/>
          <w:rtl/>
          <w:lang w:val="en-US"/>
        </w:rPr>
        <w:t>ת</w:t>
      </w:r>
      <w:r w:rsidRPr="004700F1">
        <w:rPr>
          <w:rFonts w:ascii="Times New Roman" w:eastAsia="Calibri" w:hAnsi="Times New Roman" w:cs="Times New Roman"/>
          <w:sz w:val="24"/>
          <w:szCs w:val="24"/>
          <w:rtl/>
          <w:lang w:val="en-US"/>
        </w:rPr>
        <w:t>א שיש מחייבין</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כגון </w:t>
      </w:r>
      <w:r w:rsidRPr="004700F1">
        <w:rPr>
          <w:rFonts w:ascii="Times New Roman" w:eastAsia="Calibri" w:hAnsi="Times New Roman" w:cs="Times New Roman" w:hint="cs"/>
          <w:sz w:val="24"/>
          <w:szCs w:val="24"/>
          <w:rtl/>
          <w:lang w:val="en-US"/>
        </w:rPr>
        <w:t>ת</w:t>
      </w:r>
      <w:r w:rsidRPr="004700F1">
        <w:rPr>
          <w:rFonts w:ascii="Times New Roman" w:eastAsia="Calibri" w:hAnsi="Times New Roman" w:cs="Times New Roman"/>
          <w:sz w:val="24"/>
          <w:szCs w:val="24"/>
          <w:rtl/>
          <w:lang w:val="en-US"/>
        </w:rPr>
        <w:t>פיל</w:t>
      </w:r>
      <w:r w:rsidRPr="004700F1">
        <w:rPr>
          <w:rFonts w:ascii="Times New Roman" w:eastAsia="Calibri" w:hAnsi="Times New Roman" w:cs="Times New Roman" w:hint="cs"/>
          <w:sz w:val="24"/>
          <w:szCs w:val="24"/>
          <w:rtl/>
          <w:lang w:val="en-US"/>
        </w:rPr>
        <w:t>ת</w:t>
      </w:r>
      <w:r w:rsidRPr="004700F1">
        <w:rPr>
          <w:rFonts w:ascii="Times New Roman" w:eastAsia="Calibri" w:hAnsi="Times New Roman" w:cs="Times New Roman"/>
          <w:sz w:val="24"/>
          <w:szCs w:val="24"/>
          <w:rtl/>
          <w:lang w:val="en-US"/>
        </w:rPr>
        <w:t xml:space="preserve"> ערבי</w:t>
      </w:r>
      <w:r w:rsidRPr="004700F1">
        <w:rPr>
          <w:rFonts w:ascii="Times New Roman" w:eastAsia="Calibri" w:hAnsi="Times New Roman" w:cs="Times New Roman" w:hint="cs"/>
          <w:sz w:val="24"/>
          <w:szCs w:val="24"/>
          <w:rtl/>
          <w:lang w:val="en-US"/>
        </w:rPr>
        <w:t>ת,</w:t>
      </w:r>
      <w:r w:rsidRPr="004700F1">
        <w:rPr>
          <w:rFonts w:ascii="Times New Roman" w:eastAsia="Calibri" w:hAnsi="Times New Roman" w:cs="Times New Roman"/>
          <w:sz w:val="24"/>
          <w:szCs w:val="24"/>
          <w:rtl/>
          <w:lang w:val="en-US"/>
        </w:rPr>
        <w:t xml:space="preserve"> ולאכול פת ב</w:t>
      </w:r>
      <w:r w:rsidRPr="004700F1">
        <w:rPr>
          <w:rFonts w:ascii="Times New Roman" w:eastAsia="Calibri" w:hAnsi="Times New Roman" w:cs="Times New Roman" w:hint="cs"/>
          <w:sz w:val="24"/>
          <w:szCs w:val="24"/>
          <w:rtl/>
          <w:lang w:val="en-US"/>
        </w:rPr>
        <w:t>ס</w:t>
      </w:r>
      <w:r w:rsidRPr="004700F1">
        <w:rPr>
          <w:rFonts w:ascii="Times New Roman" w:eastAsia="Calibri" w:hAnsi="Times New Roman" w:cs="Times New Roman"/>
          <w:sz w:val="24"/>
          <w:szCs w:val="24"/>
          <w:rtl/>
          <w:lang w:val="en-US"/>
        </w:rPr>
        <w:t>עודה שלישי</w:t>
      </w:r>
      <w:r w:rsidRPr="004700F1">
        <w:rPr>
          <w:rFonts w:ascii="Times New Roman" w:eastAsia="Calibri" w:hAnsi="Times New Roman" w:cs="Times New Roman" w:hint="cs"/>
          <w:sz w:val="24"/>
          <w:szCs w:val="24"/>
          <w:rtl/>
          <w:lang w:val="en-US"/>
        </w:rPr>
        <w:t>ת</w:t>
      </w:r>
      <w:r w:rsidRPr="004700F1">
        <w:rPr>
          <w:rFonts w:ascii="Times New Roman" w:eastAsia="Calibri" w:hAnsi="Times New Roman" w:cs="Times New Roman"/>
          <w:sz w:val="24"/>
          <w:szCs w:val="24"/>
          <w:rtl/>
          <w:lang w:val="en-US"/>
        </w:rPr>
        <w:t xml:space="preserve"> בשב</w:t>
      </w:r>
      <w:r w:rsidRPr="004700F1">
        <w:rPr>
          <w:rFonts w:ascii="Times New Roman" w:eastAsia="Calibri" w:hAnsi="Times New Roman" w:cs="Times New Roman" w:hint="cs"/>
          <w:sz w:val="24"/>
          <w:szCs w:val="24"/>
          <w:rtl/>
          <w:lang w:val="en-US"/>
        </w:rPr>
        <w:t>ת,</w:t>
      </w:r>
      <w:r w:rsidRPr="004700F1">
        <w:rPr>
          <w:rFonts w:ascii="Times New Roman" w:eastAsia="Calibri" w:hAnsi="Times New Roman" w:cs="Times New Roman"/>
          <w:sz w:val="24"/>
          <w:szCs w:val="24"/>
          <w:rtl/>
          <w:lang w:val="en-US"/>
        </w:rPr>
        <w:t xml:space="preserve"> בהא שפיר יש לומר דשוינהו עלייהו חובה כאו</w:t>
      </w:r>
      <w:r w:rsidRPr="004700F1">
        <w:rPr>
          <w:rFonts w:ascii="Times New Roman" w:eastAsia="Calibri" w:hAnsi="Times New Roman" w:cs="Times New Roman" w:hint="cs"/>
          <w:sz w:val="24"/>
          <w:szCs w:val="24"/>
          <w:rtl/>
          <w:lang w:val="en-US"/>
        </w:rPr>
        <w:t>ת</w:t>
      </w:r>
      <w:r w:rsidRPr="004700F1">
        <w:rPr>
          <w:rFonts w:ascii="Times New Roman" w:eastAsia="Calibri" w:hAnsi="Times New Roman" w:cs="Times New Roman"/>
          <w:sz w:val="24"/>
          <w:szCs w:val="24"/>
          <w:rtl/>
          <w:lang w:val="en-US"/>
        </w:rPr>
        <w:t>ה דעה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אבל בעלמא לא ע"ש</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ונכון הוא</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א"כ הכא הרי ליכ</w:t>
      </w:r>
      <w:r w:rsidRPr="004700F1">
        <w:rPr>
          <w:rFonts w:ascii="Times New Roman" w:eastAsia="Calibri" w:hAnsi="Times New Roman" w:cs="Times New Roman" w:hint="cs"/>
          <w:sz w:val="24"/>
          <w:szCs w:val="24"/>
          <w:rtl/>
          <w:lang w:val="en-US"/>
        </w:rPr>
        <w:t>א</w:t>
      </w:r>
      <w:r w:rsidRPr="004700F1">
        <w:rPr>
          <w:rFonts w:ascii="Times New Roman" w:eastAsia="Calibri" w:hAnsi="Times New Roman" w:cs="Times New Roman"/>
          <w:sz w:val="24"/>
          <w:szCs w:val="24"/>
          <w:rtl/>
          <w:lang w:val="en-US"/>
        </w:rPr>
        <w:t xml:space="preserve"> פלוג</w:t>
      </w:r>
      <w:r w:rsidRPr="004700F1">
        <w:rPr>
          <w:rFonts w:ascii="Times New Roman" w:eastAsia="Calibri" w:hAnsi="Times New Roman" w:cs="Times New Roman" w:hint="cs"/>
          <w:sz w:val="24"/>
          <w:szCs w:val="24"/>
          <w:rtl/>
          <w:lang w:val="en-US"/>
        </w:rPr>
        <w:t>ת</w:t>
      </w:r>
      <w:r w:rsidRPr="004700F1">
        <w:rPr>
          <w:rFonts w:ascii="Times New Roman" w:eastAsia="Calibri" w:hAnsi="Times New Roman" w:cs="Times New Roman"/>
          <w:sz w:val="24"/>
          <w:szCs w:val="24"/>
          <w:rtl/>
          <w:lang w:val="en-US"/>
        </w:rPr>
        <w:t>א</w:t>
      </w:r>
      <w:r w:rsidRPr="004700F1">
        <w:rPr>
          <w:rFonts w:ascii="Times New Roman" w:eastAsia="Calibri" w:hAnsi="Times New Roman" w:cs="Times New Roman" w:hint="cs"/>
          <w:sz w:val="24"/>
          <w:szCs w:val="24"/>
          <w:rtl/>
          <w:lang w:val="en-US"/>
        </w:rPr>
        <w:t>.עכ"ל.</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cs"/>
          <w:sz w:val="24"/>
          <w:szCs w:val="24"/>
          <w:rtl/>
          <w:lang w:val="en-US"/>
        </w:rPr>
        <w:t>וגם פרי מגדים (בא"א) ומנחת חינוך (מצוה שו אות ה) הניחו דברי מג"א בצ"ע.</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והנה לקושיתו הראשונה, ראה בראבי"ה מגילה סי' תקס"ג וגם בסי' תקס"ו שנראה מלשונו שגם יחיד שייך שוויה כחובה, ועיין בספר פריו יתן (סי' נ"ד) ובב"י סי' קפ"ח, ובדרכי משה שם אות ח.</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וקושייתו השניה, בהגלות נגלות דברי הרמב"ן ומהר"ם חלאוה הרי יש מחלוקת, ושבו והתקיימו דברי המג"א.</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ואולם כתב המשנ"ב (סי' תפ"ט סק"ג) על דברי מג"א: "וכמדומה דבמדינותנו לא נהגי נשי כלל לספור". עכ"ל. באופן שלא התקבלו לגמרי דברי מג"א.</w:t>
      </w:r>
    </w:p>
    <w:p w:rsidR="004700F1" w:rsidRPr="004700F1" w:rsidRDefault="004700F1" w:rsidP="004700F1">
      <w:pPr>
        <w:bidi/>
        <w:spacing w:after="0" w:line="360" w:lineRule="auto"/>
        <w:contextualSpacing/>
        <w:jc w:val="both"/>
        <w:rPr>
          <w:rFonts w:ascii="Times New Roman" w:eastAsia="Calibri" w:hAnsi="Times New Roman" w:cs="Times New Roman"/>
          <w:b/>
          <w:bCs/>
          <w:sz w:val="24"/>
          <w:szCs w:val="24"/>
          <w:rtl/>
          <w:lang w:val="en-US"/>
        </w:rPr>
      </w:pPr>
    </w:p>
    <w:p w:rsidR="004700F1" w:rsidRPr="004700F1" w:rsidRDefault="004700F1" w:rsidP="004700F1">
      <w:pPr>
        <w:bidi/>
        <w:spacing w:after="0" w:line="360" w:lineRule="auto"/>
        <w:contextualSpacing/>
        <w:jc w:val="both"/>
        <w:rPr>
          <w:rFonts w:ascii="Times New Roman" w:eastAsia="Calibri" w:hAnsi="Times New Roman" w:cs="Times New Roman"/>
          <w:b/>
          <w:bCs/>
          <w:sz w:val="24"/>
          <w:szCs w:val="24"/>
          <w:rtl/>
          <w:lang w:val="en-US"/>
        </w:rPr>
      </w:pPr>
      <w:r w:rsidRPr="004700F1">
        <w:rPr>
          <w:rFonts w:ascii="Times New Roman" w:eastAsia="Calibri" w:hAnsi="Times New Roman" w:cs="Times New Roman" w:hint="cs"/>
          <w:b/>
          <w:bCs/>
          <w:sz w:val="24"/>
          <w:szCs w:val="24"/>
          <w:rtl/>
          <w:lang w:val="en-US"/>
        </w:rPr>
        <w:t>דעת השלחן שלמה</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lastRenderedPageBreak/>
        <w:t>כתב השלחן שלמה (סעיף ג): "ונ"ל דעכ"פ לא יברכו, דהא בודאי יטעו ביום אחד ולא יודעים הדין, ועוד דהא אינה מבינה מה היא סופרת". עכ"ל. והביאו המשנ"ב (סק"ג).</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ואפשר כוונתו כמו שכתב החיד"א במורה באצבע (סי' ז אות ריז), שכתב דבשכח יום א' ולא ספר לא </w:t>
      </w:r>
      <w:r w:rsidRPr="004700F1">
        <w:rPr>
          <w:rFonts w:ascii="Times New Roman" w:eastAsia="Calibri" w:hAnsi="Times New Roman" w:cs="Times New Roman"/>
          <w:sz w:val="24"/>
          <w:szCs w:val="24"/>
          <w:rtl/>
          <w:lang w:val="en-US"/>
        </w:rPr>
        <w:t xml:space="preserve">בלילה  </w:t>
      </w:r>
      <w:r w:rsidRPr="004700F1">
        <w:rPr>
          <w:rFonts w:ascii="Times New Roman" w:eastAsia="Calibri" w:hAnsi="Times New Roman" w:cs="Times New Roman" w:hint="cs"/>
          <w:sz w:val="24"/>
          <w:szCs w:val="24"/>
          <w:rtl/>
          <w:lang w:val="en-US"/>
        </w:rPr>
        <w:t xml:space="preserve">ולא </w:t>
      </w:r>
      <w:r w:rsidRPr="004700F1">
        <w:rPr>
          <w:rFonts w:ascii="Times New Roman" w:eastAsia="Calibri" w:hAnsi="Times New Roman" w:cs="Times New Roman"/>
          <w:sz w:val="24"/>
          <w:szCs w:val="24"/>
          <w:rtl/>
          <w:lang w:val="en-US"/>
        </w:rPr>
        <w:t>ב</w:t>
      </w:r>
      <w:r w:rsidRPr="004700F1">
        <w:rPr>
          <w:rFonts w:ascii="Times New Roman" w:eastAsia="Calibri" w:hAnsi="Times New Roman" w:cs="Times New Roman" w:hint="cs"/>
          <w:sz w:val="24"/>
          <w:szCs w:val="24"/>
          <w:rtl/>
          <w:lang w:val="en-US"/>
        </w:rPr>
        <w:t xml:space="preserve">יום, "היו כל הברכות מלילות שעברו לבטלה וביטל מ"ע".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אומנם הסיקו האחרונים שאדם שיודע שיפסיד יום אחד מהספירה, כגון שיעבור ניתוח יכול להתחיל ולברך, שהברכות למפרע אינם לבטלה, ולפי זה קשה הטעם הראשון של שולחן שלמה. עיין קובץ תשובות להגריש"א (ח"ג סי' פ"ג). ולכן כתב שו"ת ישא יוסף אפרתי (או"ח ח"ג סי' קי"ד) שכוונת השלחן שלמה במה שכתב שיטעו ביום אחד, היינו שיספרו יום שלא נכון, ויהיה ברכה לבטלה, אבל לא חשש שישכחו יום אחד. וכתב שלכן בזמן הזה שנשים מסודרות בזמנים ומצוי לוח בכל בית רשאיות לברך.</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ובספר בירור הלכה (זילבר ח"ג) כתב שכתב שכוונת השלחן שלמה שישכחו יום אחד ולא ידעו מה הדין וימשיכו לספור בברכה, והקשה ע"ז דהא אפשר ללמדם דין זה.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ועל הטעם השני שכתב שאינם יודעות פירוש המילות, כתב בירור הלכה דהאידנא בא"י ששגור לשון הקדש אין מניעה לברך.</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עיין בספר אלא ד' אמות להנהגותיו של הגר"ח קנייבסקי (פמ"ח ס"ד) שכתב שהנשים נוהגות לברך, והקפידו להזכירם כל לילה כדי שלא ישכחו.</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ושמעתי מבן דודי הרה"ג מנשה טופיק אביעזרי נר"ו, שקשה בדברי שלחן שלמה, שחשש שישכחו נשים, וכי גברים לא שוכחים. ותירץ שהנה במאי פליגי הרמב"ם ור"ת אי נשים מברכות על מ"ע שהז"ג, והביאור בזה, שלדעת הרמב"ם הברכה היא על החיוב במצוה, ולכן רק אנשים שחייבים יכולים לברך. ואילו לר"ת הברכה היא על קיום המצוה, והן מקיימות. והנה אם יטעה ולא יספור יום אחד, שלדעת בה"ג הוו ברכותיו לבטלה, היינו דוקא אי הברכה היא על הקיום, כיון שלא קיים הוי לבטלה, אבל אי הברכה היא על החיוב, הרי היה חייב כשבירך ואין ברכתו לבטלה. ולכן באנשים אפילו יטעו אינו ברכה לבטלה, שסוף סוף היה חייב כשבירך, אבל נשים שכל ברכתם רק על הקיום, אם ישכחו נמצא שכל ברכותם היו לבטלה.</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 </w:t>
      </w:r>
    </w:p>
    <w:p w:rsidR="004700F1" w:rsidRPr="004700F1" w:rsidRDefault="004700F1" w:rsidP="004700F1">
      <w:pPr>
        <w:bidi/>
        <w:spacing w:after="0" w:line="360" w:lineRule="auto"/>
        <w:contextualSpacing/>
        <w:jc w:val="both"/>
        <w:rPr>
          <w:rFonts w:ascii="Times New Roman" w:eastAsia="Calibri" w:hAnsi="Times New Roman" w:cs="Times New Roman"/>
          <w:b/>
          <w:bCs/>
          <w:sz w:val="24"/>
          <w:szCs w:val="24"/>
          <w:rtl/>
          <w:lang w:val="en-US"/>
        </w:rPr>
      </w:pPr>
      <w:r w:rsidRPr="004700F1">
        <w:rPr>
          <w:rFonts w:ascii="Times New Roman" w:eastAsia="Calibri" w:hAnsi="Times New Roman" w:cs="Times New Roman" w:hint="cs"/>
          <w:b/>
          <w:bCs/>
          <w:sz w:val="24"/>
          <w:szCs w:val="24"/>
          <w:rtl/>
          <w:lang w:val="en-US"/>
        </w:rPr>
        <w:t>דברי חזון עובדיה בשיטת פרי מגדים</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הגרע"י בחזון עובדיה (הל' ספירת העומר עמ' רכ) כתב: הרי כתב הפרי מגדים (סוף סימן רצו) שאפילו להרמ"א שפסק כר"ת דרשאות לברך על הלולב והשופר, זהו רק במצוה שיש בה מעשה, אבל מצוה שהיא רק דיבור לא. עכ"ל. ועיינתי שם, וראיתי במג"א (ס"ק יא) שכתב: ואפשר דדעת רמ"א במצוה שיש בה עשיה רשאין לעשות ולברך, אבל בדבר שאין בה אלא הברכה, כגון כאן [הבדלה], אין רשאות. עכ"ל ע"ש. ופרי מגדים הקשה על זה שהרי מברכות ברכות ק"ש, ע"ש. באופן דדברי חזון עובדיה צ"ע בתרתי, א' שלא פרי מגדים אמרו אלא מג"א. ב' שלא אמר שמצוות שבדיבור לא מברכים אלא שמצוות שאינן אלא הברכה. והוא מוכרח שהרי דיבר מענין הלל בר"ח שמברכות אע"פ שאינו אלא בדיבור. וגם ספירת העומר הוא מצוה חוץ מן הברכה ויברכו לדעתו לדעת רמ"א, וצע"ג.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נכתב על ידי בני הרב שלמה פרץ</w:t>
      </w:r>
      <w:r>
        <w:rPr>
          <w:rFonts w:ascii="Times New Roman" w:eastAsia="Calibri" w:hAnsi="Times New Roman" w:cs="Times New Roman" w:hint="cs"/>
          <w:sz w:val="24"/>
          <w:szCs w:val="24"/>
          <w:rtl/>
          <w:lang w:val="en-US"/>
        </w:rPr>
        <w:t xml:space="preserve">, </w:t>
      </w:r>
      <w:r w:rsidRPr="004700F1">
        <w:rPr>
          <w:rFonts w:ascii="Times New Roman" w:eastAsia="Calibri" w:hAnsi="Times New Roman" w:cs="Times New Roman" w:hint="cs"/>
          <w:sz w:val="24"/>
          <w:szCs w:val="24"/>
          <w:rtl/>
          <w:lang w:val="en-US"/>
        </w:rPr>
        <w:t>ניסן תש</w:t>
      </w:r>
      <w:r w:rsidR="003C23D4">
        <w:rPr>
          <w:rFonts w:ascii="Times New Roman" w:eastAsia="Calibri" w:hAnsi="Times New Roman" w:cs="Times New Roman" w:hint="cs"/>
          <w:sz w:val="24"/>
          <w:szCs w:val="24"/>
          <w:rtl/>
          <w:lang w:val="en-US"/>
        </w:rPr>
        <w:t>"</w:t>
      </w:r>
      <w:r w:rsidRPr="004700F1">
        <w:rPr>
          <w:rFonts w:ascii="Times New Roman" w:eastAsia="Calibri" w:hAnsi="Times New Roman" w:cs="Times New Roman" w:hint="cs"/>
          <w:sz w:val="24"/>
          <w:szCs w:val="24"/>
          <w:rtl/>
          <w:lang w:val="en-US"/>
        </w:rPr>
        <w:t>פ פנמה</w:t>
      </w:r>
      <w:r>
        <w:rPr>
          <w:rFonts w:ascii="Times New Roman" w:eastAsia="Calibri" w:hAnsi="Times New Roman" w:cs="Times New Roman" w:hint="cs"/>
          <w:sz w:val="24"/>
          <w:szCs w:val="24"/>
          <w:rtl/>
          <w:lang w:val="en-US"/>
        </w:rPr>
        <w:t>.</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p>
    <w:p w:rsidR="004700F1" w:rsidRPr="004700F1" w:rsidRDefault="004700F1" w:rsidP="004700F1">
      <w:pPr>
        <w:bidi/>
        <w:spacing w:after="0" w:line="360" w:lineRule="auto"/>
        <w:contextualSpacing/>
        <w:jc w:val="center"/>
        <w:rPr>
          <w:rFonts w:ascii="Times New Roman" w:eastAsia="Calibri" w:hAnsi="Times New Roman" w:cs="Times New Roman"/>
          <w:b/>
          <w:bCs/>
          <w:sz w:val="24"/>
          <w:szCs w:val="24"/>
          <w:rtl/>
          <w:lang w:val="en-US"/>
        </w:rPr>
      </w:pPr>
      <w:r w:rsidRPr="004700F1">
        <w:rPr>
          <w:rFonts w:ascii="Times New Roman" w:eastAsia="Calibri" w:hAnsi="Times New Roman" w:cs="Times New Roman" w:hint="cs"/>
          <w:b/>
          <w:bCs/>
          <w:sz w:val="24"/>
          <w:szCs w:val="24"/>
          <w:rtl/>
          <w:lang w:val="en-US"/>
        </w:rPr>
        <w:lastRenderedPageBreak/>
        <w:t>סימן</w:t>
      </w:r>
      <w:r w:rsidR="000F7897">
        <w:rPr>
          <w:rFonts w:ascii="Times New Roman" w:eastAsia="Calibri" w:hAnsi="Times New Roman" w:cs="Times New Roman" w:hint="cs"/>
          <w:b/>
          <w:bCs/>
          <w:sz w:val="24"/>
          <w:szCs w:val="24"/>
          <w:rtl/>
          <w:lang w:val="en-US"/>
        </w:rPr>
        <w:t xml:space="preserve"> מט</w:t>
      </w:r>
    </w:p>
    <w:p w:rsidR="004700F1" w:rsidRDefault="004700F1" w:rsidP="004700F1">
      <w:pPr>
        <w:bidi/>
        <w:spacing w:after="0" w:line="360" w:lineRule="auto"/>
        <w:contextualSpacing/>
        <w:jc w:val="center"/>
        <w:rPr>
          <w:rFonts w:ascii="Times New Roman" w:eastAsia="Calibri" w:hAnsi="Times New Roman" w:cs="Times New Roman"/>
          <w:b/>
          <w:bCs/>
          <w:sz w:val="24"/>
          <w:szCs w:val="24"/>
          <w:rtl/>
          <w:lang w:val="en-US"/>
        </w:rPr>
      </w:pPr>
      <w:r w:rsidRPr="004700F1">
        <w:rPr>
          <w:rFonts w:ascii="Times New Roman" w:eastAsia="Calibri" w:hAnsi="Times New Roman" w:cs="Times New Roman"/>
          <w:b/>
          <w:bCs/>
          <w:sz w:val="24"/>
          <w:szCs w:val="24"/>
          <w:rtl/>
          <w:lang w:val="en-US"/>
        </w:rPr>
        <w:t>דין שומע כעונה בספירת העומר</w:t>
      </w:r>
    </w:p>
    <w:p w:rsidR="004700F1" w:rsidRPr="004700F1" w:rsidRDefault="004700F1" w:rsidP="004700F1">
      <w:pPr>
        <w:bidi/>
        <w:spacing w:after="0" w:line="360" w:lineRule="auto"/>
        <w:contextualSpacing/>
        <w:jc w:val="center"/>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lang w:val="en-US"/>
        </w:rPr>
        <w:t>(או"ח סימן תפט סעיף א)</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sz w:val="24"/>
          <w:szCs w:val="24"/>
          <w:rtl/>
          <w:lang w:val="en-US"/>
        </w:rPr>
        <w:t>ידוע הדבר ומפורסם העניין שבכל התורה כולה קיימא לן דין שומע כעונה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חוץ מבהמ"ז ק"ש ותפלה שבהם אין אחד מוציא את חבירו לכתחילה, וגם שם עיין בספר פריו יתן לאאמו"ר סי' ט שגם בהם שייך דין שומע כעונה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ומה שלא מוציא אחד את חבירו הוא דין מיוחד בהם. ולכן בספ"ע שלא כתבו לנו חז"ל בתלמודים ולא רבותינו הראשונים שיש דין מיוחד שלא מוציא </w:t>
      </w:r>
      <w:r w:rsidRPr="004700F1">
        <w:rPr>
          <w:rFonts w:ascii="Times New Roman" w:eastAsia="Calibri" w:hAnsi="Times New Roman" w:cs="Times New Roman" w:hint="cs"/>
          <w:sz w:val="24"/>
          <w:szCs w:val="24"/>
          <w:rtl/>
          <w:lang w:val="en-US"/>
        </w:rPr>
        <w:t xml:space="preserve">חבירו בשומע כעונה </w:t>
      </w:r>
      <w:r w:rsidRPr="004700F1">
        <w:rPr>
          <w:rFonts w:ascii="Times New Roman" w:eastAsia="Calibri" w:hAnsi="Times New Roman" w:cs="Times New Roman"/>
          <w:sz w:val="24"/>
          <w:szCs w:val="24"/>
          <w:rtl/>
          <w:lang w:val="en-US"/>
        </w:rPr>
        <w:t xml:space="preserve">אין </w:t>
      </w:r>
      <w:r w:rsidRPr="004700F1">
        <w:rPr>
          <w:rFonts w:ascii="Times New Roman" w:eastAsia="Calibri" w:hAnsi="Times New Roman" w:cs="Times New Roman" w:hint="cs"/>
          <w:sz w:val="24"/>
          <w:szCs w:val="24"/>
          <w:rtl/>
          <w:lang w:val="en-US"/>
        </w:rPr>
        <w:t>מקור</w:t>
      </w:r>
      <w:r w:rsidRPr="004700F1">
        <w:rPr>
          <w:rFonts w:ascii="Times New Roman" w:eastAsia="Calibri" w:hAnsi="Times New Roman" w:cs="Times New Roman"/>
          <w:sz w:val="24"/>
          <w:szCs w:val="24"/>
          <w:rtl/>
          <w:lang w:val="en-US"/>
        </w:rPr>
        <w:t xml:space="preserve"> לומר שאין דין שומע כעונה.</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sz w:val="24"/>
          <w:szCs w:val="24"/>
          <w:rtl/>
          <w:lang w:val="en-US"/>
        </w:rPr>
        <w:t>אומנם הלבוש סי' תפ"ט ס</w:t>
      </w:r>
      <w:r w:rsidRPr="004700F1">
        <w:rPr>
          <w:rFonts w:ascii="Times New Roman" w:eastAsia="Calibri" w:hAnsi="Times New Roman" w:cs="Times New Roman" w:hint="cs"/>
          <w:sz w:val="24"/>
          <w:szCs w:val="24"/>
          <w:rtl/>
          <w:lang w:val="en-US"/>
        </w:rPr>
        <w:t xml:space="preserve">עיף </w:t>
      </w:r>
      <w:r w:rsidRPr="004700F1">
        <w:rPr>
          <w:rFonts w:ascii="Times New Roman" w:eastAsia="Calibri" w:hAnsi="Times New Roman" w:cs="Times New Roman"/>
          <w:sz w:val="24"/>
          <w:szCs w:val="24"/>
          <w:rtl/>
          <w:lang w:val="en-US"/>
        </w:rPr>
        <w:t>א</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כתב וזה לשונו: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ומצוה על כל אחד מישראל לספור לעצמו, ואין אחד יוצא בספירת חבירו אפילו אומר אמן, שכן משמעות "וספרתם לכם" שתהא ספירה לכל אחד ואחד</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ע"כ. הרי שסבירא ליה שליכא דין שומע כעונה בספה"ע</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ומקורו בגמ' במנחות דף סה</w:t>
      </w:r>
      <w:r w:rsidRPr="004700F1">
        <w:rPr>
          <w:rFonts w:ascii="Times New Roman" w:eastAsia="Calibri" w:hAnsi="Times New Roman" w:cs="Times New Roman" w:hint="cs"/>
          <w:sz w:val="24"/>
          <w:szCs w:val="24"/>
          <w:rtl/>
          <w:lang w:val="en-US"/>
        </w:rPr>
        <w:t xml:space="preserve"> ע"ב</w:t>
      </w:r>
      <w:r w:rsidRPr="004700F1">
        <w:rPr>
          <w:rFonts w:ascii="Times New Roman" w:eastAsia="Calibri" w:hAnsi="Times New Roman" w:cs="Times New Roman"/>
          <w:sz w:val="24"/>
          <w:szCs w:val="24"/>
          <w:rtl/>
          <w:lang w:val="en-US"/>
        </w:rPr>
        <w:t>: ת"ר "וספרתם לכם" שתהא ספירה לכל אחד ואחד</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ופירש רש"י</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שכל אחד חייב לספור. עכ"ל. ולמד מכאן שכל אחד צריך לספור לעצמו ולא יוצא ע"י חבירו בשומע כעונה.</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sz w:val="24"/>
          <w:szCs w:val="24"/>
          <w:rtl/>
          <w:lang w:val="en-US"/>
        </w:rPr>
        <w:t>אומנם הפשט הפשוט בגמ' אינו כן</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אלא כמו שכתב רבי דוד אבודרהם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עמ' רמ</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וז</w:t>
      </w:r>
      <w:r w:rsidRPr="004700F1">
        <w:rPr>
          <w:rFonts w:ascii="Times New Roman" w:eastAsia="Calibri" w:hAnsi="Times New Roman" w:cs="Times New Roman" w:hint="cs"/>
          <w:sz w:val="24"/>
          <w:szCs w:val="24"/>
          <w:rtl/>
          <w:lang w:val="en-US"/>
        </w:rPr>
        <w:t>ו</w:t>
      </w:r>
      <w:r w:rsidRPr="004700F1">
        <w:rPr>
          <w:rFonts w:ascii="Times New Roman" w:eastAsia="Calibri" w:hAnsi="Times New Roman" w:cs="Times New Roman"/>
          <w:sz w:val="24"/>
          <w:szCs w:val="24"/>
          <w:rtl/>
          <w:lang w:val="en-US"/>
        </w:rPr>
        <w:t xml:space="preserve"> לשונו: ואמרינן במנחות (סה ב)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וספרתם לכם</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(ויקרא כג טו) שתהא ספירה לכל א' וא'</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פירוש מדלא כתיב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וספרת לך</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כמו שכתוב גבי שמיטה (ויקרא כה ח)</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והתם היתה הספירה בב"ד שהיו מברכין בכניסת השנה. אבל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וספרתם לכם</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משמע ספירה לכל אחד ואחד. עכ"ל. וכן כתב הרא"ש (פסחים פ"י סי' מ'). וכן כתב הכלבו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סי' נה</w:t>
      </w:r>
      <w:r w:rsidRPr="004700F1">
        <w:rPr>
          <w:rFonts w:ascii="Times New Roman" w:eastAsia="Calibri" w:hAnsi="Times New Roman" w:cs="Times New Roman" w:hint="cs"/>
          <w:sz w:val="24"/>
          <w:szCs w:val="24"/>
          <w:rtl/>
          <w:lang w:val="en-US"/>
        </w:rPr>
        <w:t>) וארחות חיים (דיני ספירת העומר סעיף ד)</w:t>
      </w:r>
      <w:r w:rsidRPr="004700F1">
        <w:rPr>
          <w:rFonts w:ascii="Times New Roman" w:eastAsia="Calibri" w:hAnsi="Times New Roman" w:cs="Times New Roman"/>
          <w:sz w:val="24"/>
          <w:szCs w:val="24"/>
          <w:rtl/>
          <w:lang w:val="en-US"/>
        </w:rPr>
        <w:t>. וכן משמע בתוס' (מנחות שם ד"ה וספרתם לכם). דהיינו שבשמיטה ויובל מצאנו שרק הב"ד צריכים לספור</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והו"א שהוא הדין בספה"ע שסגי בספירה של ב"ד ואינו חיוב לכל אחד ואחד</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קמ"ל קרא "וספרתם לכם" שכל אחד ואחד חייב לספור, אבל אינו יוצא מהגדרים הרגילים של אמירה ודיבור, שמהני שומע כעונה.</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sz w:val="24"/>
          <w:szCs w:val="24"/>
          <w:rtl/>
          <w:lang w:val="en-US"/>
        </w:rPr>
        <w:t xml:space="preserve">והכי איתא </w:t>
      </w:r>
      <w:r w:rsidRPr="004700F1">
        <w:rPr>
          <w:rFonts w:ascii="Times New Roman" w:eastAsia="Calibri" w:hAnsi="Times New Roman" w:cs="Times New Roman" w:hint="cs"/>
          <w:sz w:val="24"/>
          <w:szCs w:val="24"/>
          <w:rtl/>
          <w:lang w:val="en-US"/>
        </w:rPr>
        <w:t xml:space="preserve">להדיא </w:t>
      </w:r>
      <w:r w:rsidRPr="004700F1">
        <w:rPr>
          <w:rFonts w:ascii="Times New Roman" w:eastAsia="Calibri" w:hAnsi="Times New Roman" w:cs="Times New Roman"/>
          <w:sz w:val="24"/>
          <w:szCs w:val="24"/>
          <w:rtl/>
          <w:lang w:val="en-US"/>
        </w:rPr>
        <w:t xml:space="preserve">בספרי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פרשת ראה </w:t>
      </w:r>
      <w:r w:rsidRPr="004700F1">
        <w:rPr>
          <w:rFonts w:ascii="Times New Roman" w:eastAsia="Calibri" w:hAnsi="Times New Roman" w:cs="Times New Roman" w:hint="cs"/>
          <w:sz w:val="24"/>
          <w:szCs w:val="24"/>
          <w:rtl/>
          <w:lang w:val="en-US"/>
        </w:rPr>
        <w:t>פסקא</w:t>
      </w:r>
      <w:r w:rsidRPr="004700F1">
        <w:rPr>
          <w:rFonts w:ascii="Times New Roman" w:eastAsia="Calibri" w:hAnsi="Times New Roman" w:cs="Times New Roman"/>
          <w:sz w:val="24"/>
          <w:szCs w:val="24"/>
          <w:rtl/>
          <w:lang w:val="en-US"/>
        </w:rPr>
        <w:t xml:space="preserve"> קלו</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שבעה שבועות תספר לך</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בבית דין, מנין לכל אחד ואחד, תלמוד לומר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וספרתם לכם</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שתהא ספירה לכל אחד ואחד.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sz w:val="24"/>
          <w:szCs w:val="24"/>
          <w:rtl/>
          <w:lang w:val="en-US"/>
        </w:rPr>
        <w:t>[החפ</w:t>
      </w:r>
      <w:r w:rsidRPr="004700F1">
        <w:rPr>
          <w:rFonts w:ascii="Times New Roman" w:eastAsia="Calibri" w:hAnsi="Times New Roman" w:cs="Times New Roman" w:hint="cs"/>
          <w:sz w:val="24"/>
          <w:szCs w:val="24"/>
          <w:rtl/>
          <w:lang w:val="en-US"/>
        </w:rPr>
        <w:t>ץ</w:t>
      </w:r>
      <w:r w:rsidRPr="004700F1">
        <w:rPr>
          <w:rFonts w:ascii="Times New Roman" w:eastAsia="Calibri" w:hAnsi="Times New Roman" w:cs="Times New Roman"/>
          <w:sz w:val="24"/>
          <w:szCs w:val="24"/>
          <w:rtl/>
          <w:lang w:val="en-US"/>
        </w:rPr>
        <w:t xml:space="preserve"> חיים בספרו ליקוטי הלכות במנחות שם בתורת הקדשים אות ה' כתב: מצות ספירת העומר מוטל החיוב על כל איש ואיש בפני עצמו, ואינו יכול לעשות שליח על זה. עכ"ל. וצריך עיון למה היה הו"א שיוכל לעשות שליח</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הרי זה מצות שבגופו</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וכמו שהקשה </w:t>
      </w:r>
      <w:r w:rsidRPr="004700F1">
        <w:rPr>
          <w:rFonts w:ascii="Times New Roman" w:eastAsia="Calibri" w:hAnsi="Times New Roman" w:cs="Times New Roman" w:hint="cs"/>
          <w:sz w:val="24"/>
          <w:szCs w:val="24"/>
          <w:rtl/>
          <w:lang w:val="en-US"/>
        </w:rPr>
        <w:t xml:space="preserve">בספר </w:t>
      </w:r>
      <w:r w:rsidRPr="004700F1">
        <w:rPr>
          <w:rFonts w:ascii="Times New Roman" w:eastAsia="Calibri" w:hAnsi="Times New Roman" w:cs="Times New Roman"/>
          <w:sz w:val="24"/>
          <w:szCs w:val="24"/>
          <w:rtl/>
          <w:lang w:val="en-US"/>
        </w:rPr>
        <w:t>כפות תמרים</w:t>
      </w:r>
      <w:r w:rsidRPr="004700F1">
        <w:rPr>
          <w:rFonts w:ascii="Times New Roman" w:eastAsia="Calibri" w:hAnsi="Times New Roman" w:cs="Times New Roman" w:hint="cs"/>
          <w:sz w:val="24"/>
          <w:szCs w:val="24"/>
          <w:rtl/>
          <w:lang w:val="en-US"/>
        </w:rPr>
        <w:t xml:space="preserve">. ויש ליישב לפי מה שיסדו האחרונים (ראה דברי הגר"י צדקה בקובץ שערי ציון עמ' לג) שכל מצוה שהיא התכלית א"א לעשות שליח, אבל מצוה שהיא רק כדי להגיע למטרה אחרת אפשר לעשות שליח, ולכן הפרשת תרומה אפשר על ידי שליח, שהמטרה היא שינתן לכהן, וההפרשה אינה התכלית. משא"כ תפילין וציצית אינם בשביל להגיע לדבר אחר, אלא הם גופא המטרה. ולכן ספירת העומר הרי מטרתו הוא לדעת מתי יחול חג השבועות, ולכן הו"א שסגי למנות שליח שימנה בשבילו שהרי בכך ידע מתי שבועות. אבל עדיין קשה שכיון שקרא אתי רק למעט ב"ד, כמו שכתבו רבותינו הראשונים, והיינו שהו"א שאין צריך אפילו שליחות, ולזה אתי קרא שהוא דין על כל אחד, </w:t>
      </w:r>
      <w:r w:rsidRPr="004700F1">
        <w:rPr>
          <w:rFonts w:ascii="Times New Roman" w:eastAsia="Calibri" w:hAnsi="Times New Roman" w:cs="Times New Roman" w:hint="cs"/>
          <w:sz w:val="24"/>
          <w:szCs w:val="24"/>
          <w:rtl/>
          <w:lang w:val="en-US"/>
        </w:rPr>
        <w:lastRenderedPageBreak/>
        <w:t>אבל אחר שנאמר שהוא דין על כל אחד, חוזר לכללים הרגילים של כל המצוות, ואם מועיל שליחות בסוג מצוה כזה אינו סותר הדין "שתהא ספירה לכל אחד" ודו"ק וצ"ע</w:t>
      </w:r>
      <w:r w:rsidRPr="004700F1">
        <w:rPr>
          <w:rFonts w:ascii="Times New Roman" w:eastAsia="Calibri" w:hAnsi="Times New Roman" w:cs="Times New Roman"/>
          <w:sz w:val="24"/>
          <w:szCs w:val="24"/>
          <w:rtl/>
          <w:lang w:val="en-US"/>
        </w:rPr>
        <w:t>]</w:t>
      </w:r>
      <w:r w:rsidRPr="004700F1">
        <w:rPr>
          <w:rFonts w:ascii="Times New Roman" w:eastAsia="Calibri" w:hAnsi="Times New Roman" w:cs="Times New Roman" w:hint="cs"/>
          <w:sz w:val="24"/>
          <w:szCs w:val="24"/>
          <w:rtl/>
          <w:lang w:val="en-US"/>
        </w:rPr>
        <w:t>.</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sz w:val="24"/>
          <w:szCs w:val="24"/>
          <w:rtl/>
          <w:lang w:val="en-US"/>
        </w:rPr>
        <w:t>והנה גם גבי ארבעת המינים מצאנו כהאי לישנא (סוכה דף מא</w:t>
      </w:r>
      <w:r w:rsidRPr="004700F1">
        <w:rPr>
          <w:rFonts w:ascii="Times New Roman" w:eastAsia="Calibri" w:hAnsi="Times New Roman" w:cs="Times New Roman" w:hint="cs"/>
          <w:sz w:val="24"/>
          <w:szCs w:val="24"/>
          <w:rtl/>
          <w:lang w:val="en-US"/>
        </w:rPr>
        <w:t xml:space="preserve"> ב</w:t>
      </w:r>
      <w:r w:rsidRPr="004700F1">
        <w:rPr>
          <w:rFonts w:ascii="Times New Roman" w:eastAsia="Calibri" w:hAnsi="Times New Roman" w:cs="Times New Roman"/>
          <w:sz w:val="24"/>
          <w:szCs w:val="24"/>
          <w:rtl/>
          <w:lang w:val="en-US"/>
        </w:rPr>
        <w:t>): ת"ר "ולקחתם" שתהא לקיחה ביד כל אחד ואחד.</w:t>
      </w:r>
      <w:r w:rsidRPr="004700F1">
        <w:rPr>
          <w:rFonts w:ascii="Times New Roman" w:eastAsia="Calibri" w:hAnsi="Times New Roman" w:cs="Times New Roman" w:hint="cs"/>
          <w:sz w:val="24"/>
          <w:szCs w:val="24"/>
          <w:rtl/>
          <w:lang w:val="en-US"/>
        </w:rPr>
        <w:t xml:space="preserve"> </w:t>
      </w:r>
      <w:r w:rsidRPr="004700F1">
        <w:rPr>
          <w:rFonts w:ascii="Times New Roman" w:eastAsia="Calibri" w:hAnsi="Times New Roman" w:cs="Times New Roman"/>
          <w:sz w:val="24"/>
          <w:szCs w:val="24"/>
          <w:rtl/>
          <w:lang w:val="en-US"/>
        </w:rPr>
        <w:t>וכתב המאירי וזה לשונו: אין אדם יוצא ביום ראשון בשל חבירו לא בשאול ולא בגזול וכן אין אחד מוציא את חבירו שהרי דרשו ולקחתם שתהא לקיחה ביד כל אחד ואחד. ויש כאן מקום עיון ומה הוצרכנו להביא דבר זה מן המקרא</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וכי היכן מצינו מצוה התלויה במעשה כעין נטילת לולב ותפלין וציצית שיהא אחד מוציא את חבירו</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שאם אמרו בשופר ומגילה ודומיהם הוא מפני שהם תלוים בשמיעה. ומ"מ תירצו בזה שמאחר שאינו בא אלא לרצות על המים הייתי אומר שיטלוהו בית דין ודיינו בכך</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לכך הוצרכנו להביאה מן המקרא. עכ"ל. וכעין דבריו כתבו האחרונים</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ראה למהר"ם בן חביב בספר כפות </w:t>
      </w:r>
      <w:r w:rsidRPr="004700F1">
        <w:rPr>
          <w:rFonts w:ascii="Times New Roman" w:eastAsia="Calibri" w:hAnsi="Times New Roman" w:cs="Times New Roman" w:hint="cs"/>
          <w:sz w:val="24"/>
          <w:szCs w:val="24"/>
          <w:rtl/>
          <w:lang w:val="en-US"/>
        </w:rPr>
        <w:t>ת</w:t>
      </w:r>
      <w:r w:rsidRPr="004700F1">
        <w:rPr>
          <w:rFonts w:ascii="Times New Roman" w:eastAsia="Calibri" w:hAnsi="Times New Roman" w:cs="Times New Roman"/>
          <w:sz w:val="24"/>
          <w:szCs w:val="24"/>
          <w:rtl/>
          <w:lang w:val="en-US"/>
        </w:rPr>
        <w:t>מרים שהקשה כדבריו ולא תירץ. ועיי</w:t>
      </w:r>
      <w:r w:rsidRPr="004700F1">
        <w:rPr>
          <w:rFonts w:ascii="Times New Roman" w:eastAsia="Calibri" w:hAnsi="Times New Roman" w:cs="Times New Roman" w:hint="cs"/>
          <w:sz w:val="24"/>
          <w:szCs w:val="24"/>
          <w:rtl/>
          <w:lang w:val="en-US"/>
        </w:rPr>
        <w:t>ן</w:t>
      </w:r>
      <w:r w:rsidRPr="004700F1">
        <w:rPr>
          <w:rFonts w:ascii="Times New Roman" w:eastAsia="Calibri" w:hAnsi="Times New Roman" w:cs="Times New Roman"/>
          <w:sz w:val="24"/>
          <w:szCs w:val="24"/>
          <w:rtl/>
          <w:lang w:val="en-US"/>
        </w:rPr>
        <w:t xml:space="preserve"> למר זקני המהרי"ט בספר ברית יעקב שציין לתוס'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סוכה כט ע</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ב ד"ה בעינן</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שכתבו</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ולא אמרינן </w:t>
      </w:r>
      <w:r w:rsidRPr="004700F1">
        <w:rPr>
          <w:rFonts w:ascii="Times New Roman" w:eastAsia="Calibri" w:hAnsi="Times New Roman" w:cs="Times New Roman" w:hint="cs"/>
          <w:sz w:val="24"/>
          <w:szCs w:val="24"/>
          <w:rtl/>
          <w:lang w:val="en-US"/>
        </w:rPr>
        <w:t>ד</w:t>
      </w:r>
      <w:r w:rsidRPr="004700F1">
        <w:rPr>
          <w:rFonts w:ascii="Times New Roman" w:eastAsia="Calibri" w:hAnsi="Times New Roman" w:cs="Times New Roman"/>
          <w:sz w:val="24"/>
          <w:szCs w:val="24"/>
          <w:rtl/>
          <w:lang w:val="en-US"/>
        </w:rPr>
        <w:t xml:space="preserve">סגי בלקיחה של אחד בשביל כולם. ע"כ.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ועיין שפת אמת שהקשה מה עניין ב"ד למצוה זו ובדברי המאירי מיושב. ועוד יש ליישב דמצות ארבעת המינים כתיב בה "ושמחתם לפני ה' אלוקיכם" ומצוה זו שייכת יותר למקדש</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הו"א דהוי כקרבנות צבור דכהנים עובדים וישראל מתכפרים</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w:t>
      </w:r>
      <w:r w:rsidRPr="004700F1">
        <w:rPr>
          <w:rFonts w:ascii="Times New Roman" w:eastAsia="Calibri" w:hAnsi="Times New Roman" w:cs="Times New Roman" w:hint="cs"/>
          <w:sz w:val="24"/>
          <w:szCs w:val="24"/>
          <w:rtl/>
          <w:lang w:val="en-US"/>
        </w:rPr>
        <w:t xml:space="preserve"> והוי דומיא דדברי הראשונים גבי ספירה.</w:t>
      </w:r>
    </w:p>
    <w:p w:rsidR="004700F1" w:rsidRPr="004700F1" w:rsidRDefault="004700F1" w:rsidP="004700F1">
      <w:pPr>
        <w:bidi/>
        <w:spacing w:after="0" w:line="360" w:lineRule="auto"/>
        <w:contextualSpacing/>
        <w:jc w:val="both"/>
        <w:rPr>
          <w:rFonts w:ascii="Times New Roman" w:eastAsia="Calibri" w:hAnsi="Times New Roman" w:cs="Times New Roman"/>
          <w:b/>
          <w:bCs/>
          <w:sz w:val="24"/>
          <w:szCs w:val="24"/>
          <w:rtl/>
          <w:lang w:val="en-US"/>
        </w:rPr>
      </w:pPr>
    </w:p>
    <w:p w:rsidR="004700F1" w:rsidRPr="004700F1" w:rsidRDefault="004700F1" w:rsidP="004700F1">
      <w:pPr>
        <w:bidi/>
        <w:spacing w:after="0" w:line="360" w:lineRule="auto"/>
        <w:contextualSpacing/>
        <w:jc w:val="both"/>
        <w:rPr>
          <w:rFonts w:ascii="Times New Roman" w:eastAsia="Calibri" w:hAnsi="Times New Roman" w:cs="Times New Roman"/>
          <w:b/>
          <w:bCs/>
          <w:sz w:val="24"/>
          <w:szCs w:val="24"/>
          <w:rtl/>
          <w:lang w:val="en-US"/>
        </w:rPr>
      </w:pPr>
      <w:r w:rsidRPr="004700F1">
        <w:rPr>
          <w:rFonts w:ascii="Times New Roman" w:eastAsia="Calibri" w:hAnsi="Times New Roman" w:cs="Times New Roman"/>
          <w:b/>
          <w:bCs/>
          <w:sz w:val="24"/>
          <w:szCs w:val="24"/>
          <w:rtl/>
          <w:lang w:val="en-US"/>
        </w:rPr>
        <w:t>דברי הראשונים</w:t>
      </w:r>
    </w:p>
    <w:p w:rsidR="004700F1" w:rsidRPr="004700F1" w:rsidRDefault="004700F1" w:rsidP="004700F1">
      <w:pPr>
        <w:bidi/>
        <w:spacing w:after="0" w:line="360" w:lineRule="auto"/>
        <w:contextualSpacing/>
        <w:jc w:val="both"/>
        <w:rPr>
          <w:rFonts w:ascii="Times New Roman" w:eastAsia="Calibri" w:hAnsi="Times New Roman" w:cs="Times New Roman"/>
          <w:b/>
          <w:bCs/>
          <w:sz w:val="24"/>
          <w:szCs w:val="24"/>
          <w:rtl/>
          <w:lang w:val="en-US"/>
        </w:rPr>
      </w:pPr>
      <w:r w:rsidRPr="004700F1">
        <w:rPr>
          <w:rFonts w:ascii="Times New Roman" w:eastAsia="Calibri" w:hAnsi="Times New Roman" w:cs="Times New Roman"/>
          <w:b/>
          <w:bCs/>
          <w:sz w:val="24"/>
          <w:szCs w:val="24"/>
          <w:rtl/>
          <w:lang w:val="en-US"/>
        </w:rPr>
        <w:t>רשב"א מנחות</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sz w:val="24"/>
          <w:szCs w:val="24"/>
          <w:rtl/>
          <w:lang w:val="en-US"/>
        </w:rPr>
        <w:t>כתב ביה"ל סי' תפ"ט ס"א ד"ה ומצוה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שדעת חידושי הרשב"א מנחות כהלבוש שאין שומע כעונה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אולם כבר העירו עליו שאין ממנו ראיה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ואדרבא כותב שאתי לאפוקי ב"ד.</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sz w:val="24"/>
          <w:szCs w:val="24"/>
          <w:rtl/>
          <w:lang w:val="en-US"/>
        </w:rPr>
        <w:t>וזה לשון החידושים שנדפסו על שם הרשב"א (ובאמת הם חידושי רבי פרץ הכהן מב</w:t>
      </w:r>
      <w:r w:rsidRPr="004700F1">
        <w:rPr>
          <w:rFonts w:ascii="Times New Roman" w:eastAsia="Calibri" w:hAnsi="Times New Roman" w:cs="Times New Roman" w:hint="cs"/>
          <w:sz w:val="24"/>
          <w:szCs w:val="24"/>
          <w:rtl/>
          <w:lang w:val="en-US"/>
        </w:rPr>
        <w:t>ר</w:t>
      </w:r>
      <w:r w:rsidRPr="004700F1">
        <w:rPr>
          <w:rFonts w:ascii="Times New Roman" w:eastAsia="Calibri" w:hAnsi="Times New Roman" w:cs="Times New Roman"/>
          <w:sz w:val="24"/>
          <w:szCs w:val="24"/>
          <w:rtl/>
          <w:lang w:val="en-US"/>
        </w:rPr>
        <w:t>צלונה): שתהא ספירה לכל אחד ואחד, פי' שכל יחיד חייב לספור, ל"ה.</w:t>
      </w:r>
      <w:r w:rsidRPr="004700F1">
        <w:rPr>
          <w:rFonts w:ascii="Times New Roman" w:eastAsia="Calibri" w:hAnsi="Times New Roman" w:cs="Times New Roman" w:hint="cs"/>
          <w:sz w:val="24"/>
          <w:szCs w:val="24"/>
          <w:rtl/>
          <w:lang w:val="en-US"/>
        </w:rPr>
        <w:t xml:space="preserve"> </w:t>
      </w:r>
      <w:r w:rsidRPr="004700F1">
        <w:rPr>
          <w:rFonts w:ascii="Times New Roman" w:eastAsia="Calibri" w:hAnsi="Times New Roman" w:cs="Times New Roman"/>
          <w:sz w:val="24"/>
          <w:szCs w:val="24"/>
          <w:rtl/>
          <w:lang w:val="en-US"/>
        </w:rPr>
        <w:t>וקשיא היכי משמע לכל אחד אדרבא "וספרתם לכם" בלשון רבים משמע דלרבים מזהיר רחמנא דהיינו לציבור או לב"ד אבל לא לכל יחיד ויחיד, וי"ל דאי לרבים לצבור או לב"ד הו"ל למימר וספרתם לבד ולשתוק מלכם</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ומדקאמר לכם משמע דבא לומר לכל אחד, דהכי משמע לכם שהמצוה היא לכלכם ולא לב"ד, או לכם משמע לכם היא שתקבלו בה שכר ו</w:t>
      </w:r>
      <w:r w:rsidRPr="004700F1">
        <w:rPr>
          <w:rFonts w:ascii="Times New Roman" w:eastAsia="Calibri" w:hAnsi="Times New Roman" w:cs="Times New Roman" w:hint="cs"/>
          <w:sz w:val="24"/>
          <w:szCs w:val="24"/>
          <w:rtl/>
          <w:lang w:val="en-US"/>
        </w:rPr>
        <w:t>נ</w:t>
      </w:r>
      <w:r w:rsidRPr="004700F1">
        <w:rPr>
          <w:rFonts w:ascii="Times New Roman" w:eastAsia="Calibri" w:hAnsi="Times New Roman" w:cs="Times New Roman"/>
          <w:sz w:val="24"/>
          <w:szCs w:val="24"/>
          <w:rtl/>
          <w:lang w:val="en-US"/>
        </w:rPr>
        <w:t xml:space="preserve">ספרת א"כ לכל אחד מהם, אי נמי מדכתיב גבי יובל וספרת לך לשון יחיד מכלל דלכם לכל חד וחד קאמר. עכ"ל.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sz w:val="24"/>
          <w:szCs w:val="24"/>
          <w:rtl/>
          <w:lang w:val="en-US"/>
        </w:rPr>
        <w:t xml:space="preserve">ויש לעיין בכונתו במה שכתב בהו"א שהוא חיוב לרבים </w:t>
      </w:r>
      <w:r w:rsidRPr="004700F1">
        <w:rPr>
          <w:rFonts w:ascii="Times New Roman" w:eastAsia="Calibri" w:hAnsi="Times New Roman" w:cs="Times New Roman" w:hint="cs"/>
          <w:sz w:val="24"/>
          <w:szCs w:val="24"/>
          <w:rtl/>
          <w:lang w:val="en-US"/>
        </w:rPr>
        <w:t>ל</w:t>
      </w:r>
      <w:r w:rsidRPr="004700F1">
        <w:rPr>
          <w:rFonts w:ascii="Times New Roman" w:eastAsia="Calibri" w:hAnsi="Times New Roman" w:cs="Times New Roman"/>
          <w:sz w:val="24"/>
          <w:szCs w:val="24"/>
          <w:rtl/>
          <w:lang w:val="en-US"/>
        </w:rPr>
        <w:t>צבור</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מה כוונתו לרבים לצבור. ונראה שכונתו שכיון שכתוב בלשון רבים אז רק שניים חייבים אבל אחד פטור או לצבור שהוא חיוב לעשרה א"נ כבמסכת הוריות שרוב קהל וכד'.</w:t>
      </w:r>
      <w:r w:rsidRPr="004700F1">
        <w:rPr>
          <w:rFonts w:ascii="Times New Roman" w:eastAsia="Calibri" w:hAnsi="Times New Roman" w:cs="Times New Roman" w:hint="cs"/>
          <w:sz w:val="24"/>
          <w:szCs w:val="24"/>
          <w:rtl/>
          <w:lang w:val="en-US"/>
        </w:rPr>
        <w:t xml:space="preserve"> ועיין בספר דברי שלום (מזרחי, או"ח ד מ).</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עכ"פ ברור מדבריו שמבאר הגמרא שאתי לאפוקי בית דין, ואינו ענין לשומע כעונה.</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p>
    <w:p w:rsidR="004700F1" w:rsidRPr="004700F1" w:rsidRDefault="004700F1" w:rsidP="004700F1">
      <w:pPr>
        <w:bidi/>
        <w:spacing w:after="0" w:line="360" w:lineRule="auto"/>
        <w:contextualSpacing/>
        <w:jc w:val="both"/>
        <w:rPr>
          <w:rFonts w:ascii="Times New Roman" w:eastAsia="Calibri" w:hAnsi="Times New Roman" w:cs="Times New Roman"/>
          <w:b/>
          <w:bCs/>
          <w:sz w:val="24"/>
          <w:szCs w:val="24"/>
          <w:rtl/>
          <w:lang w:val="en-US"/>
        </w:rPr>
      </w:pPr>
      <w:r w:rsidRPr="004700F1">
        <w:rPr>
          <w:rFonts w:ascii="Times New Roman" w:eastAsia="Calibri" w:hAnsi="Times New Roman" w:cs="Times New Roman"/>
          <w:b/>
          <w:bCs/>
          <w:sz w:val="24"/>
          <w:szCs w:val="24"/>
          <w:rtl/>
          <w:lang w:val="en-US"/>
        </w:rPr>
        <w:t>תשובות הרשב"א</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sz w:val="24"/>
          <w:szCs w:val="24"/>
          <w:rtl/>
          <w:lang w:val="en-US"/>
        </w:rPr>
        <w:t>כתב הרשב"א בתשובותיו (ח"א סי' תנ"ח) והביאו מרן בית יוסף, וזו לשונו: שאלת עוד</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כשהחזן מקדים לברך והקהל עונין אחריו אמן, מי שחזר וברך לאחר מיכן אם היא ברכה לבטלה.</w:t>
      </w:r>
      <w:r w:rsidRPr="004700F1">
        <w:rPr>
          <w:rFonts w:ascii="Times New Roman" w:eastAsia="Calibri" w:hAnsi="Times New Roman" w:cs="Times New Roman" w:hint="cs"/>
          <w:sz w:val="24"/>
          <w:szCs w:val="24"/>
          <w:rtl/>
          <w:lang w:val="en-US"/>
        </w:rPr>
        <w:t xml:space="preserve"> </w:t>
      </w:r>
      <w:r w:rsidRPr="004700F1">
        <w:rPr>
          <w:rFonts w:ascii="Times New Roman" w:eastAsia="Calibri" w:hAnsi="Times New Roman" w:cs="Times New Roman"/>
          <w:b/>
          <w:bCs/>
          <w:sz w:val="24"/>
          <w:szCs w:val="24"/>
          <w:rtl/>
          <w:lang w:val="en-US"/>
        </w:rPr>
        <w:t>תשובה</w:t>
      </w:r>
      <w:r w:rsidRPr="004700F1">
        <w:rPr>
          <w:rFonts w:ascii="Times New Roman" w:eastAsia="Calibri" w:hAnsi="Times New Roman" w:cs="Times New Roman"/>
          <w:sz w:val="24"/>
          <w:szCs w:val="24"/>
          <w:rtl/>
          <w:lang w:val="en-US"/>
        </w:rPr>
        <w:t xml:space="preserve"> אם דעת היחידים </w:t>
      </w:r>
      <w:r w:rsidRPr="004700F1">
        <w:rPr>
          <w:rFonts w:ascii="Times New Roman" w:eastAsia="Calibri" w:hAnsi="Times New Roman" w:cs="Times New Roman"/>
          <w:sz w:val="24"/>
          <w:szCs w:val="24"/>
          <w:rtl/>
          <w:lang w:val="en-US"/>
        </w:rPr>
        <w:lastRenderedPageBreak/>
        <w:t xml:space="preserve">שלא לצאת </w:t>
      </w:r>
      <w:r w:rsidRPr="004700F1">
        <w:rPr>
          <w:rFonts w:ascii="Times New Roman" w:eastAsia="Calibri" w:hAnsi="Times New Roman" w:cs="Times New Roman"/>
          <w:b/>
          <w:bCs/>
          <w:sz w:val="24"/>
          <w:szCs w:val="24"/>
          <w:rtl/>
          <w:lang w:val="en-US"/>
        </w:rPr>
        <w:t>בספירת שליח צבור</w:t>
      </w:r>
      <w:r w:rsidRPr="004700F1">
        <w:rPr>
          <w:rFonts w:ascii="Times New Roman" w:eastAsia="Calibri" w:hAnsi="Times New Roman" w:cs="Times New Roman"/>
          <w:sz w:val="24"/>
          <w:szCs w:val="24"/>
          <w:rtl/>
          <w:lang w:val="en-US"/>
        </w:rPr>
        <w:t xml:space="preserve"> צריך לחזור ולברך, ואף על גב דקיימא לן דמצות אין צריכות כונה, כתבו חכמי הצרפתים דדוקא מן הסתם אבל אינו רוצה לצאת בו לא. עכ"ל.</w:t>
      </w:r>
      <w:r w:rsidRPr="004700F1">
        <w:rPr>
          <w:rFonts w:ascii="Times New Roman" w:eastAsia="Calibri" w:hAnsi="Times New Roman" w:cs="Times New Roman" w:hint="cs"/>
          <w:sz w:val="24"/>
          <w:szCs w:val="24"/>
          <w:rtl/>
          <w:lang w:val="en-US"/>
        </w:rPr>
        <w:t xml:space="preserve"> </w:t>
      </w:r>
      <w:r w:rsidRPr="004700F1">
        <w:rPr>
          <w:rFonts w:ascii="Times New Roman" w:eastAsia="Calibri" w:hAnsi="Times New Roman" w:cs="Times New Roman"/>
          <w:sz w:val="24"/>
          <w:szCs w:val="24"/>
          <w:rtl/>
          <w:lang w:val="en-US"/>
        </w:rPr>
        <w:t>הרי שכתב להדיא שיכולים לצאת בספירת שליח ציבור.</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sz w:val="24"/>
          <w:szCs w:val="24"/>
          <w:rtl/>
          <w:lang w:val="en-US"/>
        </w:rPr>
        <w:t xml:space="preserve">והקשו האחרונים שמשמע להיפך מדבריו בתשובה אחרת, </w:t>
      </w:r>
      <w:r w:rsidRPr="004700F1">
        <w:rPr>
          <w:rFonts w:ascii="Times New Roman" w:eastAsia="Calibri" w:hAnsi="Times New Roman" w:cs="Times New Roman" w:hint="cs"/>
          <w:sz w:val="24"/>
          <w:szCs w:val="24"/>
          <w:rtl/>
          <w:lang w:val="en-US"/>
        </w:rPr>
        <w:t>ב</w:t>
      </w:r>
      <w:r w:rsidRPr="004700F1">
        <w:rPr>
          <w:rFonts w:ascii="Times New Roman" w:eastAsia="Calibri" w:hAnsi="Times New Roman" w:cs="Times New Roman"/>
          <w:sz w:val="24"/>
          <w:szCs w:val="24"/>
          <w:rtl/>
          <w:lang w:val="en-US"/>
        </w:rPr>
        <w:t xml:space="preserve">ח"א סי' קכ"ו, וזו לשונו: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sz w:val="24"/>
          <w:szCs w:val="24"/>
          <w:rtl/>
          <w:lang w:val="en-US"/>
        </w:rPr>
        <w:t>שאלתם עוד מפני מה אין אומרים שהחיינו על ספירת העומר בלילה הראשון, ומפני מה שליח צבור אומר הברכה בקול רם שהרי אינו בא להוציא שום אדם, שכל אחד ואחד חייב לברך לעצמו ואין אחר יכול להוציאו.</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sz w:val="24"/>
          <w:szCs w:val="24"/>
          <w:rtl/>
          <w:lang w:val="en-US"/>
        </w:rPr>
        <w:t>תשובה תחלת כל דבר דע ששליח צבור מוציא את השומעים שהשומע כעונה ואפילו לכתחלה, כמו שאמרו במסכת סוכה בפרק לולב הגזול</w:t>
      </w:r>
      <w:r w:rsidRPr="004700F1">
        <w:rPr>
          <w:rFonts w:ascii="Times New Roman" w:eastAsia="Calibri" w:hAnsi="Times New Roman" w:cs="Times New Roman" w:hint="cs"/>
          <w:sz w:val="24"/>
          <w:szCs w:val="24"/>
          <w:rtl/>
          <w:lang w:val="en-US"/>
        </w:rPr>
        <w:t xml:space="preserve"> (דף לח א),</w:t>
      </w:r>
      <w:r w:rsidRPr="004700F1">
        <w:rPr>
          <w:rFonts w:ascii="Times New Roman" w:eastAsia="Calibri" w:hAnsi="Times New Roman" w:cs="Times New Roman"/>
          <w:sz w:val="24"/>
          <w:szCs w:val="24"/>
          <w:rtl/>
          <w:lang w:val="en-US"/>
        </w:rPr>
        <w:t xml:space="preserve"> אמר רבא הלכתא גיברתא איכא למיגמר מהלילא</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הוא אומר ברוך הבא והן אומרין בשם ה' מכאן לשומע כעונה ואמר רבי חייא בר אבא חכימיא ודרושיא וספריא ורישי עמא אמרי שמע ולא ענה יצא. וגרסינן במסכת ר"ה </w:t>
      </w:r>
      <w:r w:rsidRPr="004700F1">
        <w:rPr>
          <w:rFonts w:ascii="Times New Roman" w:eastAsia="Calibri" w:hAnsi="Times New Roman" w:cs="Times New Roman" w:hint="cs"/>
          <w:sz w:val="24"/>
          <w:szCs w:val="24"/>
          <w:rtl/>
          <w:lang w:val="en-US"/>
        </w:rPr>
        <w:t xml:space="preserve">(כט א) תני </w:t>
      </w:r>
      <w:r w:rsidRPr="004700F1">
        <w:rPr>
          <w:rFonts w:ascii="Times New Roman" w:eastAsia="Calibri" w:hAnsi="Times New Roman" w:cs="Times New Roman"/>
          <w:sz w:val="24"/>
          <w:szCs w:val="24"/>
          <w:rtl/>
          <w:lang w:val="en-US"/>
        </w:rPr>
        <w:t>אהבה בריה דרבי זירא כל הברכות כולן אף על פי שיצא מוציא חוץ מברכת הלחם וברכת היין, כלומר כל הברכות של חובה חוץ מברכת הלחם וברכת היין וכיוצא בהן שהן ברכת הנהנין ומי שנהנה הוא שמברך. ומה שנחלקו רבן גמליאל וחכמים בברכות של ראש השנה ויום הכפורים ושל שאר הימים וקיימא לן כרבנן בשאר הימים שאינו מוציא את הבקי, היינו דוקא בתפלה כדי שיהא כל אחד ואחד מבקש על עצמו, ו</w:t>
      </w:r>
      <w:r w:rsidRPr="004700F1">
        <w:rPr>
          <w:rFonts w:ascii="Times New Roman" w:eastAsia="Calibri" w:hAnsi="Times New Roman" w:cs="Times New Roman" w:hint="cs"/>
          <w:sz w:val="24"/>
          <w:szCs w:val="24"/>
          <w:rtl/>
          <w:lang w:val="en-US"/>
        </w:rPr>
        <w:t>בי</w:t>
      </w:r>
      <w:r w:rsidRPr="004700F1">
        <w:rPr>
          <w:rFonts w:ascii="Times New Roman" w:eastAsia="Calibri" w:hAnsi="Times New Roman" w:cs="Times New Roman"/>
          <w:sz w:val="24"/>
          <w:szCs w:val="24"/>
          <w:rtl/>
          <w:lang w:val="en-US"/>
        </w:rPr>
        <w:t>חיד שאינו מוציא בתפלה לכולי עלמא אף למי שאינו בקי, כטעמא דאתמר בירושלמי דגרסינן התם כל הברכות כלן אע"פ שיצא מוציא חוץ מן התפילה וקרית שמע וברכת המזון תפלה לפי שאין שליחות ליחיד קרית שמע כדי שיהא כל אחד ואחד משנן בפיו ברכת המזון דכתיב ואכלת ושבעת וברכת מי שאכל הוא יברך, ודוקא למי שהוא בקי אינו מוציא בברכת המזון אבל למי שאינו בקי מוציא וכדאמרינן חכם מברך ובור יוצא. וכל שכן בעונה אמן שהאומר אמן כמוציא ברכה מפיו דמי. וכל שכן כאן שאין עיקר המצוה הברכה אלא הספירה ואם ירצה השומע יוצא ידי חובה על ידו מן הברכה ואחר כך כל אחד סופר לעצמו כדרך שאנו נוהגין בברכת ההלל. עכ"ל.</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sz w:val="24"/>
          <w:szCs w:val="24"/>
          <w:rtl/>
          <w:lang w:val="en-US"/>
        </w:rPr>
        <w:t>ממה שכתב בסוף דבריו שאם ירצה שומע יוצא מן הברכה וסופר לעצמו, משמע שלא יכול לצאת מהספירה, וסותר תשובה הראשונה.</w:t>
      </w:r>
      <w:r w:rsidRPr="004700F1">
        <w:rPr>
          <w:rFonts w:ascii="Times New Roman" w:eastAsia="Calibri" w:hAnsi="Times New Roman" w:cs="Times New Roman" w:hint="cs"/>
          <w:sz w:val="24"/>
          <w:szCs w:val="24"/>
          <w:rtl/>
          <w:lang w:val="en-US"/>
        </w:rPr>
        <w:t xml:space="preserve"> </w:t>
      </w:r>
      <w:r w:rsidRPr="004700F1">
        <w:rPr>
          <w:rFonts w:ascii="Times New Roman" w:eastAsia="Calibri" w:hAnsi="Times New Roman" w:cs="Times New Roman"/>
          <w:sz w:val="24"/>
          <w:szCs w:val="24"/>
          <w:rtl/>
          <w:lang w:val="en-US"/>
        </w:rPr>
        <w:t>כן הקשה מג"א סי' תפ"ט סק"ב והניחו בצריך עיון.</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sz w:val="24"/>
          <w:szCs w:val="24"/>
          <w:rtl/>
          <w:lang w:val="en-US"/>
        </w:rPr>
        <w:t>ותירץ הפר"ח שסבירא ליה לרשב"א שלכתחילה יספור בעצמו ובדיעבד יוצא בספירת הש"ץ</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והתשובה</w:t>
      </w:r>
      <w:r w:rsidRPr="004700F1">
        <w:rPr>
          <w:rFonts w:ascii="Times New Roman" w:eastAsia="Calibri" w:hAnsi="Times New Roman" w:cs="Times New Roman" w:hint="cs"/>
          <w:sz w:val="24"/>
          <w:szCs w:val="24"/>
          <w:rtl/>
          <w:lang w:val="en-US"/>
        </w:rPr>
        <w:t xml:space="preserve"> </w:t>
      </w:r>
      <w:r w:rsidRPr="004700F1">
        <w:rPr>
          <w:rFonts w:ascii="Times New Roman" w:eastAsia="Calibri" w:hAnsi="Times New Roman" w:cs="Times New Roman"/>
          <w:sz w:val="24"/>
          <w:szCs w:val="24"/>
          <w:rtl/>
          <w:lang w:val="en-US"/>
        </w:rPr>
        <w:t>בסי' קכ"ו איירי לכתחילה, ושל סי' נח"ת איירי ב</w:t>
      </w:r>
      <w:r w:rsidRPr="004700F1">
        <w:rPr>
          <w:rFonts w:ascii="Times New Roman" w:eastAsia="Calibri" w:hAnsi="Times New Roman" w:cs="Times New Roman" w:hint="cs"/>
          <w:sz w:val="24"/>
          <w:szCs w:val="24"/>
          <w:rtl/>
          <w:lang w:val="en-US"/>
        </w:rPr>
        <w:t>דיעבד</w:t>
      </w:r>
      <w:r w:rsidRPr="004700F1">
        <w:rPr>
          <w:rFonts w:ascii="Times New Roman" w:eastAsia="Calibri" w:hAnsi="Times New Roman" w:cs="Times New Roman"/>
          <w:sz w:val="24"/>
          <w:szCs w:val="24"/>
          <w:rtl/>
          <w:lang w:val="en-US"/>
        </w:rPr>
        <w:t>. ושוב בסוף דבריו חזר בו וכתב שיוצא גם לכתחילה בשומע כעונה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ולא ביאר איך יתישבו תשובות הרשב"א לפי חזרתו.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חק יוסף (ס"ק ד) ו</w:t>
      </w:r>
      <w:r w:rsidRPr="004700F1">
        <w:rPr>
          <w:rFonts w:ascii="Times New Roman" w:eastAsia="Calibri" w:hAnsi="Times New Roman" w:cs="Times New Roman"/>
          <w:sz w:val="24"/>
          <w:szCs w:val="24"/>
          <w:rtl/>
          <w:lang w:val="en-US"/>
        </w:rPr>
        <w:t xml:space="preserve">חק יעקב (סק"ד) ופרמ"ג (אשל אברהם ב) </w:t>
      </w:r>
      <w:r w:rsidRPr="004700F1">
        <w:rPr>
          <w:rFonts w:ascii="Times New Roman" w:eastAsia="Calibri" w:hAnsi="Times New Roman" w:cs="Times New Roman" w:hint="cs"/>
          <w:sz w:val="24"/>
          <w:szCs w:val="24"/>
          <w:rtl/>
          <w:lang w:val="en-US"/>
        </w:rPr>
        <w:t xml:space="preserve">כתבו </w:t>
      </w:r>
      <w:r w:rsidRPr="004700F1">
        <w:rPr>
          <w:rFonts w:ascii="Times New Roman" w:eastAsia="Calibri" w:hAnsi="Times New Roman" w:cs="Times New Roman"/>
          <w:sz w:val="24"/>
          <w:szCs w:val="24"/>
          <w:rtl/>
          <w:lang w:val="en-US"/>
        </w:rPr>
        <w:t xml:space="preserve">שדעת הרשב"א דליכא שומע כעונה בספה"ע, ומה שכתב בסי' נח"ת שיוצאים בספירת הש"ץ כוונתו על ברכת הספירה או שהוא טעות סופר וצריך לומר ברכת הספירה.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ועיין מאמר מרדכי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סק"א</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שהסתפק בכל זה ולא הכריע</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אבל</w:t>
      </w:r>
      <w:r w:rsidRPr="004700F1">
        <w:rPr>
          <w:rFonts w:ascii="Times New Roman" w:eastAsia="Calibri" w:hAnsi="Times New Roman" w:cs="Times New Roman"/>
          <w:sz w:val="24"/>
          <w:szCs w:val="24"/>
          <w:rtl/>
          <w:lang w:val="en-US"/>
        </w:rPr>
        <w:t xml:space="preserve"> הברכ"י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סק"ו</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cs"/>
          <w:sz w:val="24"/>
          <w:szCs w:val="24"/>
          <w:rtl/>
          <w:lang w:val="en-US"/>
        </w:rPr>
        <w:t xml:space="preserve">כתב </w:t>
      </w:r>
      <w:r w:rsidRPr="004700F1">
        <w:rPr>
          <w:rFonts w:ascii="Times New Roman" w:eastAsia="Calibri" w:hAnsi="Times New Roman" w:cs="Times New Roman"/>
          <w:sz w:val="24"/>
          <w:szCs w:val="24"/>
          <w:rtl/>
          <w:lang w:val="en-US"/>
        </w:rPr>
        <w:t>שיוצא אפי' לכתחילה בשומע כעונה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ותירץ תשובות הרשב"א וזה לשונו: ולתשובת הרשב"א הנזכר, היותר נכון בעיני דלאו דוקא קאמר הרשב"א שיצאו ידי חובתם מהברכה וכל אחד סופר לעצמו, דהוא הדין אם ירצה לסמוך על ספירת הש"ץ אף לכתחילה סמיך, דשומע כעונה, וכמו שהאריך הרשב"א שם בסי' קכ"ו, ופירש טעמא דתפלה וכו' דלא נפיק הבקי, ואם איתא הול"ל טעמא דספירה נמי, אלא משמע דספירה נמי שומע כעונה, אך משום דחביבים ישראל והמנהג פשוט דזהירי בדבר שבמנין </w:t>
      </w:r>
      <w:r w:rsidRPr="004700F1">
        <w:rPr>
          <w:rFonts w:ascii="Times New Roman" w:eastAsia="Calibri" w:hAnsi="Times New Roman" w:cs="Times New Roman"/>
          <w:sz w:val="24"/>
          <w:szCs w:val="24"/>
          <w:rtl/>
          <w:lang w:val="en-US"/>
        </w:rPr>
        <w:lastRenderedPageBreak/>
        <w:t>ולספירת תפארה, לספור כל אחד לעצמו, לזה כתב דיספור כל א</w:t>
      </w:r>
      <w:r w:rsidRPr="004700F1">
        <w:rPr>
          <w:rFonts w:ascii="Times New Roman" w:eastAsia="Calibri" w:hAnsi="Times New Roman" w:cs="Times New Roman" w:hint="cs"/>
          <w:sz w:val="24"/>
          <w:szCs w:val="24"/>
          <w:rtl/>
          <w:lang w:val="en-US"/>
        </w:rPr>
        <w:t>ח</w:t>
      </w:r>
      <w:r w:rsidRPr="004700F1">
        <w:rPr>
          <w:rFonts w:ascii="Times New Roman" w:eastAsia="Calibri" w:hAnsi="Times New Roman" w:cs="Times New Roman"/>
          <w:sz w:val="24"/>
          <w:szCs w:val="24"/>
          <w:rtl/>
          <w:lang w:val="en-US"/>
        </w:rPr>
        <w:t xml:space="preserve">ד ויצאו ידי חובת הברכה, כמנהגן בהלל שהם יוצאים בברכה וקורין ההלל, אף דשומע כעונה. וזה שסיים הרשב"א כדרך שאנו נוהגין בברכת הלל, כלומר דהלל וספירה שוו בשיעוריהן. וכן עיקר. עכ"ל. </w:t>
      </w:r>
    </w:p>
    <w:p w:rsidR="004700F1" w:rsidRPr="004700F1" w:rsidRDefault="004700F1" w:rsidP="004700F1">
      <w:pPr>
        <w:bidi/>
        <w:spacing w:after="0" w:line="360" w:lineRule="auto"/>
        <w:contextualSpacing/>
        <w:jc w:val="both"/>
        <w:rPr>
          <w:rFonts w:ascii="Times New Roman" w:eastAsia="Calibri" w:hAnsi="Times New Roman" w:cs="Times New Roman"/>
          <w:b/>
          <w:bCs/>
          <w:sz w:val="24"/>
          <w:szCs w:val="24"/>
          <w:rtl/>
          <w:lang w:val="en-US"/>
        </w:rPr>
      </w:pPr>
    </w:p>
    <w:p w:rsidR="004700F1" w:rsidRPr="004700F1" w:rsidRDefault="004700F1" w:rsidP="004700F1">
      <w:pPr>
        <w:bidi/>
        <w:spacing w:after="0" w:line="360" w:lineRule="auto"/>
        <w:contextualSpacing/>
        <w:jc w:val="both"/>
        <w:rPr>
          <w:rFonts w:ascii="Times New Roman" w:eastAsia="Calibri" w:hAnsi="Times New Roman" w:cs="Times New Roman"/>
          <w:b/>
          <w:bCs/>
          <w:sz w:val="24"/>
          <w:szCs w:val="24"/>
          <w:rtl/>
          <w:lang w:val="en-US"/>
        </w:rPr>
      </w:pPr>
      <w:r w:rsidRPr="004700F1">
        <w:rPr>
          <w:rFonts w:ascii="Times New Roman" w:eastAsia="Calibri" w:hAnsi="Times New Roman" w:cs="Times New Roman"/>
          <w:b/>
          <w:bCs/>
          <w:sz w:val="24"/>
          <w:szCs w:val="24"/>
          <w:rtl/>
          <w:lang w:val="en-US"/>
        </w:rPr>
        <w:t>דעת האגודה</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sz w:val="24"/>
          <w:szCs w:val="24"/>
          <w:rtl/>
          <w:lang w:val="en-US"/>
        </w:rPr>
        <w:t>כתב בספר האגודה (מנחות שם)</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"וספרתם לכם" שתהא ספירה לכל אחד ואחד. ולא ש"ץ בשביל כולם, וגבי יובל דכתיב וספרת לך מיירי בב"ד, ושמא צריכים לבר</w:t>
      </w:r>
      <w:r w:rsidRPr="004700F1">
        <w:rPr>
          <w:rFonts w:ascii="Times New Roman" w:eastAsia="Calibri" w:hAnsi="Times New Roman" w:cs="Times New Roman" w:hint="cs"/>
          <w:sz w:val="24"/>
          <w:szCs w:val="24"/>
          <w:rtl/>
          <w:lang w:val="en-US"/>
        </w:rPr>
        <w:t>ך</w:t>
      </w:r>
      <w:r w:rsidRPr="004700F1">
        <w:rPr>
          <w:rFonts w:ascii="Times New Roman" w:eastAsia="Calibri" w:hAnsi="Times New Roman" w:cs="Times New Roman"/>
          <w:sz w:val="24"/>
          <w:szCs w:val="24"/>
          <w:rtl/>
          <w:lang w:val="en-US"/>
        </w:rPr>
        <w:t>. עכ"ל.</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sz w:val="24"/>
          <w:szCs w:val="24"/>
          <w:rtl/>
          <w:lang w:val="en-US"/>
        </w:rPr>
        <w:t xml:space="preserve">כתבו חק יוסף </w:t>
      </w:r>
      <w:r w:rsidRPr="004700F1">
        <w:rPr>
          <w:rFonts w:ascii="Times New Roman" w:eastAsia="Calibri" w:hAnsi="Times New Roman" w:cs="Times New Roman" w:hint="cs"/>
          <w:sz w:val="24"/>
          <w:szCs w:val="24"/>
          <w:rtl/>
          <w:lang w:val="en-US"/>
        </w:rPr>
        <w:t xml:space="preserve">(ס"ק ד) </w:t>
      </w:r>
      <w:r w:rsidRPr="004700F1">
        <w:rPr>
          <w:rFonts w:ascii="Times New Roman" w:eastAsia="Calibri" w:hAnsi="Times New Roman" w:cs="Times New Roman"/>
          <w:sz w:val="24"/>
          <w:szCs w:val="24"/>
          <w:rtl/>
          <w:lang w:val="en-US"/>
        </w:rPr>
        <w:t xml:space="preserve">וחק יעקב </w:t>
      </w:r>
      <w:r w:rsidRPr="004700F1">
        <w:rPr>
          <w:rFonts w:ascii="Times New Roman" w:eastAsia="Calibri" w:hAnsi="Times New Roman" w:cs="Times New Roman" w:hint="cs"/>
          <w:sz w:val="24"/>
          <w:szCs w:val="24"/>
          <w:rtl/>
          <w:lang w:val="en-US"/>
        </w:rPr>
        <w:t xml:space="preserve">(ס"ק ד) </w:t>
      </w:r>
      <w:r w:rsidRPr="004700F1">
        <w:rPr>
          <w:rFonts w:ascii="Times New Roman" w:eastAsia="Calibri" w:hAnsi="Times New Roman" w:cs="Times New Roman"/>
          <w:sz w:val="24"/>
          <w:szCs w:val="24"/>
          <w:rtl/>
          <w:lang w:val="en-US"/>
        </w:rPr>
        <w:t>ואליה רבה (סק"א) שממה שכתב ולא ש"ץ בשביל כולם</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חזינן דסבירא ליה דלא מהני שומע כעונה בספירת העומר. אבל ברכ"י דחה דבריהם וזה לשונו: אך י"ל דלאו דוקא ש"ץ דכתב אגודה, אלא כוונתו דאין המצוה לכל א' אלא לאחד בעד כל הקהל כב"ד ביובל, ואעיקרא אפשר דט"ס הוא וצ"ל ב"ד במקום ש"ץ כמ"ש התוס', והאגודה תמיד נמשך אחריהם כידוע. עכ"ל.</w:t>
      </w:r>
    </w:p>
    <w:p w:rsidR="004700F1" w:rsidRPr="004700F1" w:rsidRDefault="004700F1" w:rsidP="004700F1">
      <w:pPr>
        <w:bidi/>
        <w:spacing w:after="0" w:line="360" w:lineRule="auto"/>
        <w:contextualSpacing/>
        <w:jc w:val="both"/>
        <w:rPr>
          <w:rFonts w:ascii="Times New Roman" w:eastAsia="Calibri" w:hAnsi="Times New Roman" w:cs="Times New Roman"/>
          <w:b/>
          <w:bCs/>
          <w:sz w:val="24"/>
          <w:szCs w:val="24"/>
          <w:rtl/>
          <w:lang w:val="en-US"/>
        </w:rPr>
      </w:pPr>
    </w:p>
    <w:p w:rsidR="004700F1" w:rsidRPr="004700F1" w:rsidRDefault="004700F1" w:rsidP="004700F1">
      <w:pPr>
        <w:bidi/>
        <w:spacing w:after="0" w:line="360" w:lineRule="auto"/>
        <w:contextualSpacing/>
        <w:jc w:val="both"/>
        <w:rPr>
          <w:rFonts w:ascii="Times New Roman" w:eastAsia="Calibri" w:hAnsi="Times New Roman" w:cs="Times New Roman"/>
          <w:b/>
          <w:bCs/>
          <w:sz w:val="24"/>
          <w:szCs w:val="24"/>
          <w:rtl/>
          <w:lang w:val="en-US"/>
        </w:rPr>
      </w:pPr>
      <w:r w:rsidRPr="004700F1">
        <w:rPr>
          <w:rFonts w:ascii="Times New Roman" w:eastAsia="Calibri" w:hAnsi="Times New Roman" w:cs="Times New Roman" w:hint="cs"/>
          <w:b/>
          <w:bCs/>
          <w:sz w:val="24"/>
          <w:szCs w:val="24"/>
          <w:rtl/>
          <w:lang w:val="en-US"/>
        </w:rPr>
        <w:t>דעת הרב יצחק גיאת</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מאה שערים בסוף ספר שערי שמחה הלכות חדש וספה"ע להרי"ץ גיאת כתב וז"ל: א</w:t>
      </w:r>
      <w:r w:rsidRPr="004700F1">
        <w:rPr>
          <w:rFonts w:ascii="Times New Roman" w:eastAsia="Calibri" w:hAnsi="Times New Roman" w:cs="Times New Roman"/>
          <w:sz w:val="24"/>
          <w:szCs w:val="24"/>
          <w:rtl/>
          <w:lang w:val="en-US"/>
        </w:rPr>
        <w:t xml:space="preserve">מר רב </w:t>
      </w:r>
      <w:r w:rsidRPr="004700F1">
        <w:rPr>
          <w:rFonts w:ascii="Times New Roman" w:eastAsia="Calibri" w:hAnsi="Times New Roman" w:cs="Times New Roman" w:hint="cs"/>
          <w:sz w:val="24"/>
          <w:szCs w:val="24"/>
          <w:rtl/>
          <w:lang w:val="en-US"/>
        </w:rPr>
        <w:t>שמ</w:t>
      </w:r>
      <w:r w:rsidRPr="004700F1">
        <w:rPr>
          <w:rFonts w:ascii="Times New Roman" w:eastAsia="Calibri" w:hAnsi="Times New Roman" w:cs="Times New Roman"/>
          <w:sz w:val="24"/>
          <w:szCs w:val="24"/>
          <w:rtl/>
          <w:lang w:val="en-US"/>
        </w:rPr>
        <w:t xml:space="preserve">ואל הכהן דאסמכתא לכל הברכות שיהיו מעומד מדכתיב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מלכים א ח</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ויברך את קהל ישראל וכל קהל ישראל עומד</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אנו </w:t>
      </w:r>
      <w:r w:rsidRPr="004700F1">
        <w:rPr>
          <w:rFonts w:ascii="Times New Roman" w:eastAsia="Calibri" w:hAnsi="Times New Roman" w:cs="Times New Roman" w:hint="cs"/>
          <w:sz w:val="24"/>
          <w:szCs w:val="24"/>
          <w:rtl/>
          <w:lang w:val="en-US"/>
        </w:rPr>
        <w:t>כך</w:t>
      </w:r>
      <w:r w:rsidRPr="004700F1">
        <w:rPr>
          <w:rFonts w:ascii="Times New Roman" w:eastAsia="Calibri" w:hAnsi="Times New Roman" w:cs="Times New Roman"/>
          <w:sz w:val="24"/>
          <w:szCs w:val="24"/>
          <w:rtl/>
          <w:lang w:val="en-US"/>
        </w:rPr>
        <w:t xml:space="preserve"> קבלנו מרבותינו האסמכתא דספירת העומר בעמידה מדכתיב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מהחל חרמש בקמה תחל ל</w:t>
      </w:r>
      <w:r w:rsidRPr="004700F1">
        <w:rPr>
          <w:rFonts w:ascii="Times New Roman" w:eastAsia="Calibri" w:hAnsi="Times New Roman" w:cs="Times New Roman" w:hint="cs"/>
          <w:sz w:val="24"/>
          <w:szCs w:val="24"/>
          <w:rtl/>
          <w:lang w:val="en-US"/>
        </w:rPr>
        <w:t>ס</w:t>
      </w:r>
      <w:r w:rsidRPr="004700F1">
        <w:rPr>
          <w:rFonts w:ascii="Times New Roman" w:eastAsia="Calibri" w:hAnsi="Times New Roman" w:cs="Times New Roman"/>
          <w:sz w:val="24"/>
          <w:szCs w:val="24"/>
          <w:rtl/>
          <w:lang w:val="en-US"/>
        </w:rPr>
        <w:t>פור</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שאין ת"ל בקמה ומת"ל בקמה ללמדך</w:t>
      </w:r>
      <w:r w:rsidRPr="004700F1">
        <w:rPr>
          <w:rFonts w:ascii="Times New Roman" w:eastAsia="Calibri" w:hAnsi="Times New Roman" w:cs="Times New Roman" w:hint="cs"/>
          <w:sz w:val="24"/>
          <w:szCs w:val="24"/>
          <w:rtl/>
          <w:lang w:val="en-US"/>
        </w:rPr>
        <w:t xml:space="preserve"> </w:t>
      </w:r>
      <w:r w:rsidRPr="004700F1">
        <w:rPr>
          <w:rFonts w:ascii="Times New Roman" w:eastAsia="Calibri" w:hAnsi="Times New Roman" w:cs="Times New Roman"/>
          <w:sz w:val="24"/>
          <w:szCs w:val="24"/>
          <w:rtl/>
          <w:lang w:val="en-US"/>
        </w:rPr>
        <w:t>שבקימה ובעמידה ת</w:t>
      </w:r>
      <w:r w:rsidRPr="004700F1">
        <w:rPr>
          <w:rFonts w:ascii="Times New Roman" w:eastAsia="Calibri" w:hAnsi="Times New Roman" w:cs="Times New Roman" w:hint="cs"/>
          <w:sz w:val="24"/>
          <w:szCs w:val="24"/>
          <w:rtl/>
          <w:lang w:val="en-US"/>
        </w:rPr>
        <w:t>ס</w:t>
      </w:r>
      <w:r w:rsidRPr="004700F1">
        <w:rPr>
          <w:rFonts w:ascii="Times New Roman" w:eastAsia="Calibri" w:hAnsi="Times New Roman" w:cs="Times New Roman"/>
          <w:sz w:val="24"/>
          <w:szCs w:val="24"/>
          <w:rtl/>
          <w:lang w:val="en-US"/>
        </w:rPr>
        <w:t>פור</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ובמוצאי שבתות שאומר לאחר תפלת ערבית ויהי נועם וקדושא דסדרא כשהן יושבין נהגו ראשונים לברך שליח צבור מעומד וכל הקהל עונין אמן בכוונה שלא להטריח את הצבור לחזור ולעמוד</w:t>
      </w:r>
      <w:r w:rsidRPr="004700F1">
        <w:rPr>
          <w:rFonts w:ascii="Times New Roman" w:eastAsia="Calibri" w:hAnsi="Times New Roman" w:cs="Times New Roman" w:hint="cs"/>
          <w:sz w:val="24"/>
          <w:szCs w:val="24"/>
          <w:rtl/>
          <w:lang w:val="en-US"/>
        </w:rPr>
        <w:t xml:space="preserve">. עכ"ל.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וכן כתב האורחות חיים (הלכות ספה"ע אות ג-ד) וזה לשונו: </w:t>
      </w:r>
      <w:r w:rsidRPr="004700F1">
        <w:rPr>
          <w:rFonts w:ascii="Times New Roman" w:eastAsia="Calibri" w:hAnsi="Times New Roman" w:cs="Times New Roman"/>
          <w:sz w:val="24"/>
          <w:szCs w:val="24"/>
          <w:rtl/>
          <w:lang w:val="en-US"/>
        </w:rPr>
        <w:t>וכשהוא סופר סופר מעומד דכתיב בקמה ודרשינן בקומה מיהו אם מנה מיושב יצא</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וכ"כ הרמב"ם ז"ל</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וכתב ר' האיי גאון ז"ל במוצאי שבתות שסופרין אחר קדיש דסדר קדוש</w:t>
      </w:r>
      <w:r w:rsidRPr="004700F1">
        <w:rPr>
          <w:rFonts w:ascii="Times New Roman" w:eastAsia="Calibri" w:hAnsi="Times New Roman" w:cs="Times New Roman" w:hint="cs"/>
          <w:sz w:val="24"/>
          <w:szCs w:val="24"/>
          <w:rtl/>
          <w:lang w:val="en-US"/>
        </w:rPr>
        <w:t>ה</w:t>
      </w:r>
      <w:r w:rsidRPr="004700F1">
        <w:rPr>
          <w:rFonts w:ascii="Times New Roman" w:eastAsia="Calibri" w:hAnsi="Times New Roman" w:cs="Times New Roman"/>
          <w:sz w:val="24"/>
          <w:szCs w:val="24"/>
          <w:rtl/>
          <w:lang w:val="en-US"/>
        </w:rPr>
        <w:t xml:space="preserve"> נהגו ראשוננו לברך ש"צ מעומד וכל העם יושבין ועונין אמן בכ</w:t>
      </w:r>
      <w:r w:rsidRPr="004700F1">
        <w:rPr>
          <w:rFonts w:ascii="Times New Roman" w:eastAsia="Calibri" w:hAnsi="Times New Roman" w:cs="Times New Roman" w:hint="cs"/>
          <w:sz w:val="24"/>
          <w:szCs w:val="24"/>
          <w:rtl/>
          <w:lang w:val="en-US"/>
        </w:rPr>
        <w:t>ו</w:t>
      </w:r>
      <w:r w:rsidRPr="004700F1">
        <w:rPr>
          <w:rFonts w:ascii="Times New Roman" w:eastAsia="Calibri" w:hAnsi="Times New Roman" w:cs="Times New Roman"/>
          <w:sz w:val="24"/>
          <w:szCs w:val="24"/>
          <w:rtl/>
          <w:lang w:val="en-US"/>
        </w:rPr>
        <w:t>נה שלא להטריח הצבור לחזור ולעמוד וכן מנהג בכל מקומותינו</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עכ"ל</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מיה</w:t>
      </w:r>
      <w:r w:rsidRPr="004700F1">
        <w:rPr>
          <w:rFonts w:ascii="Times New Roman" w:eastAsia="Calibri" w:hAnsi="Times New Roman" w:cs="Times New Roman" w:hint="cs"/>
          <w:sz w:val="24"/>
          <w:szCs w:val="24"/>
          <w:rtl/>
          <w:lang w:val="en-US"/>
        </w:rPr>
        <w:t>ו</w:t>
      </w:r>
      <w:r w:rsidRPr="004700F1">
        <w:rPr>
          <w:rFonts w:ascii="Times New Roman" w:eastAsia="Calibri" w:hAnsi="Times New Roman" w:cs="Times New Roman"/>
          <w:sz w:val="24"/>
          <w:szCs w:val="24"/>
          <w:rtl/>
          <w:lang w:val="en-US"/>
        </w:rPr>
        <w:t xml:space="preserve"> בכל הארצות האלה נהגו לעמוד כל הקהל ומברכים מעומד</w:t>
      </w:r>
      <w:r w:rsidRPr="004700F1">
        <w:rPr>
          <w:rFonts w:ascii="Times New Roman" w:eastAsia="Calibri" w:hAnsi="Times New Roman" w:cs="Times New Roman" w:hint="cs"/>
          <w:sz w:val="24"/>
          <w:szCs w:val="24"/>
          <w:rtl/>
          <w:lang w:val="en-US"/>
        </w:rPr>
        <w:t>. עכ"ל.</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cs"/>
          <w:sz w:val="24"/>
          <w:szCs w:val="24"/>
          <w:rtl/>
          <w:lang w:val="en-US"/>
        </w:rPr>
        <w:t xml:space="preserve">מכאן הוכיח הביה"ל שיוצאים בשומע כעונה וזה לשונו: </w:t>
      </w:r>
      <w:r w:rsidRPr="004700F1">
        <w:rPr>
          <w:rFonts w:ascii="Times New Roman" w:eastAsia="Calibri" w:hAnsi="Times New Roman" w:cs="Times New Roman"/>
          <w:sz w:val="24"/>
          <w:szCs w:val="24"/>
          <w:rtl/>
          <w:lang w:val="en-US"/>
        </w:rPr>
        <w:t xml:space="preserve">ומשמע מזה </w:t>
      </w:r>
      <w:r w:rsidRPr="004700F1">
        <w:rPr>
          <w:rFonts w:ascii="Times New Roman" w:eastAsia="Calibri" w:hAnsi="Times New Roman" w:cs="Times New Roman" w:hint="cs"/>
          <w:sz w:val="24"/>
          <w:szCs w:val="24"/>
          <w:rtl/>
          <w:lang w:val="en-US"/>
        </w:rPr>
        <w:t>ד</w:t>
      </w:r>
      <w:r w:rsidRPr="004700F1">
        <w:rPr>
          <w:rFonts w:ascii="Times New Roman" w:eastAsia="Calibri" w:hAnsi="Times New Roman" w:cs="Times New Roman"/>
          <w:sz w:val="24"/>
          <w:szCs w:val="24"/>
          <w:rtl/>
          <w:lang w:val="en-US"/>
        </w:rPr>
        <w:t>יוצאין בספירתו</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cs"/>
          <w:sz w:val="24"/>
          <w:szCs w:val="24"/>
          <w:rtl/>
          <w:lang w:val="en-US"/>
        </w:rPr>
        <w:t>ד</w:t>
      </w:r>
      <w:r w:rsidRPr="004700F1">
        <w:rPr>
          <w:rFonts w:ascii="Times New Roman" w:eastAsia="Calibri" w:hAnsi="Times New Roman" w:cs="Times New Roman"/>
          <w:sz w:val="24"/>
          <w:szCs w:val="24"/>
          <w:rtl/>
          <w:lang w:val="en-US"/>
        </w:rPr>
        <w:t xml:space="preserve">אם </w:t>
      </w:r>
      <w:r w:rsidRPr="004700F1">
        <w:rPr>
          <w:rFonts w:ascii="Times New Roman" w:eastAsia="Calibri" w:hAnsi="Times New Roman" w:cs="Times New Roman" w:hint="cs"/>
          <w:sz w:val="24"/>
          <w:szCs w:val="24"/>
          <w:rtl/>
          <w:lang w:val="en-US"/>
        </w:rPr>
        <w:t>כ</w:t>
      </w:r>
      <w:r w:rsidRPr="004700F1">
        <w:rPr>
          <w:rFonts w:ascii="Times New Roman" w:eastAsia="Calibri" w:hAnsi="Times New Roman" w:cs="Times New Roman"/>
          <w:sz w:val="24"/>
          <w:szCs w:val="24"/>
          <w:rtl/>
          <w:lang w:val="en-US"/>
        </w:rPr>
        <w:t>ונתם הוא שאין יוצאין רק בברכה גרי</w:t>
      </w:r>
      <w:r w:rsidRPr="004700F1">
        <w:rPr>
          <w:rFonts w:ascii="Times New Roman" w:eastAsia="Calibri" w:hAnsi="Times New Roman" w:cs="Times New Roman" w:hint="cs"/>
          <w:sz w:val="24"/>
          <w:szCs w:val="24"/>
          <w:rtl/>
          <w:lang w:val="en-US"/>
        </w:rPr>
        <w:t>ד</w:t>
      </w:r>
      <w:r w:rsidRPr="004700F1">
        <w:rPr>
          <w:rFonts w:ascii="Times New Roman" w:eastAsia="Calibri" w:hAnsi="Times New Roman" w:cs="Times New Roman"/>
          <w:sz w:val="24"/>
          <w:szCs w:val="24"/>
          <w:rtl/>
          <w:lang w:val="en-US"/>
        </w:rPr>
        <w:t>א</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ואם </w:t>
      </w:r>
      <w:r w:rsidRPr="004700F1">
        <w:rPr>
          <w:rFonts w:ascii="Times New Roman" w:eastAsia="Calibri" w:hAnsi="Times New Roman" w:cs="Times New Roman" w:hint="cs"/>
          <w:sz w:val="24"/>
          <w:szCs w:val="24"/>
          <w:rtl/>
          <w:lang w:val="en-US"/>
        </w:rPr>
        <w:t>כ</w:t>
      </w:r>
      <w:r w:rsidRPr="004700F1">
        <w:rPr>
          <w:rFonts w:ascii="Times New Roman" w:eastAsia="Calibri" w:hAnsi="Times New Roman" w:cs="Times New Roman"/>
          <w:sz w:val="24"/>
          <w:szCs w:val="24"/>
          <w:rtl/>
          <w:lang w:val="en-US"/>
        </w:rPr>
        <w:t xml:space="preserve">ן על </w:t>
      </w:r>
      <w:r w:rsidRPr="004700F1">
        <w:rPr>
          <w:rFonts w:ascii="Times New Roman" w:eastAsia="Calibri" w:hAnsi="Times New Roman" w:cs="Times New Roman" w:hint="cs"/>
          <w:sz w:val="24"/>
          <w:szCs w:val="24"/>
          <w:rtl/>
          <w:lang w:val="en-US"/>
        </w:rPr>
        <w:t>כ</w:t>
      </w:r>
      <w:r w:rsidRPr="004700F1">
        <w:rPr>
          <w:rFonts w:ascii="Times New Roman" w:eastAsia="Calibri" w:hAnsi="Times New Roman" w:cs="Times New Roman"/>
          <w:sz w:val="24"/>
          <w:szCs w:val="24"/>
          <w:rtl/>
          <w:lang w:val="en-US"/>
        </w:rPr>
        <w:t>ל פנים צריכין לעמ</w:t>
      </w:r>
      <w:r w:rsidRPr="004700F1">
        <w:rPr>
          <w:rFonts w:ascii="Times New Roman" w:eastAsia="Calibri" w:hAnsi="Times New Roman" w:cs="Times New Roman" w:hint="cs"/>
          <w:sz w:val="24"/>
          <w:szCs w:val="24"/>
          <w:rtl/>
          <w:lang w:val="en-US"/>
        </w:rPr>
        <w:t>ו</w:t>
      </w:r>
      <w:r w:rsidRPr="004700F1">
        <w:rPr>
          <w:rFonts w:ascii="Times New Roman" w:eastAsia="Calibri" w:hAnsi="Times New Roman" w:cs="Times New Roman"/>
          <w:sz w:val="24"/>
          <w:szCs w:val="24"/>
          <w:rtl/>
          <w:lang w:val="en-US"/>
        </w:rPr>
        <w:t>ד בשביל הספירה גופא שצ</w:t>
      </w:r>
      <w:r w:rsidRPr="004700F1">
        <w:rPr>
          <w:rFonts w:ascii="Times New Roman" w:eastAsia="Calibri" w:hAnsi="Times New Roman" w:cs="Times New Roman" w:hint="cs"/>
          <w:sz w:val="24"/>
          <w:szCs w:val="24"/>
          <w:rtl/>
          <w:lang w:val="en-US"/>
        </w:rPr>
        <w:t>ר</w:t>
      </w:r>
      <w:r w:rsidRPr="004700F1">
        <w:rPr>
          <w:rFonts w:ascii="Times New Roman" w:eastAsia="Calibri" w:hAnsi="Times New Roman" w:cs="Times New Roman"/>
          <w:sz w:val="24"/>
          <w:szCs w:val="24"/>
          <w:rtl/>
          <w:lang w:val="en-US"/>
        </w:rPr>
        <w:t>יכה להיות מע</w:t>
      </w:r>
      <w:r w:rsidRPr="004700F1">
        <w:rPr>
          <w:rFonts w:ascii="Times New Roman" w:eastAsia="Calibri" w:hAnsi="Times New Roman" w:cs="Times New Roman" w:hint="cs"/>
          <w:sz w:val="24"/>
          <w:szCs w:val="24"/>
          <w:rtl/>
          <w:lang w:val="en-US"/>
        </w:rPr>
        <w:t>ו</w:t>
      </w:r>
      <w:r w:rsidRPr="004700F1">
        <w:rPr>
          <w:rFonts w:ascii="Times New Roman" w:eastAsia="Calibri" w:hAnsi="Times New Roman" w:cs="Times New Roman"/>
          <w:sz w:val="24"/>
          <w:szCs w:val="24"/>
          <w:rtl/>
          <w:lang w:val="en-US"/>
        </w:rPr>
        <w:t>מד וכנ"ל</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cs"/>
          <w:sz w:val="24"/>
          <w:szCs w:val="24"/>
          <w:rtl/>
          <w:lang w:val="en-US"/>
        </w:rPr>
        <w:t xml:space="preserve">עכ"ל.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ולכאורה מלשון הרי"ץ גיאת נראה שיש מחלוקת, שדעת הרב שמואל הכהן שברכות צריכות עמידה אבל לא דיבר על הספירה עצמה, ורי"ץ גיאת הוסיף שגם ספירה צריכה עמידה. ולפי זה אפשר שהמנהג שנהגו במוצ"ש הוא כדעת רב שמואל גאון שהברכה בעמידה והספירה בישיבה, ולפי זה אין ראיה שהיו שומעים את הספירה.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ושוב ראיתי בשיורי ברכה (או"ח סי' ח') שמצא בתשובות הגאונים שכל מה שמביא הרי"ץ גיאת הוא מדברי רב שמואל הכהן, וראה בביאור דבר הלכה שעל הרי"ץ גיאת שהאריך בזה. ובזה חזרה למקומה ראית הביה"ל.</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lastRenderedPageBreak/>
        <w:t>[ויש לעיין בדברי הרי"ץ גיאת מה הקושי והטרחה בעמידה, וכמו שהארחות חיים כתב שמנהגם לעמוד. ואפשר לומר שבתקופת הגאונים ובמקומם נהגו לישב על גבי מחצלאות באופן הנקרא ישיבה מזרחית, ובזה הוא טרחה גדולה לעמוד, ובתקופתו ובמקומו של אורחות חיים היו יושבים על גבי כסאות כמו שיושבים בזמננו ובזה אין טרחה לעמוד].</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b/>
          <w:bCs/>
          <w:sz w:val="24"/>
          <w:szCs w:val="24"/>
          <w:rtl/>
          <w:lang w:val="en-US"/>
        </w:rPr>
        <w:t>ולדינא</w:t>
      </w:r>
      <w:r w:rsidRPr="004700F1">
        <w:rPr>
          <w:rFonts w:ascii="Times New Roman" w:eastAsia="Calibri" w:hAnsi="Times New Roman" w:cs="Times New Roman" w:hint="cs"/>
          <w:sz w:val="24"/>
          <w:szCs w:val="24"/>
          <w:rtl/>
          <w:lang w:val="en-US"/>
        </w:rPr>
        <w:t xml:space="preserve"> נראה שמהני שומע כעונה כמו שהוא פשטות ההלכה והראשונים שלא מצינו מרבותינו הראשונים שאוסרים בזה. וכן פסקו ברכ"י (אות ו'). וערך השולחן (אות א').</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p>
    <w:p w:rsidR="004700F1" w:rsidRPr="004700F1" w:rsidRDefault="004700F1" w:rsidP="004700F1">
      <w:pPr>
        <w:bidi/>
        <w:spacing w:after="0" w:line="360" w:lineRule="auto"/>
        <w:contextualSpacing/>
        <w:jc w:val="both"/>
        <w:rPr>
          <w:rFonts w:ascii="Times New Roman" w:eastAsia="Calibri" w:hAnsi="Times New Roman" w:cs="Times New Roman"/>
          <w:b/>
          <w:bCs/>
          <w:sz w:val="24"/>
          <w:szCs w:val="24"/>
          <w:rtl/>
          <w:lang w:val="en-US"/>
        </w:rPr>
      </w:pPr>
      <w:r w:rsidRPr="004700F1">
        <w:rPr>
          <w:rFonts w:ascii="Times New Roman" w:eastAsia="Calibri" w:hAnsi="Times New Roman" w:cs="Times New Roman"/>
          <w:b/>
          <w:bCs/>
          <w:sz w:val="24"/>
          <w:szCs w:val="24"/>
          <w:rtl/>
          <w:lang w:val="en-US"/>
        </w:rPr>
        <w:t>הסבר השיטות שאין שומע כעונה</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bookmarkStart w:id="1" w:name="_Hlk38481071"/>
      <w:r w:rsidRPr="004700F1">
        <w:rPr>
          <w:rFonts w:ascii="Times New Roman" w:eastAsia="Calibri" w:hAnsi="Times New Roman" w:cs="Times New Roman" w:hint="cs"/>
          <w:sz w:val="24"/>
          <w:szCs w:val="24"/>
          <w:rtl/>
          <w:lang w:val="en-US"/>
        </w:rPr>
        <w:t>כתב</w:t>
      </w:r>
      <w:r w:rsidRPr="004700F1">
        <w:rPr>
          <w:rFonts w:ascii="Times New Roman" w:eastAsia="Calibri" w:hAnsi="Times New Roman" w:cs="Times New Roman"/>
          <w:sz w:val="24"/>
          <w:szCs w:val="24"/>
          <w:rtl/>
          <w:lang w:val="en-US"/>
        </w:rPr>
        <w:t xml:space="preserve"> הגרח"פ שיינברג בס' משמרת חיים </w:t>
      </w:r>
      <w:bookmarkEnd w:id="1"/>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ח"ב </w:t>
      </w:r>
      <w:r w:rsidRPr="004700F1">
        <w:rPr>
          <w:rFonts w:ascii="Times New Roman" w:eastAsia="Calibri" w:hAnsi="Times New Roman" w:cs="Times New Roman" w:hint="cs"/>
          <w:sz w:val="24"/>
          <w:szCs w:val="24"/>
          <w:rtl/>
          <w:lang w:val="en-US"/>
        </w:rPr>
        <w:t xml:space="preserve">סי' ט"ו עמ' סו) וזה לשונו: </w:t>
      </w:r>
      <w:r w:rsidRPr="004700F1">
        <w:rPr>
          <w:rFonts w:ascii="Times New Roman" w:eastAsia="Calibri" w:hAnsi="Times New Roman" w:cs="Times New Roman"/>
          <w:sz w:val="24"/>
          <w:szCs w:val="24"/>
          <w:rtl/>
          <w:lang w:val="en-US"/>
        </w:rPr>
        <w:t xml:space="preserve">ונראה לבאר עפ"י מ"ש הבית הלוי על התורה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בסוף קונטרס חנוכה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דשומע כעונה לא מהני לברכת כהנים דבברכת כהנים לא סגי בדבור גרידא דבעינן נמי שיהא בקול רם ושומע כעונה מהני רק לדבור ולא לענין קול רם ע"ש</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ועיין במשמרת ח</w:t>
      </w:r>
      <w:r w:rsidRPr="004700F1">
        <w:rPr>
          <w:rFonts w:ascii="Times New Roman" w:eastAsia="Calibri" w:hAnsi="Times New Roman" w:cs="Times New Roman" w:hint="cs"/>
          <w:sz w:val="24"/>
          <w:szCs w:val="24"/>
          <w:rtl/>
          <w:lang w:val="en-US"/>
        </w:rPr>
        <w:t>יי</w:t>
      </w:r>
      <w:r w:rsidRPr="004700F1">
        <w:rPr>
          <w:rFonts w:ascii="Times New Roman" w:eastAsia="Calibri" w:hAnsi="Times New Roman" w:cs="Times New Roman"/>
          <w:sz w:val="24"/>
          <w:szCs w:val="24"/>
          <w:rtl/>
          <w:lang w:val="en-US"/>
        </w:rPr>
        <w:t xml:space="preserve">ם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חלק א' עניני ברכות שאלה א'</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שביארנו דס"ל לבית הלוי דרק מתייחס עצם הדבור לשומע משום שומע כעונה אבל אופן הדבור כמו הקול רם של הדבור אינו מתייחס לשומע</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והבאנו שם דהחזו"א פליג ע"ז וס"ל דמהני שומע כעונה גם בברכת כהנים</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ולפי"ז נראה דנוכל לומר ג"כ כה"ג בספירת העומר</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דספירת העומר אינה ענין דבור גרידא אלא הוי ענין ספירה ע"י דבור </w:t>
      </w:r>
      <w:r w:rsidRPr="004700F1">
        <w:rPr>
          <w:rFonts w:ascii="Times New Roman" w:eastAsia="Calibri" w:hAnsi="Times New Roman" w:cs="Times New Roman" w:hint="cs"/>
          <w:sz w:val="24"/>
          <w:szCs w:val="24"/>
          <w:rtl/>
          <w:lang w:val="en-US"/>
        </w:rPr>
        <w:t xml:space="preserve">וכו'. </w:t>
      </w:r>
      <w:r w:rsidRPr="004700F1">
        <w:rPr>
          <w:rFonts w:ascii="Times New Roman" w:eastAsia="Calibri" w:hAnsi="Times New Roman" w:cs="Times New Roman"/>
          <w:sz w:val="24"/>
          <w:szCs w:val="24"/>
          <w:rtl/>
          <w:lang w:val="en-US"/>
        </w:rPr>
        <w:t>וכיון שכן ניחא דלא שייך שומע כעונה בספירת העומר דמשום שומע כעונה חשיב כדבור של המלים של ספירה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אבל מ"מ ענין ספירה אין לו דע"ז לא מהני שומע כעונה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כמו שלא מהני שומע כעונה לענין קול רם</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ולהכי לא יצא ידי חובתו</w:t>
      </w:r>
      <w:r w:rsidRPr="004700F1">
        <w:rPr>
          <w:rFonts w:ascii="Times New Roman" w:eastAsia="Calibri" w:hAnsi="Times New Roman" w:cs="Times New Roman" w:hint="cs"/>
          <w:sz w:val="24"/>
          <w:szCs w:val="24"/>
          <w:rtl/>
          <w:lang w:val="en-US"/>
        </w:rPr>
        <w:t xml:space="preserve">. עכ"ל. עש"ב. וזה אתי שפיר לדעת בית הלוי אבל אינו מיישב לדעת החזו"א.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ולפי זה אינו קשור לדרשות, דאפילו נימא שאין זו כוונת קרא למעט שומע כעונה, ג"כ לא יועיל מטעם זה.</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ועוד ביאר </w:t>
      </w:r>
      <w:r w:rsidRPr="004700F1">
        <w:rPr>
          <w:rFonts w:ascii="Times New Roman" w:eastAsia="Calibri" w:hAnsi="Times New Roman" w:cs="Times New Roman"/>
          <w:sz w:val="24"/>
          <w:szCs w:val="24"/>
          <w:rtl/>
          <w:lang w:val="en-US"/>
        </w:rPr>
        <w:t>הגרח"פ שיינברג בס' משמרת חיים</w:t>
      </w:r>
      <w:r w:rsidRPr="004700F1">
        <w:rPr>
          <w:rFonts w:ascii="Times New Roman" w:eastAsia="Calibri" w:hAnsi="Times New Roman" w:cs="Times New Roman" w:hint="cs"/>
          <w:sz w:val="24"/>
          <w:szCs w:val="24"/>
          <w:rtl/>
          <w:lang w:val="en-US"/>
        </w:rPr>
        <w:t xml:space="preserve"> (ח"ג ספה"ע אות ד) וזה לשונו: ו</w:t>
      </w:r>
      <w:r w:rsidRPr="004700F1">
        <w:rPr>
          <w:rFonts w:ascii="Times New Roman" w:eastAsia="Calibri" w:hAnsi="Times New Roman" w:cs="Times New Roman"/>
          <w:sz w:val="24"/>
          <w:szCs w:val="24"/>
          <w:rtl/>
          <w:lang w:val="en-US"/>
        </w:rPr>
        <w:t xml:space="preserve">הנראה בגדר החילוק </w:t>
      </w:r>
      <w:r w:rsidRPr="004700F1">
        <w:rPr>
          <w:rFonts w:ascii="Times New Roman" w:eastAsia="Calibri" w:hAnsi="Times New Roman" w:cs="Times New Roman" w:hint="cs"/>
          <w:sz w:val="24"/>
          <w:szCs w:val="24"/>
          <w:rtl/>
          <w:lang w:val="en-US"/>
        </w:rPr>
        <w:t>ד</w:t>
      </w:r>
      <w:r w:rsidRPr="004700F1">
        <w:rPr>
          <w:rFonts w:ascii="Times New Roman" w:eastAsia="Calibri" w:hAnsi="Times New Roman" w:cs="Times New Roman"/>
          <w:sz w:val="24"/>
          <w:szCs w:val="24"/>
          <w:rtl/>
          <w:lang w:val="en-US"/>
        </w:rPr>
        <w:t>גבי ספירת העומר לא סגי בדבור גרידא אלא בעינן גם ענין של ספירה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וכמ"ש החינוך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שם מצוה ש"ו</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וז"ל</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לפי שכל עיקרן של ישראל אינו אלא התורה כו'</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נצטוינו למנות ממ</w:t>
      </w:r>
      <w:r w:rsidRPr="004700F1">
        <w:rPr>
          <w:rFonts w:ascii="Times New Roman" w:eastAsia="Calibri" w:hAnsi="Times New Roman" w:cs="Times New Roman" w:hint="cs"/>
          <w:sz w:val="24"/>
          <w:szCs w:val="24"/>
          <w:rtl/>
          <w:lang w:val="en-US"/>
        </w:rPr>
        <w:t>ח</w:t>
      </w:r>
      <w:r w:rsidRPr="004700F1">
        <w:rPr>
          <w:rFonts w:ascii="Times New Roman" w:eastAsia="Calibri" w:hAnsi="Times New Roman" w:cs="Times New Roman"/>
          <w:sz w:val="24"/>
          <w:szCs w:val="24"/>
          <w:rtl/>
          <w:lang w:val="en-US"/>
        </w:rPr>
        <w:t>רת יו"ט של פסח עד יום נתינת התורה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להראות בנפשינו החפץ הגדול אל היום הנכבד הנכסף</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ע"כ</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והיינו שענין ספירה הוא עשיית פעולת דבור שמראה שנכסף לבנו ליום נתינת התורה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וזהו הגדר למה לא מהני שומע כעונה בספירת העומר לדעת הני פוסקים דשומע כעונה מהני רק בדברים שבעינן דבור גרידא דאז השמיעה מהניא כמו הענייה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משא"כ בספירת העומר דבעינן ענין ספירה ילפינן מקרא דוספרתם דשמיעה אינה כספירה</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ומשו"ה לא מהניא שמיעה כדי לצאת מצות ספירת</w:t>
      </w:r>
      <w:r w:rsidRPr="004700F1">
        <w:rPr>
          <w:rFonts w:ascii="Times New Roman" w:eastAsia="Calibri" w:hAnsi="Times New Roman" w:cs="Times New Roman" w:hint="cs"/>
          <w:sz w:val="24"/>
          <w:szCs w:val="24"/>
          <w:rtl/>
          <w:lang w:val="en-US"/>
        </w:rPr>
        <w:t xml:space="preserve"> העומר. עכ"ל.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ויש לדון האם ביאור זה יועיל לדעת החזו"א, מצד אחד כיון ששומע כעונה הוי התאחדות השומע והמשמיע, והשומע הרי צריך לכוין לצאת, בזה סגי להראות הכיסופים שיש בלבו ליום מתן תורה, ומצד שני אפשר לומר כמו שמצינו בתפילה כיון שבעי כוונת הלב לא סגי שומע כעונה ובעי לאומרו בעצמו, וגם כאן צריך להראות בעצמו כיסופיו למתן תורה. אומנם כיון שטעם כיסופים אינו אלא טעם בעלמא למצוה, קשה לומר שכחו רב כל כך לשנות את הדין ולומר שאין שומע כעונה במצוה זו.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lastRenderedPageBreak/>
        <w:t>וראה דברי הרה"ג דוד כהן נר"ו במוריה שכג-שכד עמ' קטז. שומע ומשמיע להרב שילוני נר"ו סי' כח, אבני חושן-שומע כעונה סי' ו עמ' סד.</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p>
    <w:p w:rsidR="004700F1" w:rsidRPr="004700F1" w:rsidRDefault="004700F1" w:rsidP="004700F1">
      <w:pPr>
        <w:bidi/>
        <w:spacing w:after="0" w:line="360" w:lineRule="auto"/>
        <w:contextualSpacing/>
        <w:jc w:val="center"/>
        <w:rPr>
          <w:rFonts w:ascii="Times New Roman" w:eastAsia="Calibri" w:hAnsi="Times New Roman" w:cs="Times New Roman"/>
          <w:b/>
          <w:bCs/>
          <w:sz w:val="24"/>
          <w:szCs w:val="24"/>
          <w:rtl/>
          <w:lang w:val="en-US"/>
        </w:rPr>
      </w:pPr>
      <w:r w:rsidRPr="004700F1">
        <w:rPr>
          <w:rFonts w:ascii="Times New Roman" w:eastAsia="Calibri" w:hAnsi="Times New Roman" w:cs="Times New Roman" w:hint="cs"/>
          <w:b/>
          <w:bCs/>
          <w:sz w:val="24"/>
          <w:szCs w:val="24"/>
          <w:rtl/>
          <w:lang w:val="en-US"/>
        </w:rPr>
        <w:t>סימן</w:t>
      </w:r>
      <w:r w:rsidR="000F7897">
        <w:rPr>
          <w:rFonts w:ascii="Times New Roman" w:eastAsia="Calibri" w:hAnsi="Times New Roman" w:cs="Times New Roman" w:hint="cs"/>
          <w:b/>
          <w:bCs/>
          <w:sz w:val="24"/>
          <w:szCs w:val="24"/>
          <w:rtl/>
          <w:lang w:val="en-US"/>
        </w:rPr>
        <w:t xml:space="preserve"> נ</w:t>
      </w:r>
    </w:p>
    <w:p w:rsidR="00712DD3" w:rsidRDefault="004700F1" w:rsidP="004700F1">
      <w:pPr>
        <w:bidi/>
        <w:spacing w:after="0" w:line="360" w:lineRule="auto"/>
        <w:contextualSpacing/>
        <w:jc w:val="center"/>
        <w:rPr>
          <w:rFonts w:ascii="Times New Roman" w:eastAsia="Calibri" w:hAnsi="Times New Roman" w:cs="Times New Roman"/>
          <w:b/>
          <w:bCs/>
          <w:sz w:val="24"/>
          <w:szCs w:val="24"/>
          <w:rtl/>
          <w:lang w:val="en-US"/>
        </w:rPr>
      </w:pPr>
      <w:r w:rsidRPr="004700F1">
        <w:rPr>
          <w:rFonts w:ascii="Times New Roman" w:eastAsia="Calibri" w:hAnsi="Times New Roman" w:cs="Times New Roman" w:hint="cs"/>
          <w:b/>
          <w:bCs/>
          <w:sz w:val="24"/>
          <w:szCs w:val="24"/>
          <w:rtl/>
          <w:lang w:val="en-US"/>
        </w:rPr>
        <w:t xml:space="preserve">בענין ספירת העומר בין השמשות </w:t>
      </w:r>
    </w:p>
    <w:p w:rsidR="004700F1" w:rsidRPr="004700F1" w:rsidRDefault="004700F1" w:rsidP="00712DD3">
      <w:pPr>
        <w:bidi/>
        <w:spacing w:after="0" w:line="360" w:lineRule="auto"/>
        <w:contextualSpacing/>
        <w:jc w:val="center"/>
        <w:rPr>
          <w:rFonts w:ascii="Times New Roman" w:eastAsia="Calibri" w:hAnsi="Times New Roman" w:cs="Times New Roman"/>
          <w:b/>
          <w:bCs/>
          <w:sz w:val="24"/>
          <w:szCs w:val="24"/>
          <w:rtl/>
          <w:lang w:val="en-US"/>
        </w:rPr>
      </w:pPr>
      <w:r w:rsidRPr="004700F1">
        <w:rPr>
          <w:rFonts w:ascii="Times New Roman" w:eastAsia="Calibri" w:hAnsi="Times New Roman" w:cs="Times New Roman" w:hint="cs"/>
          <w:b/>
          <w:bCs/>
          <w:sz w:val="24"/>
          <w:szCs w:val="24"/>
          <w:rtl/>
          <w:lang w:val="en-US"/>
        </w:rPr>
        <w:t>(סימן תפט סעיף ב)</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מה שכתב לי הרב בן ציון אטון ראש ישיבת ראשית חכמה: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בס"ד כ"ד לעומר, התשע"ה</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כבוד ידידי הרב</w:t>
      </w:r>
      <w:r w:rsidRPr="004700F1">
        <w:rPr>
          <w:rFonts w:ascii="Times New Roman" w:eastAsia="Calibri" w:hAnsi="Times New Roman" w:cs="Times New Roman" w:hint="cs"/>
          <w:b/>
          <w:bCs/>
          <w:sz w:val="24"/>
          <w:szCs w:val="24"/>
          <w:rtl/>
          <w:lang w:val="en-US"/>
        </w:rPr>
        <w:t xml:space="preserve"> יוסף</w:t>
      </w:r>
      <w:r w:rsidRPr="004700F1">
        <w:rPr>
          <w:rFonts w:ascii="Times New Roman" w:eastAsia="Calibri" w:hAnsi="Times New Roman" w:cs="Times New Roman" w:hint="cs"/>
          <w:sz w:val="24"/>
          <w:szCs w:val="24"/>
          <w:rtl/>
          <w:lang w:val="en-US"/>
        </w:rPr>
        <w:t xml:space="preserve"> יברכהו ה'</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שלום רב!</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ארשום מה שהיה היום בלימוד.</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בגמ' מנחות סו. "גופא אמר אביי מצוה למימני יומי ומצוה למימני שבועי, רבנן דבי רב אשי מנו יומי ומנו שבועי, אמימר מני יומי ולא מני שבועי אמר זכר למקדש הוא". ע"כ. ובתוס' ד"ה זכר למקדש אמר, נראה דבספק חשיכה יכל לברך ואי"צ להמתין עד שיהיה לילה ודאי, כיון שהוא ספיקא דרבנן. ע"כ.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ותמהו הלומדים הי"ו (ואני עמהם), כי מה שידענו ספיקא דרבנן לקולא, היינו כשלפנינו מצב שהוא ספיקא דרבנן, אז פטור מלעשות. אבל כמו כאן שהוא מצוה דרבנן, ולפניו לעשותה, והוא ספק אם הגיע זמנה, איך נתיר לו לעשות וליפטר, הרי ודאי עושה מעשה שהוא ספק מצוה, ודאי אמת שאח"כ הוא פטור מלעשות עוד מספק. אבל כשעושה קודם ספיקא דרבנן אין זה עושה מצוה אלא מוצא דרך ליפטר מן המצוה. ועוד איך יברך על זה כשלאמתו אין כאן ודאי מצוה, רק שבמעשה זה נפטר מלעשות. ויותר מכל זאת איך מברך על מצוה זו שאינה אלא ספק. - ואדרבה, עוד היה להיות כיון שהזמן הוא זמן ספק והוא דרבנן מחמת שהוא דרבנן הוא זמן פטור מן המצוה, וזה עושה המצוה בזמן שהוא פטור ממנה, לא יצא י"ח. (וגם אם היה מצוה דאורייתא באותו זמן, אם הוא מדאורייתא לקולא ורק מדרבנן לחומרא, מי שעשה מצוה בשעה זו לא עשה אלא מדרבנן, מפני שאין חיוב דאורייתא עליו עתה).</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ובשו"ע נפסק דברי התוס' להלכה בלשון "אלא שהמדקדקין משגיחים להמתין עד צאת הכוכבים". ואטו כן יאמר גם בכל מצוה דרבנן. ובנר חנוכה הלשון מדוקדק "וזמנה עד סוף שקיעת החמה".</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והוכרחנו שהתוס' למדו כאן דבר חדש, דאמימר שאמר "זכר למקדש הוא" פירושו שאין כאן מקום למצוה ואין כאן ענין למצוה, דהספירה אינה ספירה באמת, שאינו סופר לעומר, שלא היה עומר, שכל ענין ספירה מוכרח להיות עם משמעות, ובעומר הספירה הוא לעומר ולהחל חרמש בקמה, ובזמן שאין ביהמ"ק קיים אין הדבר כן והמצוה אינה אלא 'זכר'. לפיכך אמימר סובר דדי בימים בלא שבועות, אע"פ שמצוה שלימה אין אלא בימים ושבועות, כאן אינו גם לא מדרבנן מצוה אלא זכר למקדש, ואין כאן ענין דומה למקדש כלל, שאין כאן ספירה שאין ידוע מה סופר ולאן סופר, שאין עומר ואין שתי הלחם. לא כן בחנוכה ולולב הם מצות שלימות דרבנן, גם מה שהוא זכר למקדש הוא מצוה דומה למקדש, לא כן ספירה. ספירת ימים סתם אינה ספירה מעומר לשתי הלחם, דומה אם היו מתקנים לקחת אפרוח במקום שאין אתרוג. בזה הונח לנו הבנת דברי התוס'.</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lastRenderedPageBreak/>
        <w:t>וממה שהתוס' הולכים אחר אמימר בזה, ולא הולכים אחר אביי ורב אשי (וגם רבא בר"ה) שסוברים מצוה למנות יומי ושבועי, ונראה פשוט שאין התוס' סוברים לפסוק הלכה כמותו לענין יומי ושבועי, שהרי לדידן להלכה נפסק כהתוס', וגם נפסק דמנינן יומי ושבועי כאביי ורב אשי. אלא מוכרח דסוברים התוס' דבענין זה דהוא זכר והוא מצוה דרבנן שונה מכל מצות דרבנן, משום שאין הענין דספירה יוצא כאן כלל בפועל כדאמרן, רק שאביי ורב אשי סוברים דכל דתקון רבנן למעשה כעין דאורייתא תקון, וצריך למנות ימים ושבועות. אבל עצם הענין שאמר אמימר שהוא זכר למקדש ומפני כן יש בו קולא, זה גם אביי מודה, רק שסובר שלענין יומי ושבועי אינו קיל, אבל לענין בין השמשות גם אביי ורבא מודו, וסוברים התוס' שלכו"ע מתקיים מצות זכר זה גם בבין השמשות, אבל אין להקיש מכאן לכל מצות דרבנן, גם לא למצוות שהם זכר, מפני שהם עכ"פ מהווים דוגמא וענין של הדבר. לא כן דעת אמימר כאן.</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(או שסוברים התוס' דאביי ורבא ורב אשי סוברים דגם בזה"ז הוא דאורייתא, ומטעם דהספירה בעצם אינה לעומר, אלא ליום ט"ז בניסן עד יום ה' בסיון, והעומר אינו אלא סימן. אלא שא"כ תוכפל התמיהה, למה פסקו התוס' כאמימר. ובשער הציון ס"ק ט' מפני כן אמר דודאי דאביי סובר דהוא דרבנן).</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אלא שיש לנו לעיין עוד, אחר שלמדנו בהכרח שהתוס' סוברים דגם אביי סובר כאמימר שהוא זכר למקדש, וגם מסכים עמו שיש בו קולות, רק לא סובר קולא זו דלמנות ימים בלא שבועות, אבל מסכים שהוא קיל טפי מכל מצוה דרבנן. ולכך התוס' הולכים להקל לברך ולספור בבין השמשות. א"כ גם יש להסתפק טובא, אם בירך ימים ולא שבועות לאביי ורבא, אם צריך לחזור ולברך, שהרי התוס' נוקטים קולא מיוחדת לכו"ע בענין בין השמשות מה שלא היו נוקטים כן בשאר מצוות. א"כ מנ"ל לומר שאם בירך וספר כבר ימים לבד בלא שבועות לא מודים אביי ורב אשי דאי"צ לחזור, ומה שאמרו מצוה היינו לכתחילה, ואמימר פליג עמם בלכתחילה.</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והמ"ב בשער הציון לא מצא צד להקל שלא לחזור ולמנות למי ששכח וספר ימים בלי שבועות, אלא אם נאמר דאביי ורבא סוברים דהספירה בזה"ז דאורייתא, וכיון שזה דקיי"ל דרבנן נדחה עצם הדין, ומכריע דבודאי מחוייב מדינא לחזור. חזינן דסובר דלאביי אף שהוא דרבנן אינו שונה מכל דרבנן, ועכ"ז מסכים שהתוס' שאמרו חידוש הלכה דבין השמשות אמרו גם לאביי. והוכרחנו לומר דהוא דין מיוחד בדרבנן זה שהוא לדעתם שונה שהוא זכר לכולי עלמא, מפני שאין כאן צורת הספירה כלל. ועכ"ז אומר המ"ב, דבודאי מחוייב מדינא לחזור ולמנות. נראה (ע"פ חשבון הנז') דמה שהקילו התוס' זה בלבד מה שיש להקל, אין להקיש לזה עוד, או שנסתר מעמנו שבכל מצוות דרבנן ג"כ אפשר לעשות כן. ואני לא ידעתי.</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שוב מצאתי עתה, השפת אמת ששאל והשיב ענין זה ב"זכר", לכך מותר לברך ולצאת י"ח לדעת התוס'.</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p>
    <w:p w:rsidR="004700F1" w:rsidRPr="004700F1" w:rsidRDefault="004700F1" w:rsidP="004700F1">
      <w:pPr>
        <w:bidi/>
        <w:spacing w:after="0" w:line="360" w:lineRule="auto"/>
        <w:contextualSpacing/>
        <w:jc w:val="both"/>
        <w:rPr>
          <w:rFonts w:ascii="Times New Roman" w:eastAsia="Calibri" w:hAnsi="Times New Roman" w:cs="Times New Roman"/>
          <w:b/>
          <w:bCs/>
          <w:sz w:val="24"/>
          <w:szCs w:val="24"/>
          <w:rtl/>
          <w:lang w:val="en-US"/>
        </w:rPr>
      </w:pPr>
      <w:r w:rsidRPr="004700F1">
        <w:rPr>
          <w:rFonts w:ascii="Times New Roman" w:eastAsia="Calibri" w:hAnsi="Times New Roman" w:cs="Times New Roman" w:hint="cs"/>
          <w:b/>
          <w:bCs/>
          <w:sz w:val="24"/>
          <w:szCs w:val="24"/>
          <w:rtl/>
          <w:lang w:val="en-US"/>
        </w:rPr>
        <w:t>וזו תשובתי על דבריו, ובהערות מה שהשיב על דברי:</w:t>
      </w:r>
    </w:p>
    <w:p w:rsid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 כבוד ידיד ה' וידידנו</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lang w:val="en-US"/>
        </w:rPr>
      </w:pPr>
      <w:r w:rsidRPr="004700F1">
        <w:rPr>
          <w:rFonts w:ascii="Times New Roman" w:eastAsia="Calibri" w:hAnsi="Times New Roman" w:cs="Times New Roman" w:hint="cs"/>
          <w:sz w:val="24"/>
          <w:szCs w:val="24"/>
          <w:rtl/>
          <w:lang w:val="en-US"/>
        </w:rPr>
        <w:t xml:space="preserve">כמוהר"ר </w:t>
      </w:r>
      <w:r w:rsidRPr="004700F1">
        <w:rPr>
          <w:rFonts w:ascii="Times New Roman" w:eastAsia="Calibri" w:hAnsi="Times New Roman" w:cs="Times New Roman" w:hint="cs"/>
          <w:b/>
          <w:bCs/>
          <w:sz w:val="24"/>
          <w:szCs w:val="24"/>
          <w:rtl/>
          <w:lang w:val="en-US"/>
        </w:rPr>
        <w:t>ראש הישיבה</w:t>
      </w:r>
      <w:r w:rsidRPr="004700F1">
        <w:rPr>
          <w:rFonts w:ascii="Times New Roman" w:eastAsia="Calibri" w:hAnsi="Times New Roman" w:cs="Times New Roman" w:hint="cs"/>
          <w:sz w:val="24"/>
          <w:szCs w:val="24"/>
          <w:rtl/>
          <w:lang w:val="en-US"/>
        </w:rPr>
        <w:t xml:space="preserve"> נר"ו</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lang w:val="en-US"/>
        </w:rPr>
      </w:pPr>
      <w:r w:rsidRPr="004700F1">
        <w:rPr>
          <w:rFonts w:ascii="Times New Roman" w:eastAsia="Calibri" w:hAnsi="Times New Roman" w:cs="Times New Roman" w:hint="cs"/>
          <w:sz w:val="24"/>
          <w:szCs w:val="24"/>
          <w:rtl/>
          <w:lang w:val="en-US"/>
        </w:rPr>
        <w:t>ראיתי דבריו הנפלאים ושמחתי בהם כמוצא שלל רב. ואמרתי אפלפל בדבריו מחמת חיבה.</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lastRenderedPageBreak/>
        <w:t>מה שכתב כת"ר שאינו מצוה אפילו מדרבנן</w:t>
      </w:r>
      <w:r w:rsidRPr="004700F1">
        <w:rPr>
          <w:rFonts w:ascii="Times New Roman" w:eastAsia="Calibri" w:hAnsi="Times New Roman" w:cs="Times New Roman"/>
          <w:sz w:val="24"/>
          <w:szCs w:val="24"/>
          <w:vertAlign w:val="superscript"/>
          <w:rtl/>
          <w:lang w:val="en-US"/>
        </w:rPr>
        <w:footnoteReference w:id="21"/>
      </w:r>
      <w:r w:rsidRPr="004700F1">
        <w:rPr>
          <w:rFonts w:ascii="Times New Roman" w:eastAsia="Calibri" w:hAnsi="Times New Roman" w:cs="Times New Roman" w:hint="cs"/>
          <w:sz w:val="24"/>
          <w:szCs w:val="24"/>
          <w:rtl/>
          <w:lang w:val="en-US"/>
        </w:rPr>
        <w:t>, לכאורה יש לעיין דאם כן היכי מברכינן על דבר שאינו מצוה. אמנם בעיקר דבריו מזכירים דברי הגרי"ז שכתב שכאן גדר המצוה הוא זכר למקדש ולא רק טעם המצוה, ולכן לא עבדינן דומיא דמקדש דכל המצוה עשאוה באופן של זכר, ועיי"ש מה שהאריך לבאר בזה, וכן ראה מה שהרחיב בזה חתנו הרב יחיאל מיכל זלה"ה</w:t>
      </w:r>
      <w:r w:rsidRPr="004700F1">
        <w:rPr>
          <w:rFonts w:ascii="Times New Roman" w:eastAsia="Calibri" w:hAnsi="Times New Roman" w:cs="Times New Roman"/>
          <w:sz w:val="24"/>
          <w:szCs w:val="24"/>
          <w:vertAlign w:val="superscript"/>
          <w:rtl/>
          <w:lang w:val="en-US"/>
        </w:rPr>
        <w:footnoteReference w:id="22"/>
      </w:r>
      <w:r w:rsidRPr="004700F1">
        <w:rPr>
          <w:rFonts w:ascii="Times New Roman" w:eastAsia="Calibri" w:hAnsi="Times New Roman" w:cs="Times New Roman" w:hint="cs"/>
          <w:sz w:val="24"/>
          <w:szCs w:val="24"/>
          <w:rtl/>
          <w:lang w:val="en-US"/>
        </w:rPr>
        <w:t>.</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ועכ"פ לפי דבריו לא מיושבת הערת כת"ר על התוס' איך מקיימים לכתחילה בתורת ספק ואולי לא קיים, ואיך אפשר לברך. ואפשר ליישב עם דברי הרשב"ץ בספר זוהר הרקיע, שכשחכמים תיקנו מצוות, תיקנו מעיקרא שסגי ספק קיום וליכא חיוב מספק</w:t>
      </w:r>
      <w:r w:rsidRPr="004700F1">
        <w:rPr>
          <w:rFonts w:ascii="Times New Roman" w:eastAsia="Calibri" w:hAnsi="Times New Roman" w:cs="Times New Roman"/>
          <w:sz w:val="24"/>
          <w:szCs w:val="24"/>
          <w:vertAlign w:val="superscript"/>
          <w:rtl/>
          <w:lang w:val="en-US"/>
        </w:rPr>
        <w:footnoteReference w:id="23"/>
      </w:r>
      <w:r w:rsidRPr="004700F1">
        <w:rPr>
          <w:rFonts w:ascii="Times New Roman" w:eastAsia="Calibri" w:hAnsi="Times New Roman" w:cs="Times New Roman" w:hint="cs"/>
          <w:sz w:val="24"/>
          <w:szCs w:val="24"/>
          <w:rtl/>
          <w:lang w:val="en-US"/>
        </w:rPr>
        <w:t>, ודין ספק דרבנן לקולא אינו מחמת דמילתא דרבנן קילא אלא דמעיקרא תיקנו כן</w:t>
      </w:r>
      <w:r w:rsidRPr="004700F1">
        <w:rPr>
          <w:rFonts w:ascii="Times New Roman" w:eastAsia="Calibri" w:hAnsi="Times New Roman" w:cs="Times New Roman"/>
          <w:sz w:val="24"/>
          <w:szCs w:val="24"/>
          <w:vertAlign w:val="superscript"/>
          <w:rtl/>
          <w:lang w:val="en-US"/>
        </w:rPr>
        <w:footnoteReference w:id="24"/>
      </w:r>
      <w:r w:rsidRPr="004700F1">
        <w:rPr>
          <w:rFonts w:ascii="Times New Roman" w:eastAsia="Calibri" w:hAnsi="Times New Roman" w:cs="Times New Roman" w:hint="cs"/>
          <w:sz w:val="24"/>
          <w:szCs w:val="24"/>
          <w:rtl/>
          <w:lang w:val="en-US"/>
        </w:rPr>
        <w:t>. ובזה אתי שפיר שסגי בזה לקיים המצוה.</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ועוד ראיתי ישוב יפה בשיעורי רבי יחיאל מיכל פיינשטיין זלה"ה הנז', אלא שהוא לא הוקשה לו על קיום המצוה רק על הברכה, איך מברכים מספק, ותירץ שמחמת ספק דרבנן לקולא נקטינן שכעת הוא לילה</w:t>
      </w:r>
      <w:r w:rsidRPr="004700F1">
        <w:rPr>
          <w:rFonts w:ascii="Times New Roman" w:eastAsia="Calibri" w:hAnsi="Times New Roman" w:cs="Times New Roman"/>
          <w:sz w:val="24"/>
          <w:szCs w:val="24"/>
          <w:vertAlign w:val="superscript"/>
          <w:rtl/>
          <w:lang w:val="en-US"/>
        </w:rPr>
        <w:footnoteReference w:id="25"/>
      </w:r>
      <w:r w:rsidRPr="004700F1">
        <w:rPr>
          <w:rFonts w:ascii="Times New Roman" w:eastAsia="Calibri" w:hAnsi="Times New Roman" w:cs="Times New Roman" w:hint="cs"/>
          <w:sz w:val="24"/>
          <w:szCs w:val="24"/>
          <w:rtl/>
          <w:lang w:val="en-US"/>
        </w:rPr>
        <w:t>, ואם כן הקיום הוא בתורת ודאי. ועוד יישב שכיון שהותר לעשות מעשה הספירה אפילו על הצד שהוא יום יכול לברך</w:t>
      </w:r>
      <w:r w:rsidRPr="004700F1">
        <w:rPr>
          <w:rFonts w:ascii="Times New Roman" w:eastAsia="Calibri" w:hAnsi="Times New Roman" w:cs="Times New Roman"/>
          <w:sz w:val="24"/>
          <w:szCs w:val="24"/>
          <w:vertAlign w:val="superscript"/>
          <w:rtl/>
          <w:lang w:val="en-US"/>
        </w:rPr>
        <w:footnoteReference w:id="26"/>
      </w:r>
      <w:r w:rsidRPr="004700F1">
        <w:rPr>
          <w:rFonts w:ascii="Times New Roman" w:eastAsia="Calibri" w:hAnsi="Times New Roman" w:cs="Times New Roman" w:hint="cs"/>
          <w:sz w:val="24"/>
          <w:szCs w:val="24"/>
          <w:rtl/>
          <w:lang w:val="en-US"/>
        </w:rPr>
        <w:t>, שסוף סוף מקיים מצותו.</w:t>
      </w:r>
    </w:p>
    <w:p w:rsid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lastRenderedPageBreak/>
        <w:t xml:space="preserve">בכבוד רב ובידידות </w:t>
      </w:r>
    </w:p>
    <w:p w:rsidR="004700F1" w:rsidRPr="000F7897" w:rsidRDefault="004700F1" w:rsidP="004700F1">
      <w:pPr>
        <w:bidi/>
        <w:spacing w:after="0" w:line="360" w:lineRule="auto"/>
        <w:contextualSpacing/>
        <w:jc w:val="both"/>
        <w:rPr>
          <w:rFonts w:ascii="Times New Roman" w:eastAsia="Calibri" w:hAnsi="Times New Roman" w:cs="Times New Roman"/>
          <w:b/>
          <w:bCs/>
          <w:sz w:val="24"/>
          <w:szCs w:val="24"/>
          <w:rtl/>
          <w:lang w:val="en-US"/>
        </w:rPr>
      </w:pPr>
      <w:r w:rsidRPr="000F7897">
        <w:rPr>
          <w:rFonts w:ascii="Times New Roman" w:eastAsia="Calibri" w:hAnsi="Times New Roman" w:cs="Times New Roman" w:hint="cs"/>
          <w:b/>
          <w:bCs/>
          <w:sz w:val="24"/>
          <w:szCs w:val="24"/>
          <w:rtl/>
          <w:lang w:val="en-US"/>
        </w:rPr>
        <w:t>יוס"ף</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וזו תשובתי על דבריו:</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כבוד ידיד ה' וידידנו ראש הישיבה נר"ו</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לפי מה שאמרתם בהערה מספר 1 שהיא מצוה רק שאין כאן מעשה ספירת העומר אמיתי דומיא דדאורייתא וחסר כאן במהות המצוה להכי להכי הקלו שסגי בספירת הימים בלי השבועות ולכן הקילו ג"כ בבין השמשות. הנה דבריכם נכונים ומובנים שבאמת יש כאן מצוה דרבנן אלא שהם עשאוה בצורה שונה מדאורייתא מחמת שהוא רק זכר בלי שייכות למצוה כלל, אבל סוף סוף מה שתקנו ועשו והעמידו ודאי שהוא מצוה גמורה כלל המצוות דרבנן, ואם כן מנא להו לתוס' שחז"ל עשו כאן קולא זו ג"כ של ספירה בבין השמשות, שהרי אין בידינו להכריע מה הקילו ומה לא הקילו, ומה שאמרו לנו ידעינן שבזה שינו מצורת המצוה אבל מה שלא אמרו לנו מנלן לומר כן מסברא דילן.</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ומה שיישבתי הוא על פי דברי הרשב"ץ וכעת ראיתי שכתב כן ג"כ הר"ן בדרשות דרוש שלשה עשר (במהדורת מוה"ק עמ' תקי"ט) שמבאר שיטת הרמב"ם שכל העובר על דין דרבנן עובר בלא תסור, והקשה הרמב"ן שא"כ אמאי ספק דרבנן לקולא והא הוי כספק דאורייתא, ותירץ הר"ן: כל זה הוא מפני שכך התנו שאחרי שאינם גוזרים אלא לעשות סייג לתורה דיינו אם אסרנו הוודאות, ולא יבואו לעבור על דברי תורה אע"פ שנתיר להם הספיקות. ע"כ.</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דהיינו שכשיש ספק אין הכוונה שאולי עובר על דרבנן אלא שלא איכפת לן, אלא שלא עובר בתורת ודאי, והוא הדין במצות עשה כשאולי מקיים אין הכוונה שרק ספק אם קיים ולא איכפת לן אם אליבא באמת קיים או לא, אלא שקיים בודאי, שכך תיקנו חז"ל שסגי בכזה קיום ואין צורך ליותר מזה. [וכעת ראיתי בספר בר אלמוגים להר"א גניחובסקי זצ"ל סי' א וב' כל מיני ספיקות ועיונים בדינים אלו, ע"ש ותשמח].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ומה שכתב כמתנצל על שהשיג על דברי, ידע נא ידידי שאדרבא ואדרבא, אם לא ישיג עלי יש לו להתנצל, שזו חיותינו כל המשא ומתן במלחמתה של תורה, ולולא זה למה לנו חיים, וכידוע לכת"ר המצב בעירנו </w:t>
      </w:r>
      <w:r w:rsidRPr="004700F1">
        <w:rPr>
          <w:rFonts w:ascii="Times New Roman" w:eastAsia="Calibri" w:hAnsi="Times New Roman" w:cs="Times New Roman" w:hint="cs"/>
          <w:sz w:val="24"/>
          <w:szCs w:val="24"/>
          <w:rtl/>
          <w:lang w:val="en-US"/>
        </w:rPr>
        <w:lastRenderedPageBreak/>
        <w:t>שלא בכל עידן מזדמן לן עם מי לדון ולהלחם במלחמתה של תורה, וכת"ר עושה עמדי חסד גדול בזה ואני מחזיק לו טובה גדולה בזה. ואני מקוה שגם לכת"ר יש נחת רוח מהמשא ומתן.</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בברכה ובידידות</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יוס"ף     </w:t>
      </w:r>
    </w:p>
    <w:p w:rsidR="004700F1" w:rsidRDefault="004700F1" w:rsidP="004700F1">
      <w:pPr>
        <w:bidi/>
        <w:spacing w:after="0" w:line="360" w:lineRule="auto"/>
        <w:contextualSpacing/>
        <w:jc w:val="both"/>
        <w:rPr>
          <w:rFonts w:ascii="Times New Roman" w:eastAsia="Calibri" w:hAnsi="Times New Roman" w:cs="Times New Roman"/>
          <w:sz w:val="24"/>
          <w:szCs w:val="24"/>
          <w:rtl/>
          <w:lang w:val="en-US"/>
        </w:rPr>
      </w:pPr>
    </w:p>
    <w:p w:rsidR="004700F1" w:rsidRPr="004700F1" w:rsidRDefault="004700F1" w:rsidP="004700F1">
      <w:pPr>
        <w:bidi/>
        <w:spacing w:after="0" w:line="360" w:lineRule="auto"/>
        <w:contextualSpacing/>
        <w:jc w:val="center"/>
        <w:rPr>
          <w:rFonts w:ascii="Times New Roman" w:eastAsia="Calibri" w:hAnsi="Times New Roman" w:cs="Times New Roman"/>
          <w:b/>
          <w:bCs/>
          <w:sz w:val="24"/>
          <w:szCs w:val="24"/>
          <w:rtl/>
          <w:lang w:val="en-US"/>
        </w:rPr>
      </w:pPr>
      <w:r w:rsidRPr="004700F1">
        <w:rPr>
          <w:rFonts w:ascii="Times New Roman" w:eastAsia="Calibri" w:hAnsi="Times New Roman" w:cs="Times New Roman" w:hint="cs"/>
          <w:b/>
          <w:bCs/>
          <w:sz w:val="24"/>
          <w:szCs w:val="24"/>
          <w:rtl/>
          <w:lang w:val="en-US"/>
        </w:rPr>
        <w:t>סימן</w:t>
      </w:r>
      <w:r w:rsidR="000F7897">
        <w:rPr>
          <w:rFonts w:ascii="Times New Roman" w:eastAsia="Calibri" w:hAnsi="Times New Roman" w:cs="Times New Roman" w:hint="cs"/>
          <w:b/>
          <w:bCs/>
          <w:sz w:val="24"/>
          <w:szCs w:val="24"/>
          <w:rtl/>
          <w:lang w:val="en-US"/>
        </w:rPr>
        <w:t xml:space="preserve"> נא</w:t>
      </w:r>
    </w:p>
    <w:p w:rsidR="004700F1" w:rsidRDefault="004700F1" w:rsidP="004700F1">
      <w:pPr>
        <w:bidi/>
        <w:spacing w:after="0" w:line="360" w:lineRule="auto"/>
        <w:contextualSpacing/>
        <w:jc w:val="center"/>
        <w:rPr>
          <w:rFonts w:ascii="Times New Roman" w:eastAsia="Calibri" w:hAnsi="Times New Roman" w:cs="Times New Roman"/>
          <w:sz w:val="24"/>
          <w:szCs w:val="24"/>
          <w:rtl/>
          <w:lang w:val="en-US"/>
        </w:rPr>
      </w:pPr>
      <w:r w:rsidRPr="004700F1">
        <w:rPr>
          <w:rFonts w:ascii="Times New Roman" w:eastAsia="Calibri" w:hAnsi="Times New Roman" w:cs="Times New Roman"/>
          <w:b/>
          <w:bCs/>
          <w:sz w:val="24"/>
          <w:szCs w:val="24"/>
          <w:rtl/>
          <w:lang w:val="en-US"/>
        </w:rPr>
        <w:t>מנהגי רחיצה בחדש אב</w:t>
      </w:r>
    </w:p>
    <w:p w:rsidR="004700F1" w:rsidRPr="004700F1" w:rsidRDefault="004700F1" w:rsidP="004700F1">
      <w:pPr>
        <w:bidi/>
        <w:spacing w:after="0" w:line="360" w:lineRule="auto"/>
        <w:contextualSpacing/>
        <w:jc w:val="center"/>
        <w:rPr>
          <w:rFonts w:ascii="Times New Roman" w:eastAsia="Calibri" w:hAnsi="Times New Roman" w:cs="Times New Roman"/>
          <w:sz w:val="24"/>
          <w:szCs w:val="24"/>
          <w:rtl/>
          <w:lang w:val="en-US"/>
        </w:rPr>
      </w:pPr>
      <w:r w:rsidRPr="004700F1">
        <w:rPr>
          <w:rFonts w:ascii="Times New Roman" w:eastAsia="Calibri" w:hAnsi="Times New Roman" w:cs="Times New Roman" w:hint="cs"/>
          <w:b/>
          <w:bCs/>
          <w:sz w:val="24"/>
          <w:szCs w:val="24"/>
          <w:rtl/>
          <w:lang w:val="en-US"/>
        </w:rPr>
        <w:t>(</w:t>
      </w:r>
      <w:r>
        <w:rPr>
          <w:rFonts w:ascii="Times New Roman" w:eastAsia="Calibri" w:hAnsi="Times New Roman" w:cs="Times New Roman" w:hint="cs"/>
          <w:b/>
          <w:bCs/>
          <w:sz w:val="24"/>
          <w:szCs w:val="24"/>
          <w:rtl/>
          <w:lang w:val="en-US"/>
        </w:rPr>
        <w:t>סימן תקנ</w:t>
      </w:r>
      <w:r w:rsidRPr="004700F1">
        <w:rPr>
          <w:rFonts w:ascii="Times New Roman" w:eastAsia="Calibri" w:hAnsi="Times New Roman" w:cs="Times New Roman" w:hint="cs"/>
          <w:b/>
          <w:bCs/>
          <w:sz w:val="24"/>
          <w:szCs w:val="24"/>
          <w:rtl/>
          <w:lang w:val="en-US"/>
        </w:rPr>
        <w:t>א סעיף טז</w:t>
      </w:r>
      <w:r>
        <w:rPr>
          <w:rFonts w:ascii="Times New Roman" w:eastAsia="Calibri" w:hAnsi="Times New Roman" w:cs="Times New Roman" w:hint="cs"/>
          <w:b/>
          <w:bCs/>
          <w:sz w:val="24"/>
          <w:szCs w:val="24"/>
          <w:rtl/>
          <w:lang w:val="en-US"/>
        </w:rPr>
        <w:t>, וסימן תקנ</w:t>
      </w:r>
      <w:r w:rsidRPr="004700F1">
        <w:rPr>
          <w:rFonts w:ascii="Times New Roman" w:eastAsia="Calibri" w:hAnsi="Times New Roman" w:cs="Times New Roman" w:hint="cs"/>
          <w:b/>
          <w:bCs/>
          <w:sz w:val="24"/>
          <w:szCs w:val="24"/>
          <w:rtl/>
          <w:lang w:val="en-US"/>
        </w:rPr>
        <w:t>ד סעיף ז)</w:t>
      </w:r>
    </w:p>
    <w:p w:rsidR="004700F1" w:rsidRPr="004700F1" w:rsidRDefault="004700F1" w:rsidP="004700F1">
      <w:pPr>
        <w:numPr>
          <w:ilvl w:val="0"/>
          <w:numId w:val="4"/>
        </w:numPr>
        <w:bidi/>
        <w:spacing w:after="0" w:line="360" w:lineRule="auto"/>
        <w:contextualSpacing/>
        <w:jc w:val="both"/>
        <w:rPr>
          <w:rFonts w:ascii="Times New Roman" w:eastAsia="Calibri" w:hAnsi="Times New Roman" w:cs="Times New Roman"/>
          <w:sz w:val="24"/>
          <w:szCs w:val="24"/>
          <w:lang w:val="en-US"/>
        </w:rPr>
      </w:pPr>
      <w:r w:rsidRPr="004700F1">
        <w:rPr>
          <w:rFonts w:ascii="Times New Roman" w:eastAsia="Calibri" w:hAnsi="Times New Roman" w:cs="Times New Roman"/>
          <w:b/>
          <w:bCs/>
          <w:sz w:val="24"/>
          <w:szCs w:val="24"/>
          <w:rtl/>
          <w:lang w:val="en-US"/>
        </w:rPr>
        <w:t>דין רחיצה באבלות</w:t>
      </w:r>
      <w:r w:rsidRPr="004700F1">
        <w:rPr>
          <w:rFonts w:ascii="Times New Roman" w:eastAsia="Calibri" w:hAnsi="Times New Roman" w:cs="Times New Roman" w:hint="cs"/>
          <w:b/>
          <w:bCs/>
          <w:sz w:val="24"/>
          <w:szCs w:val="24"/>
          <w:rtl/>
          <w:lang w:val="en-US"/>
        </w:rPr>
        <w:t>,</w:t>
      </w:r>
      <w:r w:rsidRPr="004700F1">
        <w:rPr>
          <w:rFonts w:ascii="Times New Roman" w:eastAsia="Calibri" w:hAnsi="Times New Roman" w:cs="Times New Roman"/>
          <w:sz w:val="24"/>
          <w:szCs w:val="24"/>
          <w:rtl/>
          <w:lang w:val="en-US"/>
        </w:rPr>
        <w:t xml:space="preserve"> הוא שאסור בין בחמין בין בצונן, והיינו דוקא כל גופו אבל פניו ידיו ורגליו שרי בצונן ואסור בחמין</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זהו כל שבעה, אבל אחר שבעה מותר הכל</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ויש מנהג שמוזכר בראשונים שלא לרחוץ כל שלשים. עיין כל זה בתענית י"ג וביו"ד סי' שפ"א.</w:t>
      </w:r>
    </w:p>
    <w:p w:rsidR="004700F1" w:rsidRPr="004700F1" w:rsidRDefault="004700F1" w:rsidP="004700F1">
      <w:pPr>
        <w:numPr>
          <w:ilvl w:val="0"/>
          <w:numId w:val="4"/>
        </w:numPr>
        <w:bidi/>
        <w:spacing w:after="0" w:line="360" w:lineRule="auto"/>
        <w:contextualSpacing/>
        <w:jc w:val="both"/>
        <w:rPr>
          <w:rFonts w:ascii="Times New Roman" w:eastAsia="Calibri" w:hAnsi="Times New Roman" w:cs="Times New Roman"/>
          <w:sz w:val="24"/>
          <w:szCs w:val="24"/>
          <w:lang w:val="en-US"/>
        </w:rPr>
      </w:pPr>
      <w:r w:rsidRPr="004700F1">
        <w:rPr>
          <w:rFonts w:ascii="Times New Roman" w:eastAsia="Calibri" w:hAnsi="Times New Roman" w:cs="Times New Roman"/>
          <w:b/>
          <w:bCs/>
          <w:sz w:val="24"/>
          <w:szCs w:val="24"/>
          <w:rtl/>
          <w:lang w:val="en-US"/>
        </w:rPr>
        <w:t>בתשעה באב</w:t>
      </w:r>
      <w:r w:rsidRPr="004700F1">
        <w:rPr>
          <w:rFonts w:ascii="Times New Roman" w:eastAsia="Calibri" w:hAnsi="Times New Roman" w:cs="Times New Roman" w:hint="cs"/>
          <w:b/>
          <w:bCs/>
          <w:sz w:val="24"/>
          <w:szCs w:val="24"/>
          <w:rtl/>
          <w:lang w:val="en-US"/>
        </w:rPr>
        <w:t>,</w:t>
      </w:r>
      <w:r w:rsidRPr="004700F1">
        <w:rPr>
          <w:rFonts w:ascii="Times New Roman" w:eastAsia="Calibri" w:hAnsi="Times New Roman" w:cs="Times New Roman"/>
          <w:sz w:val="24"/>
          <w:szCs w:val="24"/>
          <w:rtl/>
          <w:lang w:val="en-US"/>
        </w:rPr>
        <w:t xml:space="preserve"> בגמרא דף יג איתא שאסור בין בחמין בין בצונן. ואפילו להושיט אצבעו במים אסור כדאיתא </w:t>
      </w:r>
      <w:r w:rsidRPr="004700F1">
        <w:rPr>
          <w:rFonts w:ascii="Times New Roman" w:eastAsia="Calibri" w:hAnsi="Times New Roman" w:cs="Times New Roman" w:hint="cs"/>
          <w:sz w:val="24"/>
          <w:szCs w:val="24"/>
          <w:rtl/>
          <w:lang w:val="en-US"/>
        </w:rPr>
        <w:t>בפסחים נג ע"ב</w:t>
      </w:r>
      <w:r w:rsidRPr="004700F1">
        <w:rPr>
          <w:rFonts w:ascii="Times New Roman" w:eastAsia="Calibri" w:hAnsi="Times New Roman" w:cs="Times New Roman"/>
          <w:sz w:val="24"/>
          <w:szCs w:val="24"/>
          <w:rtl/>
          <w:lang w:val="en-US"/>
        </w:rPr>
        <w:t xml:space="preserve"> ובאו"ח סי' תקנד ס"ז. </w:t>
      </w:r>
    </w:p>
    <w:p w:rsidR="004700F1" w:rsidRPr="004700F1" w:rsidRDefault="004700F1" w:rsidP="004700F1">
      <w:pPr>
        <w:numPr>
          <w:ilvl w:val="0"/>
          <w:numId w:val="4"/>
        </w:numPr>
        <w:bidi/>
        <w:spacing w:after="0" w:line="360" w:lineRule="auto"/>
        <w:contextualSpacing/>
        <w:jc w:val="both"/>
        <w:rPr>
          <w:rFonts w:ascii="Times New Roman" w:eastAsia="Calibri" w:hAnsi="Times New Roman" w:cs="Times New Roman"/>
          <w:sz w:val="24"/>
          <w:szCs w:val="24"/>
          <w:lang w:val="en-US"/>
        </w:rPr>
      </w:pPr>
      <w:r w:rsidRPr="004700F1">
        <w:rPr>
          <w:rFonts w:ascii="Times New Roman" w:eastAsia="Calibri" w:hAnsi="Times New Roman" w:cs="Times New Roman"/>
          <w:b/>
          <w:bCs/>
          <w:sz w:val="24"/>
          <w:szCs w:val="24"/>
          <w:rtl/>
          <w:lang w:val="en-US"/>
        </w:rPr>
        <w:t>בערב</w:t>
      </w:r>
      <w:r w:rsidRPr="004700F1">
        <w:rPr>
          <w:rFonts w:ascii="Times New Roman" w:eastAsia="Calibri" w:hAnsi="Times New Roman" w:cs="Times New Roman" w:hint="cs"/>
          <w:b/>
          <w:bCs/>
          <w:sz w:val="24"/>
          <w:szCs w:val="24"/>
          <w:rtl/>
          <w:lang w:val="en-US"/>
        </w:rPr>
        <w:t xml:space="preserve"> </w:t>
      </w:r>
      <w:r w:rsidRPr="004700F1">
        <w:rPr>
          <w:rFonts w:ascii="Times New Roman" w:eastAsia="Calibri" w:hAnsi="Times New Roman" w:cs="Times New Roman"/>
          <w:b/>
          <w:bCs/>
          <w:sz w:val="24"/>
          <w:szCs w:val="24"/>
          <w:rtl/>
          <w:lang w:val="en-US"/>
        </w:rPr>
        <w:t>תשעה באב</w:t>
      </w:r>
      <w:r w:rsidRPr="004700F1">
        <w:rPr>
          <w:rFonts w:ascii="Times New Roman" w:eastAsia="Calibri" w:hAnsi="Times New Roman" w:cs="Times New Roman" w:hint="cs"/>
          <w:b/>
          <w:bCs/>
          <w:sz w:val="24"/>
          <w:szCs w:val="24"/>
          <w:rtl/>
          <w:lang w:val="en-US"/>
        </w:rPr>
        <w:t>,</w:t>
      </w:r>
      <w:r w:rsidRPr="004700F1">
        <w:rPr>
          <w:rFonts w:ascii="Times New Roman" w:eastAsia="Calibri" w:hAnsi="Times New Roman" w:cs="Times New Roman"/>
          <w:sz w:val="24"/>
          <w:szCs w:val="24"/>
          <w:rtl/>
          <w:lang w:val="en-US"/>
        </w:rPr>
        <w:t xml:space="preserve"> בתענית ל' ע"א תניא</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כל שהוא משום תשעה באב אסור לאכול בשר ואסור לשתות יין ואסור לרחוץ, כל שאינו משום ט"ב מותר לאכול בשר ולשתות יין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ואסור</w:t>
      </w:r>
      <w:r w:rsidRPr="004700F1">
        <w:rPr>
          <w:rFonts w:ascii="Times New Roman" w:eastAsia="Calibri" w:hAnsi="Times New Roman" w:cs="Times New Roman" w:hint="cs"/>
          <w:sz w:val="24"/>
          <w:szCs w:val="24"/>
          <w:rtl/>
          <w:lang w:val="en-US"/>
        </w:rPr>
        <w:t>) [ומותר]</w:t>
      </w:r>
      <w:r w:rsidRPr="004700F1">
        <w:rPr>
          <w:rFonts w:ascii="Times New Roman" w:eastAsia="Calibri" w:hAnsi="Times New Roman" w:cs="Times New Roman"/>
          <w:sz w:val="24"/>
          <w:szCs w:val="24"/>
          <w:vertAlign w:val="superscript"/>
          <w:rtl/>
          <w:lang w:val="en-US"/>
        </w:rPr>
        <w:footnoteReference w:id="27"/>
      </w:r>
      <w:r w:rsidRPr="004700F1">
        <w:rPr>
          <w:rFonts w:ascii="Times New Roman" w:eastAsia="Calibri" w:hAnsi="Times New Roman" w:cs="Times New Roman"/>
          <w:sz w:val="24"/>
          <w:szCs w:val="24"/>
          <w:rtl/>
          <w:lang w:val="en-US"/>
        </w:rPr>
        <w:t xml:space="preserve"> לרחוץ, רבי ישמעאל ברבי יוס</w:t>
      </w:r>
      <w:r w:rsidRPr="004700F1">
        <w:rPr>
          <w:rFonts w:ascii="Times New Roman" w:eastAsia="Calibri" w:hAnsi="Times New Roman" w:cs="Times New Roman" w:hint="cs"/>
          <w:sz w:val="24"/>
          <w:szCs w:val="24"/>
          <w:rtl/>
          <w:lang w:val="en-US"/>
        </w:rPr>
        <w:t>י</w:t>
      </w:r>
      <w:r w:rsidRPr="004700F1">
        <w:rPr>
          <w:rFonts w:ascii="Times New Roman" w:eastAsia="Calibri" w:hAnsi="Times New Roman" w:cs="Times New Roman"/>
          <w:sz w:val="24"/>
          <w:szCs w:val="24"/>
          <w:rtl/>
          <w:lang w:val="en-US"/>
        </w:rPr>
        <w:t xml:space="preserve"> אומר משום אביו כל שעה שמותר לאכול (בשר)</w:t>
      </w:r>
      <w:r w:rsidRPr="004700F1">
        <w:rPr>
          <w:rFonts w:ascii="Times New Roman" w:eastAsia="Calibri" w:hAnsi="Times New Roman" w:cs="Times New Roman"/>
          <w:sz w:val="24"/>
          <w:szCs w:val="24"/>
          <w:vertAlign w:val="superscript"/>
          <w:rtl/>
          <w:lang w:val="en-US"/>
        </w:rPr>
        <w:footnoteReference w:id="28"/>
      </w:r>
      <w:r w:rsidRPr="004700F1">
        <w:rPr>
          <w:rFonts w:ascii="Times New Roman" w:eastAsia="Calibri" w:hAnsi="Times New Roman" w:cs="Times New Roman"/>
          <w:sz w:val="24"/>
          <w:szCs w:val="24"/>
          <w:rtl/>
          <w:lang w:val="en-US"/>
        </w:rPr>
        <w:t xml:space="preserve"> מותר לרחוץ. עכ"ל. ופירש רש"י כל שהוא משום ט"ב כגון סעודה שמפסיק בה: כל שאינו משום ט"ב. כגון סעודה המפסיק בה בתענית צבור, אי נמי סעודה שאינו מפסיק בה. ה"ג ריב"י אומר משום אביו כל שעה שמותר לאכול מותר לרחוץ, ולא גרסינן בשר. כלומר אפילו בשעת סעודה המפסיק מותר לרחוץ הואיל ומותר לאכול. ע"כ.</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sz w:val="24"/>
          <w:szCs w:val="24"/>
          <w:rtl/>
          <w:lang w:val="en-US"/>
        </w:rPr>
        <w:t>ועיין בית יוסף סי</w:t>
      </w:r>
      <w:r w:rsidRPr="004700F1">
        <w:rPr>
          <w:rFonts w:ascii="Times New Roman" w:eastAsia="Calibri" w:hAnsi="Times New Roman" w:cs="Times New Roman" w:hint="cs"/>
          <w:sz w:val="24"/>
          <w:szCs w:val="24"/>
          <w:rtl/>
          <w:lang w:val="en-US"/>
        </w:rPr>
        <w:t>מן</w:t>
      </w:r>
      <w:r w:rsidRPr="004700F1">
        <w:rPr>
          <w:rFonts w:ascii="Times New Roman" w:eastAsia="Calibri" w:hAnsi="Times New Roman" w:cs="Times New Roman"/>
          <w:sz w:val="24"/>
          <w:szCs w:val="24"/>
          <w:rtl/>
          <w:lang w:val="en-US"/>
        </w:rPr>
        <w:t xml:space="preserve"> תקנ"ג</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שהרי"ף השמיט ברייתא זו</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ונראה שס"ל שלית הלכתא כת"ק אלא כרבי ישמעאל ברבי יוסי דשרי. וגם הרא"ש </w:t>
      </w:r>
      <w:r w:rsidRPr="004700F1">
        <w:rPr>
          <w:rFonts w:ascii="Times New Roman" w:eastAsia="Calibri" w:hAnsi="Times New Roman" w:cs="Times New Roman" w:hint="cs"/>
          <w:sz w:val="24"/>
          <w:szCs w:val="24"/>
          <w:rtl/>
          <w:lang w:val="en-US"/>
        </w:rPr>
        <w:t xml:space="preserve">(סי' לח) </w:t>
      </w:r>
      <w:r w:rsidRPr="004700F1">
        <w:rPr>
          <w:rFonts w:ascii="Times New Roman" w:eastAsia="Calibri" w:hAnsi="Times New Roman" w:cs="Times New Roman"/>
          <w:sz w:val="24"/>
          <w:szCs w:val="24"/>
          <w:rtl/>
          <w:lang w:val="en-US"/>
        </w:rPr>
        <w:t>פסק להתיר</w:t>
      </w:r>
      <w:r w:rsidRPr="004700F1">
        <w:rPr>
          <w:rFonts w:ascii="Times New Roman" w:eastAsia="Calibri" w:hAnsi="Times New Roman" w:cs="Times New Roman" w:hint="cs"/>
          <w:sz w:val="24"/>
          <w:szCs w:val="24"/>
          <w:rtl/>
          <w:lang w:val="en-US"/>
        </w:rPr>
        <w:t xml:space="preserve"> ושכן עמא דבר</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cs"/>
          <w:sz w:val="24"/>
          <w:szCs w:val="24"/>
          <w:rtl/>
          <w:lang w:val="en-US"/>
        </w:rPr>
        <w:t xml:space="preserve">וכן פסק המנהיג (סי' כ). </w:t>
      </w:r>
      <w:r w:rsidRPr="004700F1">
        <w:rPr>
          <w:rFonts w:ascii="Times New Roman" w:eastAsia="Calibri" w:hAnsi="Times New Roman" w:cs="Times New Roman"/>
          <w:sz w:val="24"/>
          <w:szCs w:val="24"/>
          <w:rtl/>
          <w:lang w:val="en-US"/>
        </w:rPr>
        <w:t xml:space="preserve">אבל הרמב"ן </w:t>
      </w:r>
      <w:r w:rsidRPr="004700F1">
        <w:rPr>
          <w:rFonts w:ascii="Times New Roman" w:eastAsia="Calibri" w:hAnsi="Times New Roman" w:cs="Times New Roman" w:hint="cs"/>
          <w:sz w:val="24"/>
          <w:szCs w:val="24"/>
          <w:rtl/>
          <w:lang w:val="en-US"/>
        </w:rPr>
        <w:t xml:space="preserve">(תורת האדם אבלות ישנה) </w:t>
      </w:r>
      <w:r w:rsidRPr="004700F1">
        <w:rPr>
          <w:rFonts w:ascii="Times New Roman" w:eastAsia="Calibri" w:hAnsi="Times New Roman" w:cs="Times New Roman"/>
          <w:sz w:val="24"/>
          <w:szCs w:val="24"/>
          <w:rtl/>
          <w:lang w:val="en-US"/>
        </w:rPr>
        <w:t xml:space="preserve">והר"ן </w:t>
      </w:r>
      <w:r w:rsidRPr="004700F1">
        <w:rPr>
          <w:rFonts w:ascii="Times New Roman" w:eastAsia="Calibri" w:hAnsi="Times New Roman" w:cs="Times New Roman" w:hint="cs"/>
          <w:sz w:val="24"/>
          <w:szCs w:val="24"/>
          <w:rtl/>
          <w:lang w:val="en-US"/>
        </w:rPr>
        <w:t xml:space="preserve">(על הרי"ף) </w:t>
      </w:r>
      <w:r w:rsidRPr="004700F1">
        <w:rPr>
          <w:rFonts w:ascii="Times New Roman" w:eastAsia="Calibri" w:hAnsi="Times New Roman" w:cs="Times New Roman"/>
          <w:sz w:val="24"/>
          <w:szCs w:val="24"/>
          <w:rtl/>
          <w:lang w:val="en-US"/>
        </w:rPr>
        <w:t>והמאירי פסקו להחמיר, ופירשו שהטעם של החומרא משום שהנאה שלאחר שעה היא ונראה כרוחץ לת"ב</w:t>
      </w:r>
      <w:r w:rsidRPr="004700F1">
        <w:rPr>
          <w:rFonts w:ascii="Times New Roman" w:eastAsia="Calibri" w:hAnsi="Times New Roman" w:cs="Times New Roman"/>
          <w:sz w:val="24"/>
          <w:szCs w:val="24"/>
          <w:vertAlign w:val="superscript"/>
          <w:rtl/>
          <w:lang w:val="en-US"/>
        </w:rPr>
        <w:footnoteReference w:id="29"/>
      </w:r>
      <w:r w:rsidRPr="004700F1">
        <w:rPr>
          <w:rFonts w:ascii="Times New Roman" w:eastAsia="Calibri" w:hAnsi="Times New Roman" w:cs="Times New Roman"/>
          <w:sz w:val="24"/>
          <w:szCs w:val="24"/>
          <w:rtl/>
          <w:lang w:val="en-US"/>
        </w:rPr>
        <w:t xml:space="preserve">. ועיין שם פירוש הראב"ד </w:t>
      </w:r>
      <w:r w:rsidRPr="004700F1">
        <w:rPr>
          <w:rFonts w:ascii="Times New Roman" w:eastAsia="Calibri" w:hAnsi="Times New Roman" w:cs="Times New Roman" w:hint="cs"/>
          <w:sz w:val="24"/>
          <w:szCs w:val="24"/>
          <w:rtl/>
          <w:lang w:val="en-US"/>
        </w:rPr>
        <w:t xml:space="preserve">(בהשגותיו לבעל המאור פ"ק דתענית דף ג.) </w:t>
      </w:r>
      <w:r w:rsidRPr="004700F1">
        <w:rPr>
          <w:rFonts w:ascii="Times New Roman" w:eastAsia="Calibri" w:hAnsi="Times New Roman" w:cs="Times New Roman"/>
          <w:sz w:val="24"/>
          <w:szCs w:val="24"/>
          <w:rtl/>
          <w:lang w:val="en-US"/>
        </w:rPr>
        <w:t>בברייתא זו</w:t>
      </w:r>
      <w:r w:rsidRPr="004700F1">
        <w:rPr>
          <w:rFonts w:ascii="Times New Roman" w:eastAsia="Calibri" w:hAnsi="Times New Roman" w:cs="Times New Roman" w:hint="cs"/>
          <w:sz w:val="24"/>
          <w:szCs w:val="24"/>
          <w:rtl/>
          <w:lang w:val="en-US"/>
        </w:rPr>
        <w:t>, שהאיסור הוא אחר שגמר סעודתו שחשיב כקבל עליו התענית [והביא דבריו כל בו סי' סב]</w:t>
      </w:r>
      <w:r w:rsidRPr="004700F1">
        <w:rPr>
          <w:rFonts w:ascii="Times New Roman" w:eastAsia="Calibri" w:hAnsi="Times New Roman" w:cs="Times New Roman"/>
          <w:sz w:val="24"/>
          <w:szCs w:val="24"/>
          <w:rtl/>
          <w:lang w:val="en-US"/>
        </w:rPr>
        <w:t>. וכן פסק</w:t>
      </w:r>
      <w:r w:rsidRPr="004700F1">
        <w:rPr>
          <w:rFonts w:ascii="Times New Roman" w:eastAsia="Calibri" w:hAnsi="Times New Roman" w:cs="Times New Roman" w:hint="cs"/>
          <w:sz w:val="24"/>
          <w:szCs w:val="24"/>
          <w:rtl/>
          <w:lang w:val="en-US"/>
        </w:rPr>
        <w:t xml:space="preserve"> </w:t>
      </w:r>
      <w:r w:rsidRPr="004700F1">
        <w:rPr>
          <w:rFonts w:ascii="Times New Roman" w:eastAsia="Calibri" w:hAnsi="Times New Roman" w:cs="Times New Roman"/>
          <w:sz w:val="24"/>
          <w:szCs w:val="24"/>
          <w:rtl/>
          <w:lang w:val="en-US"/>
        </w:rPr>
        <w:t xml:space="preserve">להחמיר ראבי"ה סי' תתפ"ב (ונראה שם </w:t>
      </w:r>
      <w:r w:rsidRPr="004700F1">
        <w:rPr>
          <w:rFonts w:ascii="Times New Roman" w:eastAsia="Calibri" w:hAnsi="Times New Roman" w:cs="Times New Roman" w:hint="cs"/>
          <w:sz w:val="24"/>
          <w:szCs w:val="24"/>
          <w:rtl/>
          <w:lang w:val="en-US"/>
        </w:rPr>
        <w:t>שגרס כהגירסא שלפנינו בגמרא, ודלא כגירסת רש"י, ועיין גם מה שכתב בסי' תתנד</w:t>
      </w:r>
      <w:r w:rsidRPr="004700F1">
        <w:rPr>
          <w:rFonts w:ascii="Times New Roman" w:eastAsia="Calibri" w:hAnsi="Times New Roman" w:cs="Times New Roman"/>
          <w:sz w:val="24"/>
          <w:szCs w:val="24"/>
          <w:rtl/>
          <w:lang w:val="en-US"/>
        </w:rPr>
        <w:t xml:space="preserve">). ומור"ם בהגה </w:t>
      </w:r>
      <w:r w:rsidRPr="004700F1">
        <w:rPr>
          <w:rFonts w:ascii="Times New Roman" w:eastAsia="Calibri" w:hAnsi="Times New Roman" w:cs="Times New Roman" w:hint="cs"/>
          <w:sz w:val="24"/>
          <w:szCs w:val="24"/>
          <w:rtl/>
          <w:lang w:val="en-US"/>
        </w:rPr>
        <w:t xml:space="preserve">(סעיף ב) </w:t>
      </w:r>
      <w:r w:rsidRPr="004700F1">
        <w:rPr>
          <w:rFonts w:ascii="Times New Roman" w:eastAsia="Calibri" w:hAnsi="Times New Roman" w:cs="Times New Roman"/>
          <w:sz w:val="24"/>
          <w:szCs w:val="24"/>
          <w:rtl/>
          <w:lang w:val="en-US"/>
        </w:rPr>
        <w:t>פסק להתיר, וכן משמע שהוא דעת מר"ן שהשמיט דין זה לגמרי</w:t>
      </w:r>
      <w:r w:rsidRPr="004700F1">
        <w:rPr>
          <w:rFonts w:ascii="Times New Roman" w:eastAsia="Calibri" w:hAnsi="Times New Roman" w:cs="Times New Roman" w:hint="cs"/>
          <w:sz w:val="24"/>
          <w:szCs w:val="24"/>
          <w:rtl/>
          <w:lang w:val="en-US"/>
        </w:rPr>
        <w:t xml:space="preserve">. </w:t>
      </w:r>
      <w:r w:rsidRPr="004700F1">
        <w:rPr>
          <w:rFonts w:ascii="Times New Roman" w:eastAsia="Calibri" w:hAnsi="Times New Roman" w:cs="Times New Roman"/>
          <w:sz w:val="24"/>
          <w:szCs w:val="24"/>
          <w:rtl/>
          <w:lang w:val="en-US"/>
        </w:rPr>
        <w:t>באופן שלדינא לא מצינו איסור רחיצה רק בת"ב עצמו, ויש שפסקו שגם בערב ת"ב</w:t>
      </w:r>
      <w:r w:rsidRPr="004700F1">
        <w:rPr>
          <w:rFonts w:ascii="Times New Roman" w:eastAsia="Calibri" w:hAnsi="Times New Roman" w:cs="Times New Roman" w:hint="cs"/>
          <w:sz w:val="24"/>
          <w:szCs w:val="24"/>
          <w:rtl/>
          <w:lang w:val="en-US"/>
        </w:rPr>
        <w:t xml:space="preserve"> משעת סעודה מפסקת</w:t>
      </w:r>
      <w:r w:rsidRPr="004700F1">
        <w:rPr>
          <w:rFonts w:ascii="Times New Roman" w:eastAsia="Calibri" w:hAnsi="Times New Roman" w:cs="Times New Roman"/>
          <w:sz w:val="24"/>
          <w:szCs w:val="24"/>
          <w:vertAlign w:val="superscript"/>
          <w:rtl/>
          <w:lang w:val="en-US"/>
        </w:rPr>
        <w:footnoteReference w:id="30"/>
      </w:r>
      <w:r w:rsidRPr="004700F1">
        <w:rPr>
          <w:rFonts w:ascii="Times New Roman" w:eastAsia="Calibri" w:hAnsi="Times New Roman" w:cs="Times New Roman"/>
          <w:sz w:val="24"/>
          <w:szCs w:val="24"/>
          <w:rtl/>
          <w:lang w:val="en-US"/>
        </w:rPr>
        <w:t>, אבל לפני כן לא מצינו איס</w:t>
      </w:r>
      <w:r w:rsidRPr="004700F1">
        <w:rPr>
          <w:rFonts w:ascii="Times New Roman" w:eastAsia="Calibri" w:hAnsi="Times New Roman" w:cs="Times New Roman" w:hint="cs"/>
          <w:sz w:val="24"/>
          <w:szCs w:val="24"/>
          <w:rtl/>
          <w:lang w:val="en-US"/>
        </w:rPr>
        <w:t>ו</w:t>
      </w:r>
      <w:r w:rsidRPr="004700F1">
        <w:rPr>
          <w:rFonts w:ascii="Times New Roman" w:eastAsia="Calibri" w:hAnsi="Times New Roman" w:cs="Times New Roman"/>
          <w:sz w:val="24"/>
          <w:szCs w:val="24"/>
          <w:rtl/>
          <w:lang w:val="en-US"/>
        </w:rPr>
        <w:t>ר.</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p>
    <w:p w:rsidR="004700F1" w:rsidRPr="004700F1" w:rsidRDefault="004700F1" w:rsidP="004700F1">
      <w:pPr>
        <w:bidi/>
        <w:spacing w:after="0" w:line="360" w:lineRule="auto"/>
        <w:contextualSpacing/>
        <w:jc w:val="both"/>
        <w:rPr>
          <w:rFonts w:ascii="Times New Roman" w:eastAsia="Calibri" w:hAnsi="Times New Roman" w:cs="Times New Roman"/>
          <w:b/>
          <w:bCs/>
          <w:sz w:val="24"/>
          <w:szCs w:val="24"/>
          <w:rtl/>
          <w:lang w:val="en-US"/>
        </w:rPr>
      </w:pPr>
      <w:r w:rsidRPr="004700F1">
        <w:rPr>
          <w:rFonts w:ascii="Times New Roman" w:eastAsia="Calibri" w:hAnsi="Times New Roman" w:cs="Times New Roman" w:hint="cs"/>
          <w:b/>
          <w:bCs/>
          <w:sz w:val="24"/>
          <w:szCs w:val="24"/>
          <w:rtl/>
          <w:lang w:val="en-US"/>
        </w:rPr>
        <w:t>מנהגים</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יש לברר שני מנהגים, אם נהגו להחמיר מר"ח או רק בשבוע שחל בו. ועוד האם רק נהגו להחמיר בחמין או גם בצונן:</w:t>
      </w:r>
    </w:p>
    <w:p w:rsidR="004700F1" w:rsidRPr="004700F1" w:rsidRDefault="004700F1" w:rsidP="004700F1">
      <w:pPr>
        <w:numPr>
          <w:ilvl w:val="0"/>
          <w:numId w:val="4"/>
        </w:numPr>
        <w:bidi/>
        <w:spacing w:after="0" w:line="360" w:lineRule="auto"/>
        <w:contextualSpacing/>
        <w:jc w:val="both"/>
        <w:rPr>
          <w:rFonts w:ascii="Times New Roman" w:eastAsia="Calibri" w:hAnsi="Times New Roman" w:cs="Times New Roman"/>
          <w:sz w:val="24"/>
          <w:szCs w:val="24"/>
          <w:lang w:val="en-US"/>
        </w:rPr>
      </w:pPr>
      <w:r w:rsidRPr="004700F1">
        <w:rPr>
          <w:rFonts w:ascii="Times New Roman" w:eastAsia="Calibri" w:hAnsi="Times New Roman" w:cs="Times New Roman"/>
          <w:sz w:val="24"/>
          <w:szCs w:val="24"/>
          <w:rtl/>
          <w:lang w:val="en-US"/>
        </w:rPr>
        <w:t xml:space="preserve">אמנם </w:t>
      </w:r>
      <w:r w:rsidRPr="004700F1">
        <w:rPr>
          <w:rFonts w:ascii="Times New Roman" w:eastAsia="Calibri" w:hAnsi="Times New Roman" w:cs="Times New Roman"/>
          <w:b/>
          <w:bCs/>
          <w:sz w:val="24"/>
          <w:szCs w:val="24"/>
          <w:rtl/>
          <w:lang w:val="en-US"/>
        </w:rPr>
        <w:t>נהגו לאסור רחיצה</w:t>
      </w:r>
      <w:r w:rsidRPr="004700F1">
        <w:rPr>
          <w:rFonts w:ascii="Times New Roman" w:eastAsia="Calibri" w:hAnsi="Times New Roman" w:cs="Times New Roman"/>
          <w:sz w:val="24"/>
          <w:szCs w:val="24"/>
          <w:rtl/>
          <w:lang w:val="en-US"/>
        </w:rPr>
        <w:t xml:space="preserve"> גם לפני כן, וז"</w:t>
      </w:r>
      <w:r w:rsidRPr="004700F1">
        <w:rPr>
          <w:rFonts w:ascii="Times New Roman" w:eastAsia="Calibri" w:hAnsi="Times New Roman" w:cs="Times New Roman" w:hint="cs"/>
          <w:sz w:val="24"/>
          <w:szCs w:val="24"/>
          <w:rtl/>
          <w:lang w:val="en-US"/>
        </w:rPr>
        <w:t>ל</w:t>
      </w:r>
      <w:r w:rsidRPr="004700F1">
        <w:rPr>
          <w:rFonts w:ascii="Times New Roman" w:eastAsia="Calibri" w:hAnsi="Times New Roman" w:cs="Times New Roman"/>
          <w:sz w:val="24"/>
          <w:szCs w:val="24"/>
          <w:rtl/>
          <w:lang w:val="en-US"/>
        </w:rPr>
        <w:t xml:space="preserve"> שבלי הלקט סי' רס"ד (ומובא גם בעוד ראשונים): שאל הרב ר' יקר זצ"ל מלפני רבנו קלונימוס מרומא זצ"ל מאימתי צריך אדם לימנע מלרחוץ קודם תשעה באב, קודם ר"ח או מר"ח עצמו. והשיב מר"ח עצמו שנאמר חגה חדשה ושבתה אבל קודם ראש חודש יכול לרחוץ בו ביום. עכ"ל. ונראה שכוונתו שבג' שיטות שמצינו בגמ' תענית כט ע"ב לגבי איסור כיבוס וסיפור לא מצינו מי שאסר לפני ר"ח, ממילא רחיצה ג"כ אין להחמיר יותר.</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sz w:val="24"/>
          <w:szCs w:val="24"/>
          <w:rtl/>
          <w:lang w:val="en-US"/>
        </w:rPr>
        <w:t>וכתב עוד שם: ועוד שאל לו אם יזדמן לאבל בר מינן ששלמו לו ל' יום יום אחד או שני ימים או לאלתר לאחר ראש חודש [או. כצ"ל] באותו שבת שחל תשעה באב להיות בתוכה אם מותר לרחוץ בזמנו או אם יש לו להמתין עד אחר תשעה באב. והשיב אם יזדמן לו סוף דבר (כלומר האבלות) לאחר ר"ח לאלתר אסור לו לרחוץ עד שיעבור ת"ב שאין לך אבילות גדולה מזו שחרב בית אלקינו, ודמיא לזה כדאמרינן במס' תענית לגבי אבל שתכפוהו אבילות זה אחר זה אם הכביד שערו מיקל בתער ומכבס כסותו במים, אלמא בחמין אסור, הכא נמי כתכפוהו אביליו דמי ואסור ברחיצה עד לאחר תשעה באב. עכ"ל.</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sz w:val="24"/>
          <w:szCs w:val="24"/>
          <w:rtl/>
          <w:lang w:val="en-US"/>
        </w:rPr>
        <w:t>נראה שהשואל רצה להתיר כיון שאינו אלא מנהג שיתיר לאבל שמצטער הרבה ואפילו בחמין. ולזה השיב שדינו כמי שתכפוהו אביליו שאיתא בתענית יג ע"ב שמותר בצונן ואסור בחמין, וה"ה הכא מותר בצונן ואסור בחמין. וחסורי מחסרא קצת שהזכיר דין הכביד שערו ומכבס כסותו וממשיך אלמא בחמין אסור, ששם לא רואים כלל שאסור בחמין, ונראה שבאמת כוונתו לגמ' שם שאיתא להדיא שמותר בצונן, ועל זה כתב אלמא בחמין אסור. וראיתי מי שרצה להוכיח מדבריו שרחיצה בצונן בשבוע זה שרי ולא נאסר אלא בחמין, ואינו ראיה כלל דכאן אזיל על תכפוהו אבלות שבזה מותר לו צונן.</w:t>
      </w:r>
    </w:p>
    <w:p w:rsidR="004700F1" w:rsidRPr="004700F1" w:rsidRDefault="004700F1" w:rsidP="004700F1">
      <w:pPr>
        <w:numPr>
          <w:ilvl w:val="0"/>
          <w:numId w:val="4"/>
        </w:numPr>
        <w:bidi/>
        <w:spacing w:after="0" w:line="360" w:lineRule="auto"/>
        <w:contextualSpacing/>
        <w:jc w:val="both"/>
        <w:rPr>
          <w:rFonts w:ascii="Times New Roman" w:eastAsia="Calibri" w:hAnsi="Times New Roman" w:cs="Times New Roman"/>
          <w:sz w:val="24"/>
          <w:szCs w:val="24"/>
          <w:lang w:val="en-US"/>
        </w:rPr>
      </w:pPr>
      <w:r w:rsidRPr="004700F1">
        <w:rPr>
          <w:rFonts w:ascii="Times New Roman" w:eastAsia="Calibri" w:hAnsi="Times New Roman" w:cs="Times New Roman"/>
          <w:sz w:val="24"/>
          <w:szCs w:val="24"/>
          <w:rtl/>
          <w:lang w:val="en-US"/>
        </w:rPr>
        <w:t>ראבי"ה (מס' תענית סי' תתפ"ב): נהגו אבותינו שלא לרחוץ מר"ח ועלינו לקיים משום אל תטוש תורת אמך, וכן נהגו שלא לאכול בשר ושלא לשתות יין. ולא מכח איסור חכמי התלמודים, דאע"ג דפסקינן הלכה כר"מ דאמר אבל נוהג מר"ח עד התענית ואוקמינן דתרווייהו לקולא, וא"כ לכל הפחות שבת שחל ת"ב להיות בתוכה לפניו נוהג אבלות ואבל אסור בחמין, כדאמרינן בפ"ק דמכילתין. נראין הדברים דנוהג אבל דנקט לענין ספור וכבוס דוקא וכו'. ע"כ. ודקדקו בדברי רבנו שכתב שאבל אסור בחמין, שהרי מסקנא דסוגיא דפ"ק יג ע"ב שאבל אסור בין בחמין בין בצונן וכן פסק ראבי"ה עצמו בסי' תתס"ב, וא"כ אמאי כתב כאן אבל אסור בחמין דמשמע בצונן שרי. ונראה שכאן רבנו בא לאפוקי ממי שרצה לומר שאסור מדינא לרחוץ גם לפני ת"ב, וכו</w:t>
      </w:r>
      <w:r w:rsidRPr="004700F1">
        <w:rPr>
          <w:rFonts w:ascii="Times New Roman" w:eastAsia="Calibri" w:hAnsi="Times New Roman" w:cs="Times New Roman" w:hint="cs"/>
          <w:sz w:val="24"/>
          <w:szCs w:val="24"/>
          <w:rtl/>
          <w:lang w:val="en-US"/>
        </w:rPr>
        <w:t>ת</w:t>
      </w:r>
      <w:r w:rsidRPr="004700F1">
        <w:rPr>
          <w:rFonts w:ascii="Times New Roman" w:eastAsia="Calibri" w:hAnsi="Times New Roman" w:cs="Times New Roman"/>
          <w:sz w:val="24"/>
          <w:szCs w:val="24"/>
          <w:rtl/>
          <w:lang w:val="en-US"/>
        </w:rPr>
        <w:t>ב כאן את ה"לכל הפחות" שלכאורה מוכרח שהוא אסור, וכיון שאיכא מ"ד שאבל מותר בצונן, להכי נקט חמין, כלומר שלכאורה מדברי הסוגיא כאן אפשר להכריח לכל הפחות שבשבוע שחל בו לפניו אסור בחמין. אבל אה"נ שלפי מאי דקיי"ל שאסור גם בצונן ה"ה כאן שהוא משום אבל יש לאסור גם בצונן. ויש מקום בראש לבאר גם באופן אחר שמה שכתב אבל אסור בחמין אזיל על פניו ידיו ורגליו. [ועיין יו"ד סי</w:t>
      </w:r>
      <w:r w:rsidRPr="004700F1">
        <w:rPr>
          <w:rFonts w:ascii="Times New Roman" w:eastAsia="Calibri" w:hAnsi="Times New Roman" w:cs="Times New Roman" w:hint="cs"/>
          <w:sz w:val="24"/>
          <w:szCs w:val="24"/>
          <w:rtl/>
          <w:lang w:val="en-US"/>
        </w:rPr>
        <w:t>מ</w:t>
      </w:r>
      <w:r w:rsidRPr="004700F1">
        <w:rPr>
          <w:rFonts w:ascii="Times New Roman" w:eastAsia="Calibri" w:hAnsi="Times New Roman" w:cs="Times New Roman"/>
          <w:sz w:val="24"/>
          <w:szCs w:val="24"/>
          <w:rtl/>
          <w:lang w:val="en-US"/>
        </w:rPr>
        <w:t xml:space="preserve">ן שפ בש"ך סק"א ובהג' רעק"א ודגול מרבבה שם ודו"ק]. ודוחק. על כל פנים זה ברור שא"א להוכיח מדברי ראבי"ה ששרי </w:t>
      </w:r>
      <w:r w:rsidRPr="004700F1">
        <w:rPr>
          <w:rFonts w:ascii="Times New Roman" w:eastAsia="Calibri" w:hAnsi="Times New Roman" w:cs="Times New Roman"/>
          <w:sz w:val="24"/>
          <w:szCs w:val="24"/>
          <w:rtl/>
          <w:lang w:val="en-US"/>
        </w:rPr>
        <w:lastRenderedPageBreak/>
        <w:t>לרחוץ בצונן בשבוע שחל בו, שהוא ז"ל כתב אבל אסור בחמין והוא דבר תמוה וטעון הסבר ואולי הגהה, וא"א להביא מזה ראיות ופשוט.</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sz w:val="24"/>
          <w:szCs w:val="24"/>
          <w:rtl/>
          <w:lang w:val="en-US"/>
        </w:rPr>
        <w:t>ומנהג זה שלא לרחוץ מר"ח</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מובא במרדכי (סוף תענית) ובאו"ז (ח"ב סי' תי"ד)</w:t>
      </w:r>
      <w:r w:rsidRPr="004700F1">
        <w:rPr>
          <w:rFonts w:ascii="Times New Roman" w:eastAsia="Calibri" w:hAnsi="Times New Roman" w:cs="Times New Roman" w:hint="cs"/>
          <w:sz w:val="24"/>
          <w:szCs w:val="24"/>
          <w:rtl/>
          <w:lang w:val="en-US"/>
        </w:rPr>
        <w:t xml:space="preserve"> וברוקח (סי' שט)</w:t>
      </w:r>
      <w:r w:rsidRPr="004700F1">
        <w:rPr>
          <w:rFonts w:ascii="Times New Roman" w:eastAsia="Calibri" w:hAnsi="Times New Roman" w:cs="Times New Roman"/>
          <w:sz w:val="24"/>
          <w:szCs w:val="24"/>
          <w:rtl/>
          <w:lang w:val="en-US"/>
        </w:rPr>
        <w:t>.</w:t>
      </w:r>
    </w:p>
    <w:p w:rsidR="004700F1" w:rsidRPr="004700F1" w:rsidRDefault="004700F1" w:rsidP="004700F1">
      <w:pPr>
        <w:numPr>
          <w:ilvl w:val="0"/>
          <w:numId w:val="4"/>
        </w:numPr>
        <w:bidi/>
        <w:spacing w:after="0" w:line="360" w:lineRule="auto"/>
        <w:contextualSpacing/>
        <w:jc w:val="both"/>
        <w:rPr>
          <w:rFonts w:ascii="Times New Roman" w:eastAsia="Calibri" w:hAnsi="Times New Roman" w:cs="Times New Roman"/>
          <w:sz w:val="24"/>
          <w:szCs w:val="24"/>
          <w:lang w:val="en-US"/>
        </w:rPr>
      </w:pPr>
      <w:r w:rsidRPr="004700F1">
        <w:rPr>
          <w:rFonts w:ascii="Times New Roman" w:eastAsia="Calibri" w:hAnsi="Times New Roman" w:cs="Times New Roman" w:hint="cs"/>
          <w:sz w:val="24"/>
          <w:szCs w:val="24"/>
          <w:rtl/>
          <w:lang w:val="en-US"/>
        </w:rPr>
        <w:t xml:space="preserve">ויש ראשונים שכתבנו </w:t>
      </w:r>
      <w:r w:rsidRPr="004700F1">
        <w:rPr>
          <w:rFonts w:ascii="Times New Roman" w:eastAsia="Calibri" w:hAnsi="Times New Roman" w:cs="Times New Roman" w:hint="cs"/>
          <w:b/>
          <w:bCs/>
          <w:sz w:val="24"/>
          <w:szCs w:val="24"/>
          <w:rtl/>
          <w:lang w:val="en-US"/>
        </w:rPr>
        <w:t>שנהגו לא לרחוץ רק בשבוע שחל בו.</w:t>
      </w:r>
      <w:r w:rsidRPr="004700F1">
        <w:rPr>
          <w:rFonts w:ascii="Times New Roman" w:eastAsia="Calibri" w:hAnsi="Times New Roman" w:cs="Times New Roman" w:hint="cs"/>
          <w:sz w:val="24"/>
          <w:szCs w:val="24"/>
          <w:rtl/>
          <w:lang w:val="en-US"/>
        </w:rPr>
        <w:t xml:space="preserve"> </w:t>
      </w:r>
      <w:r w:rsidRPr="004700F1">
        <w:rPr>
          <w:rFonts w:ascii="Times New Roman" w:eastAsia="Calibri" w:hAnsi="Times New Roman" w:cs="Times New Roman"/>
          <w:sz w:val="24"/>
          <w:szCs w:val="24"/>
          <w:rtl/>
          <w:lang w:val="en-US"/>
        </w:rPr>
        <w:t>הרמב"ם (הל' תעניות פ"ה ה"ו) כתב, וכבר נהגו ישראל שלא לאכול בשר בשבת זו ולא יכנסו למרחץ עד שיעבור התענית. ויש מקומות שנהגו לבטל השחיטה מר"ח עד התענית. עכ"ל. וכ"כ הרמב"ן בתורת האדם (עמ' רמה), וז"</w:t>
      </w:r>
      <w:r w:rsidRPr="004700F1">
        <w:rPr>
          <w:rFonts w:ascii="Times New Roman" w:eastAsia="Calibri" w:hAnsi="Times New Roman" w:cs="Times New Roman" w:hint="cs"/>
          <w:sz w:val="24"/>
          <w:szCs w:val="24"/>
          <w:rtl/>
          <w:lang w:val="en-US"/>
        </w:rPr>
        <w:t>ל:</w:t>
      </w:r>
      <w:r w:rsidRPr="004700F1">
        <w:rPr>
          <w:rFonts w:ascii="Times New Roman" w:eastAsia="Calibri" w:hAnsi="Times New Roman" w:cs="Times New Roman"/>
          <w:sz w:val="24"/>
          <w:szCs w:val="24"/>
          <w:rtl/>
          <w:lang w:val="en-US"/>
        </w:rPr>
        <w:t xml:space="preserve"> ונהגו הכל שלא ליכנס לבית המרחץ בשבת זו, ואסור לשנות מנהג אבות. ע"כ. וכ"כ הריטב"א (תענית כ"ו ע"ב). וכ"כ הר"ן (תענית ט:): אבל רחיצת גופו מותר בין בחמין בין בצונן ואפילו </w:t>
      </w:r>
      <w:r w:rsidRPr="004700F1">
        <w:rPr>
          <w:rFonts w:ascii="Times New Roman" w:eastAsia="Calibri" w:hAnsi="Times New Roman" w:cs="Times New Roman" w:hint="cs"/>
          <w:sz w:val="24"/>
          <w:szCs w:val="24"/>
          <w:rtl/>
          <w:lang w:val="en-US"/>
        </w:rPr>
        <w:t>כ</w:t>
      </w:r>
      <w:r w:rsidRPr="004700F1">
        <w:rPr>
          <w:rFonts w:ascii="Times New Roman" w:eastAsia="Calibri" w:hAnsi="Times New Roman" w:cs="Times New Roman"/>
          <w:sz w:val="24"/>
          <w:szCs w:val="24"/>
          <w:rtl/>
          <w:lang w:val="en-US"/>
        </w:rPr>
        <w:t xml:space="preserve">ל גופו שלא אסרוה אלא בת"ב עצמו, אלא שהצנועין נוהגין איסור בעצמם שלא לרחוץ כל אותה שבת. עכ"ל. וכ"כ הרא"ה (תענית כט ע"א), וכ"כ המאירי (ל ע"ב) וכן נהגו שלא ליכנס למרחץ כל אותה שבת. וכ"כ אהל מועד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ח"ב </w:t>
      </w:r>
      <w:r w:rsidRPr="004700F1">
        <w:rPr>
          <w:rFonts w:ascii="Times New Roman" w:eastAsia="Calibri" w:hAnsi="Times New Roman" w:cs="Times New Roman" w:hint="cs"/>
          <w:sz w:val="24"/>
          <w:szCs w:val="24"/>
          <w:rtl/>
          <w:lang w:val="en-US"/>
        </w:rPr>
        <w:t xml:space="preserve">דרך ה נתיב א </w:t>
      </w:r>
      <w:r w:rsidRPr="004700F1">
        <w:rPr>
          <w:rFonts w:ascii="Times New Roman" w:eastAsia="Calibri" w:hAnsi="Times New Roman" w:cs="Times New Roman"/>
          <w:sz w:val="24"/>
          <w:szCs w:val="24"/>
          <w:rtl/>
          <w:lang w:val="en-US"/>
        </w:rPr>
        <w:t>דף סח ע"א</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lang w:val="en-US"/>
        </w:rPr>
      </w:pPr>
      <w:r w:rsidRPr="004700F1">
        <w:rPr>
          <w:rFonts w:ascii="Times New Roman" w:eastAsia="Calibri" w:hAnsi="Times New Roman" w:cs="Times New Roman" w:hint="cs"/>
          <w:sz w:val="24"/>
          <w:szCs w:val="24"/>
          <w:rtl/>
          <w:lang w:val="en-US"/>
        </w:rPr>
        <w:t>וזה מתחלק לפי מדינות, שהראשונים הספרדים כתבו שהמנהג להחמיר בשבוע שחל בו. והראשונים האשכנזים כתבו מר"ח.</w:t>
      </w:r>
    </w:p>
    <w:p w:rsidR="004700F1" w:rsidRPr="004700F1" w:rsidRDefault="004700F1" w:rsidP="004700F1">
      <w:pPr>
        <w:numPr>
          <w:ilvl w:val="0"/>
          <w:numId w:val="4"/>
        </w:numPr>
        <w:bidi/>
        <w:spacing w:after="0" w:line="360" w:lineRule="auto"/>
        <w:contextualSpacing/>
        <w:jc w:val="both"/>
        <w:rPr>
          <w:rFonts w:ascii="Times New Roman" w:eastAsia="Calibri" w:hAnsi="Times New Roman" w:cs="Times New Roman"/>
          <w:sz w:val="24"/>
          <w:szCs w:val="24"/>
          <w:lang w:val="en-US"/>
        </w:rPr>
      </w:pPr>
      <w:r w:rsidRPr="004700F1">
        <w:rPr>
          <w:rFonts w:ascii="Times New Roman" w:eastAsia="Calibri" w:hAnsi="Times New Roman" w:cs="Times New Roman" w:hint="cs"/>
          <w:b/>
          <w:bCs/>
          <w:sz w:val="24"/>
          <w:szCs w:val="24"/>
          <w:rtl/>
          <w:lang w:val="en-US"/>
        </w:rPr>
        <w:t>רחיצה בצונן.</w:t>
      </w:r>
      <w:r w:rsidRPr="004700F1">
        <w:rPr>
          <w:rFonts w:ascii="Times New Roman" w:eastAsia="Calibri" w:hAnsi="Times New Roman" w:cs="Times New Roman" w:hint="cs"/>
          <w:sz w:val="24"/>
          <w:szCs w:val="24"/>
          <w:rtl/>
          <w:lang w:val="en-US"/>
        </w:rPr>
        <w:t xml:space="preserve"> </w:t>
      </w:r>
      <w:r w:rsidRPr="004700F1">
        <w:rPr>
          <w:rFonts w:ascii="Times New Roman" w:eastAsia="Calibri" w:hAnsi="Times New Roman" w:cs="Times New Roman"/>
          <w:sz w:val="24"/>
          <w:szCs w:val="24"/>
          <w:rtl/>
          <w:lang w:val="en-US"/>
        </w:rPr>
        <w:t>בתרומת הדשן (סי' ק"נ) דן אי שרי לרחוץ בצונן מר"ח אב עד התענית. וכתב שלכאורה יראה דאסור, שהרי מה שנמנעים מרחיצה הוא משום אבל, ואבל אסור בין בחמין בין בצונן. וכתב שכן משמע קצת לשון המרדכי ע"ש. אע"ג דלשון הרמב"ם משמע דוקא בחמין אסור שכתב שנהגו הכל שלא לכנוס למרחץ בשבת זו. מיהו כיון דא"ז ומרדכי פליגי עליה בהא דאינהו סברי דנהגו מר"ח ואילך ואיהו לא כתב אלא בשבת זו, ה"נ נימא דבהא נמי פליגי דנהגו אפילו בצונן ולהכי נקיטו אינהו שלא לרחוץ ולא נקטו שלא ליכנס למרחץ כהרמב"ם. אמנם כמדומה לי שראיתי בימי חרפי רוחצים בנהרות מר"ח ואילך ולא מיחו בידם והמחמיר תע"ב. עכ"ד. וכדיוקו מהרמב"ם אפשר לדייק מהרמב"ן והריטב"א.</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sz w:val="24"/>
          <w:szCs w:val="24"/>
          <w:rtl/>
          <w:lang w:val="en-US"/>
        </w:rPr>
        <w:t xml:space="preserve">שו"ת מהר"י ברונא (סי' יב) כתב, לענין רחיצת כל גופו בצונן רבים מקילים ליכנס, ונ"ל שדייקו כן מלשון הרמב"ם דמשמע דדוקא ליכנס למרחץ דהיינו בחמין אסור. ונ"ל דהיינו טעמא לפי שמרוב החום המצוי בחודש אב מתמלאים זיעה והוו להו כאיסטניס דשרו, ואע"פ שרב האי כתב לא כל האומר איסטניס אני </w:t>
      </w:r>
      <w:r w:rsidRPr="004700F1">
        <w:rPr>
          <w:rFonts w:ascii="Times New Roman" w:eastAsia="Calibri" w:hAnsi="Times New Roman" w:cs="Times New Roman" w:hint="cs"/>
          <w:sz w:val="24"/>
          <w:szCs w:val="24"/>
          <w:rtl/>
          <w:lang w:val="en-US"/>
        </w:rPr>
        <w:t xml:space="preserve">שומעין </w:t>
      </w:r>
      <w:r w:rsidRPr="004700F1">
        <w:rPr>
          <w:rFonts w:ascii="Times New Roman" w:eastAsia="Calibri" w:hAnsi="Times New Roman" w:cs="Times New Roman"/>
          <w:sz w:val="24"/>
          <w:szCs w:val="24"/>
          <w:rtl/>
          <w:lang w:val="en-US"/>
        </w:rPr>
        <w:t>וכו', מ"מ כתב הרמב"ן שבאופן שאם לא ירחץ יצטער הרבה ויבוא לידי מיחוש שרי וה"ה בכהאי גוונא אע"ג דלא דמי ממש. ע"כ.</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sz w:val="24"/>
          <w:szCs w:val="24"/>
          <w:rtl/>
          <w:lang w:val="en-US"/>
        </w:rPr>
        <w:t>בזה יישב שכיון שטעם שלא רוחצים משום אבלות א</w:t>
      </w:r>
      <w:r w:rsidRPr="004700F1">
        <w:rPr>
          <w:rFonts w:ascii="Times New Roman" w:eastAsia="Calibri" w:hAnsi="Times New Roman" w:cs="Times New Roman" w:hint="cs"/>
          <w:sz w:val="24"/>
          <w:szCs w:val="24"/>
          <w:rtl/>
          <w:lang w:val="en-US"/>
        </w:rPr>
        <w:t>יך</w:t>
      </w:r>
      <w:r w:rsidRPr="004700F1">
        <w:rPr>
          <w:rFonts w:ascii="Times New Roman" w:eastAsia="Calibri" w:hAnsi="Times New Roman" w:cs="Times New Roman"/>
          <w:sz w:val="24"/>
          <w:szCs w:val="24"/>
          <w:rtl/>
          <w:lang w:val="en-US"/>
        </w:rPr>
        <w:t xml:space="preserve"> נתיר בצונן, ולזה יישב שהוי כאסטניס</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ואולי אפשר לומר שלרמב"ם המנהג לא לרחוץ אינו בתורת אבלות אלא מניעת תענוג, ועיין בתענית י"ג שמניעת תענוג הוא רק בחמין אבל בצונן שרי.</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ואח"כ כתב מהר"י ברונא: אבל מוה"ר מהרא"ק אוסר אפילו בצונן וכן משמע כל סתם רחיצה וכיון דתניא כל שהוא משום ט"ב אסור לאכול בשר ולשתות יין ולרחוץ, וההיא ט"ב בין בחמין בין בצונן, וכיון דאנו מחמירים בשלשתן מר"ח לא מחלקינן ביניהם, ואילו היה בידי למחות הייתי מוחה. ע"כ.</w:t>
      </w:r>
    </w:p>
    <w:p w:rsidR="004700F1" w:rsidRPr="004700F1" w:rsidRDefault="004700F1" w:rsidP="004700F1">
      <w:pPr>
        <w:numPr>
          <w:ilvl w:val="0"/>
          <w:numId w:val="4"/>
        </w:numPr>
        <w:bidi/>
        <w:spacing w:after="0" w:line="360" w:lineRule="auto"/>
        <w:contextualSpacing/>
        <w:jc w:val="both"/>
        <w:rPr>
          <w:rFonts w:ascii="Times New Roman" w:eastAsia="Calibri" w:hAnsi="Times New Roman" w:cs="Times New Roman"/>
          <w:sz w:val="24"/>
          <w:szCs w:val="24"/>
          <w:lang w:val="en-US"/>
        </w:rPr>
      </w:pPr>
      <w:r w:rsidRPr="004700F1">
        <w:rPr>
          <w:rFonts w:ascii="Times New Roman" w:eastAsia="Calibri" w:hAnsi="Times New Roman" w:cs="Times New Roman"/>
          <w:b/>
          <w:bCs/>
          <w:sz w:val="24"/>
          <w:szCs w:val="24"/>
          <w:rtl/>
          <w:lang w:val="en-US"/>
        </w:rPr>
        <w:t>מרן השו"ע</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סי' תקנ"א סט"ז</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כתב, יש נוהגים שלא לרחוץ מר"ח, ויש שאין נמנעים אלא בשבת זו. ע"כ. הניח הדבר על המנהג, והנה במקום שנהגו להחמיר מר"ח אסור להם להקל משום אל תטוש </w:t>
      </w:r>
      <w:r w:rsidRPr="004700F1">
        <w:rPr>
          <w:rFonts w:ascii="Times New Roman" w:eastAsia="Calibri" w:hAnsi="Times New Roman" w:cs="Times New Roman"/>
          <w:sz w:val="24"/>
          <w:szCs w:val="24"/>
          <w:rtl/>
          <w:lang w:val="en-US"/>
        </w:rPr>
        <w:lastRenderedPageBreak/>
        <w:t>וכמו שכתב או"ז וכדאיתא בפס</w:t>
      </w:r>
      <w:r w:rsidRPr="004700F1">
        <w:rPr>
          <w:rFonts w:ascii="Times New Roman" w:eastAsia="Calibri" w:hAnsi="Times New Roman" w:cs="Times New Roman" w:hint="cs"/>
          <w:sz w:val="24"/>
          <w:szCs w:val="24"/>
          <w:rtl/>
          <w:lang w:val="en-US"/>
        </w:rPr>
        <w:t>ח</w:t>
      </w:r>
      <w:r w:rsidRPr="004700F1">
        <w:rPr>
          <w:rFonts w:ascii="Times New Roman" w:eastAsia="Calibri" w:hAnsi="Times New Roman" w:cs="Times New Roman"/>
          <w:sz w:val="24"/>
          <w:szCs w:val="24"/>
          <w:rtl/>
          <w:lang w:val="en-US"/>
        </w:rPr>
        <w:t xml:space="preserve">ים ריש פ' מקום שנהגו. ובמקום שידוע שהמנהג רק בשבת זו, מותר להם לרחוץ לפני ר"ח, ומי שרוצה לנהוג מנהג חסידות ולהחמיר מר"ח תע"ב. ובמקום שלא ידוע מה המנהג יש בזה פסק של מאריה דאתרין כמוהר"ר שלמה עמאר זלה"ה הביאו שיו"ב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יו"ד סי' ריד סק"א</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שכיון שאיסור להתיר מנהגי איסור הוא מדרבנן, במקום ספיקא אם הוא מנהג או לא יש להקל. ע"ש.</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sz w:val="24"/>
          <w:szCs w:val="24"/>
          <w:rtl/>
          <w:lang w:val="en-US"/>
        </w:rPr>
        <w:t>בס' קרבן מנחה לרבי ברוך אסבא</w:t>
      </w:r>
      <w:r w:rsidRPr="004700F1">
        <w:rPr>
          <w:rFonts w:ascii="Times New Roman" w:eastAsia="Calibri" w:hAnsi="Times New Roman" w:cs="Times New Roman" w:hint="cs"/>
          <w:sz w:val="24"/>
          <w:szCs w:val="24"/>
          <w:rtl/>
          <w:lang w:val="en-US"/>
        </w:rPr>
        <w:t>ג</w:t>
      </w:r>
      <w:r w:rsidRPr="004700F1">
        <w:rPr>
          <w:rFonts w:ascii="Times New Roman" w:eastAsia="Calibri" w:hAnsi="Times New Roman" w:cs="Times New Roman"/>
          <w:sz w:val="24"/>
          <w:szCs w:val="24"/>
          <w:rtl/>
          <w:lang w:val="en-US"/>
        </w:rPr>
        <w:t xml:space="preserve"> מ</w:t>
      </w:r>
      <w:r w:rsidRPr="004700F1">
        <w:rPr>
          <w:rFonts w:ascii="Times New Roman" w:eastAsia="Calibri" w:hAnsi="Times New Roman" w:cs="Times New Roman" w:hint="cs"/>
          <w:sz w:val="24"/>
          <w:szCs w:val="24"/>
          <w:rtl/>
          <w:lang w:val="en-US"/>
        </w:rPr>
        <w:t>עוב"י</w:t>
      </w:r>
      <w:r w:rsidRPr="004700F1">
        <w:rPr>
          <w:rFonts w:ascii="Times New Roman" w:eastAsia="Calibri" w:hAnsi="Times New Roman" w:cs="Times New Roman"/>
          <w:sz w:val="24"/>
          <w:szCs w:val="24"/>
          <w:rtl/>
          <w:lang w:val="en-US"/>
        </w:rPr>
        <w:t xml:space="preserve"> מראכש (פל"ד סי"ב) כתב שלא לרחוץ מר"ח, ואפשר שכך היה המנהג. </w:t>
      </w:r>
      <w:r w:rsidRPr="004700F1">
        <w:rPr>
          <w:rFonts w:ascii="Times New Roman" w:eastAsia="Calibri" w:hAnsi="Times New Roman" w:cs="Times New Roman" w:hint="cs"/>
          <w:sz w:val="24"/>
          <w:szCs w:val="24"/>
          <w:rtl/>
          <w:lang w:val="en-US"/>
        </w:rPr>
        <w:t xml:space="preserve">וכ"כ מגן אבות (עמ' שלג) וזוכר ברית אבות (עמ' 115) ועטרת אבות (ח"ב פכ"ה סי"א), </w:t>
      </w:r>
      <w:r w:rsidRPr="004700F1">
        <w:rPr>
          <w:rFonts w:ascii="Times New Roman" w:eastAsia="Calibri" w:hAnsi="Times New Roman" w:cs="Times New Roman"/>
          <w:sz w:val="24"/>
          <w:szCs w:val="24"/>
          <w:rtl/>
          <w:lang w:val="en-US"/>
        </w:rPr>
        <w:t>וכ"כ בן איש חי</w:t>
      </w:r>
      <w:r w:rsidRPr="004700F1">
        <w:rPr>
          <w:rFonts w:ascii="Times New Roman" w:eastAsia="Calibri" w:hAnsi="Times New Roman" w:cs="Times New Roman" w:hint="cs"/>
          <w:sz w:val="24"/>
          <w:szCs w:val="24"/>
          <w:rtl/>
          <w:lang w:val="en-US"/>
        </w:rPr>
        <w:t xml:space="preserve"> (ש"א פ' דברים טז)</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cs"/>
          <w:sz w:val="24"/>
          <w:szCs w:val="24"/>
          <w:rtl/>
          <w:lang w:val="en-US"/>
        </w:rPr>
        <w:t>וכ"כ בעלי הדס (פי"ד ס"ז) שכן מנהג תונס וג'רבא להחמיר בזה</w:t>
      </w:r>
      <w:r w:rsidRPr="004700F1">
        <w:rPr>
          <w:rFonts w:ascii="Times New Roman" w:eastAsia="Calibri" w:hAnsi="Times New Roman" w:cs="Times New Roman"/>
          <w:sz w:val="24"/>
          <w:szCs w:val="24"/>
          <w:rtl/>
          <w:lang w:val="en-US"/>
        </w:rPr>
        <w:t>. אמנם הגר"ח פלאג'י ברוח חיים</w:t>
      </w:r>
      <w:r w:rsidRPr="004700F1">
        <w:rPr>
          <w:rFonts w:ascii="Times New Roman" w:eastAsia="Calibri" w:hAnsi="Times New Roman" w:cs="Times New Roman" w:hint="cs"/>
          <w:sz w:val="24"/>
          <w:szCs w:val="24"/>
          <w:rtl/>
          <w:lang w:val="en-US"/>
        </w:rPr>
        <w:t xml:space="preserve"> (ס"ק ז)</w:t>
      </w:r>
      <w:r w:rsidRPr="004700F1">
        <w:rPr>
          <w:rFonts w:ascii="Times New Roman" w:eastAsia="Calibri" w:hAnsi="Times New Roman" w:cs="Times New Roman"/>
          <w:sz w:val="24"/>
          <w:szCs w:val="24"/>
          <w:rtl/>
          <w:lang w:val="en-US"/>
        </w:rPr>
        <w:t xml:space="preserve"> כתב שמנהגם רק בשבוע שחל בו. וכ"כ הגרע"י בס' יבי"א. וכ"כ בס' דרך ארץ (עמ' צד אות ד) שמנהג ארם צובא רק בשבוע.</w:t>
      </w:r>
    </w:p>
    <w:p w:rsidR="004700F1" w:rsidRPr="004700F1" w:rsidRDefault="004700F1" w:rsidP="004700F1">
      <w:pPr>
        <w:numPr>
          <w:ilvl w:val="0"/>
          <w:numId w:val="4"/>
        </w:numPr>
        <w:bidi/>
        <w:spacing w:after="0" w:line="360" w:lineRule="auto"/>
        <w:contextualSpacing/>
        <w:jc w:val="both"/>
        <w:rPr>
          <w:rFonts w:ascii="Times New Roman" w:eastAsia="Calibri" w:hAnsi="Times New Roman" w:cs="Times New Roman"/>
          <w:sz w:val="24"/>
          <w:szCs w:val="24"/>
          <w:lang w:val="en-US"/>
        </w:rPr>
      </w:pPr>
      <w:r w:rsidRPr="004700F1">
        <w:rPr>
          <w:rFonts w:ascii="Times New Roman" w:eastAsia="Calibri" w:hAnsi="Times New Roman" w:cs="Times New Roman" w:hint="cs"/>
          <w:b/>
          <w:bCs/>
          <w:sz w:val="24"/>
          <w:szCs w:val="24"/>
          <w:rtl/>
          <w:lang w:val="en-US"/>
        </w:rPr>
        <w:t>פסק ההלכה ב</w:t>
      </w:r>
      <w:r w:rsidRPr="004700F1">
        <w:rPr>
          <w:rFonts w:ascii="Times New Roman" w:eastAsia="Calibri" w:hAnsi="Times New Roman" w:cs="Times New Roman"/>
          <w:b/>
          <w:bCs/>
          <w:sz w:val="24"/>
          <w:szCs w:val="24"/>
          <w:rtl/>
          <w:lang w:val="en-US"/>
        </w:rPr>
        <w:t>רחיצה בצונן.</w:t>
      </w:r>
      <w:r w:rsidRPr="004700F1">
        <w:rPr>
          <w:rFonts w:ascii="Times New Roman" w:eastAsia="Calibri" w:hAnsi="Times New Roman" w:cs="Times New Roman"/>
          <w:sz w:val="24"/>
          <w:szCs w:val="24"/>
          <w:rtl/>
          <w:lang w:val="en-US"/>
        </w:rPr>
        <w:t xml:space="preserve"> מור"ם בהגה כתב, ונוהגין שלא לרחוץ אפילו בצונן מר"ח ואילך. ע"כ. וכיון שהוא תלוי במנהג דינו כלעיל אות </w:t>
      </w:r>
      <w:r w:rsidRPr="004700F1">
        <w:rPr>
          <w:rFonts w:ascii="Times New Roman" w:eastAsia="Calibri" w:hAnsi="Times New Roman" w:cs="Times New Roman" w:hint="cs"/>
          <w:sz w:val="24"/>
          <w:szCs w:val="24"/>
          <w:rtl/>
          <w:lang w:val="en-US"/>
        </w:rPr>
        <w:t>הקודמת</w:t>
      </w:r>
      <w:r w:rsidRPr="004700F1">
        <w:rPr>
          <w:rFonts w:ascii="Times New Roman" w:eastAsia="Calibri" w:hAnsi="Times New Roman" w:cs="Times New Roman"/>
          <w:sz w:val="24"/>
          <w:szCs w:val="24"/>
          <w:rtl/>
          <w:lang w:val="en-US"/>
        </w:rPr>
        <w:t xml:space="preserve">. בשלחן גבוה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ס</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ק</w:t>
      </w:r>
      <w:r w:rsidRPr="004700F1">
        <w:rPr>
          <w:rFonts w:ascii="Times New Roman" w:eastAsia="Calibri" w:hAnsi="Times New Roman" w:cs="Times New Roman" w:hint="cs"/>
          <w:sz w:val="24"/>
          <w:szCs w:val="24"/>
          <w:rtl/>
          <w:lang w:val="en-US"/>
        </w:rPr>
        <w:t xml:space="preserve"> </w:t>
      </w:r>
      <w:r w:rsidRPr="004700F1">
        <w:rPr>
          <w:rFonts w:ascii="Times New Roman" w:eastAsia="Calibri" w:hAnsi="Times New Roman" w:cs="Times New Roman"/>
          <w:sz w:val="24"/>
          <w:szCs w:val="24"/>
          <w:rtl/>
          <w:lang w:val="en-US"/>
        </w:rPr>
        <w:t xml:space="preserve">מח </w:t>
      </w:r>
      <w:r w:rsidRPr="004700F1">
        <w:rPr>
          <w:rFonts w:ascii="Times New Roman" w:eastAsia="Calibri" w:hAnsi="Times New Roman" w:cs="Times New Roman" w:hint="cs"/>
          <w:sz w:val="24"/>
          <w:szCs w:val="24"/>
          <w:rtl/>
          <w:lang w:val="en-US"/>
        </w:rPr>
        <w:t xml:space="preserve">מט נא) </w:t>
      </w:r>
      <w:r w:rsidRPr="004700F1">
        <w:rPr>
          <w:rFonts w:ascii="Times New Roman" w:eastAsia="Calibri" w:hAnsi="Times New Roman" w:cs="Times New Roman"/>
          <w:sz w:val="24"/>
          <w:szCs w:val="24"/>
          <w:rtl/>
          <w:lang w:val="en-US"/>
        </w:rPr>
        <w:t xml:space="preserve">כתב שמנהג סאלוניקי להקל בזה. </w:t>
      </w:r>
      <w:r w:rsidRPr="004700F1">
        <w:rPr>
          <w:rFonts w:ascii="Times New Roman" w:eastAsia="Calibri" w:hAnsi="Times New Roman" w:cs="Times New Roman" w:hint="cs"/>
          <w:sz w:val="24"/>
          <w:szCs w:val="24"/>
          <w:rtl/>
          <w:lang w:val="en-US"/>
        </w:rPr>
        <w:t xml:space="preserve">[בס' </w:t>
      </w:r>
      <w:r w:rsidRPr="004700F1">
        <w:rPr>
          <w:rFonts w:ascii="Times New Roman" w:eastAsia="Calibri" w:hAnsi="Times New Roman" w:cs="Times New Roman"/>
          <w:sz w:val="24"/>
          <w:szCs w:val="24"/>
          <w:rtl/>
          <w:lang w:val="en-US"/>
        </w:rPr>
        <w:t>רוח חיים</w:t>
      </w:r>
      <w:r w:rsidRPr="004700F1">
        <w:rPr>
          <w:rFonts w:ascii="Times New Roman" w:eastAsia="Calibri" w:hAnsi="Times New Roman" w:cs="Times New Roman" w:hint="cs"/>
          <w:sz w:val="24"/>
          <w:szCs w:val="24"/>
          <w:rtl/>
          <w:lang w:val="en-US"/>
        </w:rPr>
        <w:t xml:space="preserve"> למהר"ח פאלאג'י ס"ק ז אחר שהביא דברי שו"ג שנהגו להתיר בצונן כתב וז"ל: ומנהג עירנו אזמיר יע"א לאסור בט"ב ועיין מל"ח</w:t>
      </w:r>
      <w:r w:rsidRPr="004700F1">
        <w:rPr>
          <w:rFonts w:ascii="Times New Roman" w:eastAsia="Calibri" w:hAnsi="Times New Roman" w:cs="Times New Roman"/>
          <w:sz w:val="24"/>
          <w:szCs w:val="24"/>
          <w:lang w:val="en-US"/>
        </w:rPr>
        <w:t xml:space="preserve"> </w:t>
      </w:r>
      <w:r w:rsidRPr="004700F1">
        <w:rPr>
          <w:rFonts w:ascii="Times New Roman" w:eastAsia="Calibri" w:hAnsi="Times New Roman" w:cs="Times New Roman" w:hint="cs"/>
          <w:sz w:val="24"/>
          <w:szCs w:val="24"/>
          <w:rtl/>
          <w:lang w:val="en-US"/>
        </w:rPr>
        <w:t>(י כו). עכ"ל. ונראה שיש בו ט"ס]</w:t>
      </w:r>
      <w:r w:rsidRPr="004700F1">
        <w:rPr>
          <w:rFonts w:ascii="Times New Roman" w:eastAsia="Calibri" w:hAnsi="Times New Roman" w:cs="Times New Roman"/>
          <w:sz w:val="24"/>
          <w:szCs w:val="24"/>
          <w:rtl/>
          <w:lang w:val="en-US"/>
        </w:rPr>
        <w:t>. ובן איש חי וקרבן מנחה אסרו</w:t>
      </w:r>
      <w:r w:rsidRPr="004700F1">
        <w:rPr>
          <w:rFonts w:ascii="Times New Roman" w:eastAsia="Calibri" w:hAnsi="Times New Roman" w:cs="Times New Roman" w:hint="cs"/>
          <w:sz w:val="24"/>
          <w:szCs w:val="24"/>
          <w:rtl/>
          <w:lang w:val="en-US"/>
        </w:rPr>
        <w:t>, וכ"כ בספרי מנהגי מרוקו הנז'. וכ"כ בעלי הדס (פי"ד ס"ז) שכן מנהג תונס וג'רבא להחמיר בזה</w:t>
      </w:r>
      <w:r w:rsidRPr="004700F1">
        <w:rPr>
          <w:rFonts w:ascii="Times New Roman" w:eastAsia="Calibri" w:hAnsi="Times New Roman" w:cs="Times New Roman"/>
          <w:sz w:val="24"/>
          <w:szCs w:val="24"/>
          <w:rtl/>
          <w:lang w:val="en-US"/>
        </w:rPr>
        <w:t>. ובגדולת אלישע (אות נד) כתב ש</w:t>
      </w:r>
      <w:r w:rsidRPr="004700F1">
        <w:rPr>
          <w:rFonts w:ascii="Times New Roman" w:eastAsia="Calibri" w:hAnsi="Times New Roman" w:cs="Times New Roman" w:hint="cs"/>
          <w:sz w:val="24"/>
          <w:szCs w:val="24"/>
          <w:rtl/>
          <w:lang w:val="en-US"/>
        </w:rPr>
        <w:t>ב</w:t>
      </w:r>
      <w:r w:rsidRPr="004700F1">
        <w:rPr>
          <w:rFonts w:ascii="Times New Roman" w:eastAsia="Calibri" w:hAnsi="Times New Roman" w:cs="Times New Roman"/>
          <w:sz w:val="24"/>
          <w:szCs w:val="24"/>
          <w:rtl/>
          <w:lang w:val="en-US"/>
        </w:rPr>
        <w:t>בגדאד אין מנהג קבוע בזה. יש מי שכתב שבמטה יהודה כתב להתיר פניו ידיו ורגליו בצונן בלבד. ע"כ. אמנם המעיין במט"י נראה שלא פסק כלל, ורק כתב שגם למחמירים לאסור רחיצה בצונן</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 xml:space="preserve"> פיו"ר שרי. בכף החיים (אות קפו) כתב שדעת הר"ן ששרי בצונן. ולכאורה ליכא ראיה מהתם וצ"ע. ועיין אור לציון (ח"ג פכ"ז ס"ח).</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lang w:val="en-US"/>
        </w:rPr>
      </w:pPr>
      <w:r w:rsidRPr="004700F1">
        <w:rPr>
          <w:rFonts w:ascii="Times New Roman" w:eastAsia="Calibri" w:hAnsi="Times New Roman" w:cs="Times New Roman"/>
          <w:sz w:val="24"/>
          <w:szCs w:val="24"/>
          <w:rtl/>
          <w:lang w:val="en-US"/>
        </w:rPr>
        <w:t>בשו"ת ארחותיך למדני (</w:t>
      </w:r>
      <w:r w:rsidRPr="004700F1">
        <w:rPr>
          <w:rFonts w:ascii="Times New Roman" w:eastAsia="Calibri" w:hAnsi="Times New Roman" w:cs="Times New Roman" w:hint="cs"/>
          <w:sz w:val="24"/>
          <w:szCs w:val="24"/>
          <w:rtl/>
          <w:lang w:val="en-US"/>
        </w:rPr>
        <w:t xml:space="preserve">ח"א </w:t>
      </w:r>
      <w:r w:rsidRPr="004700F1">
        <w:rPr>
          <w:rFonts w:ascii="Times New Roman" w:eastAsia="Calibri" w:hAnsi="Times New Roman" w:cs="Times New Roman"/>
          <w:sz w:val="24"/>
          <w:szCs w:val="24"/>
          <w:rtl/>
          <w:lang w:val="en-US"/>
        </w:rPr>
        <w:t>סי' צז) קישר בין מנהג מר"ח לצונן. ואיני יודע מה הקשר בין ב' המנהגים, ואפשר שלמד כן מתרומת הדשן, והמעיין היטב שם יראה שאין ראיה. ועיין תורת המועדים. ועיין ל</w:t>
      </w:r>
      <w:r w:rsidRPr="004700F1">
        <w:rPr>
          <w:rFonts w:ascii="Times New Roman" w:eastAsia="Calibri" w:hAnsi="Times New Roman" w:cs="Times New Roman" w:hint="cs"/>
          <w:sz w:val="24"/>
          <w:szCs w:val="24"/>
          <w:rtl/>
          <w:lang w:val="en-US"/>
        </w:rPr>
        <w:t xml:space="preserve">מרן </w:t>
      </w:r>
      <w:r w:rsidRPr="004700F1">
        <w:rPr>
          <w:rFonts w:ascii="Times New Roman" w:eastAsia="Calibri" w:hAnsi="Times New Roman" w:cs="Times New Roman"/>
          <w:sz w:val="24"/>
          <w:szCs w:val="24"/>
          <w:rtl/>
          <w:lang w:val="en-US"/>
        </w:rPr>
        <w:t xml:space="preserve">אאמו"ר נר"ו בס' אוצר פסקי המועדים </w:t>
      </w:r>
      <w:r w:rsidRPr="004700F1">
        <w:rPr>
          <w:rFonts w:ascii="Times New Roman" w:eastAsia="Calibri" w:hAnsi="Times New Roman" w:cs="Times New Roman" w:hint="cs"/>
          <w:sz w:val="24"/>
          <w:szCs w:val="24"/>
          <w:rtl/>
          <w:lang w:val="en-US"/>
        </w:rPr>
        <w:t>(</w:t>
      </w:r>
      <w:r w:rsidRPr="004700F1">
        <w:rPr>
          <w:rFonts w:ascii="Times New Roman" w:eastAsia="Calibri" w:hAnsi="Times New Roman" w:cs="Times New Roman"/>
          <w:sz w:val="24"/>
          <w:szCs w:val="24"/>
          <w:rtl/>
          <w:lang w:val="en-US"/>
        </w:rPr>
        <w:t>ח"א עמ' קמא</w:t>
      </w:r>
      <w:r w:rsidRPr="004700F1">
        <w:rPr>
          <w:rFonts w:ascii="Times New Roman" w:eastAsia="Calibri" w:hAnsi="Times New Roman" w:cs="Times New Roman" w:hint="cs"/>
          <w:sz w:val="24"/>
          <w:szCs w:val="24"/>
          <w:rtl/>
          <w:lang w:val="en-US"/>
        </w:rPr>
        <w:t>) וחזר ונדפס בס' אהלי שם (או"ח ח"ח עמ' קז) ודוק</w:t>
      </w:r>
      <w:r w:rsidRPr="004700F1">
        <w:rPr>
          <w:rFonts w:ascii="Times New Roman" w:eastAsia="Calibri" w:hAnsi="Times New Roman" w:cs="Times New Roman"/>
          <w:sz w:val="24"/>
          <w:szCs w:val="24"/>
          <w:rtl/>
          <w:lang w:val="en-US"/>
        </w:rPr>
        <w:t xml:space="preserve">. </w:t>
      </w:r>
      <w:r w:rsidRPr="004700F1">
        <w:rPr>
          <w:rFonts w:ascii="Times New Roman" w:eastAsia="Calibri" w:hAnsi="Times New Roman" w:cs="Times New Roman" w:hint="cs"/>
          <w:sz w:val="24"/>
          <w:szCs w:val="24"/>
          <w:rtl/>
          <w:lang w:val="en-US"/>
        </w:rPr>
        <w:t xml:space="preserve">ועיין </w:t>
      </w:r>
      <w:r w:rsidRPr="004700F1">
        <w:rPr>
          <w:rFonts w:ascii="Times New Roman" w:eastAsia="Calibri" w:hAnsi="Times New Roman" w:cs="Times New Roman"/>
          <w:sz w:val="24"/>
          <w:szCs w:val="24"/>
          <w:rtl/>
          <w:lang w:val="en-US"/>
        </w:rPr>
        <w:t>שו"ת יבי"א (ח"ה מא, ג)</w:t>
      </w:r>
      <w:r w:rsidRPr="004700F1">
        <w:rPr>
          <w:rFonts w:ascii="Times New Roman" w:eastAsia="Calibri" w:hAnsi="Times New Roman" w:cs="Times New Roman" w:hint="cs"/>
          <w:sz w:val="24"/>
          <w:szCs w:val="24"/>
          <w:rtl/>
          <w:lang w:val="en-US"/>
        </w:rPr>
        <w:t>.</w:t>
      </w:r>
    </w:p>
    <w:p w:rsidR="004700F1" w:rsidRPr="004700F1" w:rsidRDefault="004700F1" w:rsidP="004700F1">
      <w:pPr>
        <w:numPr>
          <w:ilvl w:val="0"/>
          <w:numId w:val="4"/>
        </w:numPr>
        <w:bidi/>
        <w:spacing w:after="0" w:line="360" w:lineRule="auto"/>
        <w:contextualSpacing/>
        <w:jc w:val="both"/>
        <w:rPr>
          <w:rFonts w:ascii="Times New Roman" w:eastAsia="Calibri" w:hAnsi="Times New Roman" w:cs="Times New Roman"/>
          <w:sz w:val="24"/>
          <w:szCs w:val="24"/>
          <w:rtl/>
          <w:lang w:val="en-US"/>
        </w:rPr>
      </w:pPr>
      <w:r w:rsidRPr="004700F1">
        <w:rPr>
          <w:rFonts w:ascii="Times New Roman" w:eastAsia="Calibri" w:hAnsi="Times New Roman" w:cs="Times New Roman" w:hint="cs"/>
          <w:sz w:val="24"/>
          <w:szCs w:val="24"/>
          <w:rtl/>
          <w:lang w:val="en-US"/>
        </w:rPr>
        <w:t xml:space="preserve">בספר שיעורי הרב (סולובייציק, ענייני אבילות וט"ב סי' כא) כתב בשם אביו הגר"מ שמנהגי אבילות מר"ח עד ט"ב הם דומיא דמנהגי שלשים דאבילות, וכיון שבזמן הזה לא נוהגים להחמיר באבילות שלשים באיסור רחיצה ממילא גם כן א"צ להחמיר מר"ח עד התענית. ע"כ. וזה לדידהו, אמנם לדידן שאין כלל מנהג להחמיר בשלשים של אבילות לית לן להני מילי. ופשוט. </w:t>
      </w:r>
    </w:p>
    <w:p w:rsidR="004700F1" w:rsidRPr="004700F1" w:rsidRDefault="004700F1" w:rsidP="004700F1">
      <w:pPr>
        <w:bidi/>
        <w:spacing w:after="0" w:line="360" w:lineRule="auto"/>
        <w:contextualSpacing/>
        <w:jc w:val="both"/>
        <w:rPr>
          <w:rFonts w:ascii="Times New Roman" w:eastAsia="Calibri" w:hAnsi="Times New Roman" w:cs="Times New Roman"/>
          <w:sz w:val="24"/>
          <w:szCs w:val="24"/>
          <w:lang w:val="en-US"/>
        </w:rPr>
      </w:pPr>
    </w:p>
    <w:p w:rsidR="004700F1" w:rsidRPr="00425F4D" w:rsidRDefault="004700F1" w:rsidP="00425F4D">
      <w:pPr>
        <w:bidi/>
        <w:spacing w:after="0" w:line="360" w:lineRule="auto"/>
        <w:contextualSpacing/>
        <w:jc w:val="center"/>
        <w:rPr>
          <w:rFonts w:ascii="Times New Roman" w:eastAsia="Calibri" w:hAnsi="Times New Roman" w:cs="Times New Roman"/>
          <w:b/>
          <w:bCs/>
          <w:sz w:val="24"/>
          <w:szCs w:val="24"/>
          <w:rtl/>
          <w:lang w:val="en-US"/>
        </w:rPr>
      </w:pPr>
      <w:r w:rsidRPr="00425F4D">
        <w:rPr>
          <w:rFonts w:ascii="Times New Roman" w:eastAsia="Calibri" w:hAnsi="Times New Roman" w:cs="Times New Roman" w:hint="cs"/>
          <w:b/>
          <w:bCs/>
          <w:sz w:val="24"/>
          <w:szCs w:val="24"/>
          <w:rtl/>
          <w:lang w:val="en-US"/>
        </w:rPr>
        <w:t>סימן</w:t>
      </w:r>
      <w:r w:rsidR="000F7897">
        <w:rPr>
          <w:rFonts w:ascii="Times New Roman" w:eastAsia="Calibri" w:hAnsi="Times New Roman" w:cs="Times New Roman" w:hint="cs"/>
          <w:b/>
          <w:bCs/>
          <w:sz w:val="24"/>
          <w:szCs w:val="24"/>
          <w:rtl/>
          <w:lang w:val="en-US"/>
        </w:rPr>
        <w:t xml:space="preserve"> נב</w:t>
      </w:r>
    </w:p>
    <w:p w:rsidR="00425F4D" w:rsidRPr="00425F4D" w:rsidRDefault="00425F4D" w:rsidP="00425F4D">
      <w:pPr>
        <w:bidi/>
        <w:spacing w:after="0" w:line="360" w:lineRule="auto"/>
        <w:contextualSpacing/>
        <w:jc w:val="center"/>
        <w:rPr>
          <w:rFonts w:ascii="Times New Roman" w:eastAsia="Calibri" w:hAnsi="Times New Roman" w:cs="Times New Roman"/>
          <w:b/>
          <w:bCs/>
          <w:sz w:val="24"/>
          <w:szCs w:val="24"/>
          <w:rtl/>
          <w:lang w:val="en-US"/>
        </w:rPr>
      </w:pPr>
      <w:r w:rsidRPr="00425F4D">
        <w:rPr>
          <w:rFonts w:ascii="Times New Roman" w:eastAsia="Calibri" w:hAnsi="Times New Roman" w:cs="Times New Roman"/>
          <w:b/>
          <w:bCs/>
          <w:sz w:val="24"/>
          <w:szCs w:val="24"/>
          <w:rtl/>
          <w:lang w:val="en-US"/>
        </w:rPr>
        <w:t>אמירת "או"א רצה נא במנוחתינו" ביו"ט ר"ה ויה"כ שחל</w:t>
      </w:r>
      <w:r w:rsidRPr="00425F4D">
        <w:rPr>
          <w:rFonts w:ascii="Times New Roman" w:eastAsia="Calibri" w:hAnsi="Times New Roman" w:cs="Times New Roman" w:hint="cs"/>
          <w:b/>
          <w:bCs/>
          <w:sz w:val="24"/>
          <w:szCs w:val="24"/>
          <w:rtl/>
          <w:lang w:val="en-US"/>
        </w:rPr>
        <w:t>ו</w:t>
      </w:r>
      <w:r w:rsidRPr="00425F4D">
        <w:rPr>
          <w:rFonts w:ascii="Times New Roman" w:eastAsia="Calibri" w:hAnsi="Times New Roman" w:cs="Times New Roman"/>
          <w:b/>
          <w:bCs/>
          <w:sz w:val="24"/>
          <w:szCs w:val="24"/>
          <w:rtl/>
          <w:lang w:val="en-US"/>
        </w:rPr>
        <w:t xml:space="preserve"> בשבת</w:t>
      </w:r>
      <w:r w:rsidRPr="00425F4D">
        <w:rPr>
          <w:rFonts w:ascii="Times New Roman" w:eastAsia="Calibri" w:hAnsi="Times New Roman" w:cs="Times New Roman" w:hint="cs"/>
          <w:b/>
          <w:bCs/>
          <w:sz w:val="24"/>
          <w:szCs w:val="24"/>
          <w:rtl/>
          <w:lang w:val="en-US"/>
        </w:rPr>
        <w:t xml:space="preserve"> (או"ח סימן תקפב)</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lang w:val="en-US"/>
        </w:rPr>
      </w:pPr>
      <w:r w:rsidRPr="00425F4D">
        <w:rPr>
          <w:rFonts w:ascii="Times New Roman" w:eastAsia="Calibri" w:hAnsi="Times New Roman" w:cs="Times New Roman" w:hint="cs"/>
          <w:sz w:val="24"/>
          <w:szCs w:val="24"/>
          <w:rtl/>
          <w:lang w:val="en-US"/>
        </w:rPr>
        <w:t xml:space="preserve">א. </w:t>
      </w:r>
      <w:r w:rsidRPr="00425F4D">
        <w:rPr>
          <w:rFonts w:ascii="Times New Roman" w:eastAsia="Calibri" w:hAnsi="Times New Roman" w:cs="Times New Roman"/>
          <w:sz w:val="24"/>
          <w:szCs w:val="24"/>
          <w:rtl/>
          <w:lang w:val="en-US"/>
        </w:rPr>
        <w:t>תחילה וראש צריך ל</w:t>
      </w:r>
      <w:r w:rsidRPr="00425F4D">
        <w:rPr>
          <w:rFonts w:ascii="Times New Roman" w:eastAsia="Calibri" w:hAnsi="Times New Roman" w:cs="Times New Roman" w:hint="cs"/>
          <w:sz w:val="24"/>
          <w:szCs w:val="24"/>
          <w:rtl/>
          <w:lang w:val="en-US"/>
        </w:rPr>
        <w:t>הדגיש</w:t>
      </w:r>
      <w:r w:rsidRPr="00425F4D">
        <w:rPr>
          <w:rFonts w:ascii="Times New Roman" w:eastAsia="Calibri" w:hAnsi="Times New Roman" w:cs="Times New Roman"/>
          <w:sz w:val="24"/>
          <w:szCs w:val="24"/>
          <w:rtl/>
          <w:lang w:val="en-US"/>
        </w:rPr>
        <w:t xml:space="preserve"> שבכל מחזורי הספרדים העתיקים שנדפסו בליוורנו ובווייען שראיתי אין בתפילות ר"ה ויוה"כ וג' רגלים תוספת "או"א רצה נא במנוחתינו" כשחל בשבת. וביניהם מחזורים שנדפסו על ידי גדולי ישראל וכמו בית השואבה ובית דין ובית הכפורת </w:t>
      </w:r>
      <w:r w:rsidRPr="00425F4D">
        <w:rPr>
          <w:rFonts w:ascii="Times New Roman" w:eastAsia="Calibri" w:hAnsi="Times New Roman" w:cs="Times New Roman" w:hint="cs"/>
          <w:sz w:val="24"/>
          <w:szCs w:val="24"/>
          <w:rtl/>
          <w:lang w:val="en-US"/>
        </w:rPr>
        <w:t>ו</w:t>
      </w:r>
      <w:r w:rsidRPr="00425F4D">
        <w:rPr>
          <w:rFonts w:ascii="Times New Roman" w:eastAsia="Calibri" w:hAnsi="Times New Roman" w:cs="Times New Roman"/>
          <w:sz w:val="24"/>
          <w:szCs w:val="24"/>
          <w:rtl/>
          <w:lang w:val="en-US"/>
        </w:rPr>
        <w:t>אהלי יעקב. אמנם במחזר כ</w:t>
      </w:r>
      <w:r w:rsidRPr="00425F4D">
        <w:rPr>
          <w:rFonts w:ascii="Times New Roman" w:eastAsia="Calibri" w:hAnsi="Times New Roman" w:cs="Times New Roman" w:hint="cs"/>
          <w:sz w:val="24"/>
          <w:szCs w:val="24"/>
          <w:rtl/>
          <w:lang w:val="en-US"/>
        </w:rPr>
        <w:t>פור</w:t>
      </w:r>
      <w:r w:rsidRPr="00425F4D">
        <w:rPr>
          <w:rFonts w:ascii="Times New Roman" w:eastAsia="Calibri" w:hAnsi="Times New Roman" w:cs="Times New Roman"/>
          <w:sz w:val="24"/>
          <w:szCs w:val="24"/>
          <w:rtl/>
          <w:lang w:val="en-US"/>
        </w:rPr>
        <w:t xml:space="preserve"> </w:t>
      </w:r>
      <w:r w:rsidRPr="00425F4D">
        <w:rPr>
          <w:rFonts w:ascii="Times New Roman" w:eastAsia="Calibri" w:hAnsi="Times New Roman" w:cs="Times New Roman" w:hint="cs"/>
          <w:sz w:val="24"/>
          <w:szCs w:val="24"/>
          <w:rtl/>
          <w:lang w:val="en-US"/>
        </w:rPr>
        <w:t>תמים</w:t>
      </w:r>
      <w:r w:rsidRPr="00425F4D">
        <w:rPr>
          <w:rFonts w:ascii="Times New Roman" w:eastAsia="Calibri" w:hAnsi="Times New Roman" w:cs="Times New Roman"/>
          <w:sz w:val="24"/>
          <w:szCs w:val="24"/>
          <w:rtl/>
          <w:lang w:val="en-US"/>
        </w:rPr>
        <w:t xml:space="preserve"> כמנהג בגד</w:t>
      </w:r>
      <w:r w:rsidRPr="00425F4D">
        <w:rPr>
          <w:rFonts w:ascii="Times New Roman" w:eastAsia="Calibri" w:hAnsi="Times New Roman" w:cs="Times New Roman" w:hint="cs"/>
          <w:sz w:val="24"/>
          <w:szCs w:val="24"/>
          <w:rtl/>
          <w:lang w:val="en-US"/>
        </w:rPr>
        <w:t>א</w:t>
      </w:r>
      <w:r w:rsidRPr="00425F4D">
        <w:rPr>
          <w:rFonts w:ascii="Times New Roman" w:eastAsia="Calibri" w:hAnsi="Times New Roman" w:cs="Times New Roman"/>
          <w:sz w:val="24"/>
          <w:szCs w:val="24"/>
          <w:rtl/>
          <w:lang w:val="en-US"/>
        </w:rPr>
        <w:t xml:space="preserve">ד וכן בסידור "מנצור" יש תוספת זו. ונראה מזה שהמנהג בעדות הספרדים היה שלא מוסיפים זה </w:t>
      </w:r>
      <w:r w:rsidRPr="00425F4D">
        <w:rPr>
          <w:rFonts w:ascii="Times New Roman" w:eastAsia="Calibri" w:hAnsi="Times New Roman" w:cs="Times New Roman"/>
          <w:sz w:val="24"/>
          <w:szCs w:val="24"/>
          <w:rtl/>
          <w:lang w:val="en-US"/>
        </w:rPr>
        <w:lastRenderedPageBreak/>
        <w:t>בשבת, ואילו בבבל נהגו להוסיף. בספר שלמי חגיגה (דף ש"ז ע"</w:t>
      </w:r>
      <w:r w:rsidRPr="00425F4D">
        <w:rPr>
          <w:rFonts w:ascii="Times New Roman" w:eastAsia="Calibri" w:hAnsi="Times New Roman" w:cs="Times New Roman" w:hint="cs"/>
          <w:sz w:val="24"/>
          <w:szCs w:val="24"/>
          <w:rtl/>
          <w:lang w:val="en-US"/>
        </w:rPr>
        <w:t>ד</w:t>
      </w:r>
      <w:r w:rsidRPr="00425F4D">
        <w:rPr>
          <w:rFonts w:ascii="Times New Roman" w:eastAsia="Calibri" w:hAnsi="Times New Roman" w:cs="Times New Roman"/>
          <w:sz w:val="24"/>
          <w:szCs w:val="24"/>
          <w:rtl/>
          <w:lang w:val="en-US"/>
        </w:rPr>
        <w:t>) כתב שהמנהג בין בארץ בין בחוצה לארץ שלא לומר או"א וכו' בין בר"</w:t>
      </w:r>
      <w:r w:rsidRPr="00425F4D">
        <w:rPr>
          <w:rFonts w:ascii="Times New Roman" w:eastAsia="Calibri" w:hAnsi="Times New Roman" w:cs="Times New Roman" w:hint="cs"/>
          <w:sz w:val="24"/>
          <w:szCs w:val="24"/>
          <w:rtl/>
          <w:lang w:val="en-US"/>
        </w:rPr>
        <w:t>ה</w:t>
      </w:r>
      <w:r w:rsidRPr="00425F4D">
        <w:rPr>
          <w:rFonts w:ascii="Times New Roman" w:eastAsia="Calibri" w:hAnsi="Times New Roman" w:cs="Times New Roman"/>
          <w:sz w:val="24"/>
          <w:szCs w:val="24"/>
          <w:rtl/>
          <w:lang w:val="en-US"/>
        </w:rPr>
        <w:t xml:space="preserve"> ובין ביוה"כ [על ימים טובים לא איירי שם]. וכן בשו"ת משפטי עוזיאל (מה"ת חאו"ח סי' ע"א) ונתיבי עם (ח"א עמ' רל</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וח"ב עמ' כ"ג) כתבו שמנהג הספרדים לא לאומרו. גם במנהגי הגר"א מעשה רב (אות קסט) אות א: בשבת חול המועד או יו"ט שחל להיות בשבת הנו</w:t>
      </w:r>
      <w:r w:rsidRPr="00425F4D">
        <w:rPr>
          <w:rFonts w:ascii="Times New Roman" w:eastAsia="Calibri" w:hAnsi="Times New Roman" w:cs="Times New Roman" w:hint="cs"/>
          <w:sz w:val="24"/>
          <w:szCs w:val="24"/>
          <w:rtl/>
          <w:lang w:val="en-US"/>
        </w:rPr>
        <w:t>ס</w:t>
      </w:r>
      <w:r w:rsidRPr="00425F4D">
        <w:rPr>
          <w:rFonts w:ascii="Times New Roman" w:eastAsia="Calibri" w:hAnsi="Times New Roman" w:cs="Times New Roman"/>
          <w:sz w:val="24"/>
          <w:szCs w:val="24"/>
          <w:rtl/>
          <w:lang w:val="en-US"/>
        </w:rPr>
        <w:t>ח בוהשיאנו ואמרת לברכנו קדשנו במצותיך וכו', ואין אומרים או"א רצה נא במנוחתינו. ע"כ. ושבת חוה"מ שכתב כנראה הכוונה למוסף. בשו"ת יביע אומר (ח"א חאו"ח סי' לח) כתב שהראשונים והגאונים כשפירשו ההוספות בשבת ויו"ט לא הזכירו כלל או"א רצה וכו'. נראה סתימת לשונם שלא נהגו להוסיפו. ראה שם לשונות הראשונים.</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lang w:val="en-US"/>
        </w:rPr>
      </w:pPr>
      <w:r w:rsidRPr="00425F4D">
        <w:rPr>
          <w:rFonts w:ascii="Times New Roman" w:eastAsia="Calibri" w:hAnsi="Times New Roman" w:cs="Times New Roman" w:hint="cs"/>
          <w:sz w:val="24"/>
          <w:szCs w:val="24"/>
          <w:rtl/>
          <w:lang w:val="en-US"/>
        </w:rPr>
        <w:t xml:space="preserve">ב. </w:t>
      </w:r>
      <w:r w:rsidRPr="00425F4D">
        <w:rPr>
          <w:rFonts w:ascii="Times New Roman" w:eastAsia="Calibri" w:hAnsi="Times New Roman" w:cs="Times New Roman"/>
          <w:sz w:val="24"/>
          <w:szCs w:val="24"/>
          <w:rtl/>
          <w:lang w:val="en-US"/>
        </w:rPr>
        <w:t>במנהגים של בני אשכנז כתוב ביו"ט שחל בשבת לומר או"א רצה נא במנוחתינו מלך רחמן. והלבוש (סי' תפ"ח אות ג') העיר על דבריהם שאין כאן מקומו לומר רצה במנוחתינו דמה ענין רצון המנוחה אצל מלך רחמן וכו', ונראה לי שיאמר אותו קודם קדשנו וכו', אחר ואמרת לברכנו יאמר או"א רצה במנוחתינו וקדשנו במצותיך וכו'. דגבי קדושה שייך לשון המנוחה כמו כל השבתות, וכמו שעושים בר"ה ויוה"כ שאומרים אותו קודם קדשנו, ועוד תינח בתפלת מוסף בשאר תפלות שחרית ויוצר [נדצ"ל ערבית ושחרית] ומנחה היכא נימריה אם לא קודם קדשנו וכו'. נ"ל. עכ"ל. ובאליה רבה (אות ג) העיר שמצינו במוסף של ר"ח בשבת שאומרים רצה במנוחתינו וחדש וכו' כמו שכתב הלבוש גופיה (סי' תכ"ה ס"ד) ואף שאינו סמוך לקדשנו, וא"כ הוא הדין ביו"ט. ועוד (שאין) [שאם] לסמוך אותו לקדשנו צריכים לכפול או"א כמ"ש הלבוש, וזה אינו מן הסברא. גם אין לנו לבדות לומר או"א במקום שלא תיקנו, נ"ל עיקר כמנהגים וכן הוא בכל הנוסחאות והכי נוהגין. ע"כ. ובסק"ב כתב צ"ע שמנהגינו שלא לאומרו כלל רק במוסף, וכ"מ במנהגים. לכן נ"ל אפשר שנכלל ביעלה ויבא וכו', משא"כ במוסף שאין אומרים יעלה ויבא. עכ"ל. ולפי דבריו שיעלה ויבא הוי במקום או"א רצה נא וכו', א"כ גם בר"ה ויוה"כ אין צריך לאומרו כיון שאומרים יעלה ויבוא, ומשמעות הלבוש שנהגו לאומרו בר"ה ויוה"כ בכל התפלות וא"ר לא העיר על זה וצ"ע.</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מכל מקום חזינן שמנהג בני אשכנז היה שלא אומרים או"א רצה וכו' רק במוסף של יו"ט ולפני מלך רחמן. והלבוש תיקן לאומרו בכל התפלות ולפני קדשנו. ומג"א ומשנ"ב לא ראיתי שהעתיקו דברי הלבוש בזה.</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lang w:val="en-US"/>
        </w:rPr>
      </w:pPr>
      <w:r w:rsidRPr="00425F4D">
        <w:rPr>
          <w:rFonts w:ascii="Times New Roman" w:eastAsia="Calibri" w:hAnsi="Times New Roman" w:cs="Times New Roman" w:hint="cs"/>
          <w:sz w:val="24"/>
          <w:szCs w:val="24"/>
          <w:rtl/>
          <w:lang w:val="en-US"/>
        </w:rPr>
        <w:t xml:space="preserve">ג. </w:t>
      </w:r>
      <w:r w:rsidRPr="00425F4D">
        <w:rPr>
          <w:rFonts w:ascii="Times New Roman" w:eastAsia="Calibri" w:hAnsi="Times New Roman" w:cs="Times New Roman"/>
          <w:sz w:val="24"/>
          <w:szCs w:val="24"/>
          <w:rtl/>
          <w:lang w:val="en-US"/>
        </w:rPr>
        <w:t xml:space="preserve">בר"ה ויוה"כ שחל בשבת נראה מהלבוש הנז' שנהגו לאומרו. ובסימן תקפ"ב (אות ח') וסי' תרי"ט (אות ב') כתב הלבוש שאין לאומרו ביוה"כ שאינו יום מנוחה אלא יום עינוי [ובסי' תרי"ט ס"ג כתב שאומרים אותו ביוה"כ. והעירו בזה א"ר (סקט"ז) ועטרת זקנים (סק"ג). ועיין כף החיים (סקל"ב)]. בספר בגדי ישע (מובא בכף החיים) העיר על הלבוש ופסק לאומרו גם ביוה"כ. וכן במחזור </w:t>
      </w:r>
      <w:r w:rsidRPr="00425F4D">
        <w:rPr>
          <w:rFonts w:ascii="Times New Roman" w:eastAsia="Calibri" w:hAnsi="Times New Roman" w:cs="Times New Roman" w:hint="cs"/>
          <w:sz w:val="24"/>
          <w:szCs w:val="24"/>
          <w:rtl/>
          <w:lang w:val="en-US"/>
        </w:rPr>
        <w:t>כפור תמים</w:t>
      </w:r>
      <w:r w:rsidRPr="00425F4D">
        <w:rPr>
          <w:rFonts w:ascii="Times New Roman" w:eastAsia="Calibri" w:hAnsi="Times New Roman" w:cs="Times New Roman"/>
          <w:sz w:val="24"/>
          <w:szCs w:val="24"/>
          <w:rtl/>
          <w:lang w:val="en-US"/>
        </w:rPr>
        <w:t xml:space="preserve"> תמים ליוה"כ כמנהג בגד</w:t>
      </w:r>
      <w:r w:rsidRPr="00425F4D">
        <w:rPr>
          <w:rFonts w:ascii="Times New Roman" w:eastAsia="Calibri" w:hAnsi="Times New Roman" w:cs="Times New Roman" w:hint="cs"/>
          <w:sz w:val="24"/>
          <w:szCs w:val="24"/>
          <w:rtl/>
          <w:lang w:val="en-US"/>
        </w:rPr>
        <w:t>א</w:t>
      </w:r>
      <w:r w:rsidRPr="00425F4D">
        <w:rPr>
          <w:rFonts w:ascii="Times New Roman" w:eastAsia="Calibri" w:hAnsi="Times New Roman" w:cs="Times New Roman"/>
          <w:sz w:val="24"/>
          <w:szCs w:val="24"/>
          <w:rtl/>
          <w:lang w:val="en-US"/>
        </w:rPr>
        <w:t>ד מוזכר להוסיפו בחל בשבת. אמנם מג"א (תקפ"ב, ו. תריט, ז) ומשנ"ב (תקפב, כ. תריט, ז) וכף החיים (תקפב, מח. תריט, לב) פסקו כהלב</w:t>
      </w:r>
      <w:r w:rsidRPr="00425F4D">
        <w:rPr>
          <w:rFonts w:ascii="Times New Roman" w:eastAsia="Calibri" w:hAnsi="Times New Roman" w:cs="Times New Roman" w:hint="cs"/>
          <w:sz w:val="24"/>
          <w:szCs w:val="24"/>
          <w:rtl/>
          <w:lang w:val="en-US"/>
        </w:rPr>
        <w:t>ו</w:t>
      </w:r>
      <w:r w:rsidRPr="00425F4D">
        <w:rPr>
          <w:rFonts w:ascii="Times New Roman" w:eastAsia="Calibri" w:hAnsi="Times New Roman" w:cs="Times New Roman"/>
          <w:sz w:val="24"/>
          <w:szCs w:val="24"/>
          <w:rtl/>
          <w:lang w:val="en-US"/>
        </w:rPr>
        <w:t>ש וכן פסק</w:t>
      </w:r>
      <w:r w:rsidRPr="00425F4D">
        <w:rPr>
          <w:rFonts w:ascii="Times New Roman" w:eastAsia="Calibri" w:hAnsi="Times New Roman" w:cs="Times New Roman" w:hint="cs"/>
          <w:sz w:val="24"/>
          <w:szCs w:val="24"/>
          <w:rtl/>
          <w:lang w:val="en-US"/>
        </w:rPr>
        <w:t>ו</w:t>
      </w:r>
      <w:r w:rsidRPr="00425F4D">
        <w:rPr>
          <w:rFonts w:ascii="Times New Roman" w:eastAsia="Calibri" w:hAnsi="Times New Roman" w:cs="Times New Roman"/>
          <w:sz w:val="24"/>
          <w:szCs w:val="24"/>
          <w:rtl/>
          <w:lang w:val="en-US"/>
        </w:rPr>
        <w:t xml:space="preserve"> עוד אחרונים, אמנם מנהג הספרדים שלא אומרים לא בר"ה ולא ביוה"כ כמו שכתב הרב המגיה בשלמי חגיגה (דף ש"ז ע"ד) שאחר שהביא דברי הלבוש ומג"א כתב, וז"ל: ומיהו האמת שלא ראיתי בשום ספר מהמחזורים שכתוב הפרש נוסח זה מחול לשבת, וגם המנהג שראיתי בין בארץ בין בחוצה לארץ לומר נוסח אחד בחול ובשבת, ואפשר שהוא</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 xml:space="preserve">לפי שהטעם שכתב הלבוש ז"ל ליום הכפורים שאינה מנוחה גמורה, שייך גם כן לראש השנה, אף שאינו יום תענית, מכל מקום יום אדיר ונורא מפחד הדין שכל העולם עוברים לפניו כבני מרון מי לא נפקד כיום הזה לחיים </w:t>
      </w:r>
      <w:r w:rsidRPr="00425F4D">
        <w:rPr>
          <w:rFonts w:ascii="Times New Roman" w:eastAsia="Calibri" w:hAnsi="Times New Roman" w:cs="Times New Roman"/>
          <w:sz w:val="24"/>
          <w:szCs w:val="24"/>
          <w:rtl/>
          <w:lang w:val="en-US"/>
        </w:rPr>
        <w:lastRenderedPageBreak/>
        <w:t>ולמות, לכן יחרד האיש וילפת ומה מנוחה גמורה יהיה לו באשר לא ידע האדם דינו ומשפט</w:t>
      </w:r>
      <w:r w:rsidRPr="00425F4D">
        <w:rPr>
          <w:rFonts w:ascii="Times New Roman" w:eastAsia="Calibri" w:hAnsi="Times New Roman" w:cs="Times New Roman" w:hint="cs"/>
          <w:sz w:val="24"/>
          <w:szCs w:val="24"/>
          <w:rtl/>
          <w:lang w:val="en-US"/>
        </w:rPr>
        <w:t>ו</w:t>
      </w:r>
      <w:r w:rsidRPr="00425F4D">
        <w:rPr>
          <w:rFonts w:ascii="Times New Roman" w:eastAsia="Calibri" w:hAnsi="Times New Roman" w:cs="Times New Roman"/>
          <w:sz w:val="24"/>
          <w:szCs w:val="24"/>
          <w:rtl/>
          <w:lang w:val="en-US"/>
        </w:rPr>
        <w:t xml:space="preserve"> הטובה היא אם רעה ובמקום גילה שם רעדה וכו'. עכ"ל. ופסק על פי דבריו במחזור אהלי יעקב.</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lang w:val="en-US"/>
        </w:rPr>
      </w:pPr>
      <w:r w:rsidRPr="00425F4D">
        <w:rPr>
          <w:rFonts w:ascii="Times New Roman" w:eastAsia="Calibri" w:hAnsi="Times New Roman" w:cs="Times New Roman" w:hint="cs"/>
          <w:sz w:val="24"/>
          <w:szCs w:val="24"/>
          <w:rtl/>
          <w:lang w:val="en-US"/>
        </w:rPr>
        <w:t xml:space="preserve">ד. </w:t>
      </w:r>
      <w:r w:rsidRPr="00425F4D">
        <w:rPr>
          <w:rFonts w:ascii="Times New Roman" w:eastAsia="Calibri" w:hAnsi="Times New Roman" w:cs="Times New Roman"/>
          <w:sz w:val="24"/>
          <w:szCs w:val="24"/>
          <w:rtl/>
          <w:lang w:val="en-US"/>
        </w:rPr>
        <w:t>ונראה שטעם מנהגינו שלא אומרים ביו"ט כיון שנוסח זה כלול בוהשיאנו, כאשר רצית ואמרת לברכנו וכו'. ובאמת שברד"א משמע קצת שוהשיאנו הוא התחלת הקטע ומסיים בחתימה, באופן שלהוסיף עוד פעם באמצע או"א הוא כפל לשון, וכמו שהעיר א"ר. א"נ אפשר לומר למנהגינו כדברי א"ר שכלול ביעלה ויבא, אך זה לא מבאר תפלת מוסף שאין בה יעו"י וג"כ לא נהגו לאומרו. וכעין טעם ראשון שכתבנו כתב בשו"ת אמרי אש סי' מ"ב מובא בשו"ת יבי"א (ח"א חאו"ח סי' ל"ח אות ג'). ובר"ה ויוה"</w:t>
      </w:r>
      <w:r w:rsidRPr="00425F4D">
        <w:rPr>
          <w:rFonts w:ascii="Times New Roman" w:eastAsia="Calibri" w:hAnsi="Times New Roman" w:cs="Times New Roman" w:hint="cs"/>
          <w:sz w:val="24"/>
          <w:szCs w:val="24"/>
          <w:rtl/>
          <w:lang w:val="en-US"/>
        </w:rPr>
        <w:t>כ</w:t>
      </w:r>
      <w:r w:rsidRPr="00425F4D">
        <w:rPr>
          <w:rFonts w:ascii="Times New Roman" w:eastAsia="Calibri" w:hAnsi="Times New Roman" w:cs="Times New Roman"/>
          <w:sz w:val="24"/>
          <w:szCs w:val="24"/>
          <w:rtl/>
          <w:lang w:val="en-US"/>
        </w:rPr>
        <w:t xml:space="preserve"> שלא נהגו לאמרו אפשר הטעם כמו שכתב ה"ה בס' שלמי חג</w:t>
      </w:r>
      <w:r w:rsidRPr="00425F4D">
        <w:rPr>
          <w:rFonts w:ascii="Times New Roman" w:eastAsia="Calibri" w:hAnsi="Times New Roman" w:cs="Times New Roman" w:hint="cs"/>
          <w:sz w:val="24"/>
          <w:szCs w:val="24"/>
          <w:rtl/>
          <w:lang w:val="en-US"/>
        </w:rPr>
        <w:t>י</w:t>
      </w:r>
      <w:r w:rsidRPr="00425F4D">
        <w:rPr>
          <w:rFonts w:ascii="Times New Roman" w:eastAsia="Calibri" w:hAnsi="Times New Roman" w:cs="Times New Roman"/>
          <w:sz w:val="24"/>
          <w:szCs w:val="24"/>
          <w:rtl/>
          <w:lang w:val="en-US"/>
        </w:rPr>
        <w:t>גה כיון שאינו מנוחה גמורה. [אמנם קשה לומר כן שהרי אומרים או"א רצה נא וכו' בברכת מעין שבע בר"ה ויוה"כ שחלו בשבת]. או אפשר שכאן ג"כ ההתחלה של הקטע הוא או"א מלוך על כל העולם וכו', והכל המשך אחד עד החתימה, וממילא אין לכפול או"א וכנז'.</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lang w:val="en-US"/>
        </w:rPr>
      </w:pPr>
      <w:r w:rsidRPr="00425F4D">
        <w:rPr>
          <w:rFonts w:ascii="Times New Roman" w:eastAsia="Calibri" w:hAnsi="Times New Roman" w:cs="Times New Roman" w:hint="cs"/>
          <w:sz w:val="24"/>
          <w:szCs w:val="24"/>
          <w:rtl/>
          <w:lang w:val="en-US"/>
        </w:rPr>
        <w:t xml:space="preserve">ה. </w:t>
      </w:r>
      <w:r w:rsidRPr="00425F4D">
        <w:rPr>
          <w:rFonts w:ascii="Times New Roman" w:eastAsia="Calibri" w:hAnsi="Times New Roman" w:cs="Times New Roman"/>
          <w:sz w:val="24"/>
          <w:szCs w:val="24"/>
          <w:rtl/>
          <w:lang w:val="en-US"/>
        </w:rPr>
        <w:t>באופן שמנהג הספרדים שלא לאומרו כלל לא בר"ה ולא ביוה"כ ולא ברגלים ואין טעם לשנות המנהג וכמו שכתב א"ר שאין לבדות נוסחאות. וכ"כ משפטי עוזיאל ונתיב</w:t>
      </w:r>
      <w:r w:rsidRPr="00425F4D">
        <w:rPr>
          <w:rFonts w:ascii="Times New Roman" w:eastAsia="Calibri" w:hAnsi="Times New Roman" w:cs="Times New Roman" w:hint="cs"/>
          <w:sz w:val="24"/>
          <w:szCs w:val="24"/>
          <w:rtl/>
          <w:lang w:val="en-US"/>
        </w:rPr>
        <w:t>י</w:t>
      </w:r>
      <w:r w:rsidRPr="00425F4D">
        <w:rPr>
          <w:rFonts w:ascii="Times New Roman" w:eastAsia="Calibri" w:hAnsi="Times New Roman" w:cs="Times New Roman"/>
          <w:sz w:val="24"/>
          <w:szCs w:val="24"/>
          <w:rtl/>
          <w:lang w:val="en-US"/>
        </w:rPr>
        <w:t xml:space="preserve"> </w:t>
      </w:r>
      <w:r w:rsidRPr="00425F4D">
        <w:rPr>
          <w:rFonts w:ascii="Times New Roman" w:eastAsia="Calibri" w:hAnsi="Times New Roman" w:cs="Times New Roman" w:hint="cs"/>
          <w:sz w:val="24"/>
          <w:szCs w:val="24"/>
          <w:rtl/>
          <w:lang w:val="en-US"/>
        </w:rPr>
        <w:t>עם</w:t>
      </w:r>
      <w:r w:rsidRPr="00425F4D">
        <w:rPr>
          <w:rFonts w:ascii="Times New Roman" w:eastAsia="Calibri" w:hAnsi="Times New Roman" w:cs="Times New Roman"/>
          <w:sz w:val="24"/>
          <w:szCs w:val="24"/>
          <w:rtl/>
          <w:lang w:val="en-US"/>
        </w:rPr>
        <w:t xml:space="preserve"> שאין לשנות המנהג. וכ"כ אאמו"ר נר"ו בס' אוצר פסקי המועדים (ח"א עמ' קעד) שהכי עדיף. וזכורני שהאריכו בזה באור תורה (תשרי התש"ן סי' ד) בראיות ואתח"י. אמנם מנהג בני בבל לאומרו ויש להם על מה לסמוך וכך </w:t>
      </w:r>
      <w:r w:rsidRPr="00425F4D">
        <w:rPr>
          <w:rFonts w:ascii="Times New Roman" w:eastAsia="Calibri" w:hAnsi="Times New Roman" w:cs="Times New Roman" w:hint="cs"/>
          <w:sz w:val="24"/>
          <w:szCs w:val="24"/>
          <w:rtl/>
          <w:lang w:val="en-US"/>
        </w:rPr>
        <w:t>פ</w:t>
      </w:r>
      <w:r w:rsidRPr="00425F4D">
        <w:rPr>
          <w:rFonts w:ascii="Times New Roman" w:eastAsia="Calibri" w:hAnsi="Times New Roman" w:cs="Times New Roman"/>
          <w:sz w:val="24"/>
          <w:szCs w:val="24"/>
          <w:rtl/>
          <w:lang w:val="en-US"/>
        </w:rPr>
        <w:t>סק בשו"ת יבי"א.</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lang w:val="en-US"/>
        </w:rPr>
      </w:pPr>
    </w:p>
    <w:p w:rsidR="004700F1" w:rsidRPr="00425F4D" w:rsidRDefault="00425F4D" w:rsidP="00425F4D">
      <w:pPr>
        <w:bidi/>
        <w:spacing w:after="0" w:line="360" w:lineRule="auto"/>
        <w:contextualSpacing/>
        <w:jc w:val="center"/>
        <w:rPr>
          <w:rFonts w:ascii="Times New Roman" w:eastAsia="Calibri" w:hAnsi="Times New Roman" w:cs="Times New Roman"/>
          <w:b/>
          <w:bCs/>
          <w:sz w:val="24"/>
          <w:szCs w:val="24"/>
          <w:rtl/>
          <w:lang w:val="en-US"/>
        </w:rPr>
      </w:pPr>
      <w:r w:rsidRPr="00425F4D">
        <w:rPr>
          <w:rFonts w:ascii="Times New Roman" w:eastAsia="Calibri" w:hAnsi="Times New Roman" w:cs="Times New Roman" w:hint="cs"/>
          <w:b/>
          <w:bCs/>
          <w:sz w:val="24"/>
          <w:szCs w:val="24"/>
          <w:rtl/>
          <w:lang w:val="en-US"/>
        </w:rPr>
        <w:t>סימן</w:t>
      </w:r>
      <w:r w:rsidR="000F7897">
        <w:rPr>
          <w:rFonts w:ascii="Times New Roman" w:eastAsia="Calibri" w:hAnsi="Times New Roman" w:cs="Times New Roman" w:hint="cs"/>
          <w:b/>
          <w:bCs/>
          <w:sz w:val="24"/>
          <w:szCs w:val="24"/>
          <w:rtl/>
          <w:lang w:val="en-US"/>
        </w:rPr>
        <w:t xml:space="preserve"> נג</w:t>
      </w:r>
    </w:p>
    <w:p w:rsidR="00712DD3" w:rsidRDefault="00425F4D" w:rsidP="00425F4D">
      <w:pPr>
        <w:bidi/>
        <w:spacing w:after="0" w:line="360" w:lineRule="auto"/>
        <w:contextualSpacing/>
        <w:jc w:val="center"/>
        <w:rPr>
          <w:rFonts w:ascii="Times New Roman" w:eastAsia="Calibri" w:hAnsi="Times New Roman" w:cs="Times New Roman"/>
          <w:b/>
          <w:bCs/>
          <w:sz w:val="24"/>
          <w:szCs w:val="24"/>
          <w:rtl/>
          <w:lang w:val="en-US"/>
        </w:rPr>
      </w:pPr>
      <w:r w:rsidRPr="00425F4D">
        <w:rPr>
          <w:rFonts w:ascii="Times New Roman" w:eastAsia="Calibri" w:hAnsi="Times New Roman" w:cs="Times New Roman" w:hint="cs"/>
          <w:b/>
          <w:bCs/>
          <w:sz w:val="24"/>
          <w:szCs w:val="24"/>
          <w:rtl/>
          <w:lang w:val="en-US"/>
        </w:rPr>
        <w:t xml:space="preserve">סדר אכילת הסימנים בראש השנה </w:t>
      </w:r>
    </w:p>
    <w:p w:rsidR="00425F4D" w:rsidRPr="00425F4D" w:rsidRDefault="00425F4D" w:rsidP="00712DD3">
      <w:pPr>
        <w:bidi/>
        <w:spacing w:after="0" w:line="360" w:lineRule="auto"/>
        <w:contextualSpacing/>
        <w:jc w:val="center"/>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lang w:val="en-US"/>
        </w:rPr>
        <w:t>(</w:t>
      </w:r>
      <w:r w:rsidRPr="00425F4D">
        <w:rPr>
          <w:rFonts w:ascii="Times New Roman" w:eastAsia="Calibri" w:hAnsi="Times New Roman" w:cs="Times New Roman" w:hint="cs"/>
          <w:b/>
          <w:bCs/>
          <w:sz w:val="24"/>
          <w:szCs w:val="24"/>
          <w:rtl/>
          <w:lang w:val="en-US"/>
        </w:rPr>
        <w:t>סימן תקפג סעיף א</w:t>
      </w:r>
      <w:r>
        <w:rPr>
          <w:rFonts w:ascii="Times New Roman" w:eastAsia="Calibri" w:hAnsi="Times New Roman" w:cs="Times New Roman" w:hint="cs"/>
          <w:b/>
          <w:bCs/>
          <w:sz w:val="24"/>
          <w:szCs w:val="24"/>
          <w:rtl/>
          <w:lang w:val="en-US"/>
        </w:rPr>
        <w:t>)</w:t>
      </w:r>
    </w:p>
    <w:p w:rsidR="00425F4D" w:rsidRPr="00425F4D" w:rsidRDefault="00425F4D" w:rsidP="00425F4D">
      <w:pPr>
        <w:bidi/>
        <w:spacing w:after="0" w:line="360" w:lineRule="auto"/>
        <w:contextualSpacing/>
        <w:jc w:val="both"/>
        <w:rPr>
          <w:rFonts w:ascii="Times New Roman" w:eastAsia="Calibri" w:hAnsi="Times New Roman" w:cs="Times New Roman"/>
          <w:b/>
          <w:bCs/>
          <w:sz w:val="24"/>
          <w:szCs w:val="24"/>
          <w:rtl/>
          <w:lang w:val="en-US"/>
        </w:rPr>
      </w:pPr>
    </w:p>
    <w:p w:rsidR="00425F4D" w:rsidRPr="00425F4D" w:rsidRDefault="00712DD3" w:rsidP="00425F4D">
      <w:pPr>
        <w:bidi/>
        <w:spacing w:after="0" w:line="360" w:lineRule="auto"/>
        <w:contextualSpacing/>
        <w:jc w:val="both"/>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lang w:val="en-US"/>
        </w:rPr>
        <w:t xml:space="preserve">שלחן ערוך: </w:t>
      </w:r>
      <w:r w:rsidR="00425F4D" w:rsidRPr="00425F4D">
        <w:rPr>
          <w:rFonts w:ascii="Times New Roman" w:eastAsia="Calibri" w:hAnsi="Times New Roman" w:cs="Times New Roman" w:hint="cs"/>
          <w:b/>
          <w:bCs/>
          <w:sz w:val="24"/>
          <w:szCs w:val="24"/>
          <w:rtl/>
          <w:lang w:val="en-US"/>
        </w:rPr>
        <w:t>י</w:t>
      </w:r>
      <w:r w:rsidR="00425F4D" w:rsidRPr="00425F4D">
        <w:rPr>
          <w:rFonts w:ascii="Times New Roman" w:eastAsia="Calibri" w:hAnsi="Times New Roman" w:cs="Times New Roman"/>
          <w:b/>
          <w:bCs/>
          <w:sz w:val="24"/>
          <w:szCs w:val="24"/>
          <w:rtl/>
          <w:lang w:val="en-US"/>
        </w:rPr>
        <w:t>הא אדם רגיל לאכול בראש השנה רוביא, דהיינו תלתן, כרתי, סילקא, תמרי, קרא. וכשיאכל רוביא, יאמר יהי רצון שירבו זכיותינו. כרתי, יכרתו שונאינו. סלקא, יסתלקו אויבינו. תמרי, יתמו שונאינו. קרא, יקרע גזר דיננו ויקראו לפניך זכיותינו.</w:t>
      </w:r>
      <w:r w:rsidR="00425F4D" w:rsidRPr="00425F4D">
        <w:rPr>
          <w:rFonts w:ascii="Times New Roman" w:eastAsia="Calibri" w:hAnsi="Times New Roman" w:cs="Times New Roman" w:hint="cs"/>
          <w:b/>
          <w:bCs/>
          <w:sz w:val="24"/>
          <w:szCs w:val="24"/>
          <w:rtl/>
          <w:lang w:val="en-US"/>
        </w:rPr>
        <w:t xml:space="preserve"> </w:t>
      </w:r>
      <w:r w:rsidR="00425F4D" w:rsidRPr="00425F4D">
        <w:rPr>
          <w:rFonts w:ascii="Times New Roman" w:eastAsia="Calibri" w:hAnsi="Times New Roman" w:cs="Times New Roman"/>
          <w:b/>
          <w:bCs/>
          <w:sz w:val="24"/>
          <w:szCs w:val="24"/>
          <w:rtl/>
          <w:lang w:val="en-US"/>
        </w:rPr>
        <w:t>הגה</w:t>
      </w:r>
      <w:r w:rsidR="00425F4D" w:rsidRPr="00425F4D">
        <w:rPr>
          <w:rFonts w:ascii="Times New Roman" w:eastAsia="Calibri" w:hAnsi="Times New Roman" w:cs="Times New Roman" w:hint="cs"/>
          <w:b/>
          <w:bCs/>
          <w:sz w:val="24"/>
          <w:szCs w:val="24"/>
          <w:rtl/>
          <w:lang w:val="en-US"/>
        </w:rPr>
        <w:t>,</w:t>
      </w:r>
      <w:r w:rsidR="00425F4D" w:rsidRPr="00425F4D">
        <w:rPr>
          <w:rFonts w:ascii="Times New Roman" w:eastAsia="Calibri" w:hAnsi="Times New Roman" w:cs="Times New Roman"/>
          <w:b/>
          <w:bCs/>
          <w:sz w:val="24"/>
          <w:szCs w:val="24"/>
          <w:rtl/>
          <w:lang w:val="en-US"/>
        </w:rPr>
        <w:t xml:space="preserve"> ויש נוהגין לאכול תפוח מתוק בדבש (טור), ואומרים "שתחדש עלינו שנה מתוקה" (אבודרהם). וכן נוהגין. ויש אוכלים רימונים ואומרים: "נרבה זכיות כרימון". ונוהגין לאכול בשר שמן וכל מיני מתיקה (מרדכי דיומא).</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עיין בספר הקדמון מלמד התלמידים סוף פרשת נצבים, שכתב שהטעם שתקנו למחזי בריש שתא מינים אלו, "לפי שהשבע משכח כונת היום צריך שיראה אותם האוכל, ויחשוב עליהם בדרך השם המשותף, והוא שיחשוב בלבו ויתפלל על סלקא יסתלקו עונותינו, תמרי יתמו עונותינו, רובי ירבו זכיותנו, כרתי יכרתו שונאנו, קרא יקראו זכיותנו או יקרעו שטרי חובותינו. וכן מה שהוסיפו בדורות אלו מפירות לבנים ומתוקים ומגדים, צריך שנקח אותם על הדרך הזה, והוא שנבקש מהשם רבוי זכיות על לשון "וידגו לרוב בקרב הארץ", וללבן כתמי עונותינו והמתקת מרירותינו עד שנשתדל כל היום על התשובה, כי לפי תפלת האדם בברכותיו וזמירותיו ותנועותיו יתעורר על הטוב ההוא וכו'. עכ"ל. ובדרך זה כתב בספר ה</w:t>
      </w:r>
      <w:r w:rsidR="00B34C34">
        <w:rPr>
          <w:rFonts w:ascii="Times New Roman" w:eastAsia="Calibri" w:hAnsi="Times New Roman" w:cs="Times New Roman" w:hint="cs"/>
          <w:sz w:val="24"/>
          <w:szCs w:val="24"/>
          <w:rtl/>
          <w:lang w:val="en-US"/>
        </w:rPr>
        <w:t>מאורות (ר"ה), וחידושי אגדות לבר</w:t>
      </w:r>
      <w:r w:rsidRPr="00425F4D">
        <w:rPr>
          <w:rFonts w:ascii="Times New Roman" w:eastAsia="Calibri" w:hAnsi="Times New Roman" w:cs="Times New Roman" w:hint="cs"/>
          <w:sz w:val="24"/>
          <w:szCs w:val="24"/>
          <w:rtl/>
          <w:lang w:val="en-US"/>
        </w:rPr>
        <w:t>דשי [והם חכמי פרובינצא]. והקדימו את השל"ה הקדוש (מסכת ר"ה) שכתב שעיקר ענין הסימנים הוא להתפלל ולהתעורר לתשובה. ע"ש. והביאוהו רבותינו האחרונים.</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lastRenderedPageBreak/>
        <w:t>והנה במחזורי ליוורנו בסדר הסימנים נמצא התפוח ראשון. והקשו על זה שהרי ברכת בורא פרי העץ צריך לברך על התמר, שהוא ממין שבעה ואיך יברכו על התפוח.</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ותירץ כף החיים ס"ק יג, משום דהתפוח מנהגם לאוכלו תחילה לסימן טוב, ואפשר שהיו מביאים אותו ג"כ תחילה קודם שמביאים התמרים, ולכן מברכין עליו תחילה דאין צריך להמתין עד שיביאו התמרים וכמו שכתבתי לעיל סי' ריג אות כג ע"ש עכ"ל. ואפשר כוונתו, שכיון שיש ענין להקדים התפוח, הוי כאינו רוצה לאכול עכשיו תמר, ואינו רוצה לאכול אלא תפוח שבזה ודאי שאינו חייב להקדים התמר. וכ"כ ידידי הרה"ג מרדכי לבהר נר"ו בספרו מגן אבות. [והנה עיקר קושיית כף החיים היא על מהרי"ל, אמנם אינו קושיא, כיון שמהרי"ל לא היה אוכל תמר].</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והראני ידידי הרה"ג יעקב חלבי נר"ו מעי"ת מכסיקו יע"א שבשו"ת מענה לשון סימן מ' נשאל בזה, ותירץ דכאן אינו רוצה לאוכלם, אלא יש לו סדר לאכילתם משום סימנא טבא, אבל אינו אוכלם לשם אכילה ממש או לקינוח וא"כ סדריה נקיט ואזיל. עכ"ל.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אלא שיש לחקור האם יש איזה ענין דוקא להקדים התפוח, או שהוא לאו דוקא. [ועוד אמר לי ידידי הנז' סברא שאם אחד רוצה לשמור על מנהג אבותיו ודוקא לאכול תפוח ראשון אפילו שאין טעם כלל, אולי זה גופא יספיק להתיר לו, ועיין].</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numPr>
          <w:ilvl w:val="0"/>
          <w:numId w:val="5"/>
        </w:num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מקור אכילת תפוח.</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והנה מקור אכילת תפוח בדבש הוא בטור, שכן מנהג אשכנז וז"ל: </w:t>
      </w:r>
      <w:r w:rsidRPr="00425F4D">
        <w:rPr>
          <w:rFonts w:ascii="Times New Roman" w:eastAsia="Calibri" w:hAnsi="Times New Roman" w:cs="Times New Roman"/>
          <w:sz w:val="24"/>
          <w:szCs w:val="24"/>
          <w:rtl/>
          <w:lang w:val="en-US"/>
        </w:rPr>
        <w:t>אמר אביי השתא דאמרת סימנא מלתא היא, יהא איניש רגיל למיכל בריש שתא אתרוגא, קרי, רוביא, כרתי, סלקי, ותמרי. רוביא פירש רש"י, תלתן. רוביא</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ירבו זכיותינו. כרתי</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יכרתו כו'</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סלקי יסתלקו כו'</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תמרי</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יתמו כו'. קרי, מפני שממהר להיות גדל. ומזה רבו המנהגים, כל מקום ומקום לפי מנהגו, כמו באשכנז שרגילין לאכול בתחלת הסעודה תפוח מתוק בדבש, לומר תתחדש עלינו שנה מתוקה. ובפרובינצ"א נוהגין להביא על השלחן כל מיני חידוש, ואוכלין ראש כבש והריאה, לומר נהיה לראש ולא לזנב, והריאה לפי שהיא קלה. והר"מ מרוטנבורג היה רגיל לאכול ראש איל זכר, לאילו של יצחק</w:t>
      </w:r>
      <w:r w:rsidRPr="00425F4D">
        <w:rPr>
          <w:rFonts w:ascii="Times New Roman" w:eastAsia="Calibri" w:hAnsi="Times New Roman" w:cs="Times New Roman"/>
          <w:sz w:val="24"/>
          <w:szCs w:val="24"/>
          <w:lang w:val="en-US"/>
        </w:rPr>
        <w:t>.</w:t>
      </w:r>
      <w:r w:rsidRPr="00425F4D">
        <w:rPr>
          <w:rFonts w:ascii="Times New Roman" w:eastAsia="Calibri" w:hAnsi="Times New Roman" w:cs="Times New Roman" w:hint="cs"/>
          <w:sz w:val="24"/>
          <w:szCs w:val="24"/>
          <w:rtl/>
          <w:lang w:val="en-US"/>
        </w:rPr>
        <w:t xml:space="preserve"> עכ"ל.</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וכן </w:t>
      </w:r>
      <w:r w:rsidRPr="00425F4D">
        <w:rPr>
          <w:rFonts w:ascii="Times New Roman" w:eastAsia="Calibri" w:hAnsi="Times New Roman" w:cs="Times New Roman"/>
          <w:sz w:val="24"/>
          <w:szCs w:val="24"/>
          <w:rtl/>
          <w:lang w:val="en-US"/>
        </w:rPr>
        <w:t xml:space="preserve">במחזור ויטרי </w:t>
      </w:r>
      <w:r w:rsidRPr="00425F4D">
        <w:rPr>
          <w:rFonts w:ascii="Times New Roman" w:eastAsia="Calibri" w:hAnsi="Times New Roman" w:cs="Times New Roman" w:hint="cs"/>
          <w:sz w:val="24"/>
          <w:szCs w:val="24"/>
          <w:rtl/>
          <w:lang w:val="en-US"/>
        </w:rPr>
        <w:t xml:space="preserve">(מהד' אוצה"פ ח"ג עמק תרכז) </w:t>
      </w:r>
      <w:r w:rsidRPr="00425F4D">
        <w:rPr>
          <w:rFonts w:ascii="Times New Roman" w:eastAsia="Calibri" w:hAnsi="Times New Roman" w:cs="Times New Roman"/>
          <w:sz w:val="24"/>
          <w:szCs w:val="24"/>
          <w:rtl/>
          <w:lang w:val="en-US"/>
        </w:rPr>
        <w:t>כתב</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שזה מנהג בני צרפת לאכול בר</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ה תפוחים אדומים. ע״כ. ואינו מלשון המחזור ויטרי עצמו רק הוא מהתוספות שבכתב יד ל.</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Pr>
      </w:pPr>
      <w:r w:rsidRPr="00425F4D">
        <w:rPr>
          <w:rFonts w:ascii="Times New Roman" w:eastAsia="Calibri" w:hAnsi="Times New Roman" w:cs="Times New Roman" w:hint="cs"/>
          <w:sz w:val="24"/>
          <w:szCs w:val="24"/>
          <w:rtl/>
          <w:lang w:val="en-US"/>
        </w:rPr>
        <w:t xml:space="preserve">וכ"כ בס' אגודה (מסכת ר"ה </w:t>
      </w:r>
      <w:r w:rsidRPr="00425F4D">
        <w:rPr>
          <w:rFonts w:ascii="Times New Roman" w:eastAsia="Calibri" w:hAnsi="Times New Roman" w:cs="Times New Roman"/>
          <w:sz w:val="24"/>
          <w:szCs w:val="24"/>
          <w:rtl/>
          <w:lang w:val="en-US"/>
        </w:rPr>
        <w:t>עמוד כג</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בשם הגאונים: רגילים לאכול בר</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ה דבש ותפוחים מתוקים סימן לשנה מתוקה. ע״כ. וצריך לבדוק למי מתכוון כשכותב גאונים</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ומהרי"ל (עמ' רעו במהדורת מכון ירו') כתב שהטעם משום לאכול מיני מתיקה. והקשה על זה שא"כ אמאי דוקא תפוח, ולזה אמר שהוא רומז לשדה של תפוחים הידוע למקובלים. ע"כ. והביא דבריו דרכי משה.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והנה בראשונים מאשכנז לא מוזכר מנהג זה, עיין אור זרוע (ר"ה סי' רנז), לקט יושר, תשב"ץ לתלמיד מהר"ם (מהדורת כתונת תשבץ סי' קכב), שלא מזכירים מנהג זה, נראה שלא כל האשכנזים נהגו בזה. בלקט יושר כתב שהיה טובל הלחם של המוציא בדבש ומיד אח"כ אכל מראש של איל שטובל בדבש בלא לחם. ע"כ. וכן הביא מנהג זה של הטבלת הראש בדבש באור זרוע בשם ראבי"ה (סי' תקמז).</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lastRenderedPageBreak/>
        <w:t xml:space="preserve">הרשב"ץ בחידושיו לר"ה דף לב ע"א: ויש אוכלין תפוחין שתהא השנה מתוקה. אבל הא"ע ז"ל דרך צחות מתוקה שנת העובד, כעובד האל שנה שלו מתוקה בלא זכות תפוח. עכ"ל. וצריך ביאור מה כוונתו. ונראה שלא בא לומר שאין לאכול תפוח, רק רוצה לומר שעל פי מנהג זה אפשר להסביר דרך צחות הפסוק "מתוקה שנת העובד אם מעט ואם הרבה יאכל", שפירושו ששנתו של העובד אלקים היא מתוקה בין יאכל הרבה תפוח בר"ה או מעט. ותיבות "אבל הא"ע ז"ל דרך צחות" צריכות תיקון קצת.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אמנם החיד"א בברכי יוסף (אות ד') כתב: הרשב"ץ שם ערער קצת בזה כי מתוקה שנת העובד אלקים וכו'. אבל אמרו שיש סוד בדבר. עכ"ל. דהיינו שהבין שהרשב"ץ בא לערער על המנהג, וכן משמע מלשון שכתב "אבל". אבל לענ"ד כמו שפירשתי, והכרח לזה, שהרי הרשב"ץ בסוף דבריו, אחר שהביא כל מיני מנהגים שונים, כתב: ומנהג אבות בכל זה תורה היא ואל תבוז כי זקנה אמך. עכ"ל. ולכן לא מסתבר שבא לערער על מנהג תפוח, וגם לא מובן מה הערעור, שאיך רואים מהפסוק הנזכר שלא לאכול תפוח בר"ה.</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numPr>
          <w:ilvl w:val="0"/>
          <w:numId w:val="5"/>
        </w:num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אכילת תפוח במקובלים.</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בכתבי האר"י, שער הכוונות וספר הכוונות וסידור חמדת ישראל למהרש"ו ונגיד ומצוה וארחות צדיקים, לא הזכירו כלל ענייני סימנים אלו, ונראה שלא גילה האר"י סודם. [וכן בספר טור ברקת למהר"ח הכהן מארם צובה האריך טובא בביאור ענין הסימנים על פי סוד, ולא הזכיר כלל התפוח, וגם השמיט לשון ההגה שהביא התפוח].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ורק זה מצאתי בפרי עץ חיים (דף קלז ע"ג) שכתב מנהג אכילת הסימנים המוזכרים בש"ס, וכתב: "ואנשי מעשה נוהגין לאכול תפוחין בדבש". עכ"ל. ולא כתב בהם שום סוד כלל, וכן הביאו אחר סימני הש"ס ולא ראשון.</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בספר חמדת ימים (אלול פ"ו דף לג-לד) הביא קודם סימני הש"ס, והאריך טובא בביאור ענין הסימנים (הביא דברי השל"ה ודברי מהר"ח הכהן), ואיך לומר היהי רצון של כל אחד. ורק אחרי ככלות הכל כתב על התפוח, וז"ל: ומנהג אנשי מעשה לאכול תפוחים בדבש והטעם כי התפוח רומז לשכינה הנקראת חקל תפוחים ועתה היא בסוד דינא קשיא ואוכלין אותם בדבש ומכוונים להמתיקה מדינא קשיא לרפיא וכה יכוין באומרו יהי רצון וכו'. ואף אם אוכלם אחר המוציא צריך לברך עליהם בורא פרי העץ דהוו דברים שלא מחמת הסעודה צריכין ברכה. עכ"ל. ונראה ברור מכל רהיטת לשונו שאין כלל סדר בענין אכילת התפוח לפני שאר סימנים, ומה שכתב "צריך לברך עליהם בורא פרי העץ" אזיל על כל הסימנים שברכתם כן, ולאו דוקא על התפוח. שהרי לא כתב כלל שיש לאכול התפוח ראשון, ואדרבא הביאו אחר שאר סימנים. והסוד שהביא על התפוח מקורו ממהרי"ל, ודו"ק.</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בסדור האר"י לרבי שבתי כתב וזו לשונו: ונוהגין לאכול תפוחים עם דבש מיד אחר קידוש ומברך פרי העץ ויאכל ואח"כ יאמר יהי רצון וכו'. והטעם כי תפוח רומז לחקל תפוחין וכו'. ויזהר שיאכל ראש כבש או איל בב' ימים ר"ה וסודו גדול וכו'. עכ"ל. וכלשון זה ממש הוא בס' אור צדיקים (פרק לה סט"ו). ויש לציין שבהקדמת אור צדיקים כתב שהעתיק הנהגות מהאר"י ומשאר ספרי מוסר, וא"כ יכול להיות שאין זה מכתבי האר"י רק מאיזה ספר אחר.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lastRenderedPageBreak/>
        <w:t>והנה לא כתבו שאר סימנים שבש"ס ורק הזכירו אלו השנים, ואפשר שלא היו מדקדקין בשאר סימנים כמו שהרבה מהאשכנזים נוהגין, והיו אוכלים אלו בלבד, וכן יכול להיות שאפילו היה להם השאר לא היה להם תמרים, שכידוע בארצות הקרות אין דקלים ותמרים, ולכן היו מברכים על התפוח. ומה שכתב לאכול התפוח מיד אחר קידוש, הנה לא כתב סוד למה דוקא מיד אחר קידוש, ואפשר שכוונתו שיעשה זה ראשונה לפני הסעודה, וכיון שרק היה להם ב' סימנים, תפוח וראש כבש, ושניהם אינם בש"ס, כתב תפוח ראשון כיון שמברכים עליו בורא פרי העץ. ואולי ראש כבש היו אוכלים תוך הסעודה.</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הבן איש חי (פ' נצבים) וכף החיים (ס"ק כה) כתבו סדרים שונים שהם הטובים ביותר לפי דעתם, ושניהם לא שמו התפוח ראשון, עיין עליהם, והם היו מקובלים גדולים. [גם בס' שם משמואל (בן הרוש, סי' תקפב סעיף לא עמ' רלד) שכתב כסדר כף החיים בהבדל אחד].</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bidi/>
        <w:spacing w:after="0" w:line="360" w:lineRule="auto"/>
        <w:contextualSpacing/>
        <w:jc w:val="both"/>
        <w:rPr>
          <w:rFonts w:ascii="Times New Roman" w:eastAsia="Calibri" w:hAnsi="Times New Roman" w:cs="Times New Roman"/>
          <w:b/>
          <w:bCs/>
          <w:sz w:val="24"/>
          <w:szCs w:val="24"/>
          <w:rtl/>
          <w:lang w:val="en-US"/>
        </w:rPr>
      </w:pPr>
      <w:r w:rsidRPr="00425F4D">
        <w:rPr>
          <w:rFonts w:ascii="Times New Roman" w:eastAsia="Calibri" w:hAnsi="Times New Roman" w:cs="Times New Roman" w:hint="cs"/>
          <w:b/>
          <w:bCs/>
          <w:sz w:val="24"/>
          <w:szCs w:val="24"/>
          <w:rtl/>
          <w:lang w:val="en-US"/>
        </w:rPr>
        <w:t>דברי מהר"ר אברהם אזולאי בהגהותיו ללבוש</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כתב מהר"א אזולאי בהגהותיו ללבוש (סי' תקפג אות ו): כשאוכלין תפוח בדבש ליל ר"ה צריך לומר תחלה תתחדש עלינו שנה טובה ומתוקה ואח"כ מברך בורא פרי העץ, דלכתחילה אין להפסיק בין ברכה לאכילה אפילו בדברים שהן מעין דברים שמברכין עליהם כדאיתא באו"ח סי' קס"ז. עכ"ל.</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הרי להדיא שהיו אוכלין התפוח ראשון ומברכין עליו. אמנם לשון מהר"א אזולאי מועתק מילה במילה מספר זכרון משה הקדמון (סימן ו), והוסיף בסוף דבריו: ודלא כפירוש המחזור שכתב וראוי לברך בורא פרי העץ ואח"כ אומר שנה טובה ומתוקה. עכ"ל. ובהערה שם כתבו שפירוש המחזור, הוא מחזור מעגלי צדק. והוא נדפס על ידי מכון הררי קדם (עמ' קח), ושם הזכיר רק תפוח בדבש ראש איל ויש נוהגים לאכול קישואים וכרתי שקורין לאאך. באופן שלא היו אוכלים תמרים ולכן היו אוכלים התפוח ראשון ומברכים עליו. ומהר"א אזולאי נראה שהיה אוכל תמרים שאין סיבה לומר שלא יאכל שהרי במרוקו וא"י מצויים מאוד, ונראה שהביא דברי זכרון משה רק בשביל ללמוד ממנו שמברכים אחר הבקשה ולא בשביל הפרטים, ודו"ק.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 </w:t>
      </w:r>
    </w:p>
    <w:p w:rsidR="00425F4D" w:rsidRPr="00425F4D" w:rsidRDefault="00425F4D" w:rsidP="00425F4D">
      <w:pPr>
        <w:numPr>
          <w:ilvl w:val="0"/>
          <w:numId w:val="5"/>
        </w:num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מקור לאכילת תפוח מגירסת "אתרוגא".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ויש שכתבו שהנה הטור כתב בסימנים שבגמרא "אתרוגא", ועיין כנסת הגדולה ומאמר מרדכי שכתבו שהוא טעות סופר, והוכיחו זה עיין שם. וכן ליתא בכל כתבי היד של התלמוד שבידינו.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במחזור אהלי יעקב (יצחקי) כתב שאפשר שמגירסא זו נולד המנהג של אכילת תפוח, שהרי כתבו התוספות שאתרוג נקרא תפוח, וכיון שבהרבה מקומות לא מצוי אתרוג לכן לקחו תפוח, וכן כתב כתר שם טוב גאגין ועוד אחרונים. ועכ"פ הוא בדרך חריפות.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numPr>
          <w:ilvl w:val="0"/>
          <w:numId w:val="5"/>
        </w:num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איזה מהסימנים יותר חשוב</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והנה יהיה הטעם של אכילת התפוח מה שיהיה, ודאי שאין טעמו חשוב יותר מהטעם שבחרו בש"ס בסימנים אחרים, וכיון שסימן זה לא בחרו בו ודאי שיש בו ענין פחות ממה שאמרו בש"ס, באופן שאי אפשר לומר שהטעם שהתחילו בתפוח כיון שיש לו איזה חשיבות יותר מאחרים, או שיש איזה סדר מעכב.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ועיין מחזור בית דין שהביא מהאחרונים שהסדר לא מעכב כלל. וכ"כ מהר"ח פאלג'י בס' מועד לכל חי ע"ש.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lastRenderedPageBreak/>
        <w:t xml:space="preserve">ועיין עטרת אבות (סויסא ח"ב עמ' סג) שכתב על חשיבות התפוח, וצ"ע שלכאורה א"א לומר שחשוב יותר מסימני הגמרא. הרב הנאמ"ן בשיעורו פ' נצבים וילך תש"פ כתב שעדיף להתחיל בקרא כסדר הש"ס.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numPr>
          <w:ilvl w:val="0"/>
          <w:numId w:val="5"/>
        </w:num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המנהג שהתחילו בתפוח ולא ברכו עליו</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יש לציין שבקהילות הספרדים נהגו לבשל התפוח עם סוכר וכך אכלוהו כמרקחת. ובהרבה קהלות נהגו לבשל חבושים בסוכר במקום תפוח. [כן היה מנהג צפרו, ושמעתי שכן בעוד מקומות, וכ"כ בס' נר ציון]. ועיין כתר שם טוב גאגין (עמ' 96) שמנהג לונדון ואמסטרדם שמטבלים פרוסת המוציא במרקחת תפוחים עם סוכר, ולפי זה ודאי שלא ברכו על התפוח, שהרי אינו אלא ללפת את הפת. [ולא אכלו שאר סימנים].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וראה שו"ת שבות יעקב (ח"ב סי' כו) שכתב שהוא המנהג הנכון והמקורי, כדי לא ליכנס במחלוקת אם לברך על התפוח או על הדבש ע"ש. וכן ראה במחזור בית דין שכתב שיאכל התפוח בדבש עם פת כדי לא להכנס לספק אם לברך על התפוח או על הדבש.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מח"ז כמוהר"ר דוד עובדיה זלה"ה בספר נהגו העם כתב, שנהגו לברך העץ והאדמה לפני המוציא, ואחר המוציא אכלו כל הסימנים. [וראה אוצרות הפוסקים עמ' 358]. וכן מנהג דמשק כמו שכתב בסדר ראש השנה זכרון בנימין (תשע"ה).</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באופן שאין לנו חסרון להתחיל בתפוח כיון שאין מברכים עליו. וגם לא מצינו הסבר למה דוקא התחילו בתפוח, ואפשר לאו דוקא. אי נמי אפשר שהיו מטבלים בו הפת כמו שכתב כתר ש"ט הנזכר, ולכן ממילא אכלוהו ראשון. אי נמי כיון שרוב הסימנים התפלה שתקנו בהם היא על דרך השלילה, שיתמו אויבנו, שיסתלקו אויבנו וכו'. ואילו תפילת התפוח היא חיובית שתהיה שנה טובה ומתוקה לכן רצו להתחיל דוקא בזה. [אמנם באמת היו יכולים לומר בקשה זו גם על התמר, שהוא ה"דבש" המקראי].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ועיין שו"ת ויען אליהו (בן שושן סי' יב) שכתב שאין לברך על הסימנים כלל בסעודה, ע"ש. ואולי נהגו כדבריו.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ועיין מחזור אבותינו (עמ' 90) שבזמן קדמון נהגו לברך על התמר ראשונה.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numPr>
          <w:ilvl w:val="0"/>
          <w:numId w:val="5"/>
        </w:num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מנהג רבני מרוקו.</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כאן אביא כל העדויות שהגיעו לידי ממנהגי רבני מרוקו בסדר הסימנים, ואין גם אחד שמביא לברך על התפוח אע"פ שיש תמר. [ואין מוקדם ומאוחר]. אע"פ שחלקם מעידים על מנהג העם לברך העץ על התפוח, כמו שכתב מים חיים משאש, וכאן רק הבאתי עדויות על מנהג הרבנים עצמם.</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bidi/>
        <w:spacing w:after="0" w:line="360" w:lineRule="auto"/>
        <w:contextualSpacing/>
        <w:jc w:val="both"/>
        <w:rPr>
          <w:rFonts w:ascii="Times New Roman" w:eastAsia="Calibri" w:hAnsi="Times New Roman" w:cs="Times New Roman"/>
          <w:b/>
          <w:bCs/>
          <w:sz w:val="24"/>
          <w:szCs w:val="24"/>
          <w:rtl/>
          <w:lang w:val="en-US"/>
        </w:rPr>
      </w:pPr>
      <w:r w:rsidRPr="00425F4D">
        <w:rPr>
          <w:rFonts w:ascii="Times New Roman" w:eastAsia="Calibri" w:hAnsi="Times New Roman" w:cs="Times New Roman" w:hint="cs"/>
          <w:b/>
          <w:bCs/>
          <w:sz w:val="24"/>
          <w:szCs w:val="24"/>
          <w:rtl/>
          <w:lang w:val="en-US"/>
        </w:rPr>
        <w:t>מו"ה חיים משאש ובנו מו"ה יוסף - מכנאס</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שו"ת מים חיים משאש (ח"א סי' רמ"א), הקשה איך מברכים על התפוח תחלה והא יש לפניו תמרים, וכתב שלכן מר אביו כמוהר"ר חיים משאש זלה"ה נהג, "שאחר שהיה מקדש ונוטל ידיו ומברך המוציא, היה לוקח מעט ענבים ומברך עליהם בורא פרי העץ כדי לפטור כל פרי העץ שיש באותו סדר, ואחר כך היה לוקח חתיכת אבטיח או מלפפון ומברך בורא פרי האדמה כדי לפטור כל פרי האדמה שיש באותו סדר, ואחר כך היה עושה הסדר ככתוב במחזורים, ומתחיל בתפוח על פי הקבלה, ואומר יה"ר השייכה לכל מין ואוכל. </w:t>
      </w:r>
      <w:r w:rsidRPr="00425F4D">
        <w:rPr>
          <w:rFonts w:ascii="Times New Roman" w:eastAsia="Calibri" w:hAnsi="Times New Roman" w:cs="Times New Roman" w:hint="cs"/>
          <w:sz w:val="24"/>
          <w:szCs w:val="24"/>
          <w:rtl/>
          <w:lang w:val="en-US"/>
        </w:rPr>
        <w:lastRenderedPageBreak/>
        <w:t xml:space="preserve">ובזה מצא מנוח מכל הספיקות, וכן נהגתי אחריו וכן ראוי לנהוג". עכ"ל. וכן הוא בספרו של מר אביו נשמת חיים בחלק לקט הקמח (או"ח אות ר).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והנה מה שכתב שהיה לוקח ענבים, תמוה שהרי לפי הסדר תמרים קדמי לגפן, שהרי תמרים שני לארץ בתרא, וגפן שלישי לארץ קמא, וקיי"ל שתמרי קדמי, וא"כ לא ריפא שיברו בזה. ויש לומר דעיין חזון עובדיה (ימים נוראים עמ' צז) שכתב בשם כמה ראשונים שאין לברך על תמר בסעודה, כיון שמזין, ואפשר שלכן לקחו ענבים, שהוא הקודם כשאין זתים, ודו"ק. ובס' דברי שלום ואמת (טולידאנו עמ' 117) כתב שלא היו מביאים לשלחן את התמרים עד שיברכו על הענבים. ולא הבנתי דבריו, דמה בכך שלא הביאו, הרי יודע שנמצא ושעומד לאוכלו ומכוין לפוטרו, ועוד שלפי זה היה יכול לברך ראשון על התפוח. ודו"ק.</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ומה שכתב שאכלו לברכת האדמה מלפפון צריך לומר שבזמנם לא היה נאכל בסעודה, רק היה נאכל כקינוח, וכך שמעתי שהוא מנהג בגדאד [ושו"ר שכ"כ בס' דברי שלום ואמת טולידאנו ח"א עמ' 117]. ויותר נראה שכוונתו ל"מלון" והיו קורין לו מלפפון, כן נראה בשו"ת מקוה המים (ח"ה עמ' ל) שהעתיק דברי מים חיים וכתב מלון במקום מלפפון.</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ומה שכתב שהתחיל בתפוח על פי הקבלה, כבר כתבתי שלא מצאתי שום סוד בזה להתחיל דוקא בתפוח, ואדרבא ב"פרי עץ חיים" רק אחר שהזכיר הסימנים שבש"ס כתב שאנשי מעשה אוכלים תפוח בדבש. ואע"פ שמהרי"ל וחמדת ימים כתבו סוד על התפוח בדבש, ודאי חכמי הש"ס ידעו סודות יותר מהם, וכל דברי חכמי הש"ס מכוונים על פי הסוד כידוע בכתבי האר"י, באופן שודאי בסימנים שבגמרא יש סודות עמוקים ונוראים שלא נתגלו לנו, ואילו נתגלו היינו מבינים שסודם רם ונשא טפי מהתפוח, שאם היה באמת סוד גדול בתפוח ודאי היו מצווים אותנו בעלי הש"ס לאוכלו, וממה שלא הביאוהו זה סימן שגרע סימנו וגרע סודו מסודות שבסימנים המובאים בתלמוד, וזה ברור.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ומה שכתב שאכל ענבים, זה דלא כמו שכתבו כמה אחרונים שלא לאכול ענבים בר"ה (וראה קרבן מנחה אסבאג פל"ח סי"ח, ובגליונו הארכתי בזה).</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bidi/>
        <w:spacing w:after="0" w:line="360" w:lineRule="auto"/>
        <w:contextualSpacing/>
        <w:jc w:val="both"/>
        <w:rPr>
          <w:rFonts w:ascii="Times New Roman" w:eastAsia="Calibri" w:hAnsi="Times New Roman" w:cs="Times New Roman"/>
          <w:b/>
          <w:bCs/>
          <w:sz w:val="24"/>
          <w:szCs w:val="24"/>
          <w:rtl/>
          <w:lang w:val="en-US"/>
        </w:rPr>
      </w:pPr>
      <w:r w:rsidRPr="00425F4D">
        <w:rPr>
          <w:rFonts w:ascii="Times New Roman" w:eastAsia="Calibri" w:hAnsi="Times New Roman" w:cs="Times New Roman" w:hint="cs"/>
          <w:b/>
          <w:bCs/>
          <w:sz w:val="24"/>
          <w:szCs w:val="24"/>
          <w:rtl/>
          <w:lang w:val="en-US"/>
        </w:rPr>
        <w:t xml:space="preserve">מו"ה ברוך אסבאג </w:t>
      </w:r>
      <w:r w:rsidRPr="00425F4D">
        <w:rPr>
          <w:rFonts w:ascii="Times New Roman" w:eastAsia="Calibri" w:hAnsi="Times New Roman" w:cs="Times New Roman"/>
          <w:b/>
          <w:bCs/>
          <w:sz w:val="24"/>
          <w:szCs w:val="24"/>
          <w:rtl/>
          <w:lang w:val="en-US"/>
        </w:rPr>
        <w:t>–</w:t>
      </w:r>
      <w:r w:rsidRPr="00425F4D">
        <w:rPr>
          <w:rFonts w:ascii="Times New Roman" w:eastAsia="Calibri" w:hAnsi="Times New Roman" w:cs="Times New Roman" w:hint="cs"/>
          <w:b/>
          <w:bCs/>
          <w:sz w:val="24"/>
          <w:szCs w:val="24"/>
          <w:rtl/>
          <w:lang w:val="en-US"/>
        </w:rPr>
        <w:t xml:space="preserve"> מראכש, אספי</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הדיין המצויין החכם השלם והכולל המזאה"ר כמוהר"ר ברוך אסבאג זלה"ה מחכמי מראכש ורבה של אספי בספרו קרבן מנחה פרק לח סעיף טז-יז (לפי הנוסח המתורגם וצריך קצת תיקון): (בערב) [בליל] ראש השנה נוהגים לאכול ראש כבש ושומשום וכו'. וכך הוא הסדר, אחר נטילת ידים וברכת המוציא יאכל שעור המוציא, אחר כך יברך על תמר בורא פרי העץ ויכון לפטור כל סוגי פרי העץ המונחים על השלחן, אחרי כן יקח פרי האדמה שמברכים עליו גם תוך הסעודה, כמו בננה וכדומה. ויברך לפטור כל סוגי פרי האדמה שבשלחן. אחר כן יאכל סלק ויאמר יהי רצון שיסתלקו וכו', ואחר כך יהי רצון שיתמו אויבינו, ואחר כך יאכל דלעת ויאמר יהי רצון שתקרע רוע גזר דיננו, ואחר כך יאכל שומשום, ויאמר שירבו זכיותינו, ואחר כך יאכל רמון ויאמר שנהיה מלאים מצות כרמון, ואחר כך יאכל ראש כבש ויאמר יהי רצון שנהיה לראש ולא לזנב, ואחר כך יאכל תפוח טבול בדבש ויאמר יהי רצון שתתחדש עלינו שנה טובה ומתוקה, וכך יהיה כל הבקשות על הסדר, וסדר זה הוא בין על דרך הפשט בין על דרך הסוד. עכ"ל. ומקורו כף החיים (אות כה).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lastRenderedPageBreak/>
        <w:t>ומה שכתב שומשום, כך היה המנהג לאכול שומשום בשביל רוביא. ועיין כף נקי.</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ועיין זוכר ברית אבות דלויה (עמ' 125) שהביא מנהגים שונים, נראה מזה שלא היה מנהג קבוע במראכש בענין זה. [ועיין מה שכתב מרן אאמו"ר נר"ו בס' אהלי שם בענין אם להקדים הסימנים לפני המוציא או לאומרם אח"כ, שכל אחד ימשיך במנהגו, עש"ב].</w:t>
      </w:r>
    </w:p>
    <w:p w:rsidR="00425F4D" w:rsidRPr="00425F4D" w:rsidRDefault="00425F4D" w:rsidP="00425F4D">
      <w:pPr>
        <w:bidi/>
        <w:spacing w:after="0" w:line="360" w:lineRule="auto"/>
        <w:contextualSpacing/>
        <w:jc w:val="both"/>
        <w:rPr>
          <w:rFonts w:ascii="Times New Roman" w:eastAsia="Calibri" w:hAnsi="Times New Roman" w:cs="Times New Roman"/>
          <w:b/>
          <w:bCs/>
          <w:sz w:val="24"/>
          <w:szCs w:val="24"/>
          <w:rtl/>
          <w:lang w:val="en-US"/>
        </w:rPr>
      </w:pPr>
    </w:p>
    <w:p w:rsidR="00425F4D" w:rsidRPr="00425F4D" w:rsidRDefault="00425F4D" w:rsidP="00425F4D">
      <w:pPr>
        <w:bidi/>
        <w:spacing w:after="0" w:line="360" w:lineRule="auto"/>
        <w:contextualSpacing/>
        <w:jc w:val="both"/>
        <w:rPr>
          <w:rFonts w:ascii="Times New Roman" w:eastAsia="Calibri" w:hAnsi="Times New Roman" w:cs="Times New Roman"/>
          <w:b/>
          <w:bCs/>
          <w:sz w:val="24"/>
          <w:szCs w:val="24"/>
          <w:rtl/>
          <w:lang w:val="en-US"/>
        </w:rPr>
      </w:pPr>
      <w:r w:rsidRPr="00425F4D">
        <w:rPr>
          <w:rFonts w:ascii="Times New Roman" w:eastAsia="Calibri" w:hAnsi="Times New Roman" w:cs="Times New Roman" w:hint="cs"/>
          <w:b/>
          <w:bCs/>
          <w:sz w:val="24"/>
          <w:szCs w:val="24"/>
          <w:rtl/>
          <w:lang w:val="en-US"/>
        </w:rPr>
        <w:t xml:space="preserve">מו"ה רפאל ברוך טולידאנו </w:t>
      </w:r>
      <w:r w:rsidRPr="00425F4D">
        <w:rPr>
          <w:rFonts w:ascii="Times New Roman" w:eastAsia="Calibri" w:hAnsi="Times New Roman" w:cs="Times New Roman"/>
          <w:b/>
          <w:bCs/>
          <w:sz w:val="24"/>
          <w:szCs w:val="24"/>
          <w:rtl/>
          <w:lang w:val="en-US"/>
        </w:rPr>
        <w:t>–</w:t>
      </w:r>
      <w:r w:rsidRPr="00425F4D">
        <w:rPr>
          <w:rFonts w:ascii="Times New Roman" w:eastAsia="Calibri" w:hAnsi="Times New Roman" w:cs="Times New Roman" w:hint="cs"/>
          <w:b/>
          <w:bCs/>
          <w:sz w:val="24"/>
          <w:szCs w:val="24"/>
          <w:rtl/>
          <w:lang w:val="en-US"/>
        </w:rPr>
        <w:t xml:space="preserve"> מכנאס</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קיצור שולחן ערוך לכמוהר"ר רפאל ברוך טולידאנו זלה"ה (סימן תקכז סעיף ד ה) הביא הסדר של כף החיים שמברכים העץ על התמר, ותפוח אחרון. וכמו שכתב כמוהר"ר ברוך אסבאג הנזכר.</w:t>
      </w:r>
    </w:p>
    <w:p w:rsidR="00425F4D" w:rsidRPr="00425F4D" w:rsidRDefault="00425F4D" w:rsidP="00425F4D">
      <w:pPr>
        <w:bidi/>
        <w:spacing w:after="0" w:line="360" w:lineRule="auto"/>
        <w:contextualSpacing/>
        <w:jc w:val="both"/>
        <w:rPr>
          <w:rFonts w:ascii="Times New Roman" w:eastAsia="Calibri" w:hAnsi="Times New Roman" w:cs="Times New Roman"/>
          <w:b/>
          <w:bCs/>
          <w:sz w:val="24"/>
          <w:szCs w:val="24"/>
          <w:rtl/>
          <w:lang w:val="en-US"/>
        </w:rPr>
      </w:pPr>
    </w:p>
    <w:p w:rsidR="00425F4D" w:rsidRPr="00425F4D" w:rsidRDefault="00425F4D" w:rsidP="00425F4D">
      <w:pPr>
        <w:bidi/>
        <w:spacing w:after="0" w:line="360" w:lineRule="auto"/>
        <w:contextualSpacing/>
        <w:jc w:val="both"/>
        <w:rPr>
          <w:rFonts w:ascii="Times New Roman" w:eastAsia="Calibri" w:hAnsi="Times New Roman" w:cs="Times New Roman"/>
          <w:b/>
          <w:bCs/>
          <w:sz w:val="24"/>
          <w:szCs w:val="24"/>
          <w:rtl/>
          <w:lang w:val="en-US"/>
        </w:rPr>
      </w:pPr>
      <w:r w:rsidRPr="00425F4D">
        <w:rPr>
          <w:rFonts w:ascii="Times New Roman" w:eastAsia="Calibri" w:hAnsi="Times New Roman" w:cs="Times New Roman" w:hint="cs"/>
          <w:b/>
          <w:bCs/>
          <w:sz w:val="24"/>
          <w:szCs w:val="24"/>
          <w:rtl/>
          <w:lang w:val="en-US"/>
        </w:rPr>
        <w:t xml:space="preserve">מו"ה ישראל אביחצירא </w:t>
      </w:r>
      <w:r w:rsidRPr="00425F4D">
        <w:rPr>
          <w:rFonts w:ascii="Times New Roman" w:eastAsia="Calibri" w:hAnsi="Times New Roman" w:cs="Times New Roman"/>
          <w:b/>
          <w:bCs/>
          <w:sz w:val="24"/>
          <w:szCs w:val="24"/>
          <w:rtl/>
          <w:lang w:val="en-US"/>
        </w:rPr>
        <w:t>–</w:t>
      </w:r>
      <w:r w:rsidRPr="00425F4D">
        <w:rPr>
          <w:rFonts w:ascii="Times New Roman" w:eastAsia="Calibri" w:hAnsi="Times New Roman" w:cs="Times New Roman" w:hint="cs"/>
          <w:b/>
          <w:bCs/>
          <w:sz w:val="24"/>
          <w:szCs w:val="24"/>
          <w:rtl/>
          <w:lang w:val="en-US"/>
        </w:rPr>
        <w:t>תאפיללת</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בספר ישראל סבא קדישא </w:t>
      </w:r>
      <w:r w:rsidR="0043453B">
        <w:rPr>
          <w:rFonts w:ascii="Times New Roman" w:eastAsia="Calibri" w:hAnsi="Times New Roman" w:cs="Times New Roman" w:hint="cs"/>
          <w:sz w:val="24"/>
          <w:szCs w:val="24"/>
          <w:rtl/>
          <w:lang w:val="en-US"/>
        </w:rPr>
        <w:t>(</w:t>
      </w:r>
      <w:r w:rsidRPr="00425F4D">
        <w:rPr>
          <w:rFonts w:ascii="Times New Roman" w:eastAsia="Calibri" w:hAnsi="Times New Roman" w:cs="Times New Roman" w:hint="cs"/>
          <w:sz w:val="24"/>
          <w:szCs w:val="24"/>
          <w:rtl/>
          <w:lang w:val="en-US"/>
        </w:rPr>
        <w:t>עמ' 299</w:t>
      </w:r>
      <w:r w:rsidR="0043453B">
        <w:rPr>
          <w:rFonts w:ascii="Times New Roman" w:eastAsia="Calibri" w:hAnsi="Times New Roman" w:cs="Times New Roman" w:hint="cs"/>
          <w:sz w:val="24"/>
          <w:szCs w:val="24"/>
          <w:rtl/>
          <w:lang w:val="en-US"/>
        </w:rPr>
        <w:t>)</w:t>
      </w:r>
      <w:r w:rsidRPr="00425F4D">
        <w:rPr>
          <w:rFonts w:ascii="Times New Roman" w:eastAsia="Calibri" w:hAnsi="Times New Roman" w:cs="Times New Roman" w:hint="cs"/>
          <w:sz w:val="24"/>
          <w:szCs w:val="24"/>
          <w:rtl/>
          <w:lang w:val="en-US"/>
        </w:rPr>
        <w:t xml:space="preserve">: נהג לאכול הסימנים אחר ברכת המוציא. </w:t>
      </w:r>
    </w:p>
    <w:p w:rsidR="00425F4D" w:rsidRPr="00425F4D" w:rsidRDefault="00425F4D" w:rsidP="0043453B">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נהג בסדר הסימנים, שומשום, תלתן, סילקא, תמרי, קרא, במקום כרתי נהגו לקחת כתירה [=מין כרוב], תפוח בדבש ורמון. בנוסף הטביל קובית סוכר בדבש ואח"כ מטבילו בשומשמין ואומר יה"ר שתתחדש עלינו שנה טובה ומתוקה. וכן נהגו להביא על השלחן ראש של כבש. ע"כ. הרי שלא אכל התפוח ראשון.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ומה שאכלו כרוב, עיין מה שכתב בזה בס' פקודת אלעזר.</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bidi/>
        <w:spacing w:after="0" w:line="360" w:lineRule="auto"/>
        <w:contextualSpacing/>
        <w:jc w:val="both"/>
        <w:rPr>
          <w:rFonts w:ascii="Times New Roman" w:eastAsia="Calibri" w:hAnsi="Times New Roman" w:cs="Times New Roman"/>
          <w:b/>
          <w:bCs/>
          <w:sz w:val="24"/>
          <w:szCs w:val="24"/>
          <w:rtl/>
          <w:lang w:val="en-US"/>
        </w:rPr>
      </w:pPr>
      <w:r w:rsidRPr="00425F4D">
        <w:rPr>
          <w:rFonts w:ascii="Times New Roman" w:eastAsia="Calibri" w:hAnsi="Times New Roman" w:cs="Times New Roman" w:hint="cs"/>
          <w:b/>
          <w:bCs/>
          <w:sz w:val="24"/>
          <w:szCs w:val="24"/>
          <w:rtl/>
          <w:lang w:val="en-US"/>
        </w:rPr>
        <w:t xml:space="preserve">מו"ה ישמ"ח עובדיה ובנו מו"ה דוד </w:t>
      </w:r>
      <w:r w:rsidRPr="00425F4D">
        <w:rPr>
          <w:rFonts w:ascii="Times New Roman" w:eastAsia="Calibri" w:hAnsi="Times New Roman" w:cs="Times New Roman"/>
          <w:b/>
          <w:bCs/>
          <w:sz w:val="24"/>
          <w:szCs w:val="24"/>
          <w:rtl/>
          <w:lang w:val="en-US"/>
        </w:rPr>
        <w:t>–</w:t>
      </w:r>
      <w:r w:rsidRPr="00425F4D">
        <w:rPr>
          <w:rFonts w:ascii="Times New Roman" w:eastAsia="Calibri" w:hAnsi="Times New Roman" w:cs="Times New Roman" w:hint="cs"/>
          <w:b/>
          <w:bCs/>
          <w:sz w:val="24"/>
          <w:szCs w:val="24"/>
          <w:rtl/>
          <w:lang w:val="en-US"/>
        </w:rPr>
        <w:t xml:space="preserve"> צפרו</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נהגו העם (עמ' קכא אות י): היה המנהג וכן היה נוהג אבא מארי ז"ל, שאחרי הקידוש אוכלים פרי עץ ממין שבעה, כגון תמרים ומברכים עליו בורא פרי העץ ומכוונים להוציא כל מיני עץ שאוכלים אח"כ, ואוכלים מפרי האדמה ומברכים בופה"א וכאמור, ואח"כ קצת סוכר ומברכין שהכל, ונוטלים ידים לסעודה ובוצעין את הפת ואח"כ מתחילין לאכול תפוח בדבש ים יה"ר וכו', וכך כל פרי ויהי רצון שלו, ובזה יוצאין ידי חובה מבלי החששות שכתבו הפוסקים באכילתם. עכ"ל.</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bidi/>
        <w:spacing w:after="0" w:line="360" w:lineRule="auto"/>
        <w:contextualSpacing/>
        <w:jc w:val="both"/>
        <w:rPr>
          <w:rFonts w:ascii="Times New Roman" w:eastAsia="Calibri" w:hAnsi="Times New Roman" w:cs="Times New Roman"/>
          <w:b/>
          <w:bCs/>
          <w:sz w:val="24"/>
          <w:szCs w:val="24"/>
          <w:rtl/>
          <w:lang w:val="en-US"/>
        </w:rPr>
      </w:pPr>
      <w:r w:rsidRPr="00425F4D">
        <w:rPr>
          <w:rFonts w:ascii="Times New Roman" w:eastAsia="Calibri" w:hAnsi="Times New Roman" w:cs="Times New Roman" w:hint="cs"/>
          <w:b/>
          <w:bCs/>
          <w:sz w:val="24"/>
          <w:szCs w:val="24"/>
          <w:rtl/>
          <w:lang w:val="en-US"/>
        </w:rPr>
        <w:t xml:space="preserve">מו"ה דוד הסבעוני </w:t>
      </w:r>
      <w:r w:rsidRPr="00425F4D">
        <w:rPr>
          <w:rFonts w:ascii="Times New Roman" w:eastAsia="Calibri" w:hAnsi="Times New Roman" w:cs="Times New Roman"/>
          <w:b/>
          <w:bCs/>
          <w:sz w:val="24"/>
          <w:szCs w:val="24"/>
          <w:rtl/>
          <w:lang w:val="en-US"/>
        </w:rPr>
        <w:t>–</w:t>
      </w:r>
      <w:r w:rsidRPr="00425F4D">
        <w:rPr>
          <w:rFonts w:ascii="Times New Roman" w:eastAsia="Calibri" w:hAnsi="Times New Roman" w:cs="Times New Roman" w:hint="cs"/>
          <w:b/>
          <w:bCs/>
          <w:sz w:val="24"/>
          <w:szCs w:val="24"/>
          <w:rtl/>
          <w:lang w:val="en-US"/>
        </w:rPr>
        <w:t xml:space="preserve"> דרעה</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מצאתי כתוב בכתב יד כמוהר"ר דוד הסבעוני זלה"ה (הוא מחכמי ומקובלי דרעא הקדמונים): מנהגינו בדרעא וכו' וקדירה חדשה לראש השנה, וראש כבש ודלעת הנקרא קרעא ודבש. ומסדרים בטבלא רימונים ותמרים, ורוביא והוא תלתן ובלשון ערבי חלבה, ופולין וכיוצא בזולתן. עכ"ל. הביא דבריו כמוהר"ר רפאל משה אלבאז בס' עדן מקדם (ערך מנהג), והביאו מה"ר יוסף בן נאים זלה"ה בספר נוהג בחכמה (אכילה אות ב). ונדפס מכתב יד בס' שריד ופליט שהדפיס הרב יעקב משה טולידאנו. הרי לך שלא הזכיר התפוח, ואולי כלול "בזולתן". ואם היה איזה סוד לאוכלו תחילה ודאי לא היה משמיטו.</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bidi/>
        <w:spacing w:after="0" w:line="360" w:lineRule="auto"/>
        <w:contextualSpacing/>
        <w:jc w:val="both"/>
        <w:rPr>
          <w:rFonts w:ascii="Times New Roman" w:eastAsia="Calibri" w:hAnsi="Times New Roman" w:cs="Times New Roman"/>
          <w:b/>
          <w:bCs/>
          <w:sz w:val="24"/>
          <w:szCs w:val="24"/>
          <w:rtl/>
          <w:lang w:val="en-US"/>
        </w:rPr>
      </w:pPr>
      <w:r w:rsidRPr="00425F4D">
        <w:rPr>
          <w:rFonts w:ascii="Times New Roman" w:eastAsia="Calibri" w:hAnsi="Times New Roman" w:cs="Times New Roman" w:hint="cs"/>
          <w:b/>
          <w:bCs/>
          <w:sz w:val="24"/>
          <w:szCs w:val="24"/>
          <w:rtl/>
          <w:lang w:val="en-US"/>
        </w:rPr>
        <w:t xml:space="preserve">מו"ה שלום משאש </w:t>
      </w:r>
      <w:r w:rsidRPr="00425F4D">
        <w:rPr>
          <w:rFonts w:ascii="Times New Roman" w:eastAsia="Calibri" w:hAnsi="Times New Roman" w:cs="Times New Roman"/>
          <w:b/>
          <w:bCs/>
          <w:sz w:val="24"/>
          <w:szCs w:val="24"/>
          <w:rtl/>
          <w:lang w:val="en-US"/>
        </w:rPr>
        <w:t>–</w:t>
      </w:r>
      <w:r w:rsidRPr="00425F4D">
        <w:rPr>
          <w:rFonts w:ascii="Times New Roman" w:eastAsia="Calibri" w:hAnsi="Times New Roman" w:cs="Times New Roman" w:hint="cs"/>
          <w:b/>
          <w:bCs/>
          <w:sz w:val="24"/>
          <w:szCs w:val="24"/>
          <w:rtl/>
          <w:lang w:val="en-US"/>
        </w:rPr>
        <w:t xml:space="preserve"> מכנאס, ירושלים</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lastRenderedPageBreak/>
        <w:t xml:space="preserve">שו"ת שמ"ש ומגן (ח"ג סי' עח): נהגנו לעשות את זה אחר בציעת הפת, אבל קודם המוציא מברכין ב' ברכות בפה"ע על ענבים, ובפה"א על עזר וכיוצא, ככה אין לומר אח"כ כי אם יה"ר ותו לא מידי. עכ"ל. והוא כמעט כמו קרובו רבי חיים משאש הנז' למעלה, ויש להעיר עליו על אכילת ענבים ולא תמרים, ויש ליישב.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bidi/>
        <w:spacing w:after="0" w:line="360" w:lineRule="auto"/>
        <w:contextualSpacing/>
        <w:jc w:val="both"/>
        <w:rPr>
          <w:rFonts w:ascii="Times New Roman" w:eastAsia="Calibri" w:hAnsi="Times New Roman" w:cs="Times New Roman"/>
          <w:b/>
          <w:bCs/>
          <w:sz w:val="24"/>
          <w:szCs w:val="24"/>
          <w:rtl/>
          <w:lang w:val="en-US"/>
        </w:rPr>
      </w:pPr>
      <w:r w:rsidRPr="00425F4D">
        <w:rPr>
          <w:rFonts w:ascii="Times New Roman" w:eastAsia="Calibri" w:hAnsi="Times New Roman" w:cs="Times New Roman" w:hint="cs"/>
          <w:b/>
          <w:bCs/>
          <w:sz w:val="24"/>
          <w:szCs w:val="24"/>
          <w:rtl/>
          <w:lang w:val="en-US"/>
        </w:rPr>
        <w:t xml:space="preserve">מו"ה ידידיה מונסונייגו בן מו"ה אהרן </w:t>
      </w:r>
      <w:r w:rsidRPr="00425F4D">
        <w:rPr>
          <w:rFonts w:ascii="Times New Roman" w:eastAsia="Calibri" w:hAnsi="Times New Roman" w:cs="Times New Roman"/>
          <w:b/>
          <w:bCs/>
          <w:sz w:val="24"/>
          <w:szCs w:val="24"/>
          <w:rtl/>
          <w:lang w:val="en-US"/>
        </w:rPr>
        <w:t>–</w:t>
      </w:r>
      <w:r w:rsidRPr="00425F4D">
        <w:rPr>
          <w:rFonts w:ascii="Times New Roman" w:eastAsia="Calibri" w:hAnsi="Times New Roman" w:cs="Times New Roman" w:hint="cs"/>
          <w:b/>
          <w:bCs/>
          <w:sz w:val="24"/>
          <w:szCs w:val="24"/>
          <w:rtl/>
          <w:lang w:val="en-US"/>
        </w:rPr>
        <w:t xml:space="preserve"> פאס</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בשו"ת פאת י"ם </w:t>
      </w:r>
      <w:r w:rsidR="0043453B">
        <w:rPr>
          <w:rFonts w:ascii="Times New Roman" w:eastAsia="Calibri" w:hAnsi="Times New Roman" w:cs="Times New Roman" w:hint="cs"/>
          <w:sz w:val="24"/>
          <w:szCs w:val="24"/>
          <w:rtl/>
          <w:lang w:val="en-US"/>
        </w:rPr>
        <w:t>(סי' א)</w:t>
      </w:r>
      <w:r w:rsidRPr="00425F4D">
        <w:rPr>
          <w:rFonts w:ascii="Times New Roman" w:eastAsia="Calibri" w:hAnsi="Times New Roman" w:cs="Times New Roman" w:hint="cs"/>
          <w:sz w:val="24"/>
          <w:szCs w:val="24"/>
          <w:rtl/>
          <w:lang w:val="en-US"/>
        </w:rPr>
        <w:t>: מה טוב לי מנהגי שאני נוהג בביתי, שבתחילה מברך ברכת המוציא ואח"כ מברך בורא פרי העץ על הענבים לבנים, ובזה אני מכוין לפטור כל פירות העץ העתידין לאכול אח"כ. ושוב אני מברך ברכת בורא פרי האדמה על המאוזי"ש (בננות), ומכוין לפטור כל פירות האדמה הנאכלין בתוך הסעודה לסימן טוב. ושוב אני לוקח סוכריות ומחלק למסובין ומברך עליהן ברכת שהכל נהיה בדברו, ובזה אני מכוין לפטור את הדבש, וכבר מצאתי לרבותינו ז"ל שכתבו תיקון זה וקלסוהו. עכ"ל.</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bidi/>
        <w:spacing w:after="0" w:line="360" w:lineRule="auto"/>
        <w:contextualSpacing/>
        <w:jc w:val="both"/>
        <w:rPr>
          <w:rFonts w:ascii="Times New Roman" w:eastAsia="Calibri" w:hAnsi="Times New Roman" w:cs="Times New Roman"/>
          <w:b/>
          <w:bCs/>
          <w:sz w:val="24"/>
          <w:szCs w:val="24"/>
          <w:rtl/>
          <w:lang w:val="en-US"/>
        </w:rPr>
      </w:pPr>
      <w:r w:rsidRPr="00425F4D">
        <w:rPr>
          <w:rFonts w:ascii="Times New Roman" w:eastAsia="Calibri" w:hAnsi="Times New Roman" w:cs="Times New Roman" w:hint="cs"/>
          <w:b/>
          <w:bCs/>
          <w:sz w:val="24"/>
          <w:szCs w:val="24"/>
          <w:rtl/>
          <w:lang w:val="en-US"/>
        </w:rPr>
        <w:t xml:space="preserve">מו"ה רפאל אהרן בן שמעון </w:t>
      </w:r>
      <w:r w:rsidRPr="00425F4D">
        <w:rPr>
          <w:rFonts w:ascii="Times New Roman" w:eastAsia="Calibri" w:hAnsi="Times New Roman" w:cs="Times New Roman"/>
          <w:b/>
          <w:bCs/>
          <w:sz w:val="24"/>
          <w:szCs w:val="24"/>
          <w:rtl/>
          <w:lang w:val="en-US"/>
        </w:rPr>
        <w:t>–</w:t>
      </w:r>
      <w:r w:rsidRPr="00425F4D">
        <w:rPr>
          <w:rFonts w:ascii="Times New Roman" w:eastAsia="Calibri" w:hAnsi="Times New Roman" w:cs="Times New Roman" w:hint="cs"/>
          <w:b/>
          <w:bCs/>
          <w:sz w:val="24"/>
          <w:szCs w:val="24"/>
          <w:rtl/>
          <w:lang w:val="en-US"/>
        </w:rPr>
        <w:t xml:space="preserve"> ירושלים</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שער המפקד (נהר פקוד דף קכז ע"ב). כתב שמנהגו לברך העץ על הענבים שאינו מן הסימנים. ועי</w:t>
      </w:r>
      <w:r w:rsidR="0043453B">
        <w:rPr>
          <w:rFonts w:ascii="Times New Roman" w:eastAsia="Calibri" w:hAnsi="Times New Roman" w:cs="Times New Roman" w:hint="cs"/>
          <w:sz w:val="24"/>
          <w:szCs w:val="24"/>
          <w:rtl/>
          <w:lang w:val="en-US"/>
        </w:rPr>
        <w:t>י</w:t>
      </w:r>
      <w:r w:rsidRPr="00425F4D">
        <w:rPr>
          <w:rFonts w:ascii="Times New Roman" w:eastAsia="Calibri" w:hAnsi="Times New Roman" w:cs="Times New Roman" w:hint="cs"/>
          <w:sz w:val="24"/>
          <w:szCs w:val="24"/>
          <w:rtl/>
          <w:lang w:val="en-US"/>
        </w:rPr>
        <w:t xml:space="preserve">ן שם באורך.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bidi/>
        <w:spacing w:after="0" w:line="360" w:lineRule="auto"/>
        <w:contextualSpacing/>
        <w:jc w:val="both"/>
        <w:rPr>
          <w:rFonts w:ascii="Times New Roman" w:eastAsia="Calibri" w:hAnsi="Times New Roman" w:cs="Times New Roman"/>
          <w:b/>
          <w:bCs/>
          <w:sz w:val="24"/>
          <w:szCs w:val="24"/>
          <w:rtl/>
          <w:lang w:val="en-US"/>
        </w:rPr>
      </w:pPr>
      <w:r w:rsidRPr="00425F4D">
        <w:rPr>
          <w:rFonts w:ascii="Times New Roman" w:eastAsia="Calibri" w:hAnsi="Times New Roman" w:cs="Times New Roman" w:hint="cs"/>
          <w:b/>
          <w:bCs/>
          <w:sz w:val="24"/>
          <w:szCs w:val="24"/>
          <w:rtl/>
          <w:lang w:val="en-US"/>
        </w:rPr>
        <w:t xml:space="preserve">מו"ה משה מלכה </w:t>
      </w:r>
      <w:r w:rsidRPr="00425F4D">
        <w:rPr>
          <w:rFonts w:ascii="Times New Roman" w:eastAsia="Calibri" w:hAnsi="Times New Roman" w:cs="Times New Roman"/>
          <w:b/>
          <w:bCs/>
          <w:sz w:val="24"/>
          <w:szCs w:val="24"/>
          <w:rtl/>
          <w:lang w:val="en-US"/>
        </w:rPr>
        <w:t>–</w:t>
      </w:r>
      <w:r w:rsidRPr="00425F4D">
        <w:rPr>
          <w:rFonts w:ascii="Times New Roman" w:eastAsia="Calibri" w:hAnsi="Times New Roman" w:cs="Times New Roman" w:hint="cs"/>
          <w:b/>
          <w:bCs/>
          <w:sz w:val="24"/>
          <w:szCs w:val="24"/>
          <w:rtl/>
          <w:lang w:val="en-US"/>
        </w:rPr>
        <w:t xml:space="preserve"> תודגא, קזבלנקה, פתח תקוה</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Pr>
          <w:rFonts w:ascii="Times New Roman" w:eastAsia="Calibri" w:hAnsi="Times New Roman" w:cs="Times New Roman" w:hint="cs"/>
          <w:sz w:val="24"/>
          <w:szCs w:val="24"/>
          <w:rtl/>
          <w:lang w:val="en-US"/>
        </w:rPr>
        <w:t>שו"ת מקוה המים (ח"ה עמ' ל' הב"ד</w:t>
      </w:r>
      <w:r w:rsidRPr="00425F4D">
        <w:rPr>
          <w:rFonts w:ascii="Times New Roman" w:eastAsia="Calibri" w:hAnsi="Times New Roman" w:cs="Times New Roman" w:hint="cs"/>
          <w:sz w:val="24"/>
          <w:szCs w:val="24"/>
          <w:rtl/>
          <w:lang w:val="en-US"/>
        </w:rPr>
        <w:t xml:space="preserve"> פסקי חכמי המערב) כתב שנוהג כמים חיים הנזכר.</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b/>
          <w:bCs/>
          <w:sz w:val="24"/>
          <w:szCs w:val="24"/>
          <w:rtl/>
          <w:lang w:val="en-US"/>
        </w:rPr>
        <w:t>מסקנא דמילתא:</w:t>
      </w:r>
      <w:r w:rsidRPr="00425F4D">
        <w:rPr>
          <w:rFonts w:ascii="Times New Roman" w:eastAsia="Calibri" w:hAnsi="Times New Roman" w:cs="Times New Roman" w:hint="cs"/>
          <w:sz w:val="24"/>
          <w:szCs w:val="24"/>
          <w:rtl/>
          <w:lang w:val="en-US"/>
        </w:rPr>
        <w:t xml:space="preserve"> אין ענין כלל להתחיל בתפוח ראשון. ומי שנהגו אבותיו דוקא בזה ואינו רוצה לשנות מנהג אבות יש לו לברך העץ על התמר, ושוב יאכל התפוח. ואם יברך על התפוח יש לו על מי לסמוך בדוחק רב.</w:t>
      </w:r>
    </w:p>
    <w:p w:rsidR="00642F99" w:rsidRDefault="00642F99" w:rsidP="00642F99">
      <w:pPr>
        <w:bidi/>
        <w:spacing w:after="0" w:line="360" w:lineRule="auto"/>
        <w:contextualSpacing/>
        <w:jc w:val="both"/>
        <w:rPr>
          <w:rFonts w:ascii="Times New Roman" w:eastAsia="Calibri" w:hAnsi="Times New Roman" w:cs="Times New Roman"/>
          <w:sz w:val="24"/>
          <w:szCs w:val="24"/>
          <w:rtl/>
          <w:lang w:val="en-US"/>
        </w:rPr>
      </w:pPr>
      <w:r>
        <w:rPr>
          <w:rFonts w:ascii="Times New Roman" w:eastAsia="Calibri" w:hAnsi="Times New Roman" w:cs="Times New Roman" w:hint="cs"/>
          <w:sz w:val="24"/>
          <w:szCs w:val="24"/>
          <w:rtl/>
          <w:lang w:val="en-US"/>
        </w:rPr>
        <w:t>הוספות:</w:t>
      </w:r>
    </w:p>
    <w:p w:rsidR="00B34C34" w:rsidRDefault="00B34C34" w:rsidP="0043453B">
      <w:pPr>
        <w:bidi/>
        <w:spacing w:after="0" w:line="360" w:lineRule="auto"/>
        <w:contextualSpacing/>
        <w:jc w:val="both"/>
        <w:rPr>
          <w:rFonts w:ascii="Times New Roman" w:eastAsia="Calibri" w:hAnsi="Times New Roman" w:cs="Times New Roman"/>
          <w:sz w:val="24"/>
          <w:szCs w:val="24"/>
          <w:rtl/>
          <w:lang w:val="en-US"/>
        </w:rPr>
      </w:pPr>
      <w:r>
        <w:rPr>
          <w:rFonts w:ascii="Times New Roman" w:eastAsia="Calibri" w:hAnsi="Times New Roman" w:cs="Times New Roman" w:hint="cs"/>
          <w:sz w:val="24"/>
          <w:szCs w:val="24"/>
          <w:rtl/>
          <w:lang w:val="en-US"/>
        </w:rPr>
        <w:t xml:space="preserve">מצאתי בכתב יד הרבנים למשפחת </w:t>
      </w:r>
      <w:r w:rsidRPr="0043453B">
        <w:rPr>
          <w:rFonts w:ascii="Times New Roman" w:eastAsia="Calibri" w:hAnsi="Times New Roman" w:cs="Times New Roman" w:hint="cs"/>
          <w:b/>
          <w:bCs/>
          <w:sz w:val="24"/>
          <w:szCs w:val="24"/>
          <w:rtl/>
          <w:lang w:val="en-US"/>
        </w:rPr>
        <w:t>אבן צור</w:t>
      </w:r>
      <w:r>
        <w:rPr>
          <w:rFonts w:ascii="Times New Roman" w:eastAsia="Calibri" w:hAnsi="Times New Roman" w:cs="Times New Roman" w:hint="cs"/>
          <w:sz w:val="24"/>
          <w:szCs w:val="24"/>
          <w:rtl/>
          <w:lang w:val="en-US"/>
        </w:rPr>
        <w:t xml:space="preserve"> בפאס </w:t>
      </w:r>
      <w:r w:rsidR="0043453B">
        <w:rPr>
          <w:rFonts w:ascii="Times New Roman" w:eastAsia="Calibri" w:hAnsi="Times New Roman" w:cs="Times New Roman" w:hint="cs"/>
          <w:sz w:val="24"/>
          <w:szCs w:val="24"/>
          <w:rtl/>
          <w:lang w:val="en-US"/>
        </w:rPr>
        <w:t>(</w:t>
      </w:r>
      <w:r>
        <w:rPr>
          <w:rFonts w:ascii="Times New Roman" w:eastAsia="Calibri" w:hAnsi="Times New Roman" w:cs="Times New Roman" w:hint="cs"/>
          <w:sz w:val="24"/>
          <w:szCs w:val="24"/>
          <w:rtl/>
          <w:lang w:val="en-US"/>
        </w:rPr>
        <w:t>כת"י ירושלים 8=4492 דף 75 ע"ב</w:t>
      </w:r>
      <w:r w:rsidR="0043453B">
        <w:rPr>
          <w:rFonts w:ascii="Times New Roman" w:eastAsia="Calibri" w:hAnsi="Times New Roman" w:cs="Times New Roman" w:hint="cs"/>
          <w:sz w:val="24"/>
          <w:szCs w:val="24"/>
          <w:rtl/>
          <w:lang w:val="en-US"/>
        </w:rPr>
        <w:t>)</w:t>
      </w:r>
      <w:r>
        <w:rPr>
          <w:rFonts w:ascii="Times New Roman" w:eastAsia="Calibri" w:hAnsi="Times New Roman" w:cs="Times New Roman" w:hint="cs"/>
          <w:sz w:val="24"/>
          <w:szCs w:val="24"/>
          <w:rtl/>
          <w:lang w:val="en-US"/>
        </w:rPr>
        <w:t>: ויברך על הפירות ואח"ך יבצע ויטבל המוציא בדב</w:t>
      </w:r>
      <w:r w:rsidR="0043453B">
        <w:rPr>
          <w:rFonts w:ascii="Times New Roman" w:eastAsia="Calibri" w:hAnsi="Times New Roman" w:cs="Times New Roman" w:hint="cs"/>
          <w:sz w:val="24"/>
          <w:szCs w:val="24"/>
          <w:rtl/>
          <w:lang w:val="en-US"/>
        </w:rPr>
        <w:t>ש</w:t>
      </w:r>
      <w:r>
        <w:rPr>
          <w:rFonts w:ascii="Times New Roman" w:eastAsia="Calibri" w:hAnsi="Times New Roman" w:cs="Times New Roman" w:hint="cs"/>
          <w:sz w:val="24"/>
          <w:szCs w:val="24"/>
          <w:rtl/>
          <w:lang w:val="en-US"/>
        </w:rPr>
        <w:t xml:space="preserve"> או בסוקאר. עכ"ל.</w:t>
      </w:r>
    </w:p>
    <w:p w:rsidR="00642F99" w:rsidRDefault="00642F99" w:rsidP="00642F99">
      <w:pPr>
        <w:bidi/>
        <w:spacing w:after="0" w:line="360" w:lineRule="auto"/>
        <w:contextualSpacing/>
        <w:jc w:val="both"/>
        <w:rPr>
          <w:rFonts w:ascii="Times New Roman" w:eastAsia="Calibri" w:hAnsi="Times New Roman" w:cs="Times New Roman"/>
          <w:sz w:val="24"/>
          <w:szCs w:val="24"/>
          <w:rtl/>
          <w:lang w:val="en-US"/>
        </w:rPr>
      </w:pPr>
      <w:r>
        <w:rPr>
          <w:rFonts w:ascii="Times New Roman" w:eastAsia="Calibri" w:hAnsi="Times New Roman" w:cs="Times New Roman" w:hint="cs"/>
          <w:sz w:val="24"/>
          <w:szCs w:val="24"/>
          <w:rtl/>
          <w:lang w:val="en-US"/>
        </w:rPr>
        <w:t xml:space="preserve">עוד מצאתי בכתב יד החכם השלם והכולל הדיין ומצויין כמוהר"ר </w:t>
      </w:r>
      <w:r w:rsidRPr="0043453B">
        <w:rPr>
          <w:rFonts w:ascii="Times New Roman" w:eastAsia="Calibri" w:hAnsi="Times New Roman" w:cs="Times New Roman" w:hint="cs"/>
          <w:b/>
          <w:bCs/>
          <w:sz w:val="24"/>
          <w:szCs w:val="24"/>
          <w:rtl/>
          <w:lang w:val="en-US"/>
        </w:rPr>
        <w:t>מכלוף בן חיון</w:t>
      </w:r>
      <w:r>
        <w:rPr>
          <w:rFonts w:ascii="Times New Roman" w:eastAsia="Calibri" w:hAnsi="Times New Roman" w:cs="Times New Roman" w:hint="cs"/>
          <w:sz w:val="24"/>
          <w:szCs w:val="24"/>
          <w:rtl/>
          <w:lang w:val="en-US"/>
        </w:rPr>
        <w:t xml:space="preserve"> זלה"ה רבה של אספי (נלב"ע בשנת תקס"א) דף פד ע"ב, שכתב וז"ל: </w:t>
      </w:r>
    </w:p>
    <w:p w:rsidR="00642F99" w:rsidRDefault="00642F99" w:rsidP="00642F99">
      <w:pPr>
        <w:bidi/>
        <w:spacing w:after="0" w:line="360" w:lineRule="auto"/>
        <w:contextualSpacing/>
        <w:jc w:val="both"/>
        <w:rPr>
          <w:rFonts w:ascii="Times New Roman" w:eastAsia="Calibri" w:hAnsi="Times New Roman" w:cs="Times New Roman"/>
          <w:sz w:val="24"/>
          <w:szCs w:val="24"/>
          <w:rtl/>
          <w:lang w:val="en-US"/>
        </w:rPr>
      </w:pPr>
      <w:r w:rsidRPr="00642F99">
        <w:rPr>
          <w:rFonts w:ascii="Times New Roman" w:eastAsia="Calibri" w:hAnsi="Times New Roman" w:cs="Times New Roman" w:hint="cs"/>
          <w:b/>
          <w:bCs/>
          <w:sz w:val="24"/>
          <w:szCs w:val="24"/>
          <w:rtl/>
          <w:lang w:val="en-US"/>
        </w:rPr>
        <w:t>הלכות ר"ה סימן תקפ"ג.</w:t>
      </w:r>
      <w:r>
        <w:rPr>
          <w:rFonts w:ascii="Times New Roman" w:eastAsia="Calibri" w:hAnsi="Times New Roman" w:cs="Times New Roman" w:hint="cs"/>
          <w:sz w:val="24"/>
          <w:szCs w:val="24"/>
          <w:rtl/>
          <w:lang w:val="en-US"/>
        </w:rPr>
        <w:t xml:space="preserve"> </w:t>
      </w:r>
      <w:r w:rsidRPr="00642F99">
        <w:rPr>
          <w:rFonts w:ascii="Times New Roman" w:eastAsia="Calibri" w:hAnsi="Times New Roman" w:cs="Times New Roman" w:hint="cs"/>
          <w:b/>
          <w:bCs/>
          <w:sz w:val="24"/>
          <w:szCs w:val="24"/>
          <w:rtl/>
          <w:lang w:val="en-US"/>
        </w:rPr>
        <w:t>יהא אדם רגיל לאכול בר"ה רובייא.</w:t>
      </w:r>
      <w:r>
        <w:rPr>
          <w:rFonts w:ascii="Times New Roman" w:eastAsia="Calibri" w:hAnsi="Times New Roman" w:cs="Times New Roman" w:hint="cs"/>
          <w:sz w:val="24"/>
          <w:szCs w:val="24"/>
          <w:rtl/>
          <w:lang w:val="en-US"/>
        </w:rPr>
        <w:t xml:space="preserve"> ונ"ל שזהו סדרן, יסדר ז' דברים לפניו ויאכלם קודם המוציא וזהו סדרן, ראשונה יקדים תמרים ויברך עליהם ואחר שיאכלם יאמר יהי רצון שיתמו שונאינו, ואח"ך יאכל רמון בלא ברכה ויאמר קודם יהי רצון וכו', ואחר כך יאכל קרא ויברך עליהם ואחר האכילה יאמר יהי רצון וכו', ואחר כך יאכל ראש כבש ויברך עליו ואחר האכילה יאמר יהי רצון וכו', ואחר כך יאכל סכור בלא ברכה וקודם האכילה יאמר יהי רצון וכו', ואחר כך יאכל סלקא בלא ברכה וקודם </w:t>
      </w:r>
      <w:r>
        <w:rPr>
          <w:rFonts w:ascii="Times New Roman" w:eastAsia="Calibri" w:hAnsi="Times New Roman" w:cs="Times New Roman" w:hint="cs"/>
          <w:sz w:val="24"/>
          <w:szCs w:val="24"/>
          <w:rtl/>
          <w:lang w:val="en-US"/>
        </w:rPr>
        <w:lastRenderedPageBreak/>
        <w:t>האכילה יאמר יהי רצון וכו', ואחר כך יאכל נאפע</w:t>
      </w:r>
      <w:r w:rsidR="00092B63">
        <w:rPr>
          <w:rStyle w:val="Refdenotaalpie"/>
          <w:rFonts w:ascii="Times New Roman" w:eastAsia="Calibri" w:hAnsi="Times New Roman" w:cs="Times New Roman"/>
          <w:sz w:val="24"/>
          <w:szCs w:val="24"/>
          <w:rtl/>
          <w:lang w:val="en-US"/>
        </w:rPr>
        <w:footnoteReference w:id="31"/>
      </w:r>
      <w:r>
        <w:rPr>
          <w:rFonts w:ascii="Times New Roman" w:eastAsia="Calibri" w:hAnsi="Times New Roman" w:cs="Times New Roman" w:hint="cs"/>
          <w:sz w:val="24"/>
          <w:szCs w:val="24"/>
          <w:rtl/>
          <w:lang w:val="en-US"/>
        </w:rPr>
        <w:t xml:space="preserve"> שהוא רוביא</w:t>
      </w:r>
      <w:r w:rsidR="00092B63">
        <w:rPr>
          <w:rStyle w:val="Refdenotaalpie"/>
          <w:rFonts w:ascii="Times New Roman" w:eastAsia="Calibri" w:hAnsi="Times New Roman" w:cs="Times New Roman"/>
          <w:sz w:val="24"/>
          <w:szCs w:val="24"/>
          <w:rtl/>
          <w:lang w:val="en-US"/>
        </w:rPr>
        <w:footnoteReference w:id="32"/>
      </w:r>
      <w:r>
        <w:rPr>
          <w:rFonts w:ascii="Times New Roman" w:eastAsia="Calibri" w:hAnsi="Times New Roman" w:cs="Times New Roman" w:hint="cs"/>
          <w:sz w:val="24"/>
          <w:szCs w:val="24"/>
          <w:rtl/>
          <w:lang w:val="en-US"/>
        </w:rPr>
        <w:t xml:space="preserve"> בלא ברכה וקודם האכילה יאמר יהי רצון וכו. תמרים רמון קרא ראש כבש סכור סלקא נאפע. וטעם לסדר הזה פשוט בש"ע אם היו לפניו כמה מיני פירות וכו', ע"ש. </w:t>
      </w:r>
    </w:p>
    <w:p w:rsidR="00642F99" w:rsidRDefault="00642F99" w:rsidP="00642F99">
      <w:pPr>
        <w:bidi/>
        <w:spacing w:after="0" w:line="360" w:lineRule="auto"/>
        <w:contextualSpacing/>
        <w:jc w:val="both"/>
        <w:rPr>
          <w:rFonts w:ascii="Times New Roman" w:eastAsia="Calibri" w:hAnsi="Times New Roman" w:cs="Times New Roman"/>
          <w:sz w:val="24"/>
          <w:szCs w:val="24"/>
          <w:rtl/>
          <w:lang w:val="en-US"/>
        </w:rPr>
      </w:pPr>
      <w:r>
        <w:rPr>
          <w:rFonts w:ascii="Times New Roman" w:eastAsia="Calibri" w:hAnsi="Times New Roman" w:cs="Times New Roman" w:hint="cs"/>
          <w:sz w:val="24"/>
          <w:szCs w:val="24"/>
          <w:rtl/>
          <w:lang w:val="en-US"/>
        </w:rPr>
        <w:t xml:space="preserve">ולענין ברכה אחרונה, אם אכל כחצי ביצה מתמרים או מרמון או משניהם יחד, ואכל גם כן כחצי ביצה מכל הדברים הנשארים בין כולם צריך לברך שני ברכות על העץ ועל פרי העץ וכו' ובורא נפשות, ואם לא אכל כחצי ביצה מרמון ותמרים אזי לא יברך כי אם בורא נפשות דוקא. </w:t>
      </w:r>
    </w:p>
    <w:p w:rsidR="00642F99" w:rsidRDefault="00642F99" w:rsidP="0043453B">
      <w:pPr>
        <w:bidi/>
        <w:spacing w:after="0" w:line="360" w:lineRule="auto"/>
        <w:contextualSpacing/>
        <w:jc w:val="both"/>
        <w:rPr>
          <w:rFonts w:ascii="Times New Roman" w:eastAsia="Calibri" w:hAnsi="Times New Roman" w:cs="Times New Roman"/>
          <w:sz w:val="24"/>
          <w:szCs w:val="24"/>
          <w:rtl/>
          <w:lang w:val="en-US"/>
        </w:rPr>
      </w:pPr>
      <w:r>
        <w:rPr>
          <w:rFonts w:ascii="Times New Roman" w:eastAsia="Calibri" w:hAnsi="Times New Roman" w:cs="Times New Roman" w:hint="cs"/>
          <w:sz w:val="24"/>
          <w:szCs w:val="24"/>
          <w:rtl/>
          <w:lang w:val="en-US"/>
        </w:rPr>
        <w:t>עד כאן לשון קדשו של כמוהר"ר מכלוף אוחיון. ודע ש</w:t>
      </w:r>
      <w:r w:rsidR="0043453B">
        <w:rPr>
          <w:rFonts w:ascii="Times New Roman" w:eastAsia="Calibri" w:hAnsi="Times New Roman" w:cs="Times New Roman" w:hint="cs"/>
          <w:sz w:val="24"/>
          <w:szCs w:val="24"/>
          <w:rtl/>
          <w:lang w:val="en-US"/>
        </w:rPr>
        <w:t xml:space="preserve">מסתמא </w:t>
      </w:r>
      <w:r>
        <w:rPr>
          <w:rFonts w:ascii="Times New Roman" w:eastAsia="Calibri" w:hAnsi="Times New Roman" w:cs="Times New Roman" w:hint="cs"/>
          <w:sz w:val="24"/>
          <w:szCs w:val="24"/>
          <w:rtl/>
          <w:lang w:val="en-US"/>
        </w:rPr>
        <w:t>אין זה דברי ע</w:t>
      </w:r>
      <w:r w:rsidR="0043453B">
        <w:rPr>
          <w:rFonts w:ascii="Times New Roman" w:eastAsia="Calibri" w:hAnsi="Times New Roman" w:cs="Times New Roman" w:hint="cs"/>
          <w:sz w:val="24"/>
          <w:szCs w:val="24"/>
          <w:rtl/>
          <w:lang w:val="en-US"/>
        </w:rPr>
        <w:t>צמו אלא שהעתיק מחכמי מראכש</w:t>
      </w:r>
      <w:r>
        <w:rPr>
          <w:rFonts w:ascii="Times New Roman" w:eastAsia="Calibri" w:hAnsi="Times New Roman" w:cs="Times New Roman" w:hint="cs"/>
          <w:sz w:val="24"/>
          <w:szCs w:val="24"/>
          <w:rtl/>
          <w:lang w:val="en-US"/>
        </w:rPr>
        <w:t>.</w:t>
      </w:r>
    </w:p>
    <w:p w:rsidR="00642F99" w:rsidRDefault="00642F99" w:rsidP="00642F99">
      <w:pPr>
        <w:bidi/>
        <w:spacing w:after="0" w:line="360" w:lineRule="auto"/>
        <w:contextualSpacing/>
        <w:jc w:val="both"/>
        <w:rPr>
          <w:rFonts w:ascii="Times New Roman" w:eastAsia="Calibri" w:hAnsi="Times New Roman" w:cs="Times New Roman"/>
          <w:sz w:val="24"/>
          <w:szCs w:val="24"/>
          <w:rtl/>
          <w:lang w:val="en-US"/>
        </w:rPr>
      </w:pPr>
      <w:r>
        <w:rPr>
          <w:rFonts w:ascii="Times New Roman" w:eastAsia="Calibri" w:hAnsi="Times New Roman" w:cs="Times New Roman" w:hint="cs"/>
          <w:sz w:val="24"/>
          <w:szCs w:val="24"/>
          <w:rtl/>
          <w:lang w:val="en-US"/>
        </w:rPr>
        <w:t xml:space="preserve">וכמה הלכתא גברתא איכא למילף מהא מילתא.       </w:t>
      </w:r>
    </w:p>
    <w:p w:rsid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3F0896" w:rsidRPr="003F0896" w:rsidRDefault="003F0896" w:rsidP="003F0896">
      <w:pPr>
        <w:bidi/>
        <w:spacing w:after="0" w:line="360" w:lineRule="auto"/>
        <w:contextualSpacing/>
        <w:jc w:val="center"/>
        <w:rPr>
          <w:rFonts w:ascii="Times New Roman" w:eastAsia="Calibri" w:hAnsi="Times New Roman" w:cs="Times New Roman"/>
          <w:b/>
          <w:bCs/>
          <w:sz w:val="24"/>
          <w:szCs w:val="24"/>
          <w:rtl/>
          <w:lang w:val="en-US"/>
        </w:rPr>
      </w:pPr>
      <w:r w:rsidRPr="003F0896">
        <w:rPr>
          <w:rFonts w:ascii="Times New Roman" w:eastAsia="Calibri" w:hAnsi="Times New Roman" w:cs="Times New Roman" w:hint="cs"/>
          <w:b/>
          <w:bCs/>
          <w:sz w:val="24"/>
          <w:szCs w:val="24"/>
          <w:rtl/>
          <w:lang w:val="en-US"/>
        </w:rPr>
        <w:t>סימן</w:t>
      </w:r>
      <w:r w:rsidR="000F7897">
        <w:rPr>
          <w:rFonts w:ascii="Times New Roman" w:eastAsia="Calibri" w:hAnsi="Times New Roman" w:cs="Times New Roman" w:hint="cs"/>
          <w:b/>
          <w:bCs/>
          <w:sz w:val="24"/>
          <w:szCs w:val="24"/>
          <w:rtl/>
          <w:lang w:val="en-US"/>
        </w:rPr>
        <w:t xml:space="preserve"> נד</w:t>
      </w:r>
    </w:p>
    <w:p w:rsidR="00751773" w:rsidRDefault="003F0896" w:rsidP="00751773">
      <w:pPr>
        <w:bidi/>
        <w:spacing w:after="0" w:line="360" w:lineRule="auto"/>
        <w:contextualSpacing/>
        <w:jc w:val="center"/>
        <w:rPr>
          <w:rFonts w:ascii="Times New Roman" w:eastAsia="Calibri" w:hAnsi="Times New Roman" w:cs="Times New Roman"/>
          <w:b/>
          <w:bCs/>
          <w:sz w:val="24"/>
          <w:szCs w:val="24"/>
          <w:rtl/>
          <w:lang w:val="en-US"/>
        </w:rPr>
      </w:pPr>
      <w:r w:rsidRPr="003F0896">
        <w:rPr>
          <w:rFonts w:ascii="Times New Roman" w:eastAsia="Calibri" w:hAnsi="Times New Roman" w:cs="Times New Roman"/>
          <w:b/>
          <w:bCs/>
          <w:sz w:val="24"/>
          <w:szCs w:val="24"/>
          <w:rtl/>
          <w:lang w:val="en-US"/>
        </w:rPr>
        <w:t>תקיעה של רשות בראש השנה</w:t>
      </w:r>
      <w:r w:rsidRPr="003F0896">
        <w:rPr>
          <w:rFonts w:ascii="Times New Roman" w:eastAsia="Calibri" w:hAnsi="Times New Roman" w:cs="Times New Roman" w:hint="cs"/>
          <w:b/>
          <w:bCs/>
          <w:sz w:val="24"/>
          <w:szCs w:val="24"/>
          <w:rtl/>
          <w:lang w:val="en-US"/>
        </w:rPr>
        <w:t xml:space="preserve"> </w:t>
      </w:r>
    </w:p>
    <w:p w:rsidR="00712DD3" w:rsidRPr="003F0896" w:rsidRDefault="00712DD3" w:rsidP="00712DD3">
      <w:pPr>
        <w:bidi/>
        <w:spacing w:after="0" w:line="360" w:lineRule="auto"/>
        <w:contextualSpacing/>
        <w:jc w:val="center"/>
        <w:rPr>
          <w:rFonts w:ascii="Times New Roman" w:eastAsia="Calibri" w:hAnsi="Times New Roman" w:cs="Times New Roman"/>
          <w:b/>
          <w:bCs/>
          <w:sz w:val="24"/>
          <w:szCs w:val="24"/>
          <w:rtl/>
          <w:lang w:val="en-US"/>
        </w:rPr>
      </w:pPr>
      <w:r w:rsidRPr="003F0896">
        <w:rPr>
          <w:rFonts w:ascii="Times New Roman" w:eastAsia="Calibri" w:hAnsi="Times New Roman" w:cs="Times New Roman" w:hint="cs"/>
          <w:b/>
          <w:bCs/>
          <w:sz w:val="24"/>
          <w:szCs w:val="24"/>
          <w:rtl/>
          <w:lang w:val="en-US"/>
        </w:rPr>
        <w:t>(סימן תקפט סעיף ו, וסימן תקצו)</w:t>
      </w:r>
    </w:p>
    <w:p w:rsidR="00751773" w:rsidRPr="00751773" w:rsidRDefault="00751773" w:rsidP="00751773">
      <w:pPr>
        <w:bidi/>
        <w:spacing w:after="0" w:line="360" w:lineRule="auto"/>
        <w:contextualSpacing/>
        <w:jc w:val="center"/>
        <w:rPr>
          <w:rFonts w:ascii="Times New Roman" w:eastAsia="Calibri" w:hAnsi="Times New Roman" w:cs="Times New Roman"/>
          <w:sz w:val="24"/>
          <w:szCs w:val="24"/>
          <w:rtl/>
          <w:lang w:val="en-US"/>
        </w:rPr>
      </w:pPr>
      <w:r w:rsidRPr="00751773">
        <w:rPr>
          <w:rFonts w:ascii="Times New Roman" w:eastAsia="Calibri" w:hAnsi="Times New Roman" w:cs="Times New Roman" w:hint="cs"/>
          <w:sz w:val="24"/>
          <w:szCs w:val="24"/>
          <w:rtl/>
          <w:lang w:val="en-US"/>
        </w:rPr>
        <w:t>סיכום שיטות הראשונים</w:t>
      </w:r>
    </w:p>
    <w:p w:rsidR="003F0896" w:rsidRPr="003F0896" w:rsidRDefault="003F0896" w:rsidP="003F0896">
      <w:pPr>
        <w:bidi/>
        <w:spacing w:after="0" w:line="360" w:lineRule="auto"/>
        <w:contextualSpacing/>
        <w:jc w:val="both"/>
        <w:rPr>
          <w:rFonts w:ascii="Times New Roman" w:eastAsia="Calibri" w:hAnsi="Times New Roman" w:cs="Times New Roman"/>
          <w:sz w:val="24"/>
          <w:szCs w:val="24"/>
          <w:lang w:val="en-US"/>
        </w:rPr>
      </w:pPr>
      <w:r w:rsidRPr="003F0896">
        <w:rPr>
          <w:rFonts w:ascii="Times New Roman" w:eastAsia="Calibri" w:hAnsi="Times New Roman" w:cs="Times New Roman" w:hint="cs"/>
          <w:sz w:val="24"/>
          <w:szCs w:val="24"/>
          <w:rtl/>
          <w:lang w:val="en-US"/>
        </w:rPr>
        <w:t>א. ב</w:t>
      </w:r>
      <w:r w:rsidRPr="003F0896">
        <w:rPr>
          <w:rFonts w:ascii="Times New Roman" w:eastAsia="Calibri" w:hAnsi="Times New Roman" w:cs="Times New Roman"/>
          <w:sz w:val="24"/>
          <w:szCs w:val="24"/>
          <w:rtl/>
          <w:lang w:val="en-US"/>
        </w:rPr>
        <w:t>גמ' ר"ה (לג ע"א) איתא שנשים מותרות לתקוע בר"ה לרבי יוסי ור"ש שס"ל שנשים סומכות רשות משום נחת רוח לנשים</w:t>
      </w:r>
      <w:r w:rsidRPr="003F0896">
        <w:rPr>
          <w:rFonts w:ascii="Times New Roman" w:eastAsia="Calibri" w:hAnsi="Times New Roman" w:cs="Times New Roman" w:hint="cs"/>
          <w:sz w:val="24"/>
          <w:szCs w:val="24"/>
          <w:rtl/>
          <w:lang w:val="en-US"/>
        </w:rPr>
        <w:t>.</w:t>
      </w:r>
      <w:r w:rsidRPr="003F0896">
        <w:rPr>
          <w:rFonts w:ascii="Times New Roman" w:eastAsia="Calibri" w:hAnsi="Times New Roman" w:cs="Times New Roman"/>
          <w:sz w:val="24"/>
          <w:szCs w:val="24"/>
          <w:rtl/>
          <w:lang w:val="en-US"/>
        </w:rPr>
        <w:t xml:space="preserve"> ולרבי יהודה שס"ל שנשים אסורות לסמוך משום שהוי עבודה בקדשים ג"כ אסורות לתקוע.</w:t>
      </w:r>
    </w:p>
    <w:p w:rsidR="003F0896" w:rsidRPr="003F0896" w:rsidRDefault="003F0896" w:rsidP="003F0896">
      <w:pPr>
        <w:bidi/>
        <w:spacing w:after="0" w:line="360" w:lineRule="auto"/>
        <w:contextualSpacing/>
        <w:jc w:val="both"/>
        <w:rPr>
          <w:rFonts w:ascii="Times New Roman" w:eastAsia="Calibri" w:hAnsi="Times New Roman" w:cs="Times New Roman"/>
          <w:sz w:val="24"/>
          <w:szCs w:val="24"/>
          <w:rtl/>
          <w:lang w:val="en-US"/>
        </w:rPr>
      </w:pPr>
      <w:r w:rsidRPr="003F0896">
        <w:rPr>
          <w:rFonts w:ascii="Times New Roman" w:eastAsia="Calibri" w:hAnsi="Times New Roman" w:cs="Times New Roman"/>
          <w:sz w:val="24"/>
          <w:szCs w:val="24"/>
          <w:rtl/>
          <w:lang w:val="en-US"/>
        </w:rPr>
        <w:t>ולהלכה הריא"ז (מובא בשלטי הגבורים) פסק להחמיר כרבי יהודה, וכן נראה מאור זרוע (ח"ב סי' רס"ו), וכ"כ רבנו מנוח (ב, א) בדעת הרי"ף והרמב"ם שלכן השמיטו</w:t>
      </w:r>
      <w:r w:rsidRPr="003F0896">
        <w:rPr>
          <w:rFonts w:ascii="Times New Roman" w:eastAsia="Calibri" w:hAnsi="Times New Roman" w:cs="Times New Roman" w:hint="cs"/>
          <w:sz w:val="24"/>
          <w:szCs w:val="24"/>
          <w:rtl/>
          <w:lang w:val="en-US"/>
        </w:rPr>
        <w:t xml:space="preserve"> </w:t>
      </w:r>
      <w:r w:rsidRPr="003F0896">
        <w:rPr>
          <w:rFonts w:ascii="Times New Roman" w:eastAsia="Calibri" w:hAnsi="Times New Roman" w:cs="Times New Roman"/>
          <w:sz w:val="24"/>
          <w:szCs w:val="24"/>
          <w:rtl/>
          <w:lang w:val="en-US"/>
        </w:rPr>
        <w:t>ה</w:t>
      </w:r>
      <w:r w:rsidRPr="003F0896">
        <w:rPr>
          <w:rFonts w:ascii="Times New Roman" w:eastAsia="Calibri" w:hAnsi="Times New Roman" w:cs="Times New Roman" w:hint="cs"/>
          <w:sz w:val="24"/>
          <w:szCs w:val="24"/>
          <w:rtl/>
          <w:lang w:val="en-US"/>
        </w:rPr>
        <w:t>א</w:t>
      </w:r>
      <w:r w:rsidRPr="003F0896">
        <w:rPr>
          <w:rFonts w:ascii="Times New Roman" w:eastAsia="Calibri" w:hAnsi="Times New Roman" w:cs="Times New Roman"/>
          <w:sz w:val="24"/>
          <w:szCs w:val="24"/>
          <w:rtl/>
          <w:lang w:val="en-US"/>
        </w:rPr>
        <w:t xml:space="preserve"> דאין מעכבין הנשים מלתקוע</w:t>
      </w:r>
      <w:r w:rsidRPr="003F0896">
        <w:rPr>
          <w:rFonts w:ascii="Times New Roman" w:eastAsia="Calibri" w:hAnsi="Times New Roman" w:cs="Times New Roman" w:hint="cs"/>
          <w:sz w:val="24"/>
          <w:szCs w:val="24"/>
          <w:rtl/>
          <w:lang w:val="en-US"/>
        </w:rPr>
        <w:t>.</w:t>
      </w:r>
      <w:r w:rsidRPr="003F0896">
        <w:rPr>
          <w:rFonts w:ascii="Times New Roman" w:eastAsia="Calibri" w:hAnsi="Times New Roman" w:cs="Times New Roman"/>
          <w:sz w:val="24"/>
          <w:szCs w:val="24"/>
          <w:rtl/>
          <w:lang w:val="en-US"/>
        </w:rPr>
        <w:t xml:space="preserve"> אבל שאר ראשונים פסקו כרבי יוסי, כ"פ רבינו תם בתוס', הרשב"א (ר"ה לג ע"א ושו"ת ח"א סי' קכג), רבנו ישעיה [הרי"ד] מובא בשבלי הלקט ובריא"ז ובאגור (סי' תתקי), הרז"ה בס' המאור (ט, ב), הרא"ש (פ"ד ז), הטור (סי' תקפט)</w:t>
      </w:r>
      <w:r w:rsidRPr="003F0896">
        <w:rPr>
          <w:rFonts w:ascii="Times New Roman" w:eastAsia="Calibri" w:hAnsi="Times New Roman" w:cs="Times New Roman" w:hint="cs"/>
          <w:sz w:val="24"/>
          <w:szCs w:val="24"/>
          <w:rtl/>
          <w:lang w:val="en-US"/>
        </w:rPr>
        <w:t>,</w:t>
      </w:r>
      <w:r w:rsidRPr="003F0896">
        <w:rPr>
          <w:rFonts w:ascii="Times New Roman" w:eastAsia="Calibri" w:hAnsi="Times New Roman" w:cs="Times New Roman"/>
          <w:sz w:val="24"/>
          <w:szCs w:val="24"/>
          <w:rtl/>
          <w:lang w:val="en-US"/>
        </w:rPr>
        <w:t xml:space="preserve"> הר"ן, הרב המגיד (ב, ב), העיטור (צט ע"ב), ראבי"ה (סי'</w:t>
      </w:r>
      <w:r w:rsidRPr="003F0896">
        <w:rPr>
          <w:rFonts w:ascii="Times New Roman" w:eastAsia="Calibri" w:hAnsi="Times New Roman" w:cs="Times New Roman" w:hint="cs"/>
          <w:sz w:val="24"/>
          <w:szCs w:val="24"/>
          <w:rtl/>
          <w:lang w:val="en-US"/>
        </w:rPr>
        <w:t xml:space="preserve"> </w:t>
      </w:r>
      <w:r w:rsidRPr="003F0896">
        <w:rPr>
          <w:rFonts w:ascii="Times New Roman" w:eastAsia="Calibri" w:hAnsi="Times New Roman" w:cs="Times New Roman"/>
          <w:sz w:val="24"/>
          <w:szCs w:val="24"/>
          <w:rtl/>
          <w:lang w:val="en-US"/>
        </w:rPr>
        <w:t>תקלד), הגמ"י (פ"ב א), הרי"</w:t>
      </w:r>
      <w:r w:rsidRPr="003F0896">
        <w:rPr>
          <w:rFonts w:ascii="Times New Roman" w:eastAsia="Calibri" w:hAnsi="Times New Roman" w:cs="Times New Roman" w:hint="cs"/>
          <w:sz w:val="24"/>
          <w:szCs w:val="24"/>
          <w:rtl/>
          <w:lang w:val="en-US"/>
        </w:rPr>
        <w:t>ץ</w:t>
      </w:r>
      <w:r w:rsidRPr="003F0896">
        <w:rPr>
          <w:rFonts w:ascii="Times New Roman" w:eastAsia="Calibri" w:hAnsi="Times New Roman" w:cs="Times New Roman"/>
          <w:sz w:val="24"/>
          <w:szCs w:val="24"/>
          <w:rtl/>
          <w:lang w:val="en-US"/>
        </w:rPr>
        <w:t xml:space="preserve"> גיאת מובא בשבלי הלקט </w:t>
      </w:r>
      <w:r w:rsidRPr="003F0896">
        <w:rPr>
          <w:rFonts w:ascii="Times New Roman" w:eastAsia="Calibri" w:hAnsi="Times New Roman" w:cs="Times New Roman" w:hint="cs"/>
          <w:sz w:val="24"/>
          <w:szCs w:val="24"/>
          <w:rtl/>
          <w:lang w:val="en-US"/>
        </w:rPr>
        <w:t>(</w:t>
      </w:r>
      <w:r w:rsidRPr="003F0896">
        <w:rPr>
          <w:rFonts w:ascii="Times New Roman" w:eastAsia="Calibri" w:hAnsi="Times New Roman" w:cs="Times New Roman"/>
          <w:sz w:val="24"/>
          <w:szCs w:val="24"/>
          <w:rtl/>
          <w:lang w:val="en-US"/>
        </w:rPr>
        <w:t>סי' רצה)</w:t>
      </w:r>
      <w:r w:rsidRPr="003F0896">
        <w:rPr>
          <w:rFonts w:ascii="Times New Roman" w:eastAsia="Calibri" w:hAnsi="Times New Roman" w:cs="Times New Roman" w:hint="cs"/>
          <w:sz w:val="24"/>
          <w:szCs w:val="24"/>
          <w:rtl/>
          <w:lang w:val="en-US"/>
        </w:rPr>
        <w:t>,</w:t>
      </w:r>
      <w:r w:rsidRPr="003F0896">
        <w:rPr>
          <w:rFonts w:ascii="Times New Roman" w:eastAsia="Calibri" w:hAnsi="Times New Roman" w:cs="Times New Roman"/>
          <w:sz w:val="24"/>
          <w:szCs w:val="24"/>
          <w:rtl/>
          <w:lang w:val="en-US"/>
        </w:rPr>
        <w:t xml:space="preserve"> ראב"ן (סי' תנח), וכן פסק מרן בש"ע סי' תקפט ס"ו.</w:t>
      </w:r>
    </w:p>
    <w:p w:rsidR="003F0896" w:rsidRPr="003F0896" w:rsidRDefault="003F0896" w:rsidP="003F0896">
      <w:pPr>
        <w:bidi/>
        <w:spacing w:after="0" w:line="360" w:lineRule="auto"/>
        <w:contextualSpacing/>
        <w:jc w:val="both"/>
        <w:rPr>
          <w:rFonts w:ascii="Times New Roman" w:eastAsia="Calibri" w:hAnsi="Times New Roman" w:cs="Times New Roman"/>
          <w:sz w:val="24"/>
          <w:szCs w:val="24"/>
          <w:lang w:val="en-US"/>
        </w:rPr>
      </w:pPr>
      <w:r w:rsidRPr="003F0896">
        <w:rPr>
          <w:rFonts w:ascii="Times New Roman" w:eastAsia="Calibri" w:hAnsi="Times New Roman" w:cs="Times New Roman" w:hint="cs"/>
          <w:sz w:val="24"/>
          <w:szCs w:val="24"/>
          <w:rtl/>
          <w:lang w:val="en-US"/>
        </w:rPr>
        <w:t xml:space="preserve">ב. </w:t>
      </w:r>
      <w:r w:rsidRPr="003F0896">
        <w:rPr>
          <w:rFonts w:ascii="Times New Roman" w:eastAsia="Calibri" w:hAnsi="Times New Roman" w:cs="Times New Roman"/>
          <w:sz w:val="24"/>
          <w:szCs w:val="24"/>
          <w:rtl/>
          <w:lang w:val="en-US"/>
        </w:rPr>
        <w:t xml:space="preserve">לפי זה שכל ההיתר לנשים לתקוע הוא רק מחמת לעשות להם נחת רוח וכרבי יוסי, משמע שלולי זה לא היינו מתירים. יש לעיין אם שרי לאנשים לתקוע להם, דאפשר שכל מה שהתירו להם דוקא שהן עצמן יתקעו אבל שאחרים יתקעו להם לא </w:t>
      </w:r>
      <w:r w:rsidRPr="003F0896">
        <w:rPr>
          <w:rFonts w:ascii="Times New Roman" w:eastAsia="Calibri" w:hAnsi="Times New Roman" w:cs="Times New Roman" w:hint="cs"/>
          <w:sz w:val="24"/>
          <w:szCs w:val="24"/>
          <w:rtl/>
          <w:lang w:val="en-US"/>
        </w:rPr>
        <w:t xml:space="preserve"> ה</w:t>
      </w:r>
      <w:r w:rsidRPr="003F0896">
        <w:rPr>
          <w:rFonts w:ascii="Times New Roman" w:eastAsia="Calibri" w:hAnsi="Times New Roman" w:cs="Times New Roman"/>
          <w:sz w:val="24"/>
          <w:szCs w:val="24"/>
          <w:rtl/>
          <w:lang w:val="en-US"/>
        </w:rPr>
        <w:t>תירו. וכן פסקו בספר יראים (סו"ס תיט) וספר העיטור (צט ע"ד) וסמ"ג והגהות מיימונית (פ"ב א) ובשבלי הלקט (סי' רצה).</w:t>
      </w:r>
    </w:p>
    <w:p w:rsidR="003F0896" w:rsidRPr="003F0896" w:rsidRDefault="003F0896" w:rsidP="003F0896">
      <w:pPr>
        <w:bidi/>
        <w:spacing w:after="0" w:line="360" w:lineRule="auto"/>
        <w:contextualSpacing/>
        <w:jc w:val="both"/>
        <w:rPr>
          <w:rFonts w:ascii="Times New Roman" w:eastAsia="Calibri" w:hAnsi="Times New Roman" w:cs="Times New Roman"/>
          <w:sz w:val="24"/>
          <w:szCs w:val="24"/>
          <w:rtl/>
          <w:lang w:val="en-US"/>
        </w:rPr>
      </w:pPr>
      <w:r w:rsidRPr="003F0896">
        <w:rPr>
          <w:rFonts w:ascii="Times New Roman" w:eastAsia="Calibri" w:hAnsi="Times New Roman" w:cs="Times New Roman"/>
          <w:sz w:val="24"/>
          <w:szCs w:val="24"/>
          <w:rtl/>
          <w:lang w:val="en-US"/>
        </w:rPr>
        <w:t>אמנם ראבי"ה (סי' תקלד) כתב שכיון שהותר להן לתקוע, ואינו אלא איסור שבות שהותר להן, ה</w:t>
      </w:r>
      <w:r w:rsidRPr="003F0896">
        <w:rPr>
          <w:rFonts w:ascii="Times New Roman" w:eastAsia="Calibri" w:hAnsi="Times New Roman" w:cs="Times New Roman" w:hint="cs"/>
          <w:sz w:val="24"/>
          <w:szCs w:val="24"/>
          <w:rtl/>
          <w:lang w:val="en-US"/>
        </w:rPr>
        <w:t xml:space="preserve">וא </w:t>
      </w:r>
      <w:r w:rsidRPr="003F0896">
        <w:rPr>
          <w:rFonts w:ascii="Times New Roman" w:eastAsia="Calibri" w:hAnsi="Times New Roman" w:cs="Times New Roman"/>
          <w:sz w:val="24"/>
          <w:szCs w:val="24"/>
          <w:rtl/>
          <w:lang w:val="en-US"/>
        </w:rPr>
        <w:t>ה</w:t>
      </w:r>
      <w:r w:rsidRPr="003F0896">
        <w:rPr>
          <w:rFonts w:ascii="Times New Roman" w:eastAsia="Calibri" w:hAnsi="Times New Roman" w:cs="Times New Roman" w:hint="cs"/>
          <w:sz w:val="24"/>
          <w:szCs w:val="24"/>
          <w:rtl/>
          <w:lang w:val="en-US"/>
        </w:rPr>
        <w:t>דין</w:t>
      </w:r>
      <w:r w:rsidRPr="003F0896">
        <w:rPr>
          <w:rFonts w:ascii="Times New Roman" w:eastAsia="Calibri" w:hAnsi="Times New Roman" w:cs="Times New Roman"/>
          <w:sz w:val="24"/>
          <w:szCs w:val="24"/>
          <w:rtl/>
          <w:lang w:val="en-US"/>
        </w:rPr>
        <w:t xml:space="preserve"> ששרי לאנשים אפילו כבר תקעו לעצמן לתקוע להן. וכ"פ הרא"ש </w:t>
      </w:r>
      <w:r w:rsidRPr="003F0896">
        <w:rPr>
          <w:rFonts w:ascii="Times New Roman" w:eastAsia="Calibri" w:hAnsi="Times New Roman" w:cs="Times New Roman" w:hint="cs"/>
          <w:sz w:val="24"/>
          <w:szCs w:val="24"/>
          <w:rtl/>
          <w:lang w:val="en-US"/>
        </w:rPr>
        <w:t>(</w:t>
      </w:r>
      <w:r w:rsidRPr="003F0896">
        <w:rPr>
          <w:rFonts w:ascii="Times New Roman" w:eastAsia="Calibri" w:hAnsi="Times New Roman" w:cs="Times New Roman"/>
          <w:sz w:val="24"/>
          <w:szCs w:val="24"/>
          <w:rtl/>
          <w:lang w:val="en-US"/>
        </w:rPr>
        <w:t>פ"ד, ז) דלא גרעא אשה מקטן שלא הגיע לחנוך דמתעסקין בהם כדי שילמדו כל שכן לנשים דמתכוונות למצוה. וכ"כ המרדכי (סי' תשכ) והטור (סי' תקפט) [ועיין אור זרוע ח"ב סי' רסט דף סב ריש ע"</w:t>
      </w:r>
      <w:r w:rsidRPr="003F0896">
        <w:rPr>
          <w:rFonts w:ascii="Times New Roman" w:eastAsia="Calibri" w:hAnsi="Times New Roman" w:cs="Times New Roman" w:hint="cs"/>
          <w:sz w:val="24"/>
          <w:szCs w:val="24"/>
          <w:rtl/>
          <w:lang w:val="en-US"/>
        </w:rPr>
        <w:t>ד</w:t>
      </w:r>
      <w:r w:rsidRPr="003F0896">
        <w:rPr>
          <w:rFonts w:ascii="Times New Roman" w:eastAsia="Calibri" w:hAnsi="Times New Roman" w:cs="Times New Roman"/>
          <w:sz w:val="24"/>
          <w:szCs w:val="24"/>
          <w:rtl/>
          <w:lang w:val="en-US"/>
        </w:rPr>
        <w:t xml:space="preserve">], ומהרי"ל (עמ' רצג) וכן פסק מר"ן בשו"ע (שם </w:t>
      </w:r>
      <w:r w:rsidRPr="003F0896">
        <w:rPr>
          <w:rFonts w:ascii="Times New Roman" w:eastAsia="Calibri" w:hAnsi="Times New Roman" w:cs="Times New Roman"/>
          <w:sz w:val="24"/>
          <w:szCs w:val="24"/>
          <w:rtl/>
          <w:lang w:val="en-US"/>
        </w:rPr>
        <w:lastRenderedPageBreak/>
        <w:t>ס</w:t>
      </w:r>
      <w:r w:rsidRPr="003F0896">
        <w:rPr>
          <w:rFonts w:ascii="Times New Roman" w:eastAsia="Calibri" w:hAnsi="Times New Roman" w:cs="Times New Roman" w:hint="cs"/>
          <w:sz w:val="24"/>
          <w:szCs w:val="24"/>
          <w:rtl/>
          <w:lang w:val="en-US"/>
        </w:rPr>
        <w:t xml:space="preserve">עיף </w:t>
      </w:r>
      <w:r w:rsidRPr="003F0896">
        <w:rPr>
          <w:rFonts w:ascii="Times New Roman" w:eastAsia="Calibri" w:hAnsi="Times New Roman" w:cs="Times New Roman"/>
          <w:sz w:val="24"/>
          <w:szCs w:val="24"/>
          <w:rtl/>
          <w:lang w:val="en-US"/>
        </w:rPr>
        <w:t>ו). [והאחרונים ג"כ נחלקו בזה, עיין כף החיים סקכ"ו וסקכ"ז]. ועיין רא</w:t>
      </w:r>
      <w:r w:rsidRPr="003F0896">
        <w:rPr>
          <w:rFonts w:ascii="Times New Roman" w:eastAsia="Calibri" w:hAnsi="Times New Roman" w:cs="Times New Roman" w:hint="cs"/>
          <w:sz w:val="24"/>
          <w:szCs w:val="24"/>
          <w:rtl/>
          <w:lang w:val="en-US"/>
        </w:rPr>
        <w:t>ב</w:t>
      </w:r>
      <w:r w:rsidRPr="003F0896">
        <w:rPr>
          <w:rFonts w:ascii="Times New Roman" w:eastAsia="Calibri" w:hAnsi="Times New Roman" w:cs="Times New Roman"/>
          <w:sz w:val="24"/>
          <w:szCs w:val="24"/>
          <w:rtl/>
          <w:lang w:val="en-US"/>
        </w:rPr>
        <w:t>"</w:t>
      </w:r>
      <w:r w:rsidRPr="003F0896">
        <w:rPr>
          <w:rFonts w:ascii="Times New Roman" w:eastAsia="Calibri" w:hAnsi="Times New Roman" w:cs="Times New Roman" w:hint="cs"/>
          <w:sz w:val="24"/>
          <w:szCs w:val="24"/>
          <w:rtl/>
          <w:lang w:val="en-US"/>
        </w:rPr>
        <w:t>ן</w:t>
      </w:r>
      <w:r w:rsidRPr="003F0896">
        <w:rPr>
          <w:rFonts w:ascii="Times New Roman" w:eastAsia="Calibri" w:hAnsi="Times New Roman" w:cs="Times New Roman"/>
          <w:sz w:val="24"/>
          <w:szCs w:val="24"/>
          <w:rtl/>
          <w:lang w:val="en-US"/>
        </w:rPr>
        <w:t xml:space="preserve"> (סי' תנח) שנראה שלא ניחא ליה בהיתר זה.</w:t>
      </w:r>
    </w:p>
    <w:p w:rsidR="003F0896" w:rsidRPr="003F0896" w:rsidRDefault="003F0896" w:rsidP="003F0896">
      <w:pPr>
        <w:bidi/>
        <w:spacing w:after="0" w:line="360" w:lineRule="auto"/>
        <w:contextualSpacing/>
        <w:jc w:val="both"/>
        <w:rPr>
          <w:rFonts w:ascii="Times New Roman" w:eastAsia="Calibri" w:hAnsi="Times New Roman" w:cs="Times New Roman"/>
          <w:sz w:val="24"/>
          <w:szCs w:val="24"/>
          <w:lang w:val="en-US"/>
        </w:rPr>
      </w:pPr>
      <w:r w:rsidRPr="003F0896">
        <w:rPr>
          <w:rFonts w:ascii="Times New Roman" w:eastAsia="Calibri" w:hAnsi="Times New Roman" w:cs="Times New Roman" w:hint="cs"/>
          <w:sz w:val="24"/>
          <w:szCs w:val="24"/>
          <w:rtl/>
          <w:lang w:val="en-US"/>
        </w:rPr>
        <w:t xml:space="preserve">ג. </w:t>
      </w:r>
      <w:r w:rsidRPr="003F0896">
        <w:rPr>
          <w:rFonts w:ascii="Times New Roman" w:eastAsia="Calibri" w:hAnsi="Times New Roman" w:cs="Times New Roman"/>
          <w:sz w:val="24"/>
          <w:szCs w:val="24"/>
          <w:rtl/>
          <w:lang w:val="en-US"/>
        </w:rPr>
        <w:t>וכעת בנידון דידן אי שרי לתקוע תקיעה בחינם בר"ה</w:t>
      </w:r>
      <w:r w:rsidRPr="003F0896">
        <w:rPr>
          <w:rFonts w:ascii="Times New Roman" w:eastAsia="Calibri" w:hAnsi="Times New Roman" w:cs="Times New Roman" w:hint="cs"/>
          <w:sz w:val="24"/>
          <w:szCs w:val="24"/>
          <w:rtl/>
          <w:lang w:val="en-US"/>
        </w:rPr>
        <w:t>,</w:t>
      </w:r>
      <w:r w:rsidRPr="003F0896">
        <w:rPr>
          <w:rFonts w:ascii="Times New Roman" w:eastAsia="Calibri" w:hAnsi="Times New Roman" w:cs="Times New Roman"/>
          <w:sz w:val="24"/>
          <w:szCs w:val="24"/>
          <w:rtl/>
          <w:lang w:val="en-US"/>
        </w:rPr>
        <w:t xml:space="preserve"> דקיי"ל תקיעת שופר אסורה משום שבות, אמנם בר"ה לא אסרו לצורך מצוה, האם אמרינן שהותר לגמרי האיסור ומותר לתקוע גם בחנם</w:t>
      </w:r>
      <w:r w:rsidRPr="003F0896">
        <w:rPr>
          <w:rFonts w:ascii="Times New Roman" w:eastAsia="Calibri" w:hAnsi="Times New Roman" w:cs="Times New Roman" w:hint="cs"/>
          <w:sz w:val="24"/>
          <w:szCs w:val="24"/>
          <w:rtl/>
          <w:lang w:val="en-US"/>
        </w:rPr>
        <w:t>,</w:t>
      </w:r>
      <w:r w:rsidRPr="003F0896">
        <w:rPr>
          <w:rFonts w:ascii="Times New Roman" w:eastAsia="Calibri" w:hAnsi="Times New Roman" w:cs="Times New Roman"/>
          <w:sz w:val="24"/>
          <w:szCs w:val="24"/>
          <w:rtl/>
          <w:lang w:val="en-US"/>
        </w:rPr>
        <w:t xml:space="preserve"> וכן פסק באור זרוע (ח"ב ס</w:t>
      </w:r>
      <w:r w:rsidRPr="003F0896">
        <w:rPr>
          <w:rFonts w:ascii="Times New Roman" w:eastAsia="Calibri" w:hAnsi="Times New Roman" w:cs="Times New Roman" w:hint="cs"/>
          <w:sz w:val="24"/>
          <w:szCs w:val="24"/>
          <w:rtl/>
          <w:lang w:val="en-US"/>
        </w:rPr>
        <w:t>י</w:t>
      </w:r>
      <w:r w:rsidRPr="003F0896">
        <w:rPr>
          <w:rFonts w:ascii="Times New Roman" w:eastAsia="Calibri" w:hAnsi="Times New Roman" w:cs="Times New Roman"/>
          <w:sz w:val="24"/>
          <w:szCs w:val="24"/>
          <w:rtl/>
          <w:lang w:val="en-US"/>
        </w:rPr>
        <w:t>' רסו) בשם רבי יצחק בן אש</w:t>
      </w:r>
      <w:r w:rsidRPr="003F0896">
        <w:rPr>
          <w:rFonts w:ascii="Times New Roman" w:eastAsia="Calibri" w:hAnsi="Times New Roman" w:cs="Times New Roman" w:hint="cs"/>
          <w:sz w:val="24"/>
          <w:szCs w:val="24"/>
          <w:rtl/>
          <w:lang w:val="en-US"/>
        </w:rPr>
        <w:t>ר</w:t>
      </w:r>
      <w:r w:rsidRPr="003F0896">
        <w:rPr>
          <w:rFonts w:ascii="Times New Roman" w:eastAsia="Calibri" w:hAnsi="Times New Roman" w:cs="Times New Roman"/>
          <w:sz w:val="24"/>
          <w:szCs w:val="24"/>
          <w:rtl/>
          <w:lang w:val="en-US"/>
        </w:rPr>
        <w:t>. או אמרינן שרק למצוה שהוא צורך מותר, אבל תקיעה בחנם לא הותר. והנה כל הפוסקים שאסרו לתקוע לנ</w:t>
      </w:r>
      <w:r w:rsidRPr="003F0896">
        <w:rPr>
          <w:rFonts w:ascii="Times New Roman" w:eastAsia="Calibri" w:hAnsi="Times New Roman" w:cs="Times New Roman" w:hint="cs"/>
          <w:sz w:val="24"/>
          <w:szCs w:val="24"/>
          <w:rtl/>
          <w:lang w:val="en-US"/>
        </w:rPr>
        <w:t>שים</w:t>
      </w:r>
      <w:r w:rsidRPr="003F0896">
        <w:rPr>
          <w:rFonts w:ascii="Times New Roman" w:eastAsia="Calibri" w:hAnsi="Times New Roman" w:cs="Times New Roman"/>
          <w:sz w:val="24"/>
          <w:szCs w:val="24"/>
          <w:rtl/>
          <w:lang w:val="en-US"/>
        </w:rPr>
        <w:t xml:space="preserve"> ודאי חזינן שס"ל שאסור לתקוע בחנם, דאם בחנם שרי כל שכן שמותר לנשים. וגם המתירים לתקוע לנשים משמע שלא התירו אלא לצורך הנשים שגם זה בכלל ההיתר אבל משמע שבחינם אסור. אמנם הראשונים שאסרו לנשים עצמן לתקוע וכרבי יהודה אינו מוכרח שג"כ אוסרים תקיעה בחינם לאנשים, דאפשר שבאמת לאנשים הותר לגמרי, אבל נשים שאינן בכלל המצוה נשארו באיסורן.</w:t>
      </w:r>
    </w:p>
    <w:p w:rsidR="003F0896" w:rsidRPr="003F0896" w:rsidRDefault="003F0896" w:rsidP="003F0896">
      <w:pPr>
        <w:bidi/>
        <w:spacing w:after="0" w:line="360" w:lineRule="auto"/>
        <w:contextualSpacing/>
        <w:jc w:val="both"/>
        <w:rPr>
          <w:rFonts w:ascii="Times New Roman" w:eastAsia="Calibri" w:hAnsi="Times New Roman" w:cs="Times New Roman"/>
          <w:sz w:val="24"/>
          <w:szCs w:val="24"/>
          <w:lang w:val="en-US"/>
        </w:rPr>
      </w:pPr>
      <w:r w:rsidRPr="003F0896">
        <w:rPr>
          <w:rFonts w:ascii="Times New Roman" w:eastAsia="Calibri" w:hAnsi="Times New Roman" w:cs="Times New Roman" w:hint="cs"/>
          <w:sz w:val="24"/>
          <w:szCs w:val="24"/>
          <w:rtl/>
          <w:lang w:val="en-US"/>
        </w:rPr>
        <w:t xml:space="preserve">ד. </w:t>
      </w:r>
      <w:r w:rsidRPr="003F0896">
        <w:rPr>
          <w:rFonts w:ascii="Times New Roman" w:eastAsia="Calibri" w:hAnsi="Times New Roman" w:cs="Times New Roman"/>
          <w:sz w:val="24"/>
          <w:szCs w:val="24"/>
          <w:rtl/>
          <w:lang w:val="en-US"/>
        </w:rPr>
        <w:t>כתב הטור (סי' תקצו) כתב רב עמרם לאחר תפלה מריעין תרועה גדולה בלא תקיעה כדי לערבב השטן. ורב האי כתב לא מתורת מנהג אנו עושין אלא מכי אתא רבי יצחק ואמר מכי מסיים שליח צבור תקיעתא ביבנה לא שמע איניש קל אודניה מקל תקיעתא</w:t>
      </w:r>
      <w:r w:rsidRPr="003F0896">
        <w:rPr>
          <w:rFonts w:ascii="Times New Roman" w:eastAsia="Calibri" w:hAnsi="Times New Roman" w:cs="Times New Roman" w:hint="cs"/>
          <w:sz w:val="24"/>
          <w:szCs w:val="24"/>
          <w:rtl/>
          <w:lang w:val="en-US"/>
        </w:rPr>
        <w:t>,</w:t>
      </w:r>
      <w:r w:rsidRPr="003F0896">
        <w:rPr>
          <w:rFonts w:ascii="Times New Roman" w:eastAsia="Calibri" w:hAnsi="Times New Roman" w:cs="Times New Roman"/>
          <w:sz w:val="24"/>
          <w:szCs w:val="24"/>
          <w:rtl/>
          <w:lang w:val="en-US"/>
        </w:rPr>
        <w:t xml:space="preserve"> למדנו שיחידים היו רגילין לתקוע אחר התפלה, ואם אין עושין כן אין עכוב בדבר שכבר יצאו ידי חובתן. עכ"ל. וכ"כ שנוהגין לתקוע</w:t>
      </w:r>
      <w:r w:rsidRPr="003F0896">
        <w:rPr>
          <w:rFonts w:ascii="Times New Roman" w:eastAsia="Calibri" w:hAnsi="Times New Roman" w:cs="Times New Roman" w:hint="cs"/>
          <w:sz w:val="24"/>
          <w:szCs w:val="24"/>
          <w:rtl/>
          <w:lang w:val="en-US"/>
        </w:rPr>
        <w:t>,</w:t>
      </w:r>
      <w:r w:rsidRPr="003F0896">
        <w:rPr>
          <w:rFonts w:ascii="Times New Roman" w:eastAsia="Calibri" w:hAnsi="Times New Roman" w:cs="Times New Roman"/>
          <w:sz w:val="24"/>
          <w:szCs w:val="24"/>
          <w:rtl/>
          <w:lang w:val="en-US"/>
        </w:rPr>
        <w:t xml:space="preserve"> רב סעדיה גאון, תוס' ר"ה </w:t>
      </w:r>
      <w:r w:rsidRPr="003F0896">
        <w:rPr>
          <w:rFonts w:ascii="Times New Roman" w:eastAsia="Calibri" w:hAnsi="Times New Roman" w:cs="Times New Roman" w:hint="cs"/>
          <w:sz w:val="24"/>
          <w:szCs w:val="24"/>
          <w:rtl/>
          <w:lang w:val="en-US"/>
        </w:rPr>
        <w:t>(</w:t>
      </w:r>
      <w:r w:rsidRPr="003F0896">
        <w:rPr>
          <w:rFonts w:ascii="Times New Roman" w:eastAsia="Calibri" w:hAnsi="Times New Roman" w:cs="Times New Roman"/>
          <w:sz w:val="24"/>
          <w:szCs w:val="24"/>
          <w:rtl/>
          <w:lang w:val="en-US"/>
        </w:rPr>
        <w:t>לג ע"ב ד"ה שיעור), ס</w:t>
      </w:r>
      <w:r w:rsidRPr="003F0896">
        <w:rPr>
          <w:rFonts w:ascii="Times New Roman" w:eastAsia="Calibri" w:hAnsi="Times New Roman" w:cs="Times New Roman" w:hint="cs"/>
          <w:sz w:val="24"/>
          <w:szCs w:val="24"/>
          <w:rtl/>
          <w:lang w:val="en-US"/>
        </w:rPr>
        <w:t>פ</w:t>
      </w:r>
      <w:r w:rsidRPr="003F0896">
        <w:rPr>
          <w:rFonts w:ascii="Times New Roman" w:eastAsia="Calibri" w:hAnsi="Times New Roman" w:cs="Times New Roman"/>
          <w:sz w:val="24"/>
          <w:szCs w:val="24"/>
          <w:rtl/>
          <w:lang w:val="en-US"/>
        </w:rPr>
        <w:t>ר העיטור (ח"ב דף ק"ג רע"ב), שבלי הלקט (סו"ס ש), ספר המאור (סוף ר"ה), וספר המנהיג (הל' ר"ה ס"ס כב) ועוד.</w:t>
      </w:r>
    </w:p>
    <w:p w:rsidR="003F0896" w:rsidRPr="003F0896" w:rsidRDefault="003F0896" w:rsidP="003F0896">
      <w:pPr>
        <w:bidi/>
        <w:spacing w:after="0" w:line="360" w:lineRule="auto"/>
        <w:contextualSpacing/>
        <w:jc w:val="both"/>
        <w:rPr>
          <w:rFonts w:ascii="Times New Roman" w:eastAsia="Calibri" w:hAnsi="Times New Roman" w:cs="Times New Roman"/>
          <w:sz w:val="24"/>
          <w:szCs w:val="24"/>
          <w:rtl/>
          <w:lang w:val="en-US"/>
        </w:rPr>
      </w:pPr>
      <w:r w:rsidRPr="003F0896">
        <w:rPr>
          <w:rFonts w:ascii="Times New Roman" w:eastAsia="Calibri" w:hAnsi="Times New Roman" w:cs="Times New Roman"/>
          <w:sz w:val="24"/>
          <w:szCs w:val="24"/>
          <w:rtl/>
          <w:lang w:val="en-US"/>
        </w:rPr>
        <w:t xml:space="preserve">הרשב"ץ בפסקי ר"ה (לד ע"א סוד"ה הלכך) אחר שהביא דברי רב האי גאון כתב: ומכאן נ"ל שאין לחוש לאיסור שבות בתקיעה ביו"ט, לתקוע תקיעה שאינה צריכה, שהרי החכמים היו מרבים לתקוע ולא חששו כלל לאיסור שבות. עכ"ל. ויש לתמוה שהרי בעל העיטור כתב במפורש שאסור לתקוע בחנם, </w:t>
      </w:r>
      <w:r w:rsidRPr="003F0896">
        <w:rPr>
          <w:rFonts w:ascii="Times New Roman" w:eastAsia="Calibri" w:hAnsi="Times New Roman" w:cs="Times New Roman" w:hint="cs"/>
          <w:sz w:val="24"/>
          <w:szCs w:val="24"/>
          <w:rtl/>
          <w:lang w:val="en-US"/>
        </w:rPr>
        <w:t>ו</w:t>
      </w:r>
      <w:r w:rsidRPr="003F0896">
        <w:rPr>
          <w:rFonts w:ascii="Times New Roman" w:eastAsia="Calibri" w:hAnsi="Times New Roman" w:cs="Times New Roman"/>
          <w:sz w:val="24"/>
          <w:szCs w:val="24"/>
          <w:rtl/>
          <w:lang w:val="en-US"/>
        </w:rPr>
        <w:t>בכל זאת פסק דברי הגאונים להריע תרועה גדולה, וכן בעוד ראשונים יש סתירה זו.</w:t>
      </w:r>
    </w:p>
    <w:p w:rsidR="003F0896" w:rsidRPr="003F0896" w:rsidRDefault="003F0896" w:rsidP="003F0896">
      <w:pPr>
        <w:bidi/>
        <w:spacing w:after="0" w:line="360" w:lineRule="auto"/>
        <w:contextualSpacing/>
        <w:jc w:val="both"/>
        <w:rPr>
          <w:rFonts w:ascii="Times New Roman" w:eastAsia="Calibri" w:hAnsi="Times New Roman" w:cs="Times New Roman"/>
          <w:sz w:val="24"/>
          <w:szCs w:val="24"/>
          <w:rtl/>
          <w:lang w:val="en-US"/>
        </w:rPr>
      </w:pPr>
      <w:r w:rsidRPr="003F0896">
        <w:rPr>
          <w:rFonts w:ascii="Times New Roman" w:eastAsia="Calibri" w:hAnsi="Times New Roman" w:cs="Times New Roman"/>
          <w:sz w:val="24"/>
          <w:szCs w:val="24"/>
          <w:rtl/>
          <w:lang w:val="en-US"/>
        </w:rPr>
        <w:t xml:space="preserve">ראבי"ה (סו"ס תקמא) כתב: ולאחר שמתפללין מריעין בלא תקיעה ובלא שלשה שברים כדי להרשות העם שילכו לבתיהם. ופליאה הוא בעיני, דתקיעה הוא שבות והיאך יתקעו בלא מצוה כדי להרשות העולם שילכו לבתיהם. עכ"ל. והנראה לבאר בזה, דהנה הרא"ש כתב שמותר לתקוע לנשים שלא גרע מקטן שלא הגיע לחנוך, ונראה שהכוונה בזה שחכמים כשהתירו תקיעה בר"ה לא התירו רק התקיעות עצמן אלא שהתירו גם מה שקשור למצוה. </w:t>
      </w:r>
      <w:r w:rsidRPr="003F0896">
        <w:rPr>
          <w:rFonts w:ascii="Times New Roman" w:eastAsia="Calibri" w:hAnsi="Times New Roman" w:cs="Times New Roman" w:hint="cs"/>
          <w:sz w:val="24"/>
          <w:szCs w:val="24"/>
          <w:rtl/>
          <w:lang w:val="en-US"/>
        </w:rPr>
        <w:t xml:space="preserve">שכל תקיעה שקשורה למצות שופר שרי לתקוע, ולכן מותר ללמד קטנים ומותר לתקוע לנשים שמתכוונות למצוה. </w:t>
      </w:r>
      <w:r w:rsidRPr="003F0896">
        <w:rPr>
          <w:rFonts w:ascii="Times New Roman" w:eastAsia="Calibri" w:hAnsi="Times New Roman" w:cs="Times New Roman"/>
          <w:sz w:val="24"/>
          <w:szCs w:val="24"/>
          <w:rtl/>
          <w:lang w:val="en-US"/>
        </w:rPr>
        <w:t xml:space="preserve">ולכן מותר גם להריע לבלבל השטן שהרי זה צורך התקיעות שיעלו לרצון להעלות זכרוננו לטובה, </w:t>
      </w:r>
      <w:r w:rsidRPr="003F0896">
        <w:rPr>
          <w:rFonts w:ascii="Times New Roman" w:eastAsia="Calibri" w:hAnsi="Times New Roman" w:cs="Times New Roman" w:hint="cs"/>
          <w:sz w:val="24"/>
          <w:szCs w:val="24"/>
          <w:rtl/>
          <w:lang w:val="en-US"/>
        </w:rPr>
        <w:t>וצריכים</w:t>
      </w:r>
      <w:r w:rsidRPr="003F0896">
        <w:rPr>
          <w:rFonts w:ascii="Times New Roman" w:eastAsia="Calibri" w:hAnsi="Times New Roman" w:cs="Times New Roman"/>
          <w:sz w:val="24"/>
          <w:szCs w:val="24"/>
          <w:rtl/>
          <w:lang w:val="en-US"/>
        </w:rPr>
        <w:t xml:space="preserve"> לזה ערבוב השטן. ומה שראבי"ה לא תירץ כן הוא משום שהוא ז"ל למד שהטעם של תרועה גדולה הוא להרשות לעם לצאת מבית הכנסת, וזה אינו אלא הודעה בעלמא ואינו ענין למצות תקיעת שופר, ולכן היה פליאה בעיניו להתיר, אבל שאר ראשונים שס"ל שהטעם משום ערבוב השטן לא קשה לדעתם. </w:t>
      </w:r>
    </w:p>
    <w:p w:rsidR="003F0896" w:rsidRPr="003F0896" w:rsidRDefault="003F0896" w:rsidP="003F0896">
      <w:pPr>
        <w:bidi/>
        <w:spacing w:after="0" w:line="360" w:lineRule="auto"/>
        <w:contextualSpacing/>
        <w:jc w:val="both"/>
        <w:rPr>
          <w:rFonts w:ascii="Times New Roman" w:eastAsia="Calibri" w:hAnsi="Times New Roman" w:cs="Times New Roman"/>
          <w:sz w:val="24"/>
          <w:szCs w:val="24"/>
          <w:rtl/>
          <w:lang w:val="en-US"/>
        </w:rPr>
      </w:pPr>
      <w:r w:rsidRPr="003F0896">
        <w:rPr>
          <w:rFonts w:ascii="Times New Roman" w:eastAsia="Calibri" w:hAnsi="Times New Roman" w:cs="Times New Roman"/>
          <w:sz w:val="24"/>
          <w:szCs w:val="24"/>
          <w:rtl/>
          <w:lang w:val="en-US"/>
        </w:rPr>
        <w:t>וכ</w:t>
      </w:r>
      <w:r w:rsidRPr="003F0896">
        <w:rPr>
          <w:rFonts w:ascii="Times New Roman" w:eastAsia="Calibri" w:hAnsi="Times New Roman" w:cs="Times New Roman" w:hint="cs"/>
          <w:sz w:val="24"/>
          <w:szCs w:val="24"/>
          <w:rtl/>
          <w:lang w:val="en-US"/>
        </w:rPr>
        <w:t>ן</w:t>
      </w:r>
      <w:r w:rsidRPr="003F0896">
        <w:rPr>
          <w:rFonts w:ascii="Times New Roman" w:eastAsia="Calibri" w:hAnsi="Times New Roman" w:cs="Times New Roman"/>
          <w:sz w:val="24"/>
          <w:szCs w:val="24"/>
          <w:rtl/>
          <w:lang w:val="en-US"/>
        </w:rPr>
        <w:t xml:space="preserve"> ראיתי בריטב"א (ר"ה לב ע"ב) שכתב שכיון שהתירו לתקוע בשופר ביו"ט לצורך מצוה עצמה התירו לגמרי אפילו להתעסק כדי שילמדו, שתיעשה המצוה, ולפרסם הדבר שאין נדנוד איסור בתקיעה ביום זה. עכ"ל. חזינן שכאן רבנן היה להם ענין להתיר אפילו מה שאינו המצוה עצמה. ונראה שהכוונה בזה שחכמים </w:t>
      </w:r>
      <w:r w:rsidRPr="003F0896">
        <w:rPr>
          <w:rFonts w:ascii="Times New Roman" w:eastAsia="Calibri" w:hAnsi="Times New Roman" w:cs="Times New Roman"/>
          <w:sz w:val="24"/>
          <w:szCs w:val="24"/>
          <w:rtl/>
          <w:lang w:val="en-US"/>
        </w:rPr>
        <w:lastRenderedPageBreak/>
        <w:t>לא רצו שאדם בזמן התקיעה יחשוש שאם יוסיף יעבור איסור שבות, וממילא יקצר בעשיית המצוה, לכן התירו לגמרי כל מה שקשור למצוה כדי שיתקע ללא חששות ופחדים עד שיהיה בטוח שיצא ידי חובתו.</w:t>
      </w:r>
    </w:p>
    <w:p w:rsidR="003F0896" w:rsidRPr="003F0896" w:rsidRDefault="003F0896" w:rsidP="003F0896">
      <w:pPr>
        <w:bidi/>
        <w:spacing w:after="0" w:line="360" w:lineRule="auto"/>
        <w:contextualSpacing/>
        <w:jc w:val="both"/>
        <w:rPr>
          <w:rFonts w:ascii="Times New Roman" w:eastAsia="Calibri" w:hAnsi="Times New Roman" w:cs="Times New Roman"/>
          <w:sz w:val="24"/>
          <w:szCs w:val="24"/>
          <w:lang w:val="en-US"/>
        </w:rPr>
      </w:pPr>
      <w:r w:rsidRPr="003F0896">
        <w:rPr>
          <w:rFonts w:ascii="Times New Roman" w:eastAsia="Calibri" w:hAnsi="Times New Roman" w:cs="Times New Roman" w:hint="cs"/>
          <w:sz w:val="24"/>
          <w:szCs w:val="24"/>
          <w:rtl/>
          <w:lang w:val="en-US"/>
        </w:rPr>
        <w:t xml:space="preserve">ה. </w:t>
      </w:r>
      <w:r w:rsidRPr="003F0896">
        <w:rPr>
          <w:rFonts w:ascii="Times New Roman" w:eastAsia="Calibri" w:hAnsi="Times New Roman" w:cs="Times New Roman"/>
          <w:sz w:val="24"/>
          <w:szCs w:val="24"/>
          <w:rtl/>
          <w:lang w:val="en-US"/>
        </w:rPr>
        <w:t>מעשה שנעשה במגינצא שמובא בראשונים</w:t>
      </w:r>
      <w:r w:rsidRPr="003F0896">
        <w:rPr>
          <w:rFonts w:ascii="Times New Roman" w:eastAsia="Calibri" w:hAnsi="Times New Roman" w:cs="Times New Roman" w:hint="cs"/>
          <w:sz w:val="24"/>
          <w:szCs w:val="24"/>
          <w:rtl/>
          <w:lang w:val="en-US"/>
        </w:rPr>
        <w:t>,</w:t>
      </w:r>
      <w:r w:rsidRPr="003F0896">
        <w:rPr>
          <w:rFonts w:ascii="Times New Roman" w:eastAsia="Calibri" w:hAnsi="Times New Roman" w:cs="Times New Roman"/>
          <w:sz w:val="24"/>
          <w:szCs w:val="24"/>
          <w:rtl/>
          <w:lang w:val="en-US"/>
        </w:rPr>
        <w:t xml:space="preserve"> שהחזירו התוקע</w:t>
      </w:r>
      <w:r w:rsidRPr="003F0896">
        <w:rPr>
          <w:rFonts w:ascii="Times New Roman" w:eastAsia="Calibri" w:hAnsi="Times New Roman" w:cs="Times New Roman" w:hint="cs"/>
          <w:sz w:val="24"/>
          <w:szCs w:val="24"/>
          <w:rtl/>
          <w:lang w:val="en-US"/>
        </w:rPr>
        <w:t>,</w:t>
      </w:r>
      <w:r w:rsidRPr="003F0896">
        <w:rPr>
          <w:rFonts w:ascii="Times New Roman" w:eastAsia="Calibri" w:hAnsi="Times New Roman" w:cs="Times New Roman"/>
          <w:sz w:val="24"/>
          <w:szCs w:val="24"/>
          <w:rtl/>
          <w:lang w:val="en-US"/>
        </w:rPr>
        <w:t xml:space="preserve"> וטען רבינו אליקים ב"ר יוסף ששלא כדין החזירוהו</w:t>
      </w:r>
      <w:r w:rsidRPr="003F0896">
        <w:rPr>
          <w:rFonts w:ascii="Times New Roman" w:eastAsia="Calibri" w:hAnsi="Times New Roman" w:cs="Times New Roman" w:hint="cs"/>
          <w:sz w:val="24"/>
          <w:szCs w:val="24"/>
          <w:rtl/>
          <w:lang w:val="en-US"/>
        </w:rPr>
        <w:t>,</w:t>
      </w:r>
      <w:r w:rsidRPr="003F0896">
        <w:rPr>
          <w:rFonts w:ascii="Times New Roman" w:eastAsia="Calibri" w:hAnsi="Times New Roman" w:cs="Times New Roman"/>
          <w:sz w:val="24"/>
          <w:szCs w:val="24"/>
          <w:rtl/>
          <w:lang w:val="en-US"/>
        </w:rPr>
        <w:t xml:space="preserve"> והראב"ן חתנו האריך לבאר שהיה שלא כדין וגם התוקע עבר על איסור שבות דרבנן. כן הביאו המעשה ראבי"ה (סי' קעא) והרא"ש (ר"ה פ"ד סי' יא). אמנם בראב"ן שהוא מקור המעשה (סימן ס"א) אין הוספה זו שעבר על שבות וצ</w:t>
      </w:r>
      <w:r w:rsidRPr="003F0896">
        <w:rPr>
          <w:rFonts w:ascii="Times New Roman" w:eastAsia="Calibri" w:hAnsi="Times New Roman" w:cs="Times New Roman" w:hint="cs"/>
          <w:sz w:val="24"/>
          <w:szCs w:val="24"/>
          <w:rtl/>
          <w:lang w:val="en-US"/>
        </w:rPr>
        <w:t>"</w:t>
      </w:r>
      <w:r w:rsidRPr="003F0896">
        <w:rPr>
          <w:rFonts w:ascii="Times New Roman" w:eastAsia="Calibri" w:hAnsi="Times New Roman" w:cs="Times New Roman"/>
          <w:sz w:val="24"/>
          <w:szCs w:val="24"/>
          <w:rtl/>
          <w:lang w:val="en-US"/>
        </w:rPr>
        <w:t>ב, ואפשר שהוא ט"ס בראב"ן או שהוסיפו הראבי"ה חתנו. עכ"פ חזינן שראשונים אלו ס"ל שאסור לתקוע בחינם. [אך לכאורה לפי סברתו או חששתו שלא יצא ידי חובתו ממילא אינו איסור, וכן לפי הריטב"א שהבאנו אפשר שלא יחשיב זה לאיסור, ועיין].</w:t>
      </w:r>
    </w:p>
    <w:p w:rsidR="003F0896" w:rsidRPr="003F0896" w:rsidRDefault="003F0896" w:rsidP="003F0896">
      <w:pPr>
        <w:bidi/>
        <w:spacing w:after="0" w:line="360" w:lineRule="auto"/>
        <w:contextualSpacing/>
        <w:jc w:val="both"/>
        <w:rPr>
          <w:rFonts w:ascii="Times New Roman" w:eastAsia="Calibri" w:hAnsi="Times New Roman" w:cs="Times New Roman"/>
          <w:sz w:val="24"/>
          <w:szCs w:val="24"/>
          <w:rtl/>
          <w:lang w:val="en-US"/>
        </w:rPr>
      </w:pPr>
      <w:r w:rsidRPr="003F0896">
        <w:rPr>
          <w:rFonts w:ascii="Times New Roman" w:eastAsia="Calibri" w:hAnsi="Times New Roman" w:cs="Times New Roman"/>
          <w:sz w:val="24"/>
          <w:szCs w:val="24"/>
          <w:rtl/>
          <w:lang w:val="en-US"/>
        </w:rPr>
        <w:t>רבנו מנוח (פ"ב ה"ז) כתב: ויש לעיין מי שאינו צריך למוד אם אסור לתקוע אפילו ביו"ט מאחר שתקע תקיעה של מצוה, שהרי ממ"ש ר"ש גבי הא דמתעסקין עמהם וכו' (לב ע"ב) יש ראיה לאסור</w:t>
      </w:r>
      <w:r w:rsidRPr="003F0896">
        <w:rPr>
          <w:rFonts w:ascii="Times New Roman" w:eastAsia="Calibri" w:hAnsi="Times New Roman" w:cs="Times New Roman" w:hint="cs"/>
          <w:sz w:val="24"/>
          <w:szCs w:val="24"/>
          <w:rtl/>
          <w:lang w:val="en-US"/>
        </w:rPr>
        <w:t>,</w:t>
      </w:r>
      <w:r w:rsidRPr="003F0896">
        <w:rPr>
          <w:rFonts w:ascii="Times New Roman" w:eastAsia="Calibri" w:hAnsi="Times New Roman" w:cs="Times New Roman"/>
          <w:sz w:val="24"/>
          <w:szCs w:val="24"/>
          <w:rtl/>
          <w:lang w:val="en-US"/>
        </w:rPr>
        <w:t xml:space="preserve"> שהרי כתב לא שגדול תוקע אלא מראה פנים לקטן שהוא רוצה לתקוע</w:t>
      </w:r>
      <w:r w:rsidRPr="003F0896">
        <w:rPr>
          <w:rFonts w:ascii="Times New Roman" w:eastAsia="Calibri" w:hAnsi="Times New Roman" w:cs="Times New Roman" w:hint="cs"/>
          <w:sz w:val="24"/>
          <w:szCs w:val="24"/>
          <w:rtl/>
          <w:lang w:val="en-US"/>
        </w:rPr>
        <w:t>,</w:t>
      </w:r>
      <w:r w:rsidRPr="003F0896">
        <w:rPr>
          <w:rFonts w:ascii="Times New Roman" w:eastAsia="Calibri" w:hAnsi="Times New Roman" w:cs="Times New Roman"/>
          <w:sz w:val="24"/>
          <w:szCs w:val="24"/>
          <w:rtl/>
          <w:lang w:val="en-US"/>
        </w:rPr>
        <w:t xml:space="preserve"> ואע"פ שלא מצינו מתעסק בכל התלמוד אלא בעושה מעשה. עכ"ל. ומובא בכסף משנה שם. </w:t>
      </w:r>
      <w:r w:rsidRPr="003F0896">
        <w:rPr>
          <w:rFonts w:ascii="Times New Roman" w:eastAsia="Calibri" w:hAnsi="Times New Roman" w:cs="Times New Roman" w:hint="cs"/>
          <w:sz w:val="24"/>
          <w:szCs w:val="24"/>
          <w:rtl/>
          <w:lang w:val="en-US"/>
        </w:rPr>
        <w:t>ו</w:t>
      </w:r>
      <w:r w:rsidRPr="003F0896">
        <w:rPr>
          <w:rFonts w:ascii="Times New Roman" w:eastAsia="Calibri" w:hAnsi="Times New Roman" w:cs="Times New Roman"/>
          <w:sz w:val="24"/>
          <w:szCs w:val="24"/>
          <w:rtl/>
          <w:lang w:val="en-US"/>
        </w:rPr>
        <w:t>כ"כ המכתם</w:t>
      </w:r>
      <w:r w:rsidRPr="003F0896">
        <w:rPr>
          <w:rFonts w:ascii="Times New Roman" w:eastAsia="Calibri" w:hAnsi="Times New Roman" w:cs="Times New Roman" w:hint="cs"/>
          <w:sz w:val="24"/>
          <w:szCs w:val="24"/>
          <w:rtl/>
          <w:lang w:val="en-US"/>
        </w:rPr>
        <w:t xml:space="preserve"> (לג א) בשם רש"י</w:t>
      </w:r>
      <w:r w:rsidRPr="003F0896">
        <w:rPr>
          <w:rFonts w:ascii="Times New Roman" w:eastAsia="Calibri" w:hAnsi="Times New Roman" w:cs="Times New Roman"/>
          <w:sz w:val="24"/>
          <w:szCs w:val="24"/>
          <w:rtl/>
          <w:lang w:val="en-US"/>
        </w:rPr>
        <w:t>. וברש"י לפנינו ליתא כן. וזו חומרא יותר מהרא"ש ושאר ראשונים שהתירו לתקוע כדי ללמד לקטן.</w:t>
      </w:r>
    </w:p>
    <w:p w:rsidR="003F0896" w:rsidRPr="003F0896" w:rsidRDefault="003F0896" w:rsidP="003F0896">
      <w:pPr>
        <w:bidi/>
        <w:spacing w:after="0" w:line="360" w:lineRule="auto"/>
        <w:contextualSpacing/>
        <w:jc w:val="both"/>
        <w:rPr>
          <w:rFonts w:ascii="Times New Roman" w:eastAsia="Calibri" w:hAnsi="Times New Roman" w:cs="Times New Roman"/>
          <w:sz w:val="24"/>
          <w:szCs w:val="24"/>
          <w:rtl/>
          <w:lang w:val="en-US"/>
        </w:rPr>
      </w:pPr>
      <w:r w:rsidRPr="003F0896">
        <w:rPr>
          <w:rFonts w:ascii="Times New Roman" w:eastAsia="Calibri" w:hAnsi="Times New Roman" w:cs="Times New Roman" w:hint="cs"/>
          <w:sz w:val="24"/>
          <w:szCs w:val="24"/>
          <w:rtl/>
          <w:lang w:val="en-US"/>
        </w:rPr>
        <w:t xml:space="preserve">ו. </w:t>
      </w:r>
      <w:r w:rsidRPr="003F0896">
        <w:rPr>
          <w:rFonts w:ascii="Times New Roman" w:eastAsia="Calibri" w:hAnsi="Times New Roman" w:cs="Times New Roman"/>
          <w:sz w:val="24"/>
          <w:szCs w:val="24"/>
          <w:rtl/>
          <w:lang w:val="en-US"/>
        </w:rPr>
        <w:t>מור"ם בהגה בסי' תקצו פסק שלאחר שיצאו אין לתקוע עוד בחנם, ובדרכי משה סי' תקפח כתב שכן משמע מסי' תקפט וסי' תקצ. וכן פסקו כדבריו הרבה אחרונים עיין משנ"ב וכף החיים ושו"ת יביע אומר (ח"ט או"ח סי' נב) ובספרו חזון עובדיה (ימים נוראים עמ' קסא) וס' אוצר פסקי המועדים ל</w:t>
      </w:r>
      <w:r w:rsidRPr="003F0896">
        <w:rPr>
          <w:rFonts w:ascii="Times New Roman" w:eastAsia="Calibri" w:hAnsi="Times New Roman" w:cs="Times New Roman" w:hint="cs"/>
          <w:sz w:val="24"/>
          <w:szCs w:val="24"/>
          <w:rtl/>
          <w:lang w:val="en-US"/>
        </w:rPr>
        <w:t xml:space="preserve">מרן </w:t>
      </w:r>
      <w:r w:rsidRPr="003F0896">
        <w:rPr>
          <w:rFonts w:ascii="Times New Roman" w:eastAsia="Calibri" w:hAnsi="Times New Roman" w:cs="Times New Roman"/>
          <w:sz w:val="24"/>
          <w:szCs w:val="24"/>
          <w:rtl/>
          <w:lang w:val="en-US"/>
        </w:rPr>
        <w:t>אאמו"ר נר"ו (ח"א עמ' קפט)</w:t>
      </w:r>
      <w:r w:rsidRPr="003F0896">
        <w:rPr>
          <w:rFonts w:ascii="Times New Roman" w:eastAsia="Calibri" w:hAnsi="Times New Roman" w:cs="Times New Roman" w:hint="cs"/>
          <w:sz w:val="24"/>
          <w:szCs w:val="24"/>
          <w:rtl/>
          <w:lang w:val="en-US"/>
        </w:rPr>
        <w:t xml:space="preserve"> ובספרו אהלי שם (סי' תקצו)</w:t>
      </w:r>
      <w:r w:rsidRPr="003F0896">
        <w:rPr>
          <w:rFonts w:ascii="Times New Roman" w:eastAsia="Calibri" w:hAnsi="Times New Roman" w:cs="Times New Roman"/>
          <w:sz w:val="24"/>
          <w:szCs w:val="24"/>
          <w:rtl/>
          <w:lang w:val="en-US"/>
        </w:rPr>
        <w:t>.</w:t>
      </w:r>
    </w:p>
    <w:p w:rsidR="003F0896" w:rsidRPr="003F0896" w:rsidRDefault="003F0896" w:rsidP="003F0896">
      <w:pPr>
        <w:bidi/>
        <w:spacing w:after="0" w:line="360" w:lineRule="auto"/>
        <w:contextualSpacing/>
        <w:jc w:val="both"/>
        <w:rPr>
          <w:rFonts w:ascii="Times New Roman" w:eastAsia="Calibri" w:hAnsi="Times New Roman" w:cs="Times New Roman"/>
          <w:sz w:val="24"/>
          <w:szCs w:val="24"/>
          <w:lang w:val="en-US"/>
        </w:rPr>
      </w:pPr>
      <w:r w:rsidRPr="003F0896">
        <w:rPr>
          <w:rFonts w:ascii="Times New Roman" w:eastAsia="Calibri" w:hAnsi="Times New Roman" w:cs="Times New Roman" w:hint="cs"/>
          <w:b/>
          <w:bCs/>
          <w:sz w:val="24"/>
          <w:szCs w:val="24"/>
          <w:rtl/>
          <w:lang w:val="en-US"/>
        </w:rPr>
        <w:t>מסקנא דמילתא:</w:t>
      </w:r>
      <w:r w:rsidRPr="003F0896">
        <w:rPr>
          <w:rFonts w:ascii="Times New Roman" w:eastAsia="Calibri" w:hAnsi="Times New Roman" w:cs="Times New Roman" w:hint="cs"/>
          <w:sz w:val="24"/>
          <w:szCs w:val="24"/>
          <w:rtl/>
          <w:lang w:val="en-US"/>
        </w:rPr>
        <w:t xml:space="preserve"> שרי לתקוע בר"ה לצורך מצוה ואפילו ספק או חשש ספק נמי שרי, אבל בחינם אסור.</w:t>
      </w:r>
    </w:p>
    <w:p w:rsidR="003F0896" w:rsidRDefault="003F0896" w:rsidP="003F0896">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bidi/>
        <w:spacing w:after="0" w:line="360" w:lineRule="auto"/>
        <w:contextualSpacing/>
        <w:jc w:val="center"/>
        <w:rPr>
          <w:rFonts w:ascii="Times New Roman" w:eastAsia="Calibri" w:hAnsi="Times New Roman" w:cs="Times New Roman"/>
          <w:b/>
          <w:bCs/>
          <w:sz w:val="24"/>
          <w:szCs w:val="24"/>
          <w:rtl/>
          <w:lang w:val="en-US"/>
        </w:rPr>
      </w:pPr>
      <w:r w:rsidRPr="00425F4D">
        <w:rPr>
          <w:rFonts w:ascii="Times New Roman" w:eastAsia="Calibri" w:hAnsi="Times New Roman" w:cs="Times New Roman" w:hint="cs"/>
          <w:b/>
          <w:bCs/>
          <w:sz w:val="24"/>
          <w:szCs w:val="24"/>
          <w:rtl/>
          <w:lang w:val="en-US"/>
        </w:rPr>
        <w:t>סימן</w:t>
      </w:r>
      <w:r w:rsidR="000F7897">
        <w:rPr>
          <w:rFonts w:ascii="Times New Roman" w:eastAsia="Calibri" w:hAnsi="Times New Roman" w:cs="Times New Roman" w:hint="cs"/>
          <w:b/>
          <w:bCs/>
          <w:sz w:val="24"/>
          <w:szCs w:val="24"/>
          <w:rtl/>
          <w:lang w:val="en-US"/>
        </w:rPr>
        <w:t xml:space="preserve"> נה</w:t>
      </w:r>
    </w:p>
    <w:p w:rsidR="000F7897" w:rsidRDefault="00425F4D" w:rsidP="00425F4D">
      <w:pPr>
        <w:bidi/>
        <w:spacing w:after="0" w:line="360" w:lineRule="auto"/>
        <w:contextualSpacing/>
        <w:jc w:val="center"/>
        <w:rPr>
          <w:rFonts w:ascii="Times New Roman" w:eastAsia="Calibri" w:hAnsi="Times New Roman" w:cs="Times New Roman"/>
          <w:b/>
          <w:bCs/>
          <w:sz w:val="24"/>
          <w:szCs w:val="24"/>
          <w:rtl/>
          <w:lang w:val="en-US"/>
        </w:rPr>
      </w:pPr>
      <w:r w:rsidRPr="00425F4D">
        <w:rPr>
          <w:rFonts w:ascii="Times New Roman" w:eastAsia="Calibri" w:hAnsi="Times New Roman" w:cs="Times New Roman"/>
          <w:b/>
          <w:bCs/>
          <w:sz w:val="24"/>
          <w:szCs w:val="24"/>
          <w:rtl/>
          <w:lang w:val="en-US"/>
        </w:rPr>
        <w:t>הדלקת נר חנוכה בדר בעליה למעלה מכ' אמה</w:t>
      </w:r>
      <w:r w:rsidRPr="00425F4D">
        <w:rPr>
          <w:rFonts w:ascii="Times New Roman" w:eastAsia="Calibri" w:hAnsi="Times New Roman" w:cs="Times New Roman" w:hint="cs"/>
          <w:b/>
          <w:bCs/>
          <w:sz w:val="24"/>
          <w:szCs w:val="24"/>
          <w:rtl/>
          <w:lang w:val="en-US"/>
        </w:rPr>
        <w:t xml:space="preserve"> </w:t>
      </w:r>
    </w:p>
    <w:p w:rsidR="00425F4D" w:rsidRPr="00425F4D" w:rsidRDefault="00425F4D" w:rsidP="000F7897">
      <w:pPr>
        <w:bidi/>
        <w:spacing w:after="0" w:line="360" w:lineRule="auto"/>
        <w:contextualSpacing/>
        <w:jc w:val="center"/>
        <w:rPr>
          <w:rFonts w:ascii="Times New Roman" w:eastAsia="Calibri" w:hAnsi="Times New Roman" w:cs="Times New Roman"/>
          <w:b/>
          <w:bCs/>
          <w:sz w:val="24"/>
          <w:szCs w:val="24"/>
          <w:rtl/>
          <w:lang w:val="en-US"/>
        </w:rPr>
      </w:pPr>
      <w:r w:rsidRPr="00425F4D">
        <w:rPr>
          <w:rFonts w:ascii="Times New Roman" w:eastAsia="Calibri" w:hAnsi="Times New Roman" w:cs="Times New Roman" w:hint="cs"/>
          <w:b/>
          <w:bCs/>
          <w:sz w:val="24"/>
          <w:szCs w:val="24"/>
          <w:rtl/>
          <w:lang w:val="en-US"/>
        </w:rPr>
        <w:t>(או"ח סימן תרעא סעיף ה)</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lang w:val="en-US"/>
        </w:rPr>
      </w:pPr>
      <w:r w:rsidRPr="00425F4D">
        <w:rPr>
          <w:rFonts w:ascii="Times New Roman" w:eastAsia="Calibri" w:hAnsi="Times New Roman" w:cs="Times New Roman" w:hint="cs"/>
          <w:sz w:val="24"/>
          <w:szCs w:val="24"/>
          <w:rtl/>
          <w:lang w:val="en-US"/>
        </w:rPr>
        <w:t xml:space="preserve">א. </w:t>
      </w:r>
      <w:r w:rsidRPr="00425F4D">
        <w:rPr>
          <w:rFonts w:ascii="Times New Roman" w:eastAsia="Calibri" w:hAnsi="Times New Roman" w:cs="Times New Roman"/>
          <w:sz w:val="24"/>
          <w:szCs w:val="24"/>
          <w:rtl/>
          <w:lang w:val="en-US"/>
        </w:rPr>
        <w:t>שבת כא ע"ב: ת"ר נר חנוכה מצוה להניחה על פתח ביתו מבחוץ, אם היה דר בעלייה מניחה בחלון הסמוכה לרשות הרבים, ובשעת הסכנה מניחה על שלחנו ודיו. עכ"ל.</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שבת כב ע"א: אמר רבא נר חנוכה מצוה להניחה בטפח הסמוכה לפתח. והיכא מנח ליה רב אחא בריה דרבא אמר מימין רב שמואל מדפתי אמר משמאל</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והלכתא משמאל כדי שתהא נר חנוכה משמאל ומזוזה מימין. עכ"ל.</w:t>
      </w:r>
      <w:r w:rsidRPr="00425F4D">
        <w:rPr>
          <w:rFonts w:ascii="Times New Roman" w:eastAsia="Calibri" w:hAnsi="Times New Roman" w:cs="Times New Roman" w:hint="cs"/>
          <w:sz w:val="24"/>
          <w:szCs w:val="24"/>
          <w:rtl/>
          <w:lang w:val="en-US"/>
        </w:rPr>
        <w:t xml:space="preserve">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והנה כל דין דבשמאל ובטפח הסמוך הוי דוקא במי שמדליק בפתח אבל במדליק בחלון לא שייכים דינים אלו. וברור ופשוט שעדיף להדליק בחלון מא</w:t>
      </w:r>
      <w:r w:rsidRPr="00425F4D">
        <w:rPr>
          <w:rFonts w:ascii="Times New Roman" w:eastAsia="Calibri" w:hAnsi="Times New Roman" w:cs="Times New Roman" w:hint="cs"/>
          <w:sz w:val="24"/>
          <w:szCs w:val="24"/>
          <w:rtl/>
          <w:lang w:val="en-US"/>
        </w:rPr>
        <w:t>ש</w:t>
      </w:r>
      <w:r w:rsidRPr="00425F4D">
        <w:rPr>
          <w:rFonts w:ascii="Times New Roman" w:eastAsia="Calibri" w:hAnsi="Times New Roman" w:cs="Times New Roman"/>
          <w:sz w:val="24"/>
          <w:szCs w:val="24"/>
          <w:rtl/>
          <w:lang w:val="en-US"/>
        </w:rPr>
        <w:t xml:space="preserve">ר </w:t>
      </w:r>
      <w:r w:rsidRPr="00425F4D">
        <w:rPr>
          <w:rFonts w:ascii="Times New Roman" w:eastAsia="Calibri" w:hAnsi="Times New Roman" w:cs="Times New Roman" w:hint="cs"/>
          <w:sz w:val="24"/>
          <w:szCs w:val="24"/>
          <w:rtl/>
          <w:lang w:val="en-US"/>
        </w:rPr>
        <w:t>להדליק ב</w:t>
      </w:r>
      <w:r w:rsidRPr="00425F4D">
        <w:rPr>
          <w:rFonts w:ascii="Times New Roman" w:eastAsia="Calibri" w:hAnsi="Times New Roman" w:cs="Times New Roman"/>
          <w:sz w:val="24"/>
          <w:szCs w:val="24"/>
          <w:rtl/>
          <w:lang w:val="en-US"/>
        </w:rPr>
        <w:t>פתח ולקיים ההדור דלהיות בין שתי מצות, דאל"ה לא היה מציאות של הדלקה בחלון רק באופן שאין לו פתח החייב במזוזה, וזה ברור וכ"כ מג"א סי' תרע"א סק"ח. וראה אגרות משה או"ח ח"ד סי' קכה שביאר בטו</w:t>
      </w:r>
      <w:r w:rsidRPr="00425F4D">
        <w:rPr>
          <w:rFonts w:ascii="Times New Roman" w:eastAsia="Calibri" w:hAnsi="Times New Roman" w:cs="Times New Roman" w:hint="cs"/>
          <w:sz w:val="24"/>
          <w:szCs w:val="24"/>
          <w:rtl/>
          <w:lang w:val="en-US"/>
        </w:rPr>
        <w:t>ב</w:t>
      </w:r>
      <w:r w:rsidRPr="00425F4D">
        <w:rPr>
          <w:rFonts w:ascii="Times New Roman" w:eastAsia="Calibri" w:hAnsi="Times New Roman" w:cs="Times New Roman"/>
          <w:sz w:val="24"/>
          <w:szCs w:val="24"/>
          <w:rtl/>
          <w:lang w:val="en-US"/>
        </w:rPr>
        <w:t xml:space="preserve"> שעיקר המצוה הפרסום, ולעבור בין שתי מצות אינו אלא טעם קלוש כשחייבים להדליק בפתח עש"ב.</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ב. </w:t>
      </w:r>
      <w:r w:rsidRPr="00425F4D">
        <w:rPr>
          <w:rFonts w:ascii="Times New Roman" w:eastAsia="Calibri" w:hAnsi="Times New Roman" w:cs="Times New Roman"/>
          <w:sz w:val="24"/>
          <w:szCs w:val="24"/>
          <w:rtl/>
          <w:lang w:val="en-US"/>
        </w:rPr>
        <w:t xml:space="preserve">שבת כא ע"ב: תנן התם וכו' גמל שטעון פשתן והוא עובר ברשות הרבים ונכנסה פשתנו לתוך החנות ודלקה בנרו של חנוני והדליק את הבירה בעל הגמל חייב, הניח חנוני את נרו מבחוץ חנוני חייב, רבי יהודה אומר בנר חנוכה פטור. אמר רבינא משמיה דרבא זאת אומרת נר חנוכה מצוה להניחה בתוך עשרה, דאי </w:t>
      </w:r>
      <w:r w:rsidRPr="00425F4D">
        <w:rPr>
          <w:rFonts w:ascii="Times New Roman" w:eastAsia="Calibri" w:hAnsi="Times New Roman" w:cs="Times New Roman"/>
          <w:sz w:val="24"/>
          <w:szCs w:val="24"/>
          <w:rtl/>
          <w:lang w:val="en-US"/>
        </w:rPr>
        <w:lastRenderedPageBreak/>
        <w:t>סלקא דעתך למעלה מעשרה לימא ליה היה לך להניח למעלה מגמל ורוכבו. ודילמא אי מיטרחא ליה טובא אתי לאמנועי ממצוה. עכ"ל.</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ובפסק ההלכה בזה נחלקו הראשונים, שהרי"ף והרמב"ם השמיטו דין זה, נראה שס"ל שהואיל ונדחה לית הלכתא להניחה תוך י'</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וכן פסק הראבי"ה (סי' תתמג) שנדחה דין זה</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וכן דעת המאירי.</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ו</w:t>
      </w:r>
      <w:r w:rsidRPr="00425F4D">
        <w:rPr>
          <w:rFonts w:ascii="Times New Roman" w:eastAsia="Calibri" w:hAnsi="Times New Roman" w:cs="Times New Roman" w:hint="cs"/>
          <w:sz w:val="24"/>
          <w:szCs w:val="24"/>
          <w:rtl/>
          <w:lang w:val="en-US"/>
        </w:rPr>
        <w:t xml:space="preserve">אילו </w:t>
      </w:r>
      <w:r w:rsidRPr="00425F4D">
        <w:rPr>
          <w:rFonts w:ascii="Times New Roman" w:eastAsia="Calibri" w:hAnsi="Times New Roman" w:cs="Times New Roman"/>
          <w:sz w:val="24"/>
          <w:szCs w:val="24"/>
          <w:rtl/>
          <w:lang w:val="en-US"/>
        </w:rPr>
        <w:t>דעת רבנו חננאל והרא"ש ורבנו יונה והרשב"א והריטב"א שלא דחינן דברי אמורא מחמת דילמא דסתמא דגמרא.</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המרדכי (סי' רס"ו) כתב שהאידנא שמדליקין בפנים אין צורך להקפיד להדליק דוקא למטה מעשרה כיון שרק בני הבית נמצאים יודעים שנדלק לשם נר חנוכה. וכ"כ הריטב</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א מטעם שבפנים עד לרקיע כולה חד שיעורא ורשותא הוא.</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והשו"ע סי' תרעא ס"ו פסק להניחה למטה מעשרה</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וכתב בב"י טעמו משום שאם מניחה למטה מעשרה לכו"ע יוצא, לכן למה לא לקיים גם שיטות הסוברים שיש מצוה למטה דוקא.</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וכתב מג"א (סי' תרעא סק"ו): למטה מעשרה. נראה לי דאם דר בעליה, מניחה בחלון אפילו הוא למעלה</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מעשרה. עכ"ל. ועיין פרי מגדים שכתב שאולי בזמן הזה עדיף בפתח תוך עשרה</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אמנם משנה ברורה סקכ"ז פסק בשם האחרונים כהמג"א</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וכן פסק כף החיים (אות מח). חזינן מכל זה שלהניח בחלון עדיף מאשר לקיים ההדור של נר חנוכה משמאל ומזוזה מימין, וכן עדיף מהידור של להניח בפחות מעשרה.</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lang w:val="en-US"/>
        </w:rPr>
      </w:pPr>
      <w:r w:rsidRPr="00425F4D">
        <w:rPr>
          <w:rFonts w:ascii="Times New Roman" w:eastAsia="Calibri" w:hAnsi="Times New Roman" w:cs="Times New Roman" w:hint="cs"/>
          <w:sz w:val="24"/>
          <w:szCs w:val="24"/>
          <w:rtl/>
          <w:lang w:val="en-US"/>
        </w:rPr>
        <w:t xml:space="preserve">ג. </w:t>
      </w:r>
      <w:r w:rsidRPr="00425F4D">
        <w:rPr>
          <w:rFonts w:ascii="Times New Roman" w:eastAsia="Calibri" w:hAnsi="Times New Roman" w:cs="Times New Roman"/>
          <w:sz w:val="24"/>
          <w:szCs w:val="24"/>
          <w:rtl/>
          <w:lang w:val="en-US"/>
        </w:rPr>
        <w:t>וכעת נבא לדין עליה שגבוהה יותר מעשרים אמה מרשות הרבים, ואינו גבוה מקרקעית העליה כ' אמה אם ידליק בחלון הנוטה לרשות הרבים או סמוך לדלת.</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וזה לשון הריטב"א שבת (כא ע"ב): ואם דר בעליה מניחה בחלון הסמוכה לרשות הרבים. פירוש וסת</w:t>
      </w:r>
      <w:r w:rsidRPr="00425F4D">
        <w:rPr>
          <w:rFonts w:ascii="Times New Roman" w:eastAsia="Calibri" w:hAnsi="Times New Roman" w:cs="Times New Roman" w:hint="cs"/>
          <w:sz w:val="24"/>
          <w:szCs w:val="24"/>
          <w:rtl/>
          <w:lang w:val="en-US"/>
        </w:rPr>
        <w:t>מ</w:t>
      </w:r>
      <w:r w:rsidRPr="00425F4D">
        <w:rPr>
          <w:rFonts w:ascii="Times New Roman" w:eastAsia="Calibri" w:hAnsi="Times New Roman" w:cs="Times New Roman"/>
          <w:sz w:val="24"/>
          <w:szCs w:val="24"/>
          <w:rtl/>
          <w:lang w:val="en-US"/>
        </w:rPr>
        <w:t>א קאמר אע"פ שהיא גבוהה לבני רשות הרבים למעלה</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מעשרים אמה דבדידיה משערינן כיון דלא אפשר אלא בהכי וכדאמרינן. עכ"ל. יש לציין שחידושי הריטב"א על שבת נדפסו לראשונה בשנת תשכ"ז, וידוע שהחידושים שהיו ידועים על שם הריטב"א לשבת אינם לו אלא הם חידושי הר"ן.</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 xml:space="preserve">ויש לעיין מה שכתב שאי אפשר אלא בהכי, והרי אפשר להדליק ליד הדלת מבפנים, ופשוט </w:t>
      </w:r>
      <w:r w:rsidRPr="00425F4D">
        <w:rPr>
          <w:rFonts w:ascii="Times New Roman" w:eastAsia="Calibri" w:hAnsi="Times New Roman" w:cs="Times New Roman" w:hint="cs"/>
          <w:sz w:val="24"/>
          <w:szCs w:val="24"/>
          <w:rtl/>
          <w:lang w:val="en-US"/>
        </w:rPr>
        <w:t xml:space="preserve">ליישב </w:t>
      </w:r>
      <w:r w:rsidRPr="00425F4D">
        <w:rPr>
          <w:rFonts w:ascii="Times New Roman" w:eastAsia="Calibri" w:hAnsi="Times New Roman" w:cs="Times New Roman"/>
          <w:sz w:val="24"/>
          <w:szCs w:val="24"/>
          <w:rtl/>
          <w:lang w:val="en-US"/>
        </w:rPr>
        <w:t>שמדינא דגמרא אין מושג להדליק ליד הדלת מבפנים, רק מבחוץ או בחלון ובאי אפשר מדליק על שלחנו. דהיינו שהדלקה משמאל כדי שיהיה בין ש</w:t>
      </w:r>
      <w:r w:rsidRPr="00425F4D">
        <w:rPr>
          <w:rFonts w:ascii="Times New Roman" w:eastAsia="Calibri" w:hAnsi="Times New Roman" w:cs="Times New Roman" w:hint="cs"/>
          <w:sz w:val="24"/>
          <w:szCs w:val="24"/>
          <w:rtl/>
          <w:lang w:val="en-US"/>
        </w:rPr>
        <w:t>תי</w:t>
      </w:r>
      <w:r w:rsidRPr="00425F4D">
        <w:rPr>
          <w:rFonts w:ascii="Times New Roman" w:eastAsia="Calibri" w:hAnsi="Times New Roman" w:cs="Times New Roman"/>
          <w:sz w:val="24"/>
          <w:szCs w:val="24"/>
          <w:rtl/>
          <w:lang w:val="en-US"/>
        </w:rPr>
        <w:t xml:space="preserve"> מצוות אינו מקום של הדלקה ואינו סיבה לבחור מקום זה להדליק אלא הוא פרט, שכשיש להדליק ליד הפתח עדיף לעשות כך, אבל כשאין צריך להדליק ליד הפתח אין שייך לומר שתדליק ליד הפתח בשביל לקיים ענין זה. </w:t>
      </w:r>
      <w:r w:rsidRPr="00425F4D">
        <w:rPr>
          <w:rFonts w:ascii="Times New Roman" w:eastAsia="Calibri" w:hAnsi="Times New Roman" w:cs="Times New Roman" w:hint="cs"/>
          <w:sz w:val="24"/>
          <w:szCs w:val="24"/>
          <w:rtl/>
          <w:lang w:val="en-US"/>
        </w:rPr>
        <w:t xml:space="preserve">וראה אגרות משה הנז' שכתב כן. </w:t>
      </w:r>
      <w:r w:rsidRPr="00425F4D">
        <w:rPr>
          <w:rFonts w:ascii="Times New Roman" w:eastAsia="Calibri" w:hAnsi="Times New Roman" w:cs="Times New Roman"/>
          <w:sz w:val="24"/>
          <w:szCs w:val="24"/>
          <w:rtl/>
          <w:lang w:val="en-US"/>
        </w:rPr>
        <w:t>ולכן כתב הריטב"א שבאופן שדר בעליה שאי אפשר בענין אחר רק להדליק בחלון שרק שם מקיים התקנה. ואע"פ שכתבו הראשונ</w:t>
      </w:r>
      <w:r w:rsidRPr="00425F4D">
        <w:rPr>
          <w:rFonts w:ascii="Times New Roman" w:eastAsia="Calibri" w:hAnsi="Times New Roman" w:cs="Times New Roman" w:hint="cs"/>
          <w:sz w:val="24"/>
          <w:szCs w:val="24"/>
          <w:rtl/>
          <w:lang w:val="en-US"/>
        </w:rPr>
        <w:t>י</w:t>
      </w:r>
      <w:r w:rsidRPr="00425F4D">
        <w:rPr>
          <w:rFonts w:ascii="Times New Roman" w:eastAsia="Calibri" w:hAnsi="Times New Roman" w:cs="Times New Roman"/>
          <w:sz w:val="24"/>
          <w:szCs w:val="24"/>
          <w:rtl/>
          <w:lang w:val="en-US"/>
        </w:rPr>
        <w:t>ם והאחרונים שגם בזמנינו יש לקיים דין זה מבפנים, אינו אלא בתור חומרא והדור ואינו עיקר דין הגמרא ועיין בדבר מור"ם בהג"ה סי' תרע"א ס"ז, ואע"פ שהוא מדבר בענין להדליק בטפח הסמוך לפתח, נראה ודאי שדין נר חנוכה משמאל אינו אלא פרט בדין טפח הסמוך לפתח וזה ברור.</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לכן ס"ל לרבנו הריטב"א שכל הדין שנר חנוכה שהדליקה למעלה מעשרים פסולה, דוקא באופן שיכול לשימה למטה אבל באופן שא"א יקיים כך מצותו.</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lang w:val="en-US"/>
        </w:rPr>
      </w:pPr>
      <w:r w:rsidRPr="00425F4D">
        <w:rPr>
          <w:rFonts w:ascii="Times New Roman" w:eastAsia="Calibri" w:hAnsi="Times New Roman" w:cs="Times New Roman" w:hint="cs"/>
          <w:sz w:val="24"/>
          <w:szCs w:val="24"/>
          <w:rtl/>
          <w:lang w:val="en-US"/>
        </w:rPr>
        <w:t xml:space="preserve">ד. </w:t>
      </w:r>
      <w:r w:rsidRPr="00425F4D">
        <w:rPr>
          <w:rFonts w:ascii="Times New Roman" w:eastAsia="Calibri" w:hAnsi="Times New Roman" w:cs="Times New Roman"/>
          <w:sz w:val="24"/>
          <w:szCs w:val="24"/>
          <w:rtl/>
          <w:lang w:val="en-US"/>
        </w:rPr>
        <w:t xml:space="preserve">אמנם רבותינו האחרונים לא ראו דברי הריטב"א ז"ל שהרי לא נדפס בימיהם ופסקו שלא כוותיה. הפרי חדש (תרע"א ס"ה ד"ה מניחו) כתב: דבר ברור הוא שאם החלון למעלה מעשרים אמה שמניחה על פתח ביתו. עכ"ל. ולמדו האחרונים שכוונתו שהחלון אינו למעלה מעשרים אמה מקרקע </w:t>
      </w:r>
      <w:r w:rsidRPr="00425F4D">
        <w:rPr>
          <w:rFonts w:ascii="Times New Roman" w:eastAsia="Calibri" w:hAnsi="Times New Roman" w:cs="Times New Roman" w:hint="cs"/>
          <w:sz w:val="24"/>
          <w:szCs w:val="24"/>
          <w:rtl/>
          <w:lang w:val="en-US"/>
        </w:rPr>
        <w:t>הבית</w:t>
      </w:r>
      <w:r w:rsidRPr="00425F4D">
        <w:rPr>
          <w:rFonts w:ascii="Times New Roman" w:eastAsia="Calibri" w:hAnsi="Times New Roman" w:cs="Times New Roman"/>
          <w:sz w:val="24"/>
          <w:szCs w:val="24"/>
          <w:rtl/>
          <w:lang w:val="en-US"/>
        </w:rPr>
        <w:t xml:space="preserve"> רק למעלה מעשרים אמה מקרקע רשות הרבים, שגם באופן זה אין להדליק בחלון. וכנראה טעמו שכיון שמצד רשות </w:t>
      </w:r>
      <w:r w:rsidRPr="00425F4D">
        <w:rPr>
          <w:rFonts w:ascii="Times New Roman" w:eastAsia="Calibri" w:hAnsi="Times New Roman" w:cs="Times New Roman"/>
          <w:sz w:val="24"/>
          <w:szCs w:val="24"/>
          <w:rtl/>
          <w:lang w:val="en-US"/>
        </w:rPr>
        <w:lastRenderedPageBreak/>
        <w:t>הרבים לא מרויח כלום, שהרי לא שלטא</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ביה עינא עדיף להדליק בדלת ששם לפחות יקיים ההדור של נר חנוכה משמאל וכו'. וכדבריו פסקו פרי מגדים (א"א סק"ח), מחצית השקל (על מג"א סק"ו), כף החיים (אות ט"</w:t>
      </w:r>
      <w:r w:rsidRPr="00425F4D">
        <w:rPr>
          <w:rFonts w:ascii="Times New Roman" w:eastAsia="Calibri" w:hAnsi="Times New Roman" w:cs="Times New Roman" w:hint="cs"/>
          <w:sz w:val="24"/>
          <w:szCs w:val="24"/>
          <w:rtl/>
          <w:lang w:val="en-US"/>
        </w:rPr>
        <w:t>ל</w:t>
      </w:r>
      <w:r w:rsidRPr="00425F4D">
        <w:rPr>
          <w:rFonts w:ascii="Times New Roman" w:eastAsia="Calibri" w:hAnsi="Times New Roman" w:cs="Times New Roman"/>
          <w:sz w:val="24"/>
          <w:szCs w:val="24"/>
          <w:rtl/>
          <w:lang w:val="en-US"/>
        </w:rPr>
        <w:t xml:space="preserve"> ואות מ"ח), משנ"ב (שער הציון סקמ"ב), חזון עובדיה חנוכה (עמ' טל סקט"ז), ילקוט יוסף (מועדים עמ</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קצ</w:t>
      </w:r>
      <w:r w:rsidRPr="00425F4D">
        <w:rPr>
          <w:rFonts w:ascii="Times New Roman" w:eastAsia="Calibri" w:hAnsi="Times New Roman" w:cs="Times New Roman" w:hint="cs"/>
          <w:sz w:val="24"/>
          <w:szCs w:val="24"/>
          <w:rtl/>
          <w:lang w:val="en-US"/>
        </w:rPr>
        <w:t>ח</w:t>
      </w:r>
      <w:r w:rsidRPr="00425F4D">
        <w:rPr>
          <w:rFonts w:ascii="Times New Roman" w:eastAsia="Calibri" w:hAnsi="Times New Roman" w:cs="Times New Roman"/>
          <w:sz w:val="24"/>
          <w:szCs w:val="24"/>
          <w:rtl/>
          <w:lang w:val="en-US"/>
        </w:rPr>
        <w:t>) ועוד.</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ולכאורה לפי פסק מור</w:t>
      </w:r>
      <w:r w:rsidRPr="00425F4D">
        <w:rPr>
          <w:rFonts w:ascii="Times New Roman" w:eastAsia="Calibri" w:hAnsi="Times New Roman" w:cs="Times New Roman" w:hint="cs"/>
          <w:sz w:val="24"/>
          <w:szCs w:val="24"/>
          <w:rtl/>
          <w:lang w:val="en-US"/>
        </w:rPr>
        <w:t>"ם</w:t>
      </w:r>
      <w:r w:rsidRPr="00425F4D">
        <w:rPr>
          <w:rFonts w:ascii="Times New Roman" w:eastAsia="Calibri" w:hAnsi="Times New Roman" w:cs="Times New Roman"/>
          <w:sz w:val="24"/>
          <w:szCs w:val="24"/>
          <w:rtl/>
          <w:lang w:val="en-US"/>
        </w:rPr>
        <w:t xml:space="preserve"> בחומ"ש סי</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כ"ה ס"ב: אבל אם נמצא לפעמים תשובת גאון ולא עלה זכרונו על ספר ונמצאו אחרים חולקים עליו אין צריכים לפסוק כדברי האחרונים שאפשר שלא ידעו דברי הגאון ואי הוי שמיע להו הוו הדרי בהו. עכ"ל. לפי זה כאן צריכים לפסוק כהריטב"א ויש להדליק בחלון שכך הוא עיק</w:t>
      </w:r>
      <w:r w:rsidRPr="00425F4D">
        <w:rPr>
          <w:rFonts w:ascii="Times New Roman" w:eastAsia="Calibri" w:hAnsi="Times New Roman" w:cs="Times New Roman" w:hint="cs"/>
          <w:sz w:val="24"/>
          <w:szCs w:val="24"/>
          <w:rtl/>
          <w:lang w:val="en-US"/>
        </w:rPr>
        <w:t>ר</w:t>
      </w:r>
      <w:r w:rsidRPr="00425F4D">
        <w:rPr>
          <w:rFonts w:ascii="Times New Roman" w:eastAsia="Calibri" w:hAnsi="Times New Roman" w:cs="Times New Roman"/>
          <w:sz w:val="24"/>
          <w:szCs w:val="24"/>
          <w:rtl/>
          <w:lang w:val="en-US"/>
        </w:rPr>
        <w:t xml:space="preserve"> התקנה להדליק במקום שראוי ליראות ולעשות פרסום, ואע"פ שהוא למעלה</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מכ', ורק באופן שאי אפשר מדליק על שלחנו ועדיף ליד הפתח. [וכל זה לפי הפוסקים שגם בזמנינו יש דין להדליק בחוץ וכפסק השו"ע].</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וראה פרי מגדים (משבצות זהב סק"ח): עיין פרי חדש אם גבוה עשרים אמה אין מעלה כלל. ומיהו לדידן שמדליקין בפנים רשאי להניח בחלון, ומכל מקום יש היכר קצת לבני רשות הרבים, ועדיף כן. עכ"ל. [ולכאורה סותר לדבריו שציינתי לעיל] הרי שפסק כהריטב"א.</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 xml:space="preserve">ובשו"ת שבט הלוי ח"ד סי' ס"ה פסק ג"כ שידליק בחלון בצירוף דברי פרי מגדים ובצרוף שיש בניינים בסביבה שלגבם אינו גבוה מכ' אמה ולכן אין לשנות המנהג וצריך להדליק בחלון. </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אמנם בס' נר איש וביתו (פ"ה הערה י"א בשם הגרי"ש אלישיב) ותשובות והנהגות (ח"ב סי' שמ"ח) כתבו שלא תקנו חז"ל פרסומי ניסא אלא לעוברים ושבים ברחובות דוקא ולא לדרים בבניינים. כן הביא בס' פסקי תשובות (סי' תרע"א אות ח). ואאמו"ר בס' אוצר פסקי המועדים </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ח"א עמ' שלא</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פסק ג"כ שיניח בפתח הדירה אע"פ שיש בניינים אחרים מול חלונו. ושכן פסק הגר"ח קנייבסקי שליט"א</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w:t>
      </w:r>
      <w:r w:rsidRPr="00425F4D">
        <w:rPr>
          <w:rFonts w:ascii="Times New Roman" w:eastAsia="Calibri" w:hAnsi="Times New Roman" w:cs="Times New Roman" w:hint="cs"/>
          <w:sz w:val="24"/>
          <w:szCs w:val="24"/>
          <w:rtl/>
          <w:lang w:val="en-US"/>
        </w:rPr>
        <w:t xml:space="preserve"> וכן ראיתי להגרש״ז אוירבך זלה״ה בס׳ הליכות שלמה (מועדים ח״ב פי״ד סעיף ה) שבהתחלה היה פוסק להדליק בפתח הבית וכדברי האחרונים, ואחר שראה דברי הריטב״א חזר בו ופסק להדליק בחלון.</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ושוב הגיע לעירנו הרה"ג הגדול כמוהר"ר אליהו לוין נר"ו מעי"ת לייקווד יע"א ואתא ואייתי מתניתיה בידיה ספרו "דברי שירה" ושם ביאר בטוב טעם שמקום ההדלקה הוא בחלון, ע"ש.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באופן שיש לנו כמה סיבות להדליק בחלון. א', שודאי יוצא באיזה מקום שידליק בין בחלון בין בפתח ורק שמפסי</w:t>
      </w:r>
      <w:r w:rsidRPr="00425F4D">
        <w:rPr>
          <w:rFonts w:ascii="Times New Roman" w:eastAsia="Calibri" w:hAnsi="Times New Roman" w:cs="Times New Roman" w:hint="cs"/>
          <w:sz w:val="24"/>
          <w:szCs w:val="24"/>
          <w:rtl/>
          <w:lang w:val="en-US"/>
        </w:rPr>
        <w:t>ד</w:t>
      </w:r>
      <w:r w:rsidRPr="00425F4D">
        <w:rPr>
          <w:rFonts w:ascii="Times New Roman" w:eastAsia="Calibri" w:hAnsi="Times New Roman" w:cs="Times New Roman"/>
          <w:sz w:val="24"/>
          <w:szCs w:val="24"/>
          <w:rtl/>
          <w:lang w:val="en-US"/>
        </w:rPr>
        <w:t xml:space="preserve"> ההידור דשתי מצות. ב', דברי הריטב"א שיש להדליק בחלון אפילו למעלה מכ' ואפשר היו חוזרים בהם האחרונים אילו ראו דבריו</w:t>
      </w:r>
      <w:r w:rsidRPr="00425F4D">
        <w:rPr>
          <w:rFonts w:ascii="Times New Roman" w:eastAsia="Calibri" w:hAnsi="Times New Roman" w:cs="Times New Roman" w:hint="cs"/>
          <w:sz w:val="24"/>
          <w:szCs w:val="24"/>
          <w:rtl/>
          <w:lang w:val="en-US"/>
        </w:rPr>
        <w:t>. ג'</w:t>
      </w:r>
      <w:r w:rsidRPr="00425F4D">
        <w:rPr>
          <w:rFonts w:ascii="Times New Roman" w:eastAsia="Calibri" w:hAnsi="Times New Roman" w:cs="Times New Roman"/>
          <w:sz w:val="24"/>
          <w:szCs w:val="24"/>
          <w:rtl/>
          <w:lang w:val="en-US"/>
        </w:rPr>
        <w:t xml:space="preserve">, דברי פרי מגדים </w:t>
      </w:r>
      <w:r w:rsidRPr="00425F4D">
        <w:rPr>
          <w:rFonts w:ascii="Times New Roman" w:eastAsia="Calibri" w:hAnsi="Times New Roman" w:cs="Times New Roman" w:hint="cs"/>
          <w:sz w:val="24"/>
          <w:szCs w:val="24"/>
          <w:rtl/>
          <w:lang w:val="en-US"/>
        </w:rPr>
        <w:t>במשבצות זהב</w:t>
      </w:r>
      <w:r w:rsidRPr="00425F4D">
        <w:rPr>
          <w:rFonts w:ascii="Times New Roman" w:eastAsia="Calibri" w:hAnsi="Times New Roman" w:cs="Times New Roman"/>
          <w:sz w:val="24"/>
          <w:szCs w:val="24"/>
          <w:rtl/>
          <w:lang w:val="en-US"/>
        </w:rPr>
        <w:t xml:space="preserve"> שיש היכר קצת לבני רשות הרבים. ד', סברת האחרונים שמהני מה שיש בניינים כנגדו.</w:t>
      </w:r>
      <w:r w:rsidRPr="00425F4D">
        <w:rPr>
          <w:rFonts w:ascii="Times New Roman" w:eastAsia="Calibri" w:hAnsi="Times New Roman" w:cs="Times New Roman" w:hint="cs"/>
          <w:sz w:val="24"/>
          <w:szCs w:val="24"/>
          <w:rtl/>
          <w:lang w:val="en-US"/>
        </w:rPr>
        <w:t xml:space="preserve"> ה, סברת דברי שירה.</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וגם באופן שבחלון לא יוכל להדליק תוך עשרה הכי עדיף.</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וראה מה שכתב בזה בס' הלכות חג בחג עמ' מג ובסופו בנר ישראל סי' יב.</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712DD3" w:rsidP="00425F4D">
      <w:pPr>
        <w:bidi/>
        <w:spacing w:after="0" w:line="360" w:lineRule="auto"/>
        <w:contextualSpacing/>
        <w:jc w:val="both"/>
        <w:rPr>
          <w:rFonts w:ascii="Times New Roman" w:eastAsia="Calibri" w:hAnsi="Times New Roman" w:cs="Times New Roman"/>
          <w:sz w:val="24"/>
          <w:szCs w:val="24"/>
          <w:rtl/>
          <w:lang w:val="en-US"/>
        </w:rPr>
      </w:pPr>
      <w:r>
        <w:rPr>
          <w:rFonts w:ascii="Times New Roman" w:eastAsia="Calibri" w:hAnsi="Times New Roman" w:cs="Times New Roman" w:hint="cs"/>
          <w:sz w:val="24"/>
          <w:szCs w:val="24"/>
          <w:rtl/>
          <w:lang w:val="en-US"/>
        </w:rPr>
        <w:t>(</w:t>
      </w:r>
      <w:r w:rsidR="00425F4D" w:rsidRPr="00425F4D">
        <w:rPr>
          <w:rFonts w:ascii="Times New Roman" w:eastAsia="Calibri" w:hAnsi="Times New Roman" w:cs="Times New Roman" w:hint="cs"/>
          <w:sz w:val="24"/>
          <w:szCs w:val="24"/>
          <w:rtl/>
          <w:lang w:val="en-US"/>
        </w:rPr>
        <w:t>נדפס בקובץ שלימה משנתו שנדפס בפנמה. ובקובץ אבקת רוכל חנוכה תשפ</w:t>
      </w:r>
      <w:r>
        <w:rPr>
          <w:rFonts w:ascii="Times New Roman" w:eastAsia="Calibri" w:hAnsi="Times New Roman" w:cs="Times New Roman" w:hint="cs"/>
          <w:sz w:val="24"/>
          <w:szCs w:val="24"/>
          <w:rtl/>
          <w:lang w:val="en-US"/>
        </w:rPr>
        <w:t>)</w:t>
      </w:r>
      <w:r w:rsidR="00425F4D" w:rsidRPr="00425F4D">
        <w:rPr>
          <w:rFonts w:ascii="Times New Roman" w:eastAsia="Calibri" w:hAnsi="Times New Roman" w:cs="Times New Roman" w:hint="cs"/>
          <w:sz w:val="24"/>
          <w:szCs w:val="24"/>
          <w:rtl/>
          <w:lang w:val="en-US"/>
        </w:rPr>
        <w:t xml:space="preserve">.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lang w:val="en-US"/>
        </w:rPr>
      </w:pPr>
    </w:p>
    <w:p w:rsidR="00425F4D" w:rsidRPr="00425F4D" w:rsidRDefault="00425F4D" w:rsidP="00425F4D">
      <w:pPr>
        <w:bidi/>
        <w:spacing w:after="0" w:line="360" w:lineRule="auto"/>
        <w:contextualSpacing/>
        <w:jc w:val="center"/>
        <w:rPr>
          <w:rFonts w:ascii="Times New Roman" w:eastAsia="Calibri" w:hAnsi="Times New Roman" w:cs="Times New Roman"/>
          <w:b/>
          <w:bCs/>
          <w:sz w:val="24"/>
          <w:szCs w:val="24"/>
          <w:rtl/>
          <w:lang w:val="en-US"/>
        </w:rPr>
      </w:pPr>
      <w:r w:rsidRPr="00425F4D">
        <w:rPr>
          <w:rFonts w:ascii="Times New Roman" w:eastAsia="Calibri" w:hAnsi="Times New Roman" w:cs="Times New Roman" w:hint="cs"/>
          <w:b/>
          <w:bCs/>
          <w:sz w:val="24"/>
          <w:szCs w:val="24"/>
          <w:rtl/>
          <w:lang w:val="en-US"/>
        </w:rPr>
        <w:t>סימן</w:t>
      </w:r>
      <w:r w:rsidR="000F7897">
        <w:rPr>
          <w:rFonts w:ascii="Times New Roman" w:eastAsia="Calibri" w:hAnsi="Times New Roman" w:cs="Times New Roman" w:hint="cs"/>
          <w:b/>
          <w:bCs/>
          <w:sz w:val="24"/>
          <w:szCs w:val="24"/>
          <w:rtl/>
          <w:lang w:val="en-US"/>
        </w:rPr>
        <w:t xml:space="preserve"> נו</w:t>
      </w:r>
    </w:p>
    <w:p w:rsidR="00712DD3" w:rsidRDefault="00425F4D" w:rsidP="00425F4D">
      <w:pPr>
        <w:bidi/>
        <w:spacing w:after="0" w:line="360" w:lineRule="auto"/>
        <w:contextualSpacing/>
        <w:jc w:val="center"/>
        <w:rPr>
          <w:rFonts w:ascii="Times New Roman" w:eastAsia="Calibri" w:hAnsi="Times New Roman" w:cs="Times New Roman"/>
          <w:b/>
          <w:bCs/>
          <w:sz w:val="24"/>
          <w:szCs w:val="24"/>
          <w:rtl/>
          <w:lang w:val="en-US"/>
        </w:rPr>
      </w:pPr>
      <w:r w:rsidRPr="00425F4D">
        <w:rPr>
          <w:rFonts w:ascii="Times New Roman" w:eastAsia="Calibri" w:hAnsi="Times New Roman" w:cs="Times New Roman"/>
          <w:b/>
          <w:bCs/>
          <w:sz w:val="24"/>
          <w:szCs w:val="24"/>
          <w:rtl/>
          <w:lang w:val="en-US"/>
        </w:rPr>
        <w:t>במי שמדליקין עליו בביתו אם חייב לראות הנרות</w:t>
      </w:r>
      <w:r w:rsidRPr="00425F4D">
        <w:rPr>
          <w:rFonts w:ascii="Times New Roman" w:eastAsia="Calibri" w:hAnsi="Times New Roman" w:cs="Times New Roman" w:hint="cs"/>
          <w:b/>
          <w:bCs/>
          <w:sz w:val="24"/>
          <w:szCs w:val="24"/>
          <w:rtl/>
          <w:lang w:val="en-US"/>
        </w:rPr>
        <w:t xml:space="preserve"> </w:t>
      </w:r>
    </w:p>
    <w:p w:rsidR="00425F4D" w:rsidRPr="00425F4D" w:rsidRDefault="00425F4D" w:rsidP="00712DD3">
      <w:pPr>
        <w:bidi/>
        <w:spacing w:after="0" w:line="360" w:lineRule="auto"/>
        <w:contextualSpacing/>
        <w:jc w:val="center"/>
        <w:rPr>
          <w:rFonts w:ascii="Times New Roman" w:eastAsia="Calibri" w:hAnsi="Times New Roman" w:cs="Times New Roman"/>
          <w:b/>
          <w:bCs/>
          <w:sz w:val="24"/>
          <w:szCs w:val="24"/>
          <w:rtl/>
          <w:lang w:val="en-US"/>
        </w:rPr>
      </w:pPr>
      <w:r w:rsidRPr="00425F4D">
        <w:rPr>
          <w:rFonts w:ascii="Times New Roman" w:eastAsia="Calibri" w:hAnsi="Times New Roman" w:cs="Times New Roman" w:hint="cs"/>
          <w:b/>
          <w:bCs/>
          <w:sz w:val="24"/>
          <w:szCs w:val="24"/>
          <w:rtl/>
          <w:lang w:val="en-US"/>
        </w:rPr>
        <w:lastRenderedPageBreak/>
        <w:t>(סימן תרעו סעיף ג ותרעז סעיף ג)</w:t>
      </w:r>
    </w:p>
    <w:p w:rsidR="00425F4D" w:rsidRPr="00425F4D" w:rsidRDefault="00425F4D" w:rsidP="00425F4D">
      <w:pPr>
        <w:bidi/>
        <w:spacing w:after="0" w:line="360" w:lineRule="auto"/>
        <w:contextualSpacing/>
        <w:jc w:val="both"/>
        <w:rPr>
          <w:rFonts w:ascii="Times New Roman" w:eastAsia="Calibri" w:hAnsi="Times New Roman" w:cs="Times New Roman"/>
          <w:b/>
          <w:bCs/>
          <w:sz w:val="24"/>
          <w:szCs w:val="24"/>
          <w:rtl/>
          <w:lang w:val="en-US"/>
        </w:rPr>
      </w:pPr>
      <w:r w:rsidRPr="00425F4D">
        <w:rPr>
          <w:rFonts w:ascii="Times New Roman" w:eastAsia="Calibri" w:hAnsi="Times New Roman" w:cs="Times New Roman"/>
          <w:b/>
          <w:bCs/>
          <w:sz w:val="24"/>
          <w:szCs w:val="24"/>
          <w:rtl/>
          <w:lang w:val="en-US"/>
        </w:rPr>
        <w:t>דעות המחייבים</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א. ה</w:t>
      </w:r>
      <w:r w:rsidRPr="00425F4D">
        <w:rPr>
          <w:rFonts w:ascii="Times New Roman" w:eastAsia="Calibri" w:hAnsi="Times New Roman" w:cs="Times New Roman"/>
          <w:sz w:val="24"/>
          <w:szCs w:val="24"/>
          <w:rtl/>
          <w:lang w:val="en-US"/>
        </w:rPr>
        <w:t>מרדכי (שבת פ"ב סי' רס"ז) כתב וז"ל: הגה"ה הרואה מברך וכו'. פירש רש"י שמצא בשם רבנו יצחק ב"ר יהודה שאמר בשם רבי יעקב בר יקר דלא הוזקקה ברכה זו אלא למי שלא הדליק בביתו עדיין ושאין דעתו להדליק בעצמו כגון אכסנאי שלא שמע הברכה לקמן מסיק קא מדלקי עלי בגו ביתאי, ומכל מקום צריך לראות כדאמר בסמוך הרואה יומא קמא מברך ב' ומכאן ואילך א'. וכן אומר ר"י שנהגו בני אדם שהיו הולכים בגייר"ש ליריד ולא היה דר יהודי באותה עיר ומדליקין בבית הנכרי. עכ"ל.</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בדברי המרדכי יש שני חידושים, אחד שיש חיוב ראיה אע"פ שמדליקין עליו בביתו, וחייב לברך על הראיה. שני שאם אין לו אפשרות לראות יש עליו חיוב הדלקה ג"כ כדי לראות, אע"פ שקיים מצות הדלקה על ידי הדלקת אשתו, חייב להדליק במיוחד בשביל לקיים מצות ראיה. וידליק עם ברכה כמו שכתב בשו"ת רמ"א סי' צט.</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lang w:val="en-US"/>
        </w:rPr>
      </w:pPr>
      <w:r w:rsidRPr="00425F4D">
        <w:rPr>
          <w:rFonts w:ascii="Times New Roman" w:eastAsia="Calibri" w:hAnsi="Times New Roman" w:cs="Times New Roman" w:hint="cs"/>
          <w:sz w:val="24"/>
          <w:szCs w:val="24"/>
          <w:rtl/>
          <w:lang w:val="en-US"/>
        </w:rPr>
        <w:t xml:space="preserve">ב. </w:t>
      </w:r>
      <w:r w:rsidRPr="00425F4D">
        <w:rPr>
          <w:rFonts w:ascii="Times New Roman" w:eastAsia="Calibri" w:hAnsi="Times New Roman" w:cs="Times New Roman"/>
          <w:sz w:val="24"/>
          <w:szCs w:val="24"/>
          <w:rtl/>
          <w:lang w:val="en-US"/>
        </w:rPr>
        <w:t>ראבי</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ה (סי' תתמ"ג): הרואה מברך וכו', יש מפרשים דוקא כשהולכים בספינה ורואה או עובר בשוק ורואה ולא הדליק עדיין בביתו, אי נמי דנסיב ומדליקה עליה בביתיה. עכ"ל.</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lang w:val="en-US"/>
        </w:rPr>
      </w:pPr>
      <w:r w:rsidRPr="00425F4D">
        <w:rPr>
          <w:rFonts w:ascii="Times New Roman" w:eastAsia="Calibri" w:hAnsi="Times New Roman" w:cs="Times New Roman" w:hint="cs"/>
          <w:sz w:val="24"/>
          <w:szCs w:val="24"/>
          <w:rtl/>
          <w:lang w:val="en-US"/>
        </w:rPr>
        <w:t xml:space="preserve">ג. </w:t>
      </w:r>
      <w:r w:rsidRPr="00425F4D">
        <w:rPr>
          <w:rFonts w:ascii="Times New Roman" w:eastAsia="Calibri" w:hAnsi="Times New Roman" w:cs="Times New Roman"/>
          <w:sz w:val="24"/>
          <w:szCs w:val="24"/>
          <w:rtl/>
          <w:lang w:val="en-US"/>
        </w:rPr>
        <w:t>הריא"ז (שבת פ"ב הלכות חנוכה אות ט"ו) הביאו שלטי הגבורים: ונראה בעיני שאם היה עומד בין הנכרים אע"פ שא</w:t>
      </w:r>
      <w:r w:rsidRPr="00425F4D">
        <w:rPr>
          <w:rFonts w:ascii="Times New Roman" w:eastAsia="Calibri" w:hAnsi="Times New Roman" w:cs="Times New Roman" w:hint="cs"/>
          <w:sz w:val="24"/>
          <w:szCs w:val="24"/>
          <w:rtl/>
          <w:lang w:val="en-US"/>
        </w:rPr>
        <w:t>י</w:t>
      </w:r>
      <w:r w:rsidRPr="00425F4D">
        <w:rPr>
          <w:rFonts w:ascii="Times New Roman" w:eastAsia="Calibri" w:hAnsi="Times New Roman" w:cs="Times New Roman"/>
          <w:sz w:val="24"/>
          <w:szCs w:val="24"/>
          <w:rtl/>
          <w:lang w:val="en-US"/>
        </w:rPr>
        <w:t>ן לו בית לעצמו ולא פתח לעצמו חייב להדליק נר לעצמו אע"פ שאשתו מדלקת בביתו, שהרי אין הנס מפורסם אצלו ואינו רואה נר חנוכה לברך עליו בין הנכרים אם לא ידליק הוא לעצמו. עכ"ל. ובאות טז פסק שהרואה מברך אף אם מדליקה אשתו. עיי"ש (הביאו חזון עובדיה חנוכה עמ' קס. ואתח"י).</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lang w:val="en-US"/>
        </w:rPr>
      </w:pPr>
      <w:r w:rsidRPr="00425F4D">
        <w:rPr>
          <w:rFonts w:ascii="Times New Roman" w:eastAsia="Calibri" w:hAnsi="Times New Roman" w:cs="Times New Roman" w:hint="cs"/>
          <w:sz w:val="24"/>
          <w:szCs w:val="24"/>
          <w:rtl/>
          <w:lang w:val="en-US"/>
        </w:rPr>
        <w:t xml:space="preserve">ד. </w:t>
      </w:r>
      <w:r w:rsidRPr="00425F4D">
        <w:rPr>
          <w:rFonts w:ascii="Times New Roman" w:eastAsia="Calibri" w:hAnsi="Times New Roman" w:cs="Times New Roman"/>
          <w:sz w:val="24"/>
          <w:szCs w:val="24"/>
          <w:rtl/>
          <w:lang w:val="en-US"/>
        </w:rPr>
        <w:t>בעל המאורות (שבת פ"ב דף כא ע"ב עמ' סט) הב"ד חזון עבודיה חנוכה (עמ' קנט) וזת"ד: מי שנמצא בכפרים של גויים, אפילו הדליקו עליו בתוך ביתו, ואין עמו ישראל אחר, ידליק במקומו ויברך, שצריך לעשות פרסומי ניסא לדידיה, שהרי גם מי שיש לו בית והוא עומד יחידי, צריך לברך ולהדליק. ואע"ג דאכסנאי שמדליקים עליו בביתו אינו צריך להדליק ולא להשתתף בהדי אושפיזיה, התם היינו טעמא משום שמדליקים בבית אושפיזו שהוא דר שם, ואיכא פרסומי ניסא. ע"כ. ובדף כג ע"א (עמוד עב) כתב: הרואה מברך וכו'. ואע"ג דמדלקי עליה בגו ביתיה, מכל מקום כיון שאינו יכול לשמוע הברכות יברך בראותו שעשה ניסים ושהחיינו יום ראשון, וי</w:t>
      </w:r>
      <w:r w:rsidRPr="00425F4D">
        <w:rPr>
          <w:rFonts w:ascii="Times New Roman" w:eastAsia="Calibri" w:hAnsi="Times New Roman" w:cs="Times New Roman" w:hint="cs"/>
          <w:sz w:val="24"/>
          <w:szCs w:val="24"/>
          <w:rtl/>
          <w:lang w:val="en-US"/>
        </w:rPr>
        <w:t>ום</w:t>
      </w:r>
      <w:r w:rsidRPr="00425F4D">
        <w:rPr>
          <w:rFonts w:ascii="Times New Roman" w:eastAsia="Calibri" w:hAnsi="Times New Roman" w:cs="Times New Roman"/>
          <w:sz w:val="24"/>
          <w:szCs w:val="24"/>
          <w:rtl/>
          <w:lang w:val="en-US"/>
        </w:rPr>
        <w:t xml:space="preserve"> שני שעשה לחודיה וכן באידך יומי, ויש שכתבו היפך סברא זו, דמי שמדלקי עליה בגו ביתיה פטור מכולן, ולא נראה כן לפי שיקול הדעת גם לפי לשון הגמרא, כי אם יפטר מן ההדלקה </w:t>
      </w:r>
      <w:r w:rsidRPr="00425F4D">
        <w:rPr>
          <w:rFonts w:ascii="Times New Roman" w:eastAsia="Calibri" w:hAnsi="Times New Roman" w:cs="Times New Roman" w:hint="cs"/>
          <w:sz w:val="24"/>
          <w:szCs w:val="24"/>
          <w:rtl/>
          <w:lang w:val="en-US"/>
        </w:rPr>
        <w:t>ל</w:t>
      </w:r>
      <w:r w:rsidRPr="00425F4D">
        <w:rPr>
          <w:rFonts w:ascii="Times New Roman" w:eastAsia="Calibri" w:hAnsi="Times New Roman" w:cs="Times New Roman"/>
          <w:sz w:val="24"/>
          <w:szCs w:val="24"/>
          <w:rtl/>
          <w:lang w:val="en-US"/>
        </w:rPr>
        <w:t xml:space="preserve">מה יפטר משאר הברכות אחר שלא שמע, ועוד הרואה מברך שתים קאמר, סתמא קאמר לא שנא מדלקי עליה בגו ביתיה ולא שנא לא מדלקי, אבל אם עתיד להדליק הרי יפטר בברכותיו כשידליק ומצוה לו </w:t>
      </w:r>
      <w:r w:rsidRPr="00425F4D">
        <w:rPr>
          <w:rFonts w:ascii="Times New Roman" w:eastAsia="Calibri" w:hAnsi="Times New Roman" w:cs="Times New Roman" w:hint="cs"/>
          <w:sz w:val="24"/>
          <w:szCs w:val="24"/>
          <w:rtl/>
          <w:lang w:val="en-US"/>
        </w:rPr>
        <w:t>לכנסן</w:t>
      </w:r>
      <w:r w:rsidRPr="00425F4D">
        <w:rPr>
          <w:rFonts w:ascii="Times New Roman" w:eastAsia="Calibri" w:hAnsi="Times New Roman" w:cs="Times New Roman"/>
          <w:sz w:val="24"/>
          <w:szCs w:val="24"/>
          <w:rtl/>
          <w:lang w:val="en-US"/>
        </w:rPr>
        <w:t xml:space="preserve"> וכו'. עכ"ל.</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lang w:val="en-US"/>
        </w:rPr>
      </w:pPr>
      <w:r w:rsidRPr="00425F4D">
        <w:rPr>
          <w:rFonts w:ascii="Times New Roman" w:eastAsia="Calibri" w:hAnsi="Times New Roman" w:cs="Times New Roman" w:hint="cs"/>
          <w:sz w:val="24"/>
          <w:szCs w:val="24"/>
          <w:rtl/>
          <w:lang w:val="en-US"/>
        </w:rPr>
        <w:t xml:space="preserve">ה. </w:t>
      </w:r>
      <w:r w:rsidRPr="00425F4D">
        <w:rPr>
          <w:rFonts w:ascii="Times New Roman" w:eastAsia="Calibri" w:hAnsi="Times New Roman" w:cs="Times New Roman"/>
          <w:sz w:val="24"/>
          <w:szCs w:val="24"/>
          <w:rtl/>
          <w:lang w:val="en-US"/>
        </w:rPr>
        <w:t>הרב המגיד (הל' חנוכה פ"ג ה"ד): הרואה אותה ולא בירך וכו', דעתו ז"ל שאע"פ שיצא מן המצוה כגון שהדליקו עליו בתוך ביתו מברך וזה דעת קצת גאונים ז"ל. והרשב"א ז"ל כתב וכו' [נביא דבריו להלן]. וכן ראיתי לבעל העיטור שכתב ורואה דוקא שעו</w:t>
      </w:r>
      <w:r w:rsidRPr="00425F4D">
        <w:rPr>
          <w:rFonts w:ascii="Times New Roman" w:eastAsia="Calibri" w:hAnsi="Times New Roman" w:cs="Times New Roman" w:hint="cs"/>
          <w:sz w:val="24"/>
          <w:szCs w:val="24"/>
          <w:rtl/>
          <w:lang w:val="en-US"/>
        </w:rPr>
        <w:t xml:space="preserve">מד </w:t>
      </w:r>
      <w:r w:rsidRPr="00425F4D">
        <w:rPr>
          <w:rFonts w:ascii="Times New Roman" w:eastAsia="Calibri" w:hAnsi="Times New Roman" w:cs="Times New Roman"/>
          <w:sz w:val="24"/>
          <w:szCs w:val="24"/>
          <w:rtl/>
          <w:lang w:val="en-US"/>
        </w:rPr>
        <w:t>בקרון או בספינה שלא הדליק בביתו, וכן פירש</w:t>
      </w:r>
      <w:r w:rsidRPr="00425F4D">
        <w:rPr>
          <w:rFonts w:ascii="Times New Roman" w:eastAsia="Calibri" w:hAnsi="Times New Roman" w:cs="Times New Roman" w:hint="cs"/>
          <w:sz w:val="24"/>
          <w:szCs w:val="24"/>
          <w:rtl/>
          <w:lang w:val="en-US"/>
        </w:rPr>
        <w:t>ו</w:t>
      </w:r>
      <w:r w:rsidRPr="00425F4D">
        <w:rPr>
          <w:rFonts w:ascii="Times New Roman" w:eastAsia="Calibri" w:hAnsi="Times New Roman" w:cs="Times New Roman"/>
          <w:sz w:val="24"/>
          <w:szCs w:val="24"/>
          <w:rtl/>
          <w:lang w:val="en-US"/>
        </w:rPr>
        <w:t xml:space="preserve"> מפרשים אחרים. ולשון הגמרא שהזכירו רואה סתם יותר נאות לדעת רבינו. עכ"ל. ועיין לחם משנה שם איך דייקו מלשון הרמב"ם.</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ו. </w:t>
      </w:r>
      <w:r w:rsidRPr="00425F4D">
        <w:rPr>
          <w:rFonts w:ascii="Times New Roman" w:eastAsia="Calibri" w:hAnsi="Times New Roman" w:cs="Times New Roman"/>
          <w:sz w:val="24"/>
          <w:szCs w:val="24"/>
          <w:rtl/>
          <w:lang w:val="en-US"/>
        </w:rPr>
        <w:t xml:space="preserve">המאירי (שבת כג ע"א): רואה זה שאנו מחייבים לברך אם בירך כבר בביתו אין ספק שאינו חייב לברך, אבל אם לא בירך עדיין בביתו, אם אינו עתיד לברך כגון בן בבית אביו או אורח בבית אושפיזו מברך, ואם </w:t>
      </w:r>
      <w:r w:rsidRPr="00425F4D">
        <w:rPr>
          <w:rFonts w:ascii="Times New Roman" w:eastAsia="Calibri" w:hAnsi="Times New Roman" w:cs="Times New Roman"/>
          <w:sz w:val="24"/>
          <w:szCs w:val="24"/>
          <w:rtl/>
          <w:lang w:val="en-US"/>
        </w:rPr>
        <w:lastRenderedPageBreak/>
        <w:t>עתיד לברך עדיין אינו צריך לברך על</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ראייתו עכשיו, ומכל מקום מי שלא בירך ואינו עתיד לברך אלא שמדליקין עליו בתוך ביתו יש פוטרין אותו מלברך ולא יראה לי כן. עכ"ל. וכתב עוד: מי שהיה בכפר שאינו מדליק ואינ</w:t>
      </w:r>
      <w:r w:rsidRPr="00425F4D">
        <w:rPr>
          <w:rFonts w:ascii="Times New Roman" w:eastAsia="Calibri" w:hAnsi="Times New Roman" w:cs="Times New Roman" w:hint="cs"/>
          <w:sz w:val="24"/>
          <w:szCs w:val="24"/>
          <w:rtl/>
          <w:lang w:val="en-US"/>
        </w:rPr>
        <w:t>ו</w:t>
      </w:r>
      <w:r w:rsidRPr="00425F4D">
        <w:rPr>
          <w:rFonts w:ascii="Times New Roman" w:eastAsia="Calibri" w:hAnsi="Times New Roman" w:cs="Times New Roman"/>
          <w:sz w:val="24"/>
          <w:szCs w:val="24"/>
          <w:rtl/>
          <w:lang w:val="en-US"/>
        </w:rPr>
        <w:t xml:space="preserve"> רואה כגון כפר של גויים יש מחייבים אותו להדליק שלא נפטר מהדלקה אחר שאינו רואה במקומו שום הדלקה, ואף גדולי הדורות שלפנינו החמירו על עצמם בזו, ואין הדברים נראים. עכ"ל.</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 xml:space="preserve">פסק </w:t>
      </w:r>
      <w:r w:rsidRPr="00425F4D">
        <w:rPr>
          <w:rFonts w:ascii="Times New Roman" w:eastAsia="Calibri" w:hAnsi="Times New Roman" w:cs="Times New Roman" w:hint="cs"/>
          <w:sz w:val="24"/>
          <w:szCs w:val="24"/>
          <w:rtl/>
          <w:lang w:val="en-US"/>
        </w:rPr>
        <w:t>כ</w:t>
      </w:r>
      <w:r w:rsidRPr="00425F4D">
        <w:rPr>
          <w:rFonts w:ascii="Times New Roman" w:eastAsia="Calibri" w:hAnsi="Times New Roman" w:cs="Times New Roman"/>
          <w:sz w:val="24"/>
          <w:szCs w:val="24"/>
          <w:rtl/>
          <w:lang w:val="en-US"/>
        </w:rPr>
        <w:t>דין ראשון דמרדכי ולא פסק דין השני, וכמו שביארנו לעיל אות א' שאין מוכרח לתלות דין אחד בשני.</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ז. </w:t>
      </w:r>
      <w:r w:rsidRPr="00425F4D">
        <w:rPr>
          <w:rFonts w:ascii="Times New Roman" w:eastAsia="Calibri" w:hAnsi="Times New Roman" w:cs="Times New Roman"/>
          <w:sz w:val="24"/>
          <w:szCs w:val="24"/>
          <w:rtl/>
          <w:lang w:val="en-US"/>
        </w:rPr>
        <w:t>ארחות חיים (הל' חנוכה אות ט) כתב: והרואה שלא הדליק בביתו או שאינו עתיד להדליק כמו שאין לו בית או שאינו בעירו ואף על פי שמדליקין עליו מברך שתים שעשה ניסים ושהחיינו, והוא שלא שמע הברכות. אבל מי שהדליק בביתו או שעתיד להדליק או שמע הברכות אינו מברך כלל בראותו אחרים שהדליקו וכן פסק</w:t>
      </w:r>
      <w:r w:rsidRPr="00425F4D">
        <w:rPr>
          <w:rFonts w:ascii="Times New Roman" w:eastAsia="Calibri" w:hAnsi="Times New Roman" w:cs="Times New Roman" w:hint="cs"/>
          <w:sz w:val="24"/>
          <w:szCs w:val="24"/>
          <w:rtl/>
          <w:lang w:val="en-US"/>
        </w:rPr>
        <w:t>ו</w:t>
      </w:r>
      <w:r w:rsidRPr="00425F4D">
        <w:rPr>
          <w:rFonts w:ascii="Times New Roman" w:eastAsia="Calibri" w:hAnsi="Times New Roman" w:cs="Times New Roman"/>
          <w:sz w:val="24"/>
          <w:szCs w:val="24"/>
          <w:rtl/>
          <w:lang w:val="en-US"/>
        </w:rPr>
        <w:t xml:space="preserve"> הבעל העטור ז"ל והרשב"א ז"ל. עכ"ל. [הב"ד שלט"ג שעל המרדכי סי' ער].</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ונראה בר</w:t>
      </w:r>
      <w:r w:rsidRPr="00425F4D">
        <w:rPr>
          <w:rFonts w:ascii="Times New Roman" w:eastAsia="Calibri" w:hAnsi="Times New Roman" w:cs="Times New Roman" w:hint="cs"/>
          <w:sz w:val="24"/>
          <w:szCs w:val="24"/>
          <w:rtl/>
          <w:lang w:val="en-US"/>
        </w:rPr>
        <w:t>ו</w:t>
      </w:r>
      <w:r w:rsidRPr="00425F4D">
        <w:rPr>
          <w:rFonts w:ascii="Times New Roman" w:eastAsia="Calibri" w:hAnsi="Times New Roman" w:cs="Times New Roman"/>
          <w:sz w:val="24"/>
          <w:szCs w:val="24"/>
          <w:rtl/>
          <w:lang w:val="en-US"/>
        </w:rPr>
        <w:t>ר</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שמה שכתב שכ"כ בעל העטור והרשב"א אזיל דוקא אסיפא שמי שהדליק או שמע הברכות וכו' שאינו מברך, אבל ארישא שאפילו מדליקין עליו בביתו לא אזיל, שהרי הרשב"א כתב להדיא שבמדליקין עליו בביתו אין לו לברך, וגם העטור (דף קיז ע"</w:t>
      </w:r>
      <w:r w:rsidRPr="00425F4D">
        <w:rPr>
          <w:rFonts w:ascii="Times New Roman" w:eastAsia="Calibri" w:hAnsi="Times New Roman" w:cs="Times New Roman" w:hint="cs"/>
          <w:sz w:val="24"/>
          <w:szCs w:val="24"/>
          <w:rtl/>
          <w:lang w:val="en-US"/>
        </w:rPr>
        <w:t>ג</w:t>
      </w:r>
      <w:r w:rsidRPr="00425F4D">
        <w:rPr>
          <w:rFonts w:ascii="Times New Roman" w:eastAsia="Calibri" w:hAnsi="Times New Roman" w:cs="Times New Roman"/>
          <w:sz w:val="24"/>
          <w:szCs w:val="24"/>
          <w:rtl/>
          <w:lang w:val="en-US"/>
        </w:rPr>
        <w:t>) לא כתב שבמדליקין עליו יברך, [ודלא כא"ר סי' תרע"ו אות ד'].</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וכתב עוד ארחות חיים (שם אות יג): וכן מי שהולך לכפר שאין בו ישראל ולן שם בלילי חנוכה אע"פ שאין לו בית שם מיוחד שמענו שה"ר משולם היה נוהג להדליק ולברך לזכרון הנס. עכ"ל.</w:t>
      </w:r>
    </w:p>
    <w:p w:rsidR="00425F4D" w:rsidRPr="00425F4D" w:rsidRDefault="00425F4D" w:rsidP="00425F4D">
      <w:pPr>
        <w:bidi/>
        <w:spacing w:after="0" w:line="360" w:lineRule="auto"/>
        <w:contextualSpacing/>
        <w:jc w:val="both"/>
        <w:rPr>
          <w:rFonts w:ascii="Times New Roman" w:eastAsia="Calibri" w:hAnsi="Times New Roman" w:cs="Times New Roman"/>
          <w:b/>
          <w:bCs/>
          <w:sz w:val="24"/>
          <w:szCs w:val="24"/>
          <w:rtl/>
          <w:lang w:val="en-US"/>
        </w:rPr>
      </w:pPr>
      <w:r w:rsidRPr="00425F4D">
        <w:rPr>
          <w:rFonts w:ascii="Times New Roman" w:eastAsia="Calibri" w:hAnsi="Times New Roman" w:cs="Times New Roman"/>
          <w:b/>
          <w:bCs/>
          <w:sz w:val="24"/>
          <w:szCs w:val="24"/>
          <w:rtl/>
          <w:lang w:val="en-US"/>
        </w:rPr>
        <w:t>דעות הפוטרים</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lang w:val="en-US"/>
        </w:rPr>
      </w:pPr>
      <w:r w:rsidRPr="00425F4D">
        <w:rPr>
          <w:rFonts w:ascii="Times New Roman" w:eastAsia="Calibri" w:hAnsi="Times New Roman" w:cs="Times New Roman" w:hint="cs"/>
          <w:sz w:val="24"/>
          <w:szCs w:val="24"/>
          <w:rtl/>
          <w:lang w:val="en-US"/>
        </w:rPr>
        <w:t xml:space="preserve">ח. </w:t>
      </w:r>
      <w:r w:rsidRPr="00425F4D">
        <w:rPr>
          <w:rFonts w:ascii="Times New Roman" w:eastAsia="Calibri" w:hAnsi="Times New Roman" w:cs="Times New Roman"/>
          <w:sz w:val="24"/>
          <w:szCs w:val="24"/>
          <w:rtl/>
          <w:lang w:val="en-US"/>
        </w:rPr>
        <w:t>הרשב"א (שבת כ</w:t>
      </w:r>
      <w:r w:rsidRPr="00425F4D">
        <w:rPr>
          <w:rFonts w:ascii="Times New Roman" w:eastAsia="Calibri" w:hAnsi="Times New Roman" w:cs="Times New Roman" w:hint="cs"/>
          <w:sz w:val="24"/>
          <w:szCs w:val="24"/>
          <w:rtl/>
          <w:lang w:val="en-US"/>
        </w:rPr>
        <w:t>ג</w:t>
      </w:r>
      <w:r w:rsidRPr="00425F4D">
        <w:rPr>
          <w:rFonts w:ascii="Times New Roman" w:eastAsia="Calibri" w:hAnsi="Times New Roman" w:cs="Times New Roman"/>
          <w:sz w:val="24"/>
          <w:szCs w:val="24"/>
          <w:rtl/>
          <w:lang w:val="en-US"/>
        </w:rPr>
        <w:t xml:space="preserve"> ע"א): הרואה מברך שתים. מסתברא בשלא הדליק ולא הדליקו עליו בתוך ביתו ואינו עתיד להדליק אותה הלילה, הא לאו הכי אינו צריך לברך, דלא מצינו יוצא מן המצוה וחוזר ומברך על הראיה. ויש מרבוותא ז"ל שפירשו אע"פ שמדליקין עליו בתוך ביתו צריך לברך על הראיה, ואין להם על מה שיסמוכו. עכ"ל. וכ"כ הר"</w:t>
      </w:r>
      <w:r w:rsidRPr="00425F4D">
        <w:rPr>
          <w:rFonts w:ascii="Times New Roman" w:eastAsia="Calibri" w:hAnsi="Times New Roman" w:cs="Times New Roman" w:hint="cs"/>
          <w:sz w:val="24"/>
          <w:szCs w:val="24"/>
          <w:rtl/>
          <w:lang w:val="en-US"/>
        </w:rPr>
        <w:t xml:space="preserve">ן </w:t>
      </w:r>
      <w:r w:rsidRPr="00425F4D">
        <w:rPr>
          <w:rFonts w:ascii="Times New Roman" w:eastAsia="Calibri" w:hAnsi="Times New Roman" w:cs="Times New Roman"/>
          <w:sz w:val="24"/>
          <w:szCs w:val="24"/>
          <w:rtl/>
          <w:lang w:val="en-US"/>
        </w:rPr>
        <w:t xml:space="preserve">והסמ"ג (מ"ע </w:t>
      </w:r>
      <w:r w:rsidRPr="00425F4D">
        <w:rPr>
          <w:rFonts w:ascii="Times New Roman" w:eastAsia="Calibri" w:hAnsi="Times New Roman" w:cs="Times New Roman" w:hint="cs"/>
          <w:sz w:val="24"/>
          <w:szCs w:val="24"/>
          <w:rtl/>
          <w:lang w:val="en-US"/>
        </w:rPr>
        <w:t>מד"ס</w:t>
      </w:r>
      <w:r w:rsidRPr="00425F4D">
        <w:rPr>
          <w:rFonts w:ascii="Times New Roman" w:eastAsia="Calibri" w:hAnsi="Times New Roman" w:cs="Times New Roman"/>
          <w:sz w:val="24"/>
          <w:szCs w:val="24"/>
          <w:rtl/>
          <w:lang w:val="en-US"/>
        </w:rPr>
        <w:t xml:space="preserve"> ה). ועיין פירוש</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רבנו יהונתן מלוניל.</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ט. </w:t>
      </w:r>
      <w:r w:rsidRPr="00425F4D">
        <w:rPr>
          <w:rFonts w:ascii="Times New Roman" w:eastAsia="Calibri" w:hAnsi="Times New Roman" w:cs="Times New Roman"/>
          <w:sz w:val="24"/>
          <w:szCs w:val="24"/>
          <w:rtl/>
          <w:lang w:val="en-US"/>
        </w:rPr>
        <w:t>ספר ההשלמה (שבת כג ע"א): וכתב דודי רבי אשר ז"ל נראה לי דיושב בספינה וכיוצא בו דוקא שאין לו בית להדליק ולא נסיב, אבל נסיב דמדלקי עליה בגו ביתיה אי</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נמי מי שלא הדליק בביתו עדיין אין צריך לברך ברואה שהרי כשיקיים מצוותו אז יברך את כולם ומצוה לכנסן ולא לפזרן. עכ"ל.</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ונראה שכוונתו שבאופן שמדליקין עליו בביתו אין לו לברך כיון שאשתו שמדליקה מוציאתו ידי חובתו וחובת הברכות, אבל באופן שעתיד להדליק שיקיים המצוות בעצמו ויברך הוה אמינא שיכול להקדים הברכות בראיה. ולכן אמר שעדיף לכנסן.</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י. ה</w:t>
      </w:r>
      <w:r w:rsidRPr="00425F4D">
        <w:rPr>
          <w:rFonts w:ascii="Times New Roman" w:eastAsia="Calibri" w:hAnsi="Times New Roman" w:cs="Times New Roman"/>
          <w:sz w:val="24"/>
          <w:szCs w:val="24"/>
          <w:rtl/>
          <w:lang w:val="en-US"/>
        </w:rPr>
        <w:t>טור סי' תרע"ו כתב: והר</w:t>
      </w:r>
      <w:r w:rsidRPr="00425F4D">
        <w:rPr>
          <w:rFonts w:ascii="Times New Roman" w:eastAsia="Calibri" w:hAnsi="Times New Roman" w:cs="Times New Roman" w:hint="cs"/>
          <w:sz w:val="24"/>
          <w:szCs w:val="24"/>
          <w:rtl/>
          <w:lang w:val="en-US"/>
        </w:rPr>
        <w:t>ו</w:t>
      </w:r>
      <w:r w:rsidRPr="00425F4D">
        <w:rPr>
          <w:rFonts w:ascii="Times New Roman" w:eastAsia="Calibri" w:hAnsi="Times New Roman" w:cs="Times New Roman"/>
          <w:sz w:val="24"/>
          <w:szCs w:val="24"/>
          <w:rtl/>
          <w:lang w:val="en-US"/>
        </w:rPr>
        <w:t>אה נרות מברך וכו' ודוקא שאינו עתיד להדליק ואין מדליקין עליו כגון שהולך בדרך ורואה הנרות בעיר, אבל בענין אחר אין צריך לברך. עכ"ל. וכ"כ הרד"א.</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ובביאור שיטת הטור נחלקו האחרונים, שהרמ"א בשו"ת סי' צט כתב: והנה לדעתי האמת עם מעלתו בדעת הטור, והענין מוכרח מלשונו וסידורו, כי בסימן תרע"ו כתב אבל בענין אחר אין צריך לברך, ובסימן תרע"ז כתב ואם מדליקין עליו בביתו אין צריך יותר. ומדלא קאמר אין צריך להדליק וקאמר אין צריך יותר משמע דאפילו בראייה אינו חייב דאין צריך שום דבר, מאחר שמדליקין עליו בביתו, והא דקאמר בסי' תרע"ו אין צריך היינו משום דהתם לענין ברכה קאמר, אבל בסימן תרע"ז דמיירי לענין חיוב הדלקה קאמר דאין צריך יותר שהוא לשון כולל ההדלקה והראיה. עכ"ל. הרי שביאר דעת הטור כדעת הרשב"א.</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lastRenderedPageBreak/>
        <w:t>ואילו אליה רבה (סי' תרע"ו סק"ד) כתב כדעת המרדכי וכתב: ועוד אני אומר שגם דעת הטור כן, שהרי כתב ואין מדליקין עליו, ולא כתב בביתו כדכתב בסי' תרע"ז, אלא כונתו לאפוקי כששומע הברכות דאף שאין מדליק ומברך לעצמו אינו צריך לברך על הראיה. ומה שכתב בסימן תרע"ז ואם מדליקין עליו בביתו אינו צריך יותר, נ"ל דא"צ להדליק ואין צריך להשתתף שקאי שם עלה, אבל ברכה על הראייה בעי. עכ"ל. אמנם האחרונים נקטו כפירוש מור"ם ז"ל וכ"כ מאמ"ר סק"ב.</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וכשיטה זו כתבו צרור החיים עמ' קי"א וצידה לדרך דף קל"ו ע"ב.</w:t>
      </w:r>
    </w:p>
    <w:p w:rsidR="00425F4D" w:rsidRPr="00425F4D" w:rsidRDefault="00425F4D" w:rsidP="00425F4D">
      <w:pPr>
        <w:bidi/>
        <w:spacing w:after="0" w:line="360" w:lineRule="auto"/>
        <w:contextualSpacing/>
        <w:jc w:val="both"/>
        <w:rPr>
          <w:rFonts w:ascii="Times New Roman" w:eastAsia="Calibri" w:hAnsi="Times New Roman" w:cs="Times New Roman"/>
          <w:b/>
          <w:bCs/>
          <w:sz w:val="24"/>
          <w:szCs w:val="24"/>
          <w:rtl/>
          <w:lang w:val="en-US"/>
        </w:rPr>
      </w:pPr>
      <w:r w:rsidRPr="00425F4D">
        <w:rPr>
          <w:rFonts w:ascii="Times New Roman" w:eastAsia="Calibri" w:hAnsi="Times New Roman" w:cs="Times New Roman"/>
          <w:b/>
          <w:bCs/>
          <w:sz w:val="24"/>
          <w:szCs w:val="24"/>
          <w:rtl/>
          <w:lang w:val="en-US"/>
        </w:rPr>
        <w:t>דברי בית יוסף</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lang w:val="en-US"/>
        </w:rPr>
      </w:pPr>
      <w:r w:rsidRPr="00425F4D">
        <w:rPr>
          <w:rFonts w:ascii="Times New Roman" w:eastAsia="Calibri" w:hAnsi="Times New Roman" w:cs="Times New Roman" w:hint="cs"/>
          <w:sz w:val="24"/>
          <w:szCs w:val="24"/>
          <w:rtl/>
          <w:lang w:val="en-US"/>
        </w:rPr>
        <w:t xml:space="preserve">יא. </w:t>
      </w:r>
      <w:r w:rsidRPr="00425F4D">
        <w:rPr>
          <w:rFonts w:ascii="Times New Roman" w:eastAsia="Calibri" w:hAnsi="Times New Roman" w:cs="Times New Roman"/>
          <w:sz w:val="24"/>
          <w:szCs w:val="24"/>
          <w:rtl/>
          <w:lang w:val="en-US"/>
        </w:rPr>
        <w:t>בית יוסף סי' תרע"ו: ומה שכתב ודוקא שאינו עתיד להדליק ואין מדליקין עליו. שם כתב רש"י בשם רבותיו דלא הוזקקה ברכה זו אלא למי שלא הדליק בביתו עדין או ליושב בספינה. וכ"כ הר"ן וז"ל מסתברא שלא הוזקקה ברכה זו אלא למי שלא הדליק עליו ולא הדליקו בתוך ביתו ואינו עתיד להדליק בלילה, שלא מצינו יוצא במצוה שיתחייב לחזור ולברך על הראיה. וכ"כ המרדכי, וכ"כ הרא"ש הרואה נר חנוכה צריך לברך פירוש המהלך בספינה ורואה נרות שהדליקו בעיר והוא אינו מדליק. עכ"ל.</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ובסימן תרע"ז כתב: מצאתי כתוב בשם מהרי"א ז"ל בלשון הזה: כתוב בארחות חיים שמי שהלך לכפר שאין בו ישראל ולן שם בליל חנוכה אע"פ שאין לו בית מיוחד שמענו שהרבינו משולם היה נוהג להדליק ולברך זכר לנס. ע"כ. עוד שם מי שבא בספינה או שהוא בבית גוי מדליק בברכות ומניחם על שולחנו ולא דמי לאכסנאי דאמרינן דאי מדליקין עליו בגו ביתיה לא בעי לאשתתופי, דשאני התם שיש פרסום הנס בהדלקת אושפיזו. עכ"ל. וכ"כ המרדכי. עכ"ל.</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והט"ז בסי' תרע"ו סק"ד הקשה על הב"י שכתב על דברי הר"ן וכ"כ המרדכי: והוא תימה, שהוא חולק על זה במי שהדליקה עליו. עכ"ל. וראה גם בשו"ת רבי משה פרובינצאלו ח"א סי' עד ושו"ת הרמ"א סי' צט שהעירו על הבית יוסף. ובא"ר אות ו' תירץ וז"ל: ואם הוא עתיד וכו'. נ"ל שעל זה כתב בית יוסף וכ"כ המרדכי, כמו שמסיים וכ"כ הרא"ש דעל כרחך פירושו כן למעיין. אבל הט"ז הבין דקאי על הא דמדליקין בביתו דאינו צריך לברך, ותמה הא במרדכי פסק דצריך לברך ע"כ. ולא דק. עכ"ל. [ועיין פרי מגדים מש"ז שיישב דברי הט"ז, ומה שכתב שם שמרדכי תלמיד הרא"ש צ"ע, עיין שם הגדולים ודו"ק]. וראה הגהות פתח הדב</w:t>
      </w:r>
      <w:r w:rsidRPr="00425F4D">
        <w:rPr>
          <w:rFonts w:ascii="Times New Roman" w:eastAsia="Calibri" w:hAnsi="Times New Roman" w:cs="Times New Roman" w:hint="cs"/>
          <w:sz w:val="24"/>
          <w:szCs w:val="24"/>
          <w:rtl/>
          <w:lang w:val="en-US"/>
        </w:rPr>
        <w:t>י</w:t>
      </w:r>
      <w:r w:rsidRPr="00425F4D">
        <w:rPr>
          <w:rFonts w:ascii="Times New Roman" w:eastAsia="Calibri" w:hAnsi="Times New Roman" w:cs="Times New Roman"/>
          <w:sz w:val="24"/>
          <w:szCs w:val="24"/>
          <w:rtl/>
          <w:lang w:val="en-US"/>
        </w:rPr>
        <w:t>ר על ספר העיטור ח"ד דף קי"ז ע"ג אות מ"א.</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יב. </w:t>
      </w:r>
      <w:r w:rsidRPr="00425F4D">
        <w:rPr>
          <w:rFonts w:ascii="Times New Roman" w:eastAsia="Calibri" w:hAnsi="Times New Roman" w:cs="Times New Roman"/>
          <w:sz w:val="24"/>
          <w:szCs w:val="24"/>
          <w:rtl/>
          <w:lang w:val="en-US"/>
        </w:rPr>
        <w:t>שלחן ערוך סי' תרע"ו ס"ג: מי שלא הדליק ואינו עתיד להדליק באותו הלילה וגם אין מדליקין עליו בתוך ביתו כשרואה נר חנוכה מברך וכו'. עכ"ל. פסק כהרשב"א והר"ן ודלא כמרדכי.</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ובסימן תרע"ז ס"ג כתב: יש אומרים שאף על פי שמדליקים עליו בתוך ביתו אם הוא במקום שאין בו ישראל מדליק בברכות. הגה כי חייב לראות הנרות. עכ"ל.</w:t>
      </w:r>
      <w:r w:rsidRPr="00425F4D">
        <w:rPr>
          <w:rFonts w:ascii="Times New Roman" w:eastAsia="Calibri" w:hAnsi="Times New Roman" w:cs="Times New Roman" w:hint="cs"/>
          <w:sz w:val="24"/>
          <w:szCs w:val="24"/>
          <w:rtl/>
          <w:lang w:val="en-US"/>
        </w:rPr>
        <w:t xml:space="preserve"> </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והנה לפי הרשב"א והר"ן נראה שס"ל שכל שמקיים מצות חנוכה על ידי הדלקה, או על ידי עצמו או על ידי אשתו אין עליו כלל תקנת רואה שמברך, ואין מצוה ואין חיוב לראות הנרות כלל. ואילו לדעת המרדכי יש חיוב להדליק וגם יש חיוב לראות וגם יש חיוב לברך או לשמוע הברכות. וא"כ אתי שפיר טובא שכתב מר"ן בסי' תרע"ז יש אומרים, שאינו כדעת הרשב"א והר"ן דסי' תרע"ו, וכתב סתם דתרע"ו כהרשב"א והר"ן</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ובשם י"א בתרע"ז כהמרדכי וסייעתו. ולפי זה יוצא </w:t>
      </w:r>
      <w:r w:rsidRPr="00425F4D">
        <w:rPr>
          <w:rFonts w:ascii="Times New Roman" w:eastAsia="Calibri" w:hAnsi="Times New Roman" w:cs="Times New Roman" w:hint="cs"/>
          <w:sz w:val="24"/>
          <w:szCs w:val="24"/>
          <w:rtl/>
          <w:lang w:val="en-US"/>
        </w:rPr>
        <w:t>לדינא</w:t>
      </w:r>
      <w:r w:rsidRPr="00425F4D">
        <w:rPr>
          <w:rFonts w:ascii="Times New Roman" w:eastAsia="Calibri" w:hAnsi="Times New Roman" w:cs="Times New Roman"/>
          <w:sz w:val="24"/>
          <w:szCs w:val="24"/>
          <w:rtl/>
          <w:lang w:val="en-US"/>
        </w:rPr>
        <w:t xml:space="preserve"> שהלכה כסתם דתרע"ו, וכל שמדליקין עליו בתוך </w:t>
      </w:r>
      <w:r w:rsidRPr="00425F4D">
        <w:rPr>
          <w:rFonts w:ascii="Times New Roman" w:eastAsia="Calibri" w:hAnsi="Times New Roman" w:cs="Times New Roman"/>
          <w:sz w:val="24"/>
          <w:szCs w:val="24"/>
          <w:rtl/>
          <w:lang w:val="en-US"/>
        </w:rPr>
        <w:lastRenderedPageBreak/>
        <w:t>ביתו אע"פ שאינו רואה הנרות ולא מדליקין בכל העיר שנמצא בה אין לו חיוב הדלקה ואין לו לברך על הדלקתה. וכן למדו בדעת השו"ע הפר"ח בסי' תרע"ז והגר"א בסי' תרע"ז (סק"ג).</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המאמ"ר (תרע"ז סק"ד) כתב לדקדק דלכאורה השו"ע סותר עצמו מתרע"ו לתרע"ז וכתב: וצ"ל שס"ל למרן ז"ל דיש לח</w:t>
      </w:r>
      <w:r w:rsidRPr="00425F4D">
        <w:rPr>
          <w:rFonts w:ascii="Times New Roman" w:eastAsia="Calibri" w:hAnsi="Times New Roman" w:cs="Times New Roman" w:hint="cs"/>
          <w:sz w:val="24"/>
          <w:szCs w:val="24"/>
          <w:rtl/>
          <w:lang w:val="en-US"/>
        </w:rPr>
        <w:t>לק</w:t>
      </w:r>
      <w:r w:rsidRPr="00425F4D">
        <w:rPr>
          <w:rFonts w:ascii="Times New Roman" w:eastAsia="Calibri" w:hAnsi="Times New Roman" w:cs="Times New Roman"/>
          <w:sz w:val="24"/>
          <w:szCs w:val="24"/>
          <w:rtl/>
          <w:lang w:val="en-US"/>
        </w:rPr>
        <w:t xml:space="preserve"> דשאני התם שהוא במקום ישראל ורואה הנרות דכיון שפטור מעיקר המצוה במה שמדליקין עליו בביתו ואין צריך להדליק וגם רואה נרות חברו ולא בעי לאדלוקי כדי לראותם אין לו לברך על הראיה כיון שפטור מעיקר המצוה דהיינו ההדלקה, ברם הכא שהוא במקום שאין שם ישראל ואינו רואה הנרות אע"פ שמדליקים עליו בתוך ביתו מ"מ חייב הוא לראות הנרות, ומאחר שצריך להדליק כדי לראות הנרות מדליקן בברכות כיון שהוכרח ונצטוה להדליק וכו'. ואפשר דמשום הכי כתב הדין בשם יש אומרים לפי שאינו ברור לו להלכה לפי מה שפסק לעיל סי' תרע"ו. עכ"ל.</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 xml:space="preserve">הנה בשיטות הראשונים לא מצאנו שום ראשון שיסבור שיש להדליק ביושב בין הגויים ואינו רואה, ושאין צורך לברך ברואה, שכל הראשונים שסוברים להדליק בלא רואה ס"ל לברך ברואה, ומצינו במאירי שאע"פ שס"ל לברך ברואה לא ס"ל להדליק </w:t>
      </w:r>
      <w:r w:rsidRPr="00425F4D">
        <w:rPr>
          <w:rFonts w:ascii="Times New Roman" w:eastAsia="Calibri" w:hAnsi="Times New Roman" w:cs="Times New Roman" w:hint="cs"/>
          <w:sz w:val="24"/>
          <w:szCs w:val="24"/>
          <w:rtl/>
          <w:lang w:val="en-US"/>
        </w:rPr>
        <w:t>ב</w:t>
      </w:r>
      <w:r w:rsidRPr="00425F4D">
        <w:rPr>
          <w:rFonts w:ascii="Times New Roman" w:eastAsia="Calibri" w:hAnsi="Times New Roman" w:cs="Times New Roman"/>
          <w:sz w:val="24"/>
          <w:szCs w:val="24"/>
          <w:rtl/>
          <w:lang w:val="en-US"/>
        </w:rPr>
        <w:t>אינו רואה, שהוא סברא הפוכה מדברי מאמ"ר. להכי נראה שהסברא היותר פשוטה היא כמסקנת המאמ"ר וכדעת הפר"ח והגר"א שסעיף זה פליג על סימן תרע"ו ס"ג, ולא קיי"ל כסי' תרע"ז ס"ג וכן פסקו משנה ברורה (סקי"ד) וכף החיים (סקכ"ג) דלא לברך בישנו לבד בין הגויים.</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 xml:space="preserve">אמנם אין לכחד שיש אחרונים שפסקו כסברת החילוק שכתב מאמ"ר, וס"ל ששני סעיפי השו"ע הם לדינא, הביאם חזון עובדיה חנוכה עמ' קנח, והם: בית דוד או"ח סי' תע"ג, חסדי דוד </w:t>
      </w:r>
      <w:r w:rsidRPr="00425F4D">
        <w:rPr>
          <w:rFonts w:ascii="Times New Roman" w:eastAsia="Calibri" w:hAnsi="Times New Roman" w:cs="Times New Roman" w:hint="cs"/>
          <w:sz w:val="24"/>
          <w:szCs w:val="24"/>
          <w:rtl/>
          <w:lang w:val="en-US"/>
        </w:rPr>
        <w:t>ח</w:t>
      </w:r>
      <w:r w:rsidRPr="00425F4D">
        <w:rPr>
          <w:rFonts w:ascii="Times New Roman" w:eastAsia="Calibri" w:hAnsi="Times New Roman" w:cs="Times New Roman"/>
          <w:sz w:val="24"/>
          <w:szCs w:val="24"/>
          <w:rtl/>
          <w:lang w:val="en-US"/>
        </w:rPr>
        <w:t>ס</w:t>
      </w:r>
      <w:r w:rsidRPr="00425F4D">
        <w:rPr>
          <w:rFonts w:ascii="Times New Roman" w:eastAsia="Calibri" w:hAnsi="Times New Roman" w:cs="Times New Roman" w:hint="cs"/>
          <w:sz w:val="24"/>
          <w:szCs w:val="24"/>
          <w:rtl/>
          <w:lang w:val="en-US"/>
        </w:rPr>
        <w:t>א</w:t>
      </w:r>
      <w:r w:rsidRPr="00425F4D">
        <w:rPr>
          <w:rFonts w:ascii="Times New Roman" w:eastAsia="Calibri" w:hAnsi="Times New Roman" w:cs="Times New Roman"/>
          <w:sz w:val="24"/>
          <w:szCs w:val="24"/>
          <w:rtl/>
          <w:lang w:val="en-US"/>
        </w:rPr>
        <w:t xml:space="preserve">ן דף קא ע"ב, חלקו של </w:t>
      </w:r>
      <w:r w:rsidRPr="00425F4D">
        <w:rPr>
          <w:rFonts w:ascii="Times New Roman" w:eastAsia="Calibri" w:hAnsi="Times New Roman" w:cs="Times New Roman" w:hint="cs"/>
          <w:sz w:val="24"/>
          <w:szCs w:val="24"/>
          <w:rtl/>
          <w:lang w:val="en-US"/>
        </w:rPr>
        <w:t>ידיד</w:t>
      </w:r>
      <w:r w:rsidRPr="00425F4D">
        <w:rPr>
          <w:rFonts w:ascii="Times New Roman" w:eastAsia="Calibri" w:hAnsi="Times New Roman" w:cs="Times New Roman"/>
          <w:sz w:val="24"/>
          <w:szCs w:val="24"/>
          <w:rtl/>
          <w:lang w:val="en-US"/>
        </w:rPr>
        <w:t xml:space="preserve"> דף מח ע"ב, מועד לכל חי כז, מט. ועיין מעט מים סי' פ"ו ושו"ת משנת אברהם לרבי אברהם סאלם ח"א סי' כט </w:t>
      </w:r>
      <w:r w:rsidRPr="00425F4D">
        <w:rPr>
          <w:rFonts w:ascii="Times New Roman" w:eastAsia="Calibri" w:hAnsi="Times New Roman" w:cs="Times New Roman" w:hint="cs"/>
          <w:sz w:val="24"/>
          <w:szCs w:val="24"/>
          <w:rtl/>
          <w:lang w:val="en-US"/>
        </w:rPr>
        <w:t>ו</w:t>
      </w:r>
      <w:r w:rsidRPr="00425F4D">
        <w:rPr>
          <w:rFonts w:ascii="Times New Roman" w:eastAsia="Calibri" w:hAnsi="Times New Roman" w:cs="Times New Roman"/>
          <w:sz w:val="24"/>
          <w:szCs w:val="24"/>
          <w:rtl/>
          <w:lang w:val="en-US"/>
        </w:rPr>
        <w:t>הלכות חג בחג (קארפ) בנר ישראל סי' ט"ז.</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lang w:val="en-US"/>
        </w:rPr>
      </w:pPr>
      <w:r w:rsidRPr="00425F4D">
        <w:rPr>
          <w:rFonts w:ascii="Times New Roman" w:eastAsia="Calibri" w:hAnsi="Times New Roman" w:cs="Times New Roman" w:hint="cs"/>
          <w:sz w:val="24"/>
          <w:szCs w:val="24"/>
          <w:rtl/>
          <w:lang w:val="en-US"/>
        </w:rPr>
        <w:t xml:space="preserve">יג. </w:t>
      </w:r>
      <w:r w:rsidRPr="00425F4D">
        <w:rPr>
          <w:rFonts w:ascii="Times New Roman" w:eastAsia="Calibri" w:hAnsi="Times New Roman" w:cs="Times New Roman"/>
          <w:sz w:val="24"/>
          <w:szCs w:val="24"/>
          <w:rtl/>
          <w:lang w:val="en-US"/>
        </w:rPr>
        <w:t>ובההיא דסי' תרע"ו ס"ג יש לציין שמהרש"ל (שו"ת סי' פה) הב"ח ופר"ח וא"ר פסקו כהמרדכי, והמג"א (סק"א) והט"ז (סק"ד) וברכי יוסף (סק"ג) ושולחן גבוה (סק"ה) ומשנה ברורה (סק"ו) וכף החיים (סקכ"ד) פסקו כהשו"ע והכי נקטינן, וכ"פ בחזון עובדיה חנוכה עמ' קלט.</w:t>
      </w:r>
    </w:p>
    <w:p w:rsid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0B3DD8" w:rsidRPr="000B3DD8" w:rsidRDefault="000B3DD8" w:rsidP="000B3DD8">
      <w:pPr>
        <w:bidi/>
        <w:spacing w:after="0" w:line="360" w:lineRule="auto"/>
        <w:contextualSpacing/>
        <w:jc w:val="center"/>
        <w:rPr>
          <w:rFonts w:ascii="Times New Roman" w:eastAsia="Calibri" w:hAnsi="Times New Roman" w:cs="Times New Roman"/>
          <w:b/>
          <w:bCs/>
          <w:sz w:val="24"/>
          <w:szCs w:val="24"/>
          <w:rtl/>
          <w:lang w:val="en-US"/>
        </w:rPr>
      </w:pPr>
      <w:r w:rsidRPr="000B3DD8">
        <w:rPr>
          <w:rFonts w:ascii="Times New Roman" w:eastAsia="Calibri" w:hAnsi="Times New Roman" w:cs="Times New Roman" w:hint="cs"/>
          <w:b/>
          <w:bCs/>
          <w:sz w:val="24"/>
          <w:szCs w:val="24"/>
          <w:rtl/>
          <w:lang w:val="en-US"/>
        </w:rPr>
        <w:t>סימן</w:t>
      </w:r>
      <w:r w:rsidR="000F7897">
        <w:rPr>
          <w:rFonts w:ascii="Times New Roman" w:eastAsia="Calibri" w:hAnsi="Times New Roman" w:cs="Times New Roman" w:hint="cs"/>
          <w:b/>
          <w:bCs/>
          <w:sz w:val="24"/>
          <w:szCs w:val="24"/>
          <w:rtl/>
          <w:lang w:val="en-US"/>
        </w:rPr>
        <w:t xml:space="preserve"> נז</w:t>
      </w:r>
    </w:p>
    <w:p w:rsidR="000B3DD8" w:rsidRDefault="000B3DD8" w:rsidP="000B3DD8">
      <w:pPr>
        <w:pStyle w:val="Prrafodelista"/>
        <w:spacing w:after="0" w:line="360" w:lineRule="auto"/>
        <w:ind w:left="0"/>
        <w:jc w:val="center"/>
        <w:rPr>
          <w:rFonts w:asciiTheme="majorBidi" w:hAnsiTheme="majorBidi" w:cstheme="majorBidi"/>
          <w:b/>
          <w:bCs/>
          <w:sz w:val="24"/>
          <w:szCs w:val="24"/>
          <w:rtl/>
        </w:rPr>
      </w:pPr>
      <w:r w:rsidRPr="00B36F30">
        <w:rPr>
          <w:rFonts w:asciiTheme="majorBidi" w:hAnsiTheme="majorBidi" w:cstheme="majorBidi"/>
          <w:b/>
          <w:bCs/>
          <w:sz w:val="24"/>
          <w:szCs w:val="24"/>
          <w:rtl/>
        </w:rPr>
        <w:t>דין נשים בקריאת המגילה</w:t>
      </w:r>
      <w:r>
        <w:rPr>
          <w:rFonts w:asciiTheme="majorBidi" w:hAnsiTheme="majorBidi" w:cstheme="majorBidi" w:hint="cs"/>
          <w:b/>
          <w:bCs/>
          <w:sz w:val="24"/>
          <w:szCs w:val="24"/>
          <w:rtl/>
        </w:rPr>
        <w:t xml:space="preserve"> </w:t>
      </w:r>
    </w:p>
    <w:p w:rsidR="000B3DD8" w:rsidRPr="00B36F30" w:rsidRDefault="000B3DD8" w:rsidP="000B3DD8">
      <w:pPr>
        <w:pStyle w:val="Prrafodelista"/>
        <w:spacing w:after="0" w:line="360" w:lineRule="auto"/>
        <w:ind w:left="0"/>
        <w:jc w:val="center"/>
        <w:rPr>
          <w:rFonts w:asciiTheme="majorBidi" w:hAnsiTheme="majorBidi" w:cstheme="majorBidi"/>
          <w:b/>
          <w:bCs/>
          <w:sz w:val="24"/>
          <w:szCs w:val="24"/>
          <w:rtl/>
        </w:rPr>
      </w:pPr>
      <w:r>
        <w:rPr>
          <w:rFonts w:asciiTheme="majorBidi" w:hAnsiTheme="majorBidi" w:cstheme="majorBidi" w:hint="cs"/>
          <w:b/>
          <w:bCs/>
          <w:sz w:val="24"/>
          <w:szCs w:val="24"/>
          <w:rtl/>
        </w:rPr>
        <w:t>(או"ח סימן תרפט סעיף ב)</w:t>
      </w:r>
    </w:p>
    <w:p w:rsidR="000B3DD8" w:rsidRDefault="000B3DD8" w:rsidP="000B3DD8">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hint="cs"/>
          <w:sz w:val="24"/>
          <w:szCs w:val="24"/>
          <w:rtl/>
        </w:rPr>
        <w:t xml:space="preserve">א. </w:t>
      </w:r>
      <w:r w:rsidRPr="00344B28">
        <w:rPr>
          <w:rFonts w:asciiTheme="majorBidi" w:hAnsiTheme="majorBidi" w:cstheme="majorBidi"/>
          <w:sz w:val="24"/>
          <w:szCs w:val="24"/>
          <w:rtl/>
        </w:rPr>
        <w:t xml:space="preserve">פתח דבריך יאיר סוגיות הש"ס ודברי חז"ל. </w:t>
      </w:r>
    </w:p>
    <w:p w:rsidR="000B3DD8" w:rsidRPr="00344B28" w:rsidRDefault="000B3DD8" w:rsidP="000B3DD8">
      <w:pPr>
        <w:pStyle w:val="Prrafodelista"/>
        <w:spacing w:after="0" w:line="360" w:lineRule="auto"/>
        <w:ind w:left="0"/>
        <w:jc w:val="both"/>
        <w:rPr>
          <w:rFonts w:asciiTheme="majorBidi" w:hAnsiTheme="majorBidi" w:cstheme="majorBidi"/>
          <w:sz w:val="24"/>
          <w:szCs w:val="24"/>
        </w:rPr>
      </w:pPr>
      <w:r w:rsidRPr="00344B28">
        <w:rPr>
          <w:rFonts w:asciiTheme="majorBidi" w:hAnsiTheme="majorBidi" w:cstheme="majorBidi"/>
          <w:sz w:val="24"/>
          <w:szCs w:val="24"/>
          <w:rtl/>
        </w:rPr>
        <w:t>1) מגילה דף ד' ע"א: אמר רבי יהושע בן לוי נשים חייבות במקרא מגילה שאף הן היו באותו הנס. ופירש רש"י שאף על הנשים גזר המן</w:t>
      </w:r>
      <w:r>
        <w:rPr>
          <w:rFonts w:asciiTheme="majorBidi" w:hAnsiTheme="majorBidi" w:cstheme="majorBidi"/>
          <w:sz w:val="24"/>
          <w:szCs w:val="24"/>
          <w:rtl/>
        </w:rPr>
        <w:t xml:space="preserve"> </w:t>
      </w:r>
      <w:r w:rsidRPr="00344B28">
        <w:rPr>
          <w:rFonts w:asciiTheme="majorBidi" w:hAnsiTheme="majorBidi" w:cstheme="majorBidi"/>
          <w:sz w:val="24"/>
          <w:szCs w:val="24"/>
          <w:rtl/>
        </w:rPr>
        <w:t>להשמיד להרוג ולאבד מנער ועד זקן טף ונשים וכו'. 2) ערכין דף ב' סו</w:t>
      </w:r>
      <w:r>
        <w:rPr>
          <w:rFonts w:asciiTheme="majorBidi" w:hAnsiTheme="majorBidi" w:cstheme="majorBidi" w:hint="cs"/>
          <w:sz w:val="24"/>
          <w:szCs w:val="24"/>
          <w:rtl/>
        </w:rPr>
        <w:t xml:space="preserve">ף </w:t>
      </w:r>
      <w:r w:rsidRPr="00344B28">
        <w:rPr>
          <w:rFonts w:asciiTheme="majorBidi" w:hAnsiTheme="majorBidi" w:cstheme="majorBidi"/>
          <w:sz w:val="24"/>
          <w:szCs w:val="24"/>
          <w:rtl/>
        </w:rPr>
        <w:t>ע"ב: הכל חייבין במקרא מגילה, הכל כשרין לקרות את המגילה, לאיתויי מאי לאיתויי נשים וכדריב"ל דאמר ריב"ל וכו'. 3) תוספתא מגילה פ"ב ה"ד: הכל חייבין בקריאת המגילה כהנים לויים וכו', אנדרוגינוס מוציא מינו ולא את שאינו מינו, טומטום אינו מוציא לא את מינו ולא את שאינו מינו וכו', נשים ועבדים וקטנים פטורין ואין מוציאין את הרבים ידי חובתן. 4) ירושלמי מגי</w:t>
      </w:r>
      <w:r>
        <w:rPr>
          <w:rFonts w:asciiTheme="majorBidi" w:hAnsiTheme="majorBidi" w:cstheme="majorBidi"/>
          <w:sz w:val="24"/>
          <w:szCs w:val="24"/>
          <w:rtl/>
        </w:rPr>
        <w:t>לה פ"ב ה"ה: בר קפרא אמר צריך לק</w:t>
      </w:r>
      <w:r w:rsidRPr="00344B28">
        <w:rPr>
          <w:rFonts w:asciiTheme="majorBidi" w:hAnsiTheme="majorBidi" w:cstheme="majorBidi"/>
          <w:sz w:val="24"/>
          <w:szCs w:val="24"/>
          <w:rtl/>
        </w:rPr>
        <w:t>רותה ל</w:t>
      </w:r>
      <w:r>
        <w:rPr>
          <w:rFonts w:asciiTheme="majorBidi" w:hAnsiTheme="majorBidi" w:cstheme="majorBidi"/>
          <w:sz w:val="24"/>
          <w:szCs w:val="24"/>
          <w:rtl/>
        </w:rPr>
        <w:t>פני נשים ולפני קטנים שאף אותם ה</w:t>
      </w:r>
      <w:r>
        <w:rPr>
          <w:rFonts w:asciiTheme="majorBidi" w:hAnsiTheme="majorBidi" w:cstheme="majorBidi" w:hint="cs"/>
          <w:sz w:val="24"/>
          <w:szCs w:val="24"/>
          <w:rtl/>
        </w:rPr>
        <w:t>ו</w:t>
      </w:r>
      <w:r>
        <w:rPr>
          <w:rFonts w:asciiTheme="majorBidi" w:hAnsiTheme="majorBidi" w:cstheme="majorBidi"/>
          <w:sz w:val="24"/>
          <w:szCs w:val="24"/>
          <w:rtl/>
        </w:rPr>
        <w:t>ו</w:t>
      </w:r>
      <w:r w:rsidRPr="00344B28">
        <w:rPr>
          <w:rFonts w:asciiTheme="majorBidi" w:hAnsiTheme="majorBidi" w:cstheme="majorBidi"/>
          <w:sz w:val="24"/>
          <w:szCs w:val="24"/>
          <w:rtl/>
        </w:rPr>
        <w:t xml:space="preserve"> בספק, רבי יהושע בן לוי עבד כן מכנש בנוי ובני ביתיה וקרי לה קומיהון. ע"כ. [וא"ת לקטנים אמאי צריך טעם זה תיפוק ליה משום מצות חינוך. וי"ל שכתב </w:t>
      </w:r>
      <w:r w:rsidRPr="00344B28">
        <w:rPr>
          <w:rFonts w:asciiTheme="majorBidi" w:hAnsiTheme="majorBidi" w:cstheme="majorBidi"/>
          <w:sz w:val="24"/>
          <w:szCs w:val="24"/>
          <w:rtl/>
        </w:rPr>
        <w:lastRenderedPageBreak/>
        <w:t>המאירי (ד, א) וז"ל: שאף הן היו באותו הנס</w:t>
      </w:r>
      <w:r>
        <w:rPr>
          <w:rFonts w:asciiTheme="majorBidi" w:hAnsiTheme="majorBidi" w:cstheme="majorBidi" w:hint="cs"/>
          <w:sz w:val="24"/>
          <w:szCs w:val="24"/>
          <w:rtl/>
        </w:rPr>
        <w:t>,</w:t>
      </w:r>
      <w:r>
        <w:rPr>
          <w:rFonts w:asciiTheme="majorBidi" w:hAnsiTheme="majorBidi" w:cstheme="majorBidi"/>
          <w:sz w:val="24"/>
          <w:szCs w:val="24"/>
          <w:rtl/>
        </w:rPr>
        <w:t xml:space="preserve"> ושמא תאמר אף הקטנים יהיו ח</w:t>
      </w:r>
      <w:r w:rsidRPr="00344B28">
        <w:rPr>
          <w:rFonts w:asciiTheme="majorBidi" w:hAnsiTheme="majorBidi" w:cstheme="majorBidi"/>
          <w:sz w:val="24"/>
          <w:szCs w:val="24"/>
          <w:rtl/>
        </w:rPr>
        <w:t>ייבין שהרי כתיב טף ונשים, קטנים אין בהם תורת מצוה. ומכל מקום לרווחא דמילתא אמרו בתלמוד המערב בפ"ב שצריך לקרותה בפני נשים וקטנים שאף הם היו בספק]. 5) זהר חדש רות (דף קו ע"ב): ואמר רבי אבא נשים חייבות במקרא מגילה, אבל הם אינן קוראות לאחרים, אבל חייבות לשמוע הברכה מפי המברך. [מובא במג"א וביאור הגר"א].</w:t>
      </w:r>
    </w:p>
    <w:p w:rsidR="000B3DD8" w:rsidRPr="00344B28" w:rsidRDefault="000B3DD8" w:rsidP="000B3DD8">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t xml:space="preserve">ב. </w:t>
      </w:r>
      <w:r w:rsidRPr="00344B28">
        <w:rPr>
          <w:rFonts w:asciiTheme="majorBidi" w:hAnsiTheme="majorBidi" w:cstheme="majorBidi"/>
          <w:sz w:val="24"/>
          <w:szCs w:val="24"/>
          <w:rtl/>
        </w:rPr>
        <w:t>חזינן דאיכא סתירה דבבלי איתא דנשים חייבות במקרא מגילה, ואילו בתוספתא איתא שפטורות</w:t>
      </w:r>
      <w:r>
        <w:rPr>
          <w:rFonts w:asciiTheme="majorBidi" w:hAnsiTheme="majorBidi" w:cstheme="majorBidi"/>
          <w:sz w:val="24"/>
          <w:szCs w:val="24"/>
          <w:rtl/>
        </w:rPr>
        <w:t xml:space="preserve"> </w:t>
      </w:r>
      <w:r w:rsidRPr="00344B28">
        <w:rPr>
          <w:rFonts w:asciiTheme="majorBidi" w:hAnsiTheme="majorBidi" w:cstheme="majorBidi"/>
          <w:sz w:val="24"/>
          <w:szCs w:val="24"/>
          <w:rtl/>
        </w:rPr>
        <w:t>ממקרא מגילה. וקושיא זו הקשוה הראשונים ז"ל, ובעל הלכות גדולות כתב לתרץ שנשים חייבות רק לשמוע המגילה אבל לא חייבות לקרא המגילה, ולכן בתוספתא דאיתא דפטורות היינו מלקרא ולכן לא מוציאות אנשים, ובבלי דאיתא דחייבות היינו לשמוע אבל לא לקרא. וכן מוכח מירושלמי דאיתא צריך לקרותה לפני נשים, דהיינו שא</w:t>
      </w:r>
      <w:r>
        <w:rPr>
          <w:rFonts w:asciiTheme="majorBidi" w:hAnsiTheme="majorBidi" w:cstheme="majorBidi"/>
          <w:sz w:val="24"/>
          <w:szCs w:val="24"/>
          <w:rtl/>
        </w:rPr>
        <w:t>ינן חייבות בקריאה רק בשמיעה. הב</w:t>
      </w:r>
      <w:r>
        <w:rPr>
          <w:rFonts w:asciiTheme="majorBidi" w:hAnsiTheme="majorBidi" w:cstheme="majorBidi" w:hint="cs"/>
          <w:sz w:val="24"/>
          <w:szCs w:val="24"/>
          <w:rtl/>
        </w:rPr>
        <w:t xml:space="preserve">יאו </w:t>
      </w:r>
      <w:r w:rsidRPr="00344B28">
        <w:rPr>
          <w:rFonts w:asciiTheme="majorBidi" w:hAnsiTheme="majorBidi" w:cstheme="majorBidi"/>
          <w:sz w:val="24"/>
          <w:szCs w:val="24"/>
          <w:rtl/>
        </w:rPr>
        <w:t>ד</w:t>
      </w:r>
      <w:r>
        <w:rPr>
          <w:rFonts w:asciiTheme="majorBidi" w:hAnsiTheme="majorBidi" w:cstheme="majorBidi" w:hint="cs"/>
          <w:sz w:val="24"/>
          <w:szCs w:val="24"/>
          <w:rtl/>
        </w:rPr>
        <w:t>בריו</w:t>
      </w:r>
      <w:r w:rsidRPr="00344B28">
        <w:rPr>
          <w:rFonts w:asciiTheme="majorBidi" w:hAnsiTheme="majorBidi" w:cstheme="majorBidi"/>
          <w:sz w:val="24"/>
          <w:szCs w:val="24"/>
          <w:rtl/>
        </w:rPr>
        <w:t xml:space="preserve"> רבותינו הראשונים</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התוס' (מגילה וערכין) והרא"ש (בפסקים ובתוס') וראבי"ה (סי' תקסט) ומרדכי (סי' תשעט). ועוד.</w:t>
      </w:r>
    </w:p>
    <w:p w:rsidR="000B3DD8" w:rsidRPr="00344B28" w:rsidRDefault="000B3DD8" w:rsidP="000B3DD8">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והקשו הראשונים קושיות על בה"ג: 1) במגילה איתא נשים חייבות במקרא</w:t>
      </w:r>
      <w:r>
        <w:rPr>
          <w:rFonts w:asciiTheme="majorBidi" w:hAnsiTheme="majorBidi" w:cstheme="majorBidi"/>
          <w:sz w:val="24"/>
          <w:szCs w:val="24"/>
          <w:rtl/>
        </w:rPr>
        <w:t xml:space="preserve"> מגילה, ומשמע דהיינו לקרא. תיר</w:t>
      </w:r>
      <w:r w:rsidRPr="00344B28">
        <w:rPr>
          <w:rFonts w:asciiTheme="majorBidi" w:hAnsiTheme="majorBidi" w:cstheme="majorBidi"/>
          <w:sz w:val="24"/>
          <w:szCs w:val="24"/>
          <w:rtl/>
        </w:rPr>
        <w:t>ץ ראבי"ה (מובא במרדכי) דבה"ג גרס "במשמע מגילה". וכן הוא בספר העיטור. 2) בערכין איתא הכל כשרין לקרות את המגילה לאתויי נשים</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ולישנא דכשרים משמע לקרוא לאחרים, ותירצו התוס' והרא"ש ועוד ראשונים, דלאתו</w:t>
      </w:r>
      <w:r>
        <w:rPr>
          <w:rFonts w:asciiTheme="majorBidi" w:hAnsiTheme="majorBidi" w:cstheme="majorBidi"/>
          <w:sz w:val="24"/>
          <w:szCs w:val="24"/>
          <w:rtl/>
        </w:rPr>
        <w:t xml:space="preserve">יי נשים שמוציאות נשים אחרות, </w:t>
      </w:r>
      <w:r>
        <w:rPr>
          <w:rFonts w:asciiTheme="majorBidi" w:hAnsiTheme="majorBidi" w:cstheme="majorBidi" w:hint="cs"/>
          <w:sz w:val="24"/>
          <w:szCs w:val="24"/>
          <w:rtl/>
        </w:rPr>
        <w:t>אב</w:t>
      </w:r>
      <w:r w:rsidRPr="00344B28">
        <w:rPr>
          <w:rFonts w:asciiTheme="majorBidi" w:hAnsiTheme="majorBidi" w:cstheme="majorBidi"/>
          <w:sz w:val="24"/>
          <w:szCs w:val="24"/>
          <w:rtl/>
        </w:rPr>
        <w:t xml:space="preserve">ל אנשים לא מוציאות, דסד"א דלא יוציאו גם נשים כיון שלא מוציאות אנשים קמ"ל. [אבל או"ז </w:t>
      </w:r>
      <w:r>
        <w:rPr>
          <w:rFonts w:asciiTheme="majorBidi" w:hAnsiTheme="majorBidi" w:cstheme="majorBidi" w:hint="cs"/>
          <w:sz w:val="24"/>
          <w:szCs w:val="24"/>
          <w:rtl/>
        </w:rPr>
        <w:t>(</w:t>
      </w:r>
      <w:r w:rsidRPr="00344B28">
        <w:rPr>
          <w:rFonts w:asciiTheme="majorBidi" w:hAnsiTheme="majorBidi" w:cstheme="majorBidi"/>
          <w:sz w:val="24"/>
          <w:szCs w:val="24"/>
          <w:rtl/>
        </w:rPr>
        <w:t xml:space="preserve">ח"ב סי' שסח) לא ניחא ליה בתירוץ זה, וז"ל: וקשיא לי דמאי סד"א הוא זה שהייתי טועה לומר דכיון דנשים אינן מוציאות את האנשים על כן לא יוציאו גם נשים כמו כן אחרות, הרי זימון שנשים מזמנות לעצמן ואינן </w:t>
      </w:r>
      <w:r>
        <w:rPr>
          <w:rFonts w:asciiTheme="majorBidi" w:hAnsiTheme="majorBidi" w:cstheme="majorBidi" w:hint="cs"/>
          <w:sz w:val="24"/>
          <w:szCs w:val="24"/>
          <w:rtl/>
        </w:rPr>
        <w:t xml:space="preserve">מזמנות </w:t>
      </w:r>
      <w:r w:rsidRPr="00344B28">
        <w:rPr>
          <w:rFonts w:asciiTheme="majorBidi" w:hAnsiTheme="majorBidi" w:cstheme="majorBidi"/>
          <w:sz w:val="24"/>
          <w:szCs w:val="24"/>
          <w:rtl/>
        </w:rPr>
        <w:t>עם אנשים</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ושפת אמת תירץ שסד"א דכיון שגם לעצמם אינם חייב</w:t>
      </w:r>
      <w:r>
        <w:rPr>
          <w:rFonts w:asciiTheme="majorBidi" w:hAnsiTheme="majorBidi" w:cstheme="majorBidi" w:hint="cs"/>
          <w:sz w:val="24"/>
          <w:szCs w:val="24"/>
          <w:rtl/>
        </w:rPr>
        <w:t>י</w:t>
      </w:r>
      <w:r w:rsidRPr="00344B28">
        <w:rPr>
          <w:rFonts w:asciiTheme="majorBidi" w:hAnsiTheme="majorBidi" w:cstheme="majorBidi"/>
          <w:sz w:val="24"/>
          <w:szCs w:val="24"/>
          <w:rtl/>
        </w:rPr>
        <w:t>ם לקרא רק לשמוע אינם בני קריאה וצריכים לשמוע מבני קריאה]. 3) בתוספתא איתא טומטום ואנדרוגינוס חייבין</w:t>
      </w:r>
      <w:r>
        <w:rPr>
          <w:rFonts w:asciiTheme="majorBidi" w:hAnsiTheme="majorBidi" w:cstheme="majorBidi"/>
          <w:sz w:val="24"/>
          <w:szCs w:val="24"/>
          <w:rtl/>
        </w:rPr>
        <w:t xml:space="preserve"> </w:t>
      </w:r>
      <w:r w:rsidRPr="00344B28">
        <w:rPr>
          <w:rFonts w:asciiTheme="majorBidi" w:hAnsiTheme="majorBidi" w:cstheme="majorBidi"/>
          <w:sz w:val="24"/>
          <w:szCs w:val="24"/>
          <w:rtl/>
        </w:rPr>
        <w:t>ואין מוציאין את הרבים וכו', נשים ועבדים וקטנים פטורים. דאלמא מדקתני טומטום ואנדרוגינוס חי</w:t>
      </w:r>
      <w:r>
        <w:rPr>
          <w:rFonts w:asciiTheme="majorBidi" w:hAnsiTheme="majorBidi" w:cstheme="majorBidi" w:hint="cs"/>
          <w:sz w:val="24"/>
          <w:szCs w:val="24"/>
          <w:rtl/>
        </w:rPr>
        <w:t>י</w:t>
      </w:r>
      <w:r w:rsidRPr="00344B28">
        <w:rPr>
          <w:rFonts w:asciiTheme="majorBidi" w:hAnsiTheme="majorBidi" w:cstheme="majorBidi"/>
          <w:sz w:val="24"/>
          <w:szCs w:val="24"/>
          <w:rtl/>
        </w:rPr>
        <w:t>בין ואין מוציאין, נשים ועבדים פטורים, פטורים לגמרי ק</w:t>
      </w:r>
      <w:r>
        <w:rPr>
          <w:rFonts w:asciiTheme="majorBidi" w:hAnsiTheme="majorBidi" w:cstheme="majorBidi"/>
          <w:sz w:val="24"/>
          <w:szCs w:val="24"/>
          <w:rtl/>
        </w:rPr>
        <w:t>אמר. ומשמע דמשבשבתא היא, כן הקש</w:t>
      </w:r>
      <w:r>
        <w:rPr>
          <w:rFonts w:asciiTheme="majorBidi" w:hAnsiTheme="majorBidi" w:cstheme="majorBidi" w:hint="cs"/>
          <w:sz w:val="24"/>
          <w:szCs w:val="24"/>
          <w:rtl/>
        </w:rPr>
        <w:t>ו</w:t>
      </w:r>
      <w:r w:rsidRPr="00344B28">
        <w:rPr>
          <w:rFonts w:asciiTheme="majorBidi" w:hAnsiTheme="majorBidi" w:cstheme="majorBidi"/>
          <w:sz w:val="24"/>
          <w:szCs w:val="24"/>
          <w:rtl/>
        </w:rPr>
        <w:t xml:space="preserve"> הרשב"א והריטב"א. ותירץ המאירי וז"ל: שנראה לבעל הלכות ששיבוש נפל בברייתא על ידי סופרים, שאם הם פטורין מה הוצרך לומר שאין מוציאין. אלא כך הוא הענין חיי</w:t>
      </w:r>
      <w:r>
        <w:rPr>
          <w:rFonts w:asciiTheme="majorBidi" w:hAnsiTheme="majorBidi" w:cstheme="majorBidi"/>
          <w:sz w:val="24"/>
          <w:szCs w:val="24"/>
          <w:rtl/>
        </w:rPr>
        <w:t>בין ואין מוציאין. והוא שאמרו ש</w:t>
      </w:r>
      <w:r>
        <w:rPr>
          <w:rFonts w:asciiTheme="majorBidi" w:hAnsiTheme="majorBidi" w:cstheme="majorBidi" w:hint="cs"/>
          <w:sz w:val="24"/>
          <w:szCs w:val="24"/>
          <w:rtl/>
        </w:rPr>
        <w:t>ם</w:t>
      </w:r>
      <w:r w:rsidRPr="00344B28">
        <w:rPr>
          <w:rFonts w:asciiTheme="majorBidi" w:hAnsiTheme="majorBidi" w:cstheme="majorBidi"/>
          <w:sz w:val="24"/>
          <w:szCs w:val="24"/>
          <w:rtl/>
        </w:rPr>
        <w:t xml:space="preserve"> טומטום ואנדרוגינוס חייבין ואין מוציאין, וכו'. ע"כ. ועיין חידושי הגרי"ז (ערכין ג' ע"א ד"ה והנה, שכתב לבאר הא דקטנים, ולפי דברי המאירי אין צורך).</w:t>
      </w:r>
    </w:p>
    <w:p w:rsidR="000B3DD8" w:rsidRPr="00344B28" w:rsidRDefault="000B3DD8" w:rsidP="000B3DD8">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t xml:space="preserve">ג. </w:t>
      </w:r>
      <w:r w:rsidRPr="00344B28">
        <w:rPr>
          <w:rFonts w:asciiTheme="majorBidi" w:hAnsiTheme="majorBidi" w:cstheme="majorBidi"/>
          <w:sz w:val="24"/>
          <w:szCs w:val="24"/>
          <w:rtl/>
        </w:rPr>
        <w:t>ויש להבין אמאי באמת רבנן תקנו כן שחייבות רק לשמוע וממילא לא מוציאות אנשים, והרי בכל דיני התורה שנשים חייבות מוציאות אנשים, וכמו שכתב הריט</w:t>
      </w:r>
      <w:r>
        <w:rPr>
          <w:rFonts w:asciiTheme="majorBidi" w:hAnsiTheme="majorBidi" w:cstheme="majorBidi" w:hint="cs"/>
          <w:sz w:val="24"/>
          <w:szCs w:val="24"/>
          <w:rtl/>
        </w:rPr>
        <w:t>ב</w:t>
      </w:r>
      <w:r w:rsidRPr="00344B28">
        <w:rPr>
          <w:rFonts w:asciiTheme="majorBidi" w:hAnsiTheme="majorBidi" w:cstheme="majorBidi"/>
          <w:sz w:val="24"/>
          <w:szCs w:val="24"/>
          <w:rtl/>
        </w:rPr>
        <w:t>"א וז"ל: גבי חנוכה אמרו דמדלקת לאחרים כיון דמחייבא. וכן אמרו בברכות (כ, ב), דאי אמרת דחייבות בבהמ"ז דאורייתא, מפקי אפילו למי שאכל שיעורא דאורייתא, ואי</w:t>
      </w:r>
      <w:r>
        <w:rPr>
          <w:rFonts w:asciiTheme="majorBidi" w:hAnsiTheme="majorBidi" w:cstheme="majorBidi"/>
          <w:sz w:val="24"/>
          <w:szCs w:val="24"/>
          <w:rtl/>
        </w:rPr>
        <w:t xml:space="preserve"> </w:t>
      </w:r>
      <w:r w:rsidRPr="00344B28">
        <w:rPr>
          <w:rFonts w:asciiTheme="majorBidi" w:hAnsiTheme="majorBidi" w:cstheme="majorBidi"/>
          <w:sz w:val="24"/>
          <w:szCs w:val="24"/>
          <w:rtl/>
        </w:rPr>
        <w:t>מחייבי דרבנן בלחוד וכו' לא מפקי למאן דמחייב מדאורייתא וכו' אבל למאן דאכל שיעורא דרבנן כגון כזית מפקא, וכדתניא בן מברך לאביו וכו', אלמא במידי דמחייבא מפקא לאחרים. עכ"ל.</w:t>
      </w:r>
    </w:p>
    <w:p w:rsidR="000B3DD8" w:rsidRPr="00344B28" w:rsidRDefault="000B3DD8" w:rsidP="000B3DD8">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כתב הכל בו (סי' מה)</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והבעל עשרת הדברות כתב שאין נשים מוציאות אנשים בקריאתן (ע"כ דברי העיטור), והטעם משום דקול באשה ערוה. ואף על גב דמדליקות נר חנוכה ומברכות, לא דמי לפי שאין צורך שיהיו שם האנשים בעת ההדלקה. עכ"ל. והקשו עליו [שו"ת שבט הלוי ח"ג סי' יד, שו"ת רבבות אפרים ח"א סי' תמט, וחזון עובדיה], דבחידושי הרשב"א (ברכות כד, א) כתב שדין קול באשה ערוה אינו </w:t>
      </w:r>
      <w:r w:rsidRPr="00344B28">
        <w:rPr>
          <w:rFonts w:asciiTheme="majorBidi" w:hAnsiTheme="majorBidi" w:cstheme="majorBidi"/>
          <w:sz w:val="24"/>
          <w:szCs w:val="24"/>
          <w:rtl/>
        </w:rPr>
        <w:lastRenderedPageBreak/>
        <w:t>שייך אלא בקול שיר. וא"ת שקריאת הטעמים הוי כשיר, הרי לא מעכב. ועוד הקשו מהגמרא מגילה כג ע"א הכל עולים למנין שבעה בקריאת התורה אפילו אשה וקטן, אבל אמרו חכמים אשה לא תקרא בתו</w:t>
      </w:r>
      <w:r>
        <w:rPr>
          <w:rFonts w:asciiTheme="majorBidi" w:hAnsiTheme="majorBidi" w:cstheme="majorBidi"/>
          <w:sz w:val="24"/>
          <w:szCs w:val="24"/>
          <w:rtl/>
        </w:rPr>
        <w:t xml:space="preserve">רה מפני כבוד הציבור. חזינן שלא </w:t>
      </w:r>
      <w:r>
        <w:rPr>
          <w:rFonts w:asciiTheme="majorBidi" w:hAnsiTheme="majorBidi" w:cstheme="majorBidi" w:hint="cs"/>
          <w:sz w:val="24"/>
          <w:szCs w:val="24"/>
          <w:rtl/>
        </w:rPr>
        <w:t>ח</w:t>
      </w:r>
      <w:r w:rsidRPr="00344B28">
        <w:rPr>
          <w:rFonts w:asciiTheme="majorBidi" w:hAnsiTheme="majorBidi" w:cstheme="majorBidi"/>
          <w:sz w:val="24"/>
          <w:szCs w:val="24"/>
          <w:rtl/>
        </w:rPr>
        <w:t>שו לאסור משום קול באשה ערוה, ואמאי כאן כן.</w:t>
      </w:r>
    </w:p>
    <w:p w:rsidR="000B3DD8" w:rsidRPr="00344B28" w:rsidRDefault="000B3DD8" w:rsidP="000B3DD8">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 xml:space="preserve">ותירץ </w:t>
      </w:r>
      <w:r>
        <w:rPr>
          <w:rFonts w:asciiTheme="majorBidi" w:hAnsiTheme="majorBidi" w:cstheme="majorBidi" w:hint="cs"/>
          <w:sz w:val="24"/>
          <w:szCs w:val="24"/>
          <w:rtl/>
        </w:rPr>
        <w:t xml:space="preserve">מרן </w:t>
      </w:r>
      <w:r w:rsidRPr="00344B28">
        <w:rPr>
          <w:rFonts w:asciiTheme="majorBidi" w:hAnsiTheme="majorBidi" w:cstheme="majorBidi"/>
          <w:sz w:val="24"/>
          <w:szCs w:val="24"/>
          <w:rtl/>
        </w:rPr>
        <w:t>אאמו"ר הרה"ג נר"ו בס' אוצר פסקי פורים (סי' יד</w:t>
      </w:r>
      <w:r>
        <w:rPr>
          <w:rFonts w:asciiTheme="majorBidi" w:hAnsiTheme="majorBidi" w:cstheme="majorBidi"/>
          <w:sz w:val="24"/>
          <w:szCs w:val="24"/>
          <w:rtl/>
        </w:rPr>
        <w:t xml:space="preserve">) וז"ל: וי"ל שקריאת התורה </w:t>
      </w:r>
      <w:r w:rsidRPr="00344B28">
        <w:rPr>
          <w:rFonts w:asciiTheme="majorBidi" w:hAnsiTheme="majorBidi" w:cstheme="majorBidi"/>
          <w:sz w:val="24"/>
          <w:szCs w:val="24"/>
          <w:rtl/>
        </w:rPr>
        <w:t>שאין חובה לשמוע כל תיבה ותיבה וגם שהקריאה אינה ארוכה, י"ל שמותר, שלא כן קריאת המגילה שהחובה לשמוע כל תיבה ותיבה והיא ארוכה שמא על כן אסרו, ודו"ק. וגם שקריאת המגילה חובה על כל אחד ואחד, חובת גברא, ועל</w:t>
      </w:r>
      <w:r>
        <w:rPr>
          <w:rFonts w:asciiTheme="majorBidi" w:hAnsiTheme="majorBidi" w:cstheme="majorBidi"/>
          <w:sz w:val="24"/>
          <w:szCs w:val="24"/>
          <w:rtl/>
        </w:rPr>
        <w:t xml:space="preserve"> כן הוא מתאמץ לשמו</w:t>
      </w:r>
      <w:r>
        <w:rPr>
          <w:rFonts w:asciiTheme="majorBidi" w:hAnsiTheme="majorBidi" w:cstheme="majorBidi" w:hint="cs"/>
          <w:sz w:val="24"/>
          <w:szCs w:val="24"/>
          <w:rtl/>
        </w:rPr>
        <w:t>ע</w:t>
      </w:r>
      <w:r w:rsidRPr="00344B28">
        <w:rPr>
          <w:rFonts w:asciiTheme="majorBidi" w:hAnsiTheme="majorBidi" w:cstheme="majorBidi"/>
          <w:sz w:val="24"/>
          <w:szCs w:val="24"/>
          <w:rtl/>
        </w:rPr>
        <w:t xml:space="preserve"> שלא כן בקריאת התורה היא חובת ציבור וממילא פחות מקשיב ודו"ק. עכ"ל. והוה מצי למימר שמגילה כיון שחביבא מקשיבים יותר וכמו בדין תרי קלי. אמנם לענ"ד ק"ק לומר כן שהרי לפי זה אם אחד ירצה להקשיב היטב בקריאת התורה כשעלתה אשה יעבור איסור, ודאי שחז"ל רוצים לכתחילה שיקשיבו טוב, וא"כ איך מותר להעלות אשה שאולי מישהו יקשיב. ומה שכתב שאינה ארוכה, הרי מותר להעלות ששה נשים, וגם למחמירים מספיק איש אחד, וא"כ שוב יהיה ארוך.</w:t>
      </w:r>
      <w:r>
        <w:rPr>
          <w:rFonts w:asciiTheme="majorBidi" w:hAnsiTheme="majorBidi" w:cstheme="majorBidi" w:hint="cs"/>
          <w:sz w:val="24"/>
          <w:szCs w:val="24"/>
          <w:rtl/>
        </w:rPr>
        <w:t xml:space="preserve"> וי"א שצריך רוב אנשים, ועכ"פ יכולות לעלות כמה נשים.</w:t>
      </w:r>
    </w:p>
    <w:p w:rsidR="000B3DD8" w:rsidRPr="00344B28" w:rsidRDefault="000B3DD8" w:rsidP="000B3DD8">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 xml:space="preserve">ולענ"ד נראה שקושיא אחת מתרצת חבירתה, דודאי כאן לא שייך דין קול באשה ערוה, ובאמת הרבה ראשונים ס"ל שהסוגיא התם לא נאמרה לאסור לקרא ק"ש כנגדן רק לאיסור להתכון להנות. וכוונת הכל בו, שכיון שקול באשה ערוה, ויכול לגרום איסורים לכן חז"ל כשתיקנו קריאת המגילה תקנו באופן שאשה לא תוכל להוציא אנשים ידי חובתם, כדי שלא יגיעו לאיסורים. אבל בקריאת התורה דאפילו מי שאינו בן חיובא יכול להוציא הרבים בקריאת התורה, ולכן קטן לכו"ע עולה לתורה אע"פ שהוא תרי דרבנן. וכן אשה גם למ"ד שפטורה מקריאת התורה עולה למנין שבעה, ואע"פ שקיי"ל כל שאינו מחוייב בדבר לא מוציא הרבים ידי חובתן, בקריאת התורה אין צורך בר חיובא להוציא הרבים. ולכן אשה עולה למנין שבעה. אבל אמרו חכמים לא תקרא מפני </w:t>
      </w:r>
      <w:r>
        <w:rPr>
          <w:rFonts w:asciiTheme="majorBidi" w:hAnsiTheme="majorBidi" w:cstheme="majorBidi"/>
          <w:sz w:val="24"/>
          <w:szCs w:val="24"/>
          <w:rtl/>
        </w:rPr>
        <w:t>כבוד הצבור, שזילא בהו מילתא שא</w:t>
      </w:r>
      <w:r>
        <w:rPr>
          <w:rFonts w:asciiTheme="majorBidi" w:hAnsiTheme="majorBidi" w:cstheme="majorBidi" w:hint="cs"/>
          <w:sz w:val="24"/>
          <w:szCs w:val="24"/>
          <w:rtl/>
        </w:rPr>
        <w:t>ש</w:t>
      </w:r>
      <w:r w:rsidRPr="00344B28">
        <w:rPr>
          <w:rFonts w:asciiTheme="majorBidi" w:hAnsiTheme="majorBidi" w:cstheme="majorBidi"/>
          <w:sz w:val="24"/>
          <w:szCs w:val="24"/>
          <w:rtl/>
        </w:rPr>
        <w:t>ה קוראת [ואפשר שהוא עצמו משום קול באשה ערוה ודו"ק], והיינו לכתחילה דוקא (וכמו שהאריך בזה מהר"ש מזר</w:t>
      </w:r>
      <w:r>
        <w:rPr>
          <w:rFonts w:asciiTheme="majorBidi" w:hAnsiTheme="majorBidi" w:cstheme="majorBidi" w:hint="cs"/>
          <w:sz w:val="24"/>
          <w:szCs w:val="24"/>
          <w:rtl/>
        </w:rPr>
        <w:t>ח</w:t>
      </w:r>
      <w:r>
        <w:rPr>
          <w:rFonts w:asciiTheme="majorBidi" w:hAnsiTheme="majorBidi" w:cstheme="majorBidi"/>
          <w:sz w:val="24"/>
          <w:szCs w:val="24"/>
          <w:rtl/>
        </w:rPr>
        <w:t xml:space="preserve">י בס' דברי </w:t>
      </w:r>
      <w:r>
        <w:rPr>
          <w:rFonts w:asciiTheme="majorBidi" w:hAnsiTheme="majorBidi" w:cstheme="majorBidi" w:hint="cs"/>
          <w:sz w:val="24"/>
          <w:szCs w:val="24"/>
          <w:rtl/>
        </w:rPr>
        <w:t>שלום</w:t>
      </w:r>
      <w:r w:rsidRPr="00344B28">
        <w:rPr>
          <w:rFonts w:asciiTheme="majorBidi" w:hAnsiTheme="majorBidi" w:cstheme="majorBidi"/>
          <w:sz w:val="24"/>
          <w:szCs w:val="24"/>
          <w:rtl/>
        </w:rPr>
        <w:t xml:space="preserve"> ח"ג סי' מב</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ועיין ברכת אברה</w:t>
      </w:r>
      <w:r>
        <w:rPr>
          <w:rFonts w:asciiTheme="majorBidi" w:hAnsiTheme="majorBidi" w:cstheme="majorBidi"/>
          <w:sz w:val="24"/>
          <w:szCs w:val="24"/>
          <w:rtl/>
        </w:rPr>
        <w:t>ם למר"א ארלנגר מגילה עמ' קלג</w:t>
      </w:r>
      <w:r>
        <w:rPr>
          <w:rFonts w:asciiTheme="majorBidi" w:hAnsiTheme="majorBidi" w:cstheme="majorBidi" w:hint="cs"/>
          <w:sz w:val="24"/>
          <w:szCs w:val="24"/>
          <w:rtl/>
        </w:rPr>
        <w:t>. ועיין מה שהארכתי בזה במקומו</w:t>
      </w:r>
      <w:r>
        <w:rPr>
          <w:rFonts w:asciiTheme="majorBidi" w:hAnsiTheme="majorBidi" w:cstheme="majorBidi"/>
          <w:sz w:val="24"/>
          <w:szCs w:val="24"/>
          <w:rtl/>
        </w:rPr>
        <w:t>).</w:t>
      </w:r>
      <w:r w:rsidRPr="00344B28">
        <w:rPr>
          <w:rFonts w:asciiTheme="majorBidi" w:hAnsiTheme="majorBidi" w:cstheme="majorBidi"/>
          <w:sz w:val="24"/>
          <w:szCs w:val="24"/>
          <w:rtl/>
        </w:rPr>
        <w:t xml:space="preserve"> כיון שאפילו שאינה מחוייבת מוציאה, אבל בקריאת המגילה שצריך מחוייב בדבר שוב לא מוציאה אנשים. וברכת המזון, כיון שבדרך כלל הוא לבעלה ולא ברבים כדאיתא בברייתא לא רצו לפוטרה, וגם שכיון שמקורו מדאורייתא כל דתקון רבנן כעין דאורייתא תקון ולא רצו לחייבם רק בשמיעה.</w:t>
      </w:r>
    </w:p>
    <w:p w:rsidR="000B3DD8" w:rsidRPr="00344B28" w:rsidRDefault="000B3DD8" w:rsidP="000B3DD8">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t xml:space="preserve">ד. </w:t>
      </w:r>
      <w:r w:rsidRPr="00344B28">
        <w:rPr>
          <w:rFonts w:asciiTheme="majorBidi" w:hAnsiTheme="majorBidi" w:cstheme="majorBidi"/>
          <w:sz w:val="24"/>
          <w:szCs w:val="24"/>
          <w:rtl/>
        </w:rPr>
        <w:t xml:space="preserve">במג"א (ס' תרפט סק"ה) </w:t>
      </w:r>
      <w:r>
        <w:rPr>
          <w:rFonts w:asciiTheme="majorBidi" w:hAnsiTheme="majorBidi" w:cstheme="majorBidi" w:hint="cs"/>
          <w:sz w:val="24"/>
          <w:szCs w:val="24"/>
          <w:rtl/>
        </w:rPr>
        <w:t>כתב על</w:t>
      </w:r>
      <w:r w:rsidRPr="00344B28">
        <w:rPr>
          <w:rFonts w:asciiTheme="majorBidi" w:hAnsiTheme="majorBidi" w:cstheme="majorBidi"/>
          <w:sz w:val="24"/>
          <w:szCs w:val="24"/>
          <w:rtl/>
        </w:rPr>
        <w:t xml:space="preserve"> שיטת בה"ג: ולא דמי לנר חנוכה, דשאני מגילה דהוי כמו קריאת התורה (סמ"ג ריש ה' מגילה). פירוש ופסול</w:t>
      </w:r>
      <w:r>
        <w:rPr>
          <w:rFonts w:asciiTheme="majorBidi" w:hAnsiTheme="majorBidi" w:cstheme="majorBidi"/>
          <w:sz w:val="24"/>
          <w:szCs w:val="24"/>
          <w:rtl/>
        </w:rPr>
        <w:t>ה מפני כבוד הצבור, ולכן אפילו ל</w:t>
      </w:r>
      <w:r w:rsidRPr="00344B28">
        <w:rPr>
          <w:rFonts w:asciiTheme="majorBidi" w:hAnsiTheme="majorBidi" w:cstheme="majorBidi"/>
          <w:sz w:val="24"/>
          <w:szCs w:val="24"/>
          <w:rtl/>
        </w:rPr>
        <w:t>יחיד אין מוציאה דלא פלוג (רא"ם). ע"</w:t>
      </w:r>
      <w:r>
        <w:rPr>
          <w:rFonts w:asciiTheme="majorBidi" w:hAnsiTheme="majorBidi" w:cstheme="majorBidi"/>
          <w:sz w:val="24"/>
          <w:szCs w:val="24"/>
          <w:rtl/>
        </w:rPr>
        <w:t>כ. [ועיין תוס' סוכה לח ע"א</w:t>
      </w:r>
      <w:r w:rsidRPr="00344B28">
        <w:rPr>
          <w:rFonts w:asciiTheme="majorBidi" w:hAnsiTheme="majorBidi" w:cstheme="majorBidi"/>
          <w:sz w:val="24"/>
          <w:szCs w:val="24"/>
          <w:rtl/>
        </w:rPr>
        <w:t>]</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ונרא</w:t>
      </w:r>
      <w:r>
        <w:rPr>
          <w:rFonts w:asciiTheme="majorBidi" w:hAnsiTheme="majorBidi" w:cstheme="majorBidi"/>
          <w:sz w:val="24"/>
          <w:szCs w:val="24"/>
          <w:rtl/>
        </w:rPr>
        <w:t>ה שלפי דבריו הוא ג"כ כמו שכתבתי</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שבקה"ת בדיעבד עולות למנין, וכאן אפילו בדיעבד לא מחמת ששאני קה"ת ממגילה, שבמגילה צריך מחויב בדבר משא"כ בקה"ת. וזה דלא כערוך השלחן (אות ג) שכתב שלטעם בעל הדברות (כוונתו לכל בו) והסמ"ג משמע ודאי דיצא בדיעבד. ע"כ. [וכ"כ בהגהות באר משה על נמק"</w:t>
      </w:r>
      <w:r>
        <w:rPr>
          <w:rFonts w:asciiTheme="majorBidi" w:hAnsiTheme="majorBidi" w:cstheme="majorBidi"/>
          <w:sz w:val="24"/>
          <w:szCs w:val="24"/>
          <w:rtl/>
        </w:rPr>
        <w:t>י]. ואי אפשר לומר כן, שכיון שס"</w:t>
      </w:r>
      <w:r>
        <w:rPr>
          <w:rFonts w:asciiTheme="majorBidi" w:hAnsiTheme="majorBidi" w:cstheme="majorBidi" w:hint="cs"/>
          <w:sz w:val="24"/>
          <w:szCs w:val="24"/>
          <w:rtl/>
        </w:rPr>
        <w:t>ל</w:t>
      </w:r>
      <w:r w:rsidRPr="00344B28">
        <w:rPr>
          <w:rFonts w:asciiTheme="majorBidi" w:hAnsiTheme="majorBidi" w:cstheme="majorBidi"/>
          <w:sz w:val="24"/>
          <w:szCs w:val="24"/>
          <w:rtl/>
        </w:rPr>
        <w:t xml:space="preserve"> כדעת בה"ג ודאי </w:t>
      </w:r>
      <w:r>
        <w:rPr>
          <w:rFonts w:asciiTheme="majorBidi" w:hAnsiTheme="majorBidi" w:cstheme="majorBidi" w:hint="cs"/>
          <w:sz w:val="24"/>
          <w:szCs w:val="24"/>
          <w:rtl/>
        </w:rPr>
        <w:t xml:space="preserve">ס"ל </w:t>
      </w:r>
      <w:r w:rsidRPr="00344B28">
        <w:rPr>
          <w:rFonts w:asciiTheme="majorBidi" w:hAnsiTheme="majorBidi" w:cstheme="majorBidi"/>
          <w:sz w:val="24"/>
          <w:szCs w:val="24"/>
          <w:rtl/>
        </w:rPr>
        <w:t>שלא יוצאים אפילו בדיעבד ואין צורך להאריך בזה. ובאמת שהריטב"א כתב שלדעת החולקים על בה"ג וס"ל שאשה מוציאה איש שאין זה כבוד לצבור והן ב</w:t>
      </w:r>
      <w:r>
        <w:rPr>
          <w:rFonts w:asciiTheme="majorBidi" w:hAnsiTheme="majorBidi" w:cstheme="majorBidi"/>
          <w:sz w:val="24"/>
          <w:szCs w:val="24"/>
          <w:rtl/>
        </w:rPr>
        <w:t>כלל מאירה</w:t>
      </w:r>
      <w:r w:rsidRPr="00344B28">
        <w:rPr>
          <w:rFonts w:asciiTheme="majorBidi" w:hAnsiTheme="majorBidi" w:cstheme="majorBidi"/>
          <w:sz w:val="24"/>
          <w:szCs w:val="24"/>
          <w:rtl/>
        </w:rPr>
        <w:t>, דהיינו שטעמים אלו הוו ל</w:t>
      </w:r>
      <w:r>
        <w:rPr>
          <w:rFonts w:asciiTheme="majorBidi" w:hAnsiTheme="majorBidi" w:cstheme="majorBidi"/>
          <w:sz w:val="24"/>
          <w:szCs w:val="24"/>
          <w:rtl/>
        </w:rPr>
        <w:t>מאן דפליג על בה"ג. אבל לבה"ג צ"</w:t>
      </w:r>
      <w:r w:rsidRPr="00344B28">
        <w:rPr>
          <w:rFonts w:asciiTheme="majorBidi" w:hAnsiTheme="majorBidi" w:cstheme="majorBidi"/>
          <w:sz w:val="24"/>
          <w:szCs w:val="24"/>
          <w:rtl/>
        </w:rPr>
        <w:t>ל שזה הטעם שתקנו שלא תוכל להוציא.</w:t>
      </w:r>
    </w:p>
    <w:p w:rsidR="000B3DD8" w:rsidRPr="00344B28" w:rsidRDefault="000B3DD8" w:rsidP="000B3DD8">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lastRenderedPageBreak/>
        <w:t xml:space="preserve">ה. </w:t>
      </w:r>
      <w:r w:rsidRPr="00344B28">
        <w:rPr>
          <w:rFonts w:asciiTheme="majorBidi" w:hAnsiTheme="majorBidi" w:cstheme="majorBidi"/>
          <w:sz w:val="24"/>
          <w:szCs w:val="24"/>
          <w:rtl/>
        </w:rPr>
        <w:t>ודבר תמוה ראיתי בראבי"ה שכתב וז"ל: והא דאמרינן בשבת (כג רע"א) אשה וודאי מדלקת דאמר ריב"ל נשים חייבות בנר חנוכה, בדקתי בהלכות גדולות ולא פירש בה מידי ולא ידענא בה אי בחדא מחתא איכא לפרושי אי לא, וכן נשים חייבות בארבע כוסות. מיהו לעצמן דבר פשוט דמצו למיקרי ומצו להדליק. עכ"ל.</w:t>
      </w:r>
    </w:p>
    <w:p w:rsidR="000B3DD8" w:rsidRPr="00344B28" w:rsidRDefault="000B3DD8" w:rsidP="000B3DD8">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והנה גבי נר חנוכה איתא להדיא בשבת מדלקי עלי בגו ב</w:t>
      </w:r>
      <w:r>
        <w:rPr>
          <w:rFonts w:asciiTheme="majorBidi" w:hAnsiTheme="majorBidi" w:cstheme="majorBidi" w:hint="cs"/>
          <w:sz w:val="24"/>
          <w:szCs w:val="24"/>
          <w:rtl/>
        </w:rPr>
        <w:t>י</w:t>
      </w:r>
      <w:r w:rsidRPr="00344B28">
        <w:rPr>
          <w:rFonts w:asciiTheme="majorBidi" w:hAnsiTheme="majorBidi" w:cstheme="majorBidi"/>
          <w:sz w:val="24"/>
          <w:szCs w:val="24"/>
          <w:rtl/>
        </w:rPr>
        <w:t>תאי, חזינן דאשה מוציאה בעלה. וגבי ד' כוסות צ"ע כוונתו. וי"ל</w:t>
      </w:r>
      <w:r>
        <w:rPr>
          <w:rFonts w:asciiTheme="majorBidi" w:hAnsiTheme="majorBidi" w:cstheme="majorBidi" w:hint="cs"/>
          <w:sz w:val="24"/>
          <w:szCs w:val="24"/>
          <w:rtl/>
        </w:rPr>
        <w:t>.</w:t>
      </w:r>
      <w:r w:rsidRPr="00344B28">
        <w:rPr>
          <w:rFonts w:asciiTheme="majorBidi" w:hAnsiTheme="majorBidi" w:cstheme="majorBidi"/>
          <w:sz w:val="24"/>
          <w:szCs w:val="24"/>
          <w:rtl/>
        </w:rPr>
        <w:t xml:space="preserve"> </w:t>
      </w:r>
      <w:r>
        <w:rPr>
          <w:rFonts w:asciiTheme="majorBidi" w:hAnsiTheme="majorBidi" w:cstheme="majorBidi" w:hint="cs"/>
          <w:sz w:val="24"/>
          <w:szCs w:val="24"/>
          <w:rtl/>
        </w:rPr>
        <w:t>ו</w:t>
      </w:r>
      <w:r w:rsidRPr="00344B28">
        <w:rPr>
          <w:rFonts w:asciiTheme="majorBidi" w:hAnsiTheme="majorBidi" w:cstheme="majorBidi"/>
          <w:sz w:val="24"/>
          <w:szCs w:val="24"/>
          <w:rtl/>
        </w:rPr>
        <w:t xml:space="preserve">הראשונים פירשו שיש לחלק ולכן כתבו הטעמים הנזכרים. ובהלכות חנוכה (סי' תתמ"ג) כתב הראבי"ה: אשה </w:t>
      </w:r>
      <w:r>
        <w:rPr>
          <w:rFonts w:asciiTheme="majorBidi" w:hAnsiTheme="majorBidi" w:cstheme="majorBidi" w:hint="cs"/>
          <w:sz w:val="24"/>
          <w:szCs w:val="24"/>
          <w:rtl/>
        </w:rPr>
        <w:t>ו</w:t>
      </w:r>
      <w:r w:rsidRPr="00344B28">
        <w:rPr>
          <w:rFonts w:asciiTheme="majorBidi" w:hAnsiTheme="majorBidi" w:cstheme="majorBidi"/>
          <w:sz w:val="24"/>
          <w:szCs w:val="24"/>
          <w:rtl/>
        </w:rPr>
        <w:t>דאי מדליקה ומפקא נמי לגברא דאמר ריב"ל נשים חייבות בנר חנוכה שאף הן היו באותו נס, וגבי הלכות מגילה כתבתי דבהלכות גדולות גרסינן נשים חייבות במשמע מגילה ולא גרסינן במקרא מגילה. עכ"ל. ונראה שש</w:t>
      </w:r>
      <w:r>
        <w:rPr>
          <w:rFonts w:asciiTheme="majorBidi" w:hAnsiTheme="majorBidi" w:cstheme="majorBidi"/>
          <w:sz w:val="24"/>
          <w:szCs w:val="24"/>
          <w:rtl/>
        </w:rPr>
        <w:t>וב פש</w:t>
      </w:r>
      <w:r w:rsidRPr="00344B28">
        <w:rPr>
          <w:rFonts w:asciiTheme="majorBidi" w:hAnsiTheme="majorBidi" w:cstheme="majorBidi"/>
          <w:sz w:val="24"/>
          <w:szCs w:val="24"/>
          <w:rtl/>
        </w:rPr>
        <w:t xml:space="preserve">ט שגבי חנוכה </w:t>
      </w:r>
      <w:r>
        <w:rPr>
          <w:rFonts w:asciiTheme="majorBidi" w:hAnsiTheme="majorBidi" w:cstheme="majorBidi" w:hint="cs"/>
          <w:sz w:val="24"/>
          <w:szCs w:val="24"/>
          <w:rtl/>
        </w:rPr>
        <w:t xml:space="preserve">לא </w:t>
      </w:r>
      <w:r>
        <w:rPr>
          <w:rFonts w:asciiTheme="majorBidi" w:hAnsiTheme="majorBidi" w:cstheme="majorBidi"/>
          <w:sz w:val="24"/>
          <w:szCs w:val="24"/>
          <w:rtl/>
        </w:rPr>
        <w:t>נאמר דינו של בה"ג, וכן ה</w:t>
      </w:r>
      <w:r>
        <w:rPr>
          <w:rFonts w:asciiTheme="majorBidi" w:hAnsiTheme="majorBidi" w:cstheme="majorBidi" w:hint="cs"/>
          <w:sz w:val="24"/>
          <w:szCs w:val="24"/>
          <w:rtl/>
        </w:rPr>
        <w:t>ב</w:t>
      </w:r>
      <w:r>
        <w:rPr>
          <w:rFonts w:asciiTheme="majorBidi" w:hAnsiTheme="majorBidi" w:cstheme="majorBidi"/>
          <w:sz w:val="24"/>
          <w:szCs w:val="24"/>
          <w:rtl/>
        </w:rPr>
        <w:t xml:space="preserve">ין </w:t>
      </w:r>
      <w:r w:rsidRPr="00344B28">
        <w:rPr>
          <w:rFonts w:asciiTheme="majorBidi" w:hAnsiTheme="majorBidi" w:cstheme="majorBidi"/>
          <w:sz w:val="24"/>
          <w:szCs w:val="24"/>
          <w:rtl/>
        </w:rPr>
        <w:t>המגיה שם. ובחזון עובדיה כתב שהראבי"ה חזר בו ופסק דלא כ</w:t>
      </w:r>
      <w:r>
        <w:rPr>
          <w:rFonts w:asciiTheme="majorBidi" w:hAnsiTheme="majorBidi" w:cstheme="majorBidi"/>
          <w:sz w:val="24"/>
          <w:szCs w:val="24"/>
          <w:rtl/>
        </w:rPr>
        <w:t>בה"ג גבי פורים, ואינו מוכרח כלל</w:t>
      </w:r>
      <w:r w:rsidRPr="00344B28">
        <w:rPr>
          <w:rFonts w:asciiTheme="majorBidi" w:hAnsiTheme="majorBidi" w:cstheme="majorBidi"/>
          <w:sz w:val="24"/>
          <w:szCs w:val="24"/>
          <w:rtl/>
        </w:rPr>
        <w:t>.</w:t>
      </w:r>
    </w:p>
    <w:p w:rsidR="000B3DD8" w:rsidRPr="00344B28" w:rsidRDefault="000B3DD8" w:rsidP="000B3DD8">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t xml:space="preserve">ו. </w:t>
      </w:r>
      <w:r w:rsidRPr="00344B28">
        <w:rPr>
          <w:rFonts w:asciiTheme="majorBidi" w:hAnsiTheme="majorBidi" w:cstheme="majorBidi"/>
          <w:sz w:val="24"/>
          <w:szCs w:val="24"/>
          <w:rtl/>
        </w:rPr>
        <w:t>כל זה שיטת בה"ג, אמנם רש"י (ערכין) והרמב"ם והרשב"א והריטב"א ומאירי והר"ן ונמק"י ואו"ז פסקו שאשה מוציאה איש בקריאת המגילה. וההיא דאיתא בתוספתא כתבו הרשב"א והריטב"א דמשבשתא היא וכמו שהבאנו לעיל. ומאירי כתב: ועיקר הדברים שלא לדחות תלמוד ערוך שבידינו מברייתא או מדברי תלמוד המערב, וכל שכן מסברא, אלא בואו ונסמוך על הכלל הידוע, כל המחויב בדבר מוציא את הרבים ידין חובתן. ע"כ</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וכ"כ או"ז.</w:t>
      </w:r>
    </w:p>
    <w:p w:rsidR="000B3DD8" w:rsidRPr="00344B28" w:rsidRDefault="000B3DD8" w:rsidP="000B3DD8">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hint="cs"/>
          <w:sz w:val="24"/>
          <w:szCs w:val="24"/>
          <w:rtl/>
        </w:rPr>
        <w:t xml:space="preserve">ז. </w:t>
      </w:r>
      <w:r>
        <w:rPr>
          <w:rFonts w:asciiTheme="majorBidi" w:hAnsiTheme="majorBidi" w:cstheme="majorBidi"/>
          <w:sz w:val="24"/>
          <w:szCs w:val="24"/>
          <w:rtl/>
        </w:rPr>
        <w:t>לדעת בה"ג שפסק כתוספתא י</w:t>
      </w:r>
      <w:r w:rsidRPr="00344B28">
        <w:rPr>
          <w:rFonts w:asciiTheme="majorBidi" w:hAnsiTheme="majorBidi" w:cstheme="majorBidi"/>
          <w:sz w:val="24"/>
          <w:szCs w:val="24"/>
          <w:rtl/>
        </w:rPr>
        <w:t>פ</w:t>
      </w:r>
      <w:r>
        <w:rPr>
          <w:rFonts w:asciiTheme="majorBidi" w:hAnsiTheme="majorBidi" w:cstheme="majorBidi" w:hint="cs"/>
          <w:sz w:val="24"/>
          <w:szCs w:val="24"/>
          <w:rtl/>
        </w:rPr>
        <w:t>ס</w:t>
      </w:r>
      <w:r w:rsidRPr="00344B28">
        <w:rPr>
          <w:rFonts w:asciiTheme="majorBidi" w:hAnsiTheme="majorBidi" w:cstheme="majorBidi"/>
          <w:sz w:val="24"/>
          <w:szCs w:val="24"/>
          <w:rtl/>
        </w:rPr>
        <w:t>וק ג"כ דין התוספתא גבי טומטום ואנדרוגינוס. אמנם לדעת רש"י והרמב"ם שאשה מוציאה איש ה"ה שטומטום ואנדרוגינוס יוציאו אנשים, וכ"כ ריא"ז פ"ק דמגילה ואר</w:t>
      </w:r>
      <w:r>
        <w:rPr>
          <w:rFonts w:asciiTheme="majorBidi" w:hAnsiTheme="majorBidi" w:cstheme="majorBidi"/>
          <w:sz w:val="24"/>
          <w:szCs w:val="24"/>
          <w:rtl/>
        </w:rPr>
        <w:t xml:space="preserve">חות חיים וכלבו הב"ד ערוך השלחן </w:t>
      </w:r>
      <w:r>
        <w:rPr>
          <w:rFonts w:asciiTheme="majorBidi" w:hAnsiTheme="majorBidi" w:cstheme="majorBidi" w:hint="cs"/>
          <w:sz w:val="24"/>
          <w:szCs w:val="24"/>
          <w:rtl/>
        </w:rPr>
        <w:t>(</w:t>
      </w:r>
      <w:r w:rsidRPr="00344B28">
        <w:rPr>
          <w:rFonts w:asciiTheme="majorBidi" w:hAnsiTheme="majorBidi" w:cstheme="majorBidi"/>
          <w:sz w:val="24"/>
          <w:szCs w:val="24"/>
          <w:rtl/>
        </w:rPr>
        <w:t>אות ח). וכן נראה מלשון הרמב"ם וכ"כ הרא"ם בתוספותיו וכ"כ הב"ח והגר"א. אבל מר"ן ב"י כתב שספק אשה גרע מודאי אשה</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עיין סברתו בב"י וצ</w:t>
      </w:r>
      <w:r>
        <w:rPr>
          <w:rFonts w:asciiTheme="majorBidi" w:hAnsiTheme="majorBidi" w:cstheme="majorBidi" w:hint="cs"/>
          <w:sz w:val="24"/>
          <w:szCs w:val="24"/>
          <w:rtl/>
        </w:rPr>
        <w:t>"</w:t>
      </w:r>
      <w:r w:rsidRPr="00344B28">
        <w:rPr>
          <w:rFonts w:asciiTheme="majorBidi" w:hAnsiTheme="majorBidi" w:cstheme="majorBidi"/>
          <w:sz w:val="24"/>
          <w:szCs w:val="24"/>
          <w:rtl/>
        </w:rPr>
        <w:t>ע</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ועיין שו"ת שאגת אריה (סי' ו').</w:t>
      </w:r>
      <w:r>
        <w:rPr>
          <w:rFonts w:asciiTheme="majorBidi" w:hAnsiTheme="majorBidi" w:cstheme="majorBidi" w:hint="cs"/>
          <w:sz w:val="24"/>
          <w:szCs w:val="24"/>
          <w:rtl/>
        </w:rPr>
        <w:t xml:space="preserve"> </w:t>
      </w:r>
      <w:r w:rsidRPr="00344B28">
        <w:rPr>
          <w:rFonts w:asciiTheme="majorBidi" w:hAnsiTheme="majorBidi" w:cstheme="majorBidi"/>
          <w:sz w:val="24"/>
          <w:szCs w:val="24"/>
          <w:rtl/>
        </w:rPr>
        <w:t>ועיין עוד בחידושי מהר"ם מאמראן מגילה ד' ע"א ודברי שלום מזרחי.</w:t>
      </w:r>
    </w:p>
    <w:p w:rsidR="000B3DD8" w:rsidRPr="00344B28" w:rsidRDefault="000B3DD8" w:rsidP="000B3DD8">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t xml:space="preserve">ח. </w:t>
      </w:r>
      <w:r w:rsidRPr="00344B28">
        <w:rPr>
          <w:rFonts w:asciiTheme="majorBidi" w:hAnsiTheme="majorBidi" w:cstheme="majorBidi"/>
          <w:sz w:val="24"/>
          <w:szCs w:val="24"/>
          <w:rtl/>
        </w:rPr>
        <w:t xml:space="preserve">ובעיקר שיטת הבה"ג יש לחקור מה יהיה הדין באשה שקראה ולא השמיעה לאזנה, דבאיש קיי"ל שקרא ולא השמיע לאזנו יצא, אמנם באשה שעיקר מצותה בשמיעה אפשר שלא תצא, ונראה שיוצאה מכל שכן, שאם </w:t>
      </w:r>
      <w:r>
        <w:rPr>
          <w:rFonts w:asciiTheme="majorBidi" w:hAnsiTheme="majorBidi" w:cstheme="majorBidi"/>
          <w:sz w:val="24"/>
          <w:szCs w:val="24"/>
          <w:rtl/>
        </w:rPr>
        <w:t>בשמיעה בלי דיבור יוצאת, בדיבור</w:t>
      </w:r>
      <w:r w:rsidRPr="00344B28">
        <w:rPr>
          <w:rFonts w:asciiTheme="majorBidi" w:hAnsiTheme="majorBidi" w:cstheme="majorBidi"/>
          <w:sz w:val="24"/>
          <w:szCs w:val="24"/>
          <w:rtl/>
        </w:rPr>
        <w:t xml:space="preserve"> לא כ"ש.</w:t>
      </w:r>
    </w:p>
    <w:p w:rsidR="000B3DD8" w:rsidRDefault="000B3DD8" w:rsidP="000B3DD8">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hint="cs"/>
          <w:sz w:val="24"/>
          <w:szCs w:val="24"/>
          <w:rtl/>
        </w:rPr>
        <w:t xml:space="preserve">ט. </w:t>
      </w:r>
      <w:r w:rsidRPr="00344B28">
        <w:rPr>
          <w:rFonts w:asciiTheme="majorBidi" w:hAnsiTheme="majorBidi" w:cstheme="majorBidi"/>
          <w:sz w:val="24"/>
          <w:szCs w:val="24"/>
          <w:rtl/>
        </w:rPr>
        <w:t>ובעיקר סברת הבה"ג</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טורי אבן כתב שלא נתבררו דבריו, דמה הפירוש שרק בשמיעה מחוייבות ולא בקריאה. ולכן נקטו פירושים שוני</w:t>
      </w:r>
      <w:r>
        <w:rPr>
          <w:rFonts w:asciiTheme="majorBidi" w:hAnsiTheme="majorBidi" w:cstheme="majorBidi"/>
          <w:sz w:val="24"/>
          <w:szCs w:val="24"/>
          <w:rtl/>
        </w:rPr>
        <w:t>ם בביאור דבריו. 1) פיר</w:t>
      </w:r>
      <w:r w:rsidRPr="00344B28">
        <w:rPr>
          <w:rFonts w:asciiTheme="majorBidi" w:hAnsiTheme="majorBidi" w:cstheme="majorBidi"/>
          <w:sz w:val="24"/>
          <w:szCs w:val="24"/>
          <w:rtl/>
        </w:rPr>
        <w:t xml:space="preserve">שו בס' מרחשת </w:t>
      </w:r>
      <w:r>
        <w:rPr>
          <w:rFonts w:asciiTheme="majorBidi" w:hAnsiTheme="majorBidi" w:cstheme="majorBidi" w:hint="cs"/>
          <w:sz w:val="24"/>
          <w:szCs w:val="24"/>
          <w:rtl/>
        </w:rPr>
        <w:t>(</w:t>
      </w:r>
      <w:r w:rsidRPr="00344B28">
        <w:rPr>
          <w:rFonts w:asciiTheme="majorBidi" w:hAnsiTheme="majorBidi" w:cstheme="majorBidi"/>
          <w:sz w:val="24"/>
          <w:szCs w:val="24"/>
          <w:rtl/>
        </w:rPr>
        <w:t xml:space="preserve">ח"א סי' </w:t>
      </w:r>
      <w:r>
        <w:rPr>
          <w:rFonts w:asciiTheme="majorBidi" w:hAnsiTheme="majorBidi" w:cstheme="majorBidi" w:hint="cs"/>
          <w:sz w:val="24"/>
          <w:szCs w:val="24"/>
          <w:rtl/>
        </w:rPr>
        <w:t xml:space="preserve">כ"ב) ואבני נזר (או"ח סי' </w:t>
      </w:r>
      <w:r w:rsidRPr="00344B28">
        <w:rPr>
          <w:rFonts w:asciiTheme="majorBidi" w:hAnsiTheme="majorBidi" w:cstheme="majorBidi"/>
          <w:sz w:val="24"/>
          <w:szCs w:val="24"/>
          <w:rtl/>
        </w:rPr>
        <w:t>תקי"א) ומועדים וזמנים</w:t>
      </w:r>
      <w:r>
        <w:rPr>
          <w:rFonts w:asciiTheme="majorBidi" w:hAnsiTheme="majorBidi" w:cstheme="majorBidi"/>
          <w:sz w:val="24"/>
          <w:szCs w:val="24"/>
          <w:rtl/>
        </w:rPr>
        <w:t xml:space="preserve"> </w:t>
      </w:r>
      <w:r w:rsidRPr="00344B28">
        <w:rPr>
          <w:rFonts w:asciiTheme="majorBidi" w:hAnsiTheme="majorBidi" w:cstheme="majorBidi"/>
          <w:sz w:val="24"/>
          <w:szCs w:val="24"/>
        </w:rPr>
        <w:t>)</w:t>
      </w:r>
      <w:r w:rsidRPr="00344B28">
        <w:rPr>
          <w:rFonts w:asciiTheme="majorBidi" w:hAnsiTheme="majorBidi" w:cstheme="majorBidi"/>
          <w:sz w:val="24"/>
          <w:szCs w:val="24"/>
          <w:rtl/>
        </w:rPr>
        <w:t xml:space="preserve">ח"ב </w:t>
      </w:r>
      <w:r>
        <w:rPr>
          <w:rFonts w:asciiTheme="majorBidi" w:hAnsiTheme="majorBidi" w:cstheme="majorBidi" w:hint="cs"/>
          <w:sz w:val="24"/>
          <w:szCs w:val="24"/>
          <w:rtl/>
        </w:rPr>
        <w:t>ס</w:t>
      </w:r>
      <w:r w:rsidRPr="00344B28">
        <w:rPr>
          <w:rFonts w:asciiTheme="majorBidi" w:hAnsiTheme="majorBidi" w:cstheme="majorBidi"/>
          <w:sz w:val="24"/>
          <w:szCs w:val="24"/>
          <w:rtl/>
        </w:rPr>
        <w:t xml:space="preserve">י' שע"ז) שבמצות קריאת המגילה איכא ב' מצוות, מצות פרסומי ניסא, ומצות זכירת עמלק, ומצות זכירת עמלק נשים פטורות כמו שכתב החינוך, ולכן כשקוראות המגילה מקיימות בתורת חיוב רק מצוה אחת, והיא מצות פרסומי ניסא, ולכן לא מוציאות אנשים שיש להם לקיים ב' מצות. ונראה שכוונתם שרבנן כשתקנו מצות מגילה תיקנו לקיים בה ג"כ זכרון עמלק, ואינו אלא דרבנן, שהרי החיוב דאורייתא מקיימים בקריאת פרשת זכור, אלא שרבנן תיקנו לקיים המצוה הזו מדרבנן על ידי קריאת המגילה וכיון שמצוה זו </w:t>
      </w:r>
      <w:r>
        <w:rPr>
          <w:rFonts w:asciiTheme="majorBidi" w:hAnsiTheme="majorBidi" w:cstheme="majorBidi" w:hint="cs"/>
          <w:sz w:val="24"/>
          <w:szCs w:val="24"/>
          <w:rtl/>
        </w:rPr>
        <w:t>יסודה</w:t>
      </w:r>
      <w:r w:rsidRPr="00344B28">
        <w:rPr>
          <w:rFonts w:asciiTheme="majorBidi" w:hAnsiTheme="majorBidi" w:cstheme="majorBidi"/>
          <w:sz w:val="24"/>
          <w:szCs w:val="24"/>
          <w:rtl/>
        </w:rPr>
        <w:t xml:space="preserve"> דאורייתא לכן לא רצו לחייב בה נשים, אלא תקנו כעין דאורייתא. 2) אור שמח (ריש הל' מגילה) כתב על פי מה דאיתא לקמן ז' ע"א מחלוקת תנאים ואמוראים אם מגילה ניתנה ליכתב, דדעת שמואל שלא נתנה ליכתב, ושאלו התוס' וכי לית ליה קראה על פה לא יצא, ותירצו שלא</w:t>
      </w:r>
      <w:r>
        <w:rPr>
          <w:rFonts w:asciiTheme="majorBidi" w:hAnsiTheme="majorBidi" w:cstheme="majorBidi"/>
          <w:sz w:val="24"/>
          <w:szCs w:val="24"/>
          <w:rtl/>
        </w:rPr>
        <w:t xml:space="preserve"> ניתנה לי</w:t>
      </w:r>
      <w:r w:rsidRPr="00344B28">
        <w:rPr>
          <w:rFonts w:asciiTheme="majorBidi" w:hAnsiTheme="majorBidi" w:cstheme="majorBidi"/>
          <w:sz w:val="24"/>
          <w:szCs w:val="24"/>
          <w:rtl/>
        </w:rPr>
        <w:t>כתב בר</w:t>
      </w:r>
      <w:r>
        <w:rPr>
          <w:rFonts w:asciiTheme="majorBidi" w:hAnsiTheme="majorBidi" w:cstheme="majorBidi" w:hint="cs"/>
          <w:sz w:val="24"/>
          <w:szCs w:val="24"/>
          <w:rtl/>
        </w:rPr>
        <w:t>ו</w:t>
      </w:r>
      <w:r w:rsidRPr="00344B28">
        <w:rPr>
          <w:rFonts w:asciiTheme="majorBidi" w:hAnsiTheme="majorBidi" w:cstheme="majorBidi"/>
          <w:sz w:val="24"/>
          <w:szCs w:val="24"/>
          <w:rtl/>
        </w:rPr>
        <w:t xml:space="preserve">ח הקודש אלא מדרבנן. והנה למ"ד שנתנה ליכתב מדאורייתא ילפי מ"בספר" דאזיל על </w:t>
      </w:r>
      <w:r w:rsidRPr="00344B28">
        <w:rPr>
          <w:rFonts w:asciiTheme="majorBidi" w:hAnsiTheme="majorBidi" w:cstheme="majorBidi"/>
          <w:sz w:val="24"/>
          <w:szCs w:val="24"/>
          <w:rtl/>
        </w:rPr>
        <w:lastRenderedPageBreak/>
        <w:t>מקרא מגילה. ובספר איירי במצות זכירת עמלק, וכיון שאשה לא מחוייבת בזכירת עמלק ממילא לא מחוייבת לקרא בספר מדברי קבלה רק מדרבנן, ולהכי לא יכולה להוציא איש שחיובו בקריאה בספר מדברי קבלה. ולפי דבריו למ"ד שגם לאנשים חיוב ספר מדרבנן, יוכלו להוציא אנשים. ובס' מועדים וזמנים הקשה עליו שרק ילפינן מהתם, אבל הגדרים שונים, ואינו מוכרח. 3) בס' מרחשת ובס' קהלות יעקב (מגילה סי' ב') כתבו לבאר על פי מה שכתוב להלן אמאי לא תיקנו הלל בפורים, ואחת השיטות קריאתה זו היא הלילא,</w:t>
      </w:r>
      <w:r>
        <w:rPr>
          <w:rFonts w:asciiTheme="majorBidi" w:hAnsiTheme="majorBidi" w:cstheme="majorBidi"/>
          <w:sz w:val="24"/>
          <w:szCs w:val="24"/>
          <w:rtl/>
        </w:rPr>
        <w:t xml:space="preserve"> </w:t>
      </w:r>
      <w:r w:rsidRPr="00344B28">
        <w:rPr>
          <w:rFonts w:asciiTheme="majorBidi" w:hAnsiTheme="majorBidi" w:cstheme="majorBidi"/>
          <w:sz w:val="24"/>
          <w:szCs w:val="24"/>
          <w:rtl/>
        </w:rPr>
        <w:t>וא"כ בקריאת המגילה יש שני חיובים, חיוב הלל וחיוב פרסומי ניסא. ונשים פטורות מהלל וכמו בכל ימים שחייבים בהלל, ולכן נשים לא מוציאות אנשים בחיוב קריאת המגילה. ולפ"ז לפי שאר שיטות הגמ' שאין הלל בפורים כיון שאין חיוב הלל כלל ממילא ג"כ מוציאות אנשים, ועל כ</w:t>
      </w:r>
      <w:r>
        <w:rPr>
          <w:rFonts w:asciiTheme="majorBidi" w:hAnsiTheme="majorBidi" w:cstheme="majorBidi"/>
          <w:sz w:val="24"/>
          <w:szCs w:val="24"/>
          <w:rtl/>
        </w:rPr>
        <w:t>רחך שבה"ג פסק כמ"ד קריאתה זו הל</w:t>
      </w:r>
      <w:r>
        <w:rPr>
          <w:rFonts w:asciiTheme="majorBidi" w:hAnsiTheme="majorBidi" w:cstheme="majorBidi" w:hint="cs"/>
          <w:sz w:val="24"/>
          <w:szCs w:val="24"/>
          <w:rtl/>
        </w:rPr>
        <w:t>י</w:t>
      </w:r>
      <w:r w:rsidRPr="00344B28">
        <w:rPr>
          <w:rFonts w:asciiTheme="majorBidi" w:hAnsiTheme="majorBidi" w:cstheme="majorBidi"/>
          <w:sz w:val="24"/>
          <w:szCs w:val="24"/>
          <w:rtl/>
        </w:rPr>
        <w:t>לא.</w:t>
      </w:r>
      <w:r>
        <w:rPr>
          <w:rFonts w:asciiTheme="majorBidi" w:hAnsiTheme="majorBidi" w:cstheme="majorBidi" w:hint="cs"/>
          <w:sz w:val="24"/>
          <w:szCs w:val="24"/>
          <w:rtl/>
        </w:rPr>
        <w:t xml:space="preserve"> והעירו על זה מהתוס' סוכה לח ע"א שנשים חייבות בהלל של ליל פסח כיון שהוא על הנס, וא"כ ה"ה הלל דפורים, עיין עמק ברכה (עמ' נ).</w:t>
      </w:r>
      <w:r w:rsidRPr="00344B28">
        <w:rPr>
          <w:rFonts w:asciiTheme="majorBidi" w:hAnsiTheme="majorBidi" w:cstheme="majorBidi"/>
          <w:sz w:val="24"/>
          <w:szCs w:val="24"/>
          <w:rtl/>
        </w:rPr>
        <w:t xml:space="preserve"> 4) בס'</w:t>
      </w:r>
      <w:r>
        <w:rPr>
          <w:rFonts w:asciiTheme="majorBidi" w:hAnsiTheme="majorBidi" w:cstheme="majorBidi"/>
          <w:sz w:val="24"/>
          <w:szCs w:val="24"/>
          <w:rtl/>
        </w:rPr>
        <w:t xml:space="preserve"> קהלות יעקב פירש עוד שבקריאת המ</w:t>
      </w:r>
      <w:r w:rsidRPr="00344B28">
        <w:rPr>
          <w:rFonts w:asciiTheme="majorBidi" w:hAnsiTheme="majorBidi" w:cstheme="majorBidi"/>
          <w:sz w:val="24"/>
          <w:szCs w:val="24"/>
          <w:rtl/>
        </w:rPr>
        <w:t>גילה מקיימים גם תקנת משה רבנו שתיקן שיהיו קורין הלכות פסח בפסח וכו'</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דהיינו בכל מועד בעניינו של יום, ודין זה שייך גם בפורים כדאיתא, ולכן נשים בדין זה לא מחו</w:t>
      </w:r>
      <w:r>
        <w:rPr>
          <w:rFonts w:asciiTheme="majorBidi" w:hAnsiTheme="majorBidi" w:cstheme="majorBidi"/>
          <w:sz w:val="24"/>
          <w:szCs w:val="24"/>
          <w:rtl/>
        </w:rPr>
        <w:t>ייבות, שהו</w:t>
      </w:r>
      <w:r w:rsidRPr="00344B28">
        <w:rPr>
          <w:rFonts w:asciiTheme="majorBidi" w:hAnsiTheme="majorBidi" w:cstheme="majorBidi"/>
          <w:sz w:val="24"/>
          <w:szCs w:val="24"/>
          <w:rtl/>
        </w:rPr>
        <w:t>י בכלל תקנת קריאת התורה, ולהכי לא מוציאות אנשים. וקשה לי דהא נשים עולות</w:t>
      </w:r>
      <w:r>
        <w:rPr>
          <w:rFonts w:asciiTheme="majorBidi" w:hAnsiTheme="majorBidi" w:cstheme="majorBidi"/>
          <w:sz w:val="24"/>
          <w:szCs w:val="24"/>
          <w:rtl/>
        </w:rPr>
        <w:t xml:space="preserve"> </w:t>
      </w:r>
      <w:r w:rsidRPr="00344B28">
        <w:rPr>
          <w:rFonts w:asciiTheme="majorBidi" w:hAnsiTheme="majorBidi" w:cstheme="majorBidi"/>
          <w:sz w:val="24"/>
          <w:szCs w:val="24"/>
          <w:rtl/>
        </w:rPr>
        <w:t>למנין שבעה, הרי שמוציאות אנשים בקיום הלכות פסח בפסח וכדומה</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אמנם יש </w:t>
      </w:r>
      <w:r>
        <w:rPr>
          <w:rFonts w:asciiTheme="majorBidi" w:hAnsiTheme="majorBidi" w:cstheme="majorBidi"/>
          <w:sz w:val="24"/>
          <w:szCs w:val="24"/>
          <w:rtl/>
        </w:rPr>
        <w:t>ראשונים שסוברים שצריך שלפחות אח</w:t>
      </w:r>
      <w:r w:rsidRPr="00344B28">
        <w:rPr>
          <w:rFonts w:asciiTheme="majorBidi" w:hAnsiTheme="majorBidi" w:cstheme="majorBidi"/>
          <w:sz w:val="24"/>
          <w:szCs w:val="24"/>
          <w:rtl/>
        </w:rPr>
        <w:t>ד</w:t>
      </w:r>
      <w:r>
        <w:rPr>
          <w:rFonts w:asciiTheme="majorBidi" w:hAnsiTheme="majorBidi" w:cstheme="majorBidi" w:hint="cs"/>
          <w:sz w:val="24"/>
          <w:szCs w:val="24"/>
          <w:rtl/>
        </w:rPr>
        <w:t xml:space="preserve"> </w:t>
      </w:r>
      <w:r>
        <w:rPr>
          <w:rFonts w:asciiTheme="majorBidi" w:hAnsiTheme="majorBidi" w:cstheme="majorBidi"/>
          <w:sz w:val="24"/>
          <w:szCs w:val="24"/>
          <w:rtl/>
        </w:rPr>
        <w:t>יהי</w:t>
      </w:r>
      <w:r w:rsidRPr="00344B28">
        <w:rPr>
          <w:rFonts w:asciiTheme="majorBidi" w:hAnsiTheme="majorBidi" w:cstheme="majorBidi"/>
          <w:sz w:val="24"/>
          <w:szCs w:val="24"/>
          <w:rtl/>
        </w:rPr>
        <w:t>ה</w:t>
      </w:r>
      <w:r>
        <w:rPr>
          <w:rFonts w:asciiTheme="majorBidi" w:hAnsiTheme="majorBidi" w:cstheme="majorBidi" w:hint="cs"/>
          <w:sz w:val="24"/>
          <w:szCs w:val="24"/>
          <w:rtl/>
        </w:rPr>
        <w:t xml:space="preserve"> </w:t>
      </w:r>
      <w:r w:rsidRPr="00344B28">
        <w:rPr>
          <w:rFonts w:asciiTheme="majorBidi" w:hAnsiTheme="majorBidi" w:cstheme="majorBidi"/>
          <w:sz w:val="24"/>
          <w:szCs w:val="24"/>
          <w:rtl/>
        </w:rPr>
        <w:t>א</w:t>
      </w:r>
      <w:r>
        <w:rPr>
          <w:rFonts w:asciiTheme="majorBidi" w:hAnsiTheme="majorBidi" w:cstheme="majorBidi" w:hint="cs"/>
          <w:sz w:val="24"/>
          <w:szCs w:val="24"/>
          <w:rtl/>
        </w:rPr>
        <w:t>י</w:t>
      </w:r>
      <w:r>
        <w:rPr>
          <w:rFonts w:asciiTheme="majorBidi" w:hAnsiTheme="majorBidi" w:cstheme="majorBidi"/>
          <w:sz w:val="24"/>
          <w:szCs w:val="24"/>
          <w:rtl/>
        </w:rPr>
        <w:t>ש</w:t>
      </w:r>
      <w:r w:rsidRPr="00344B28">
        <w:rPr>
          <w:rFonts w:asciiTheme="majorBidi" w:hAnsiTheme="majorBidi" w:cstheme="majorBidi"/>
          <w:sz w:val="24"/>
          <w:szCs w:val="24"/>
          <w:rtl/>
        </w:rPr>
        <w:t xml:space="preserve"> ושבו מקיימים התקנה של משה</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ולפי זה א"ש שבקריאת המגילה קורא איש דוקא</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שהתקנה היא לקרא כולה דוקא</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וכדי לקיים צריך שיהיה איש. אבל למ"ד האחר לא א"ש. 5) </w:t>
      </w:r>
      <w:r>
        <w:rPr>
          <w:rFonts w:asciiTheme="majorBidi" w:hAnsiTheme="majorBidi" w:cstheme="majorBidi" w:hint="cs"/>
          <w:sz w:val="24"/>
          <w:szCs w:val="24"/>
          <w:rtl/>
        </w:rPr>
        <w:t>ב</w:t>
      </w:r>
      <w:r w:rsidRPr="00344B28">
        <w:rPr>
          <w:rFonts w:asciiTheme="majorBidi" w:hAnsiTheme="majorBidi" w:cstheme="majorBidi"/>
          <w:sz w:val="24"/>
          <w:szCs w:val="24"/>
          <w:rtl/>
        </w:rPr>
        <w:t xml:space="preserve">ספר בית מאיר </w:t>
      </w:r>
      <w:r>
        <w:rPr>
          <w:rFonts w:asciiTheme="majorBidi" w:hAnsiTheme="majorBidi" w:cstheme="majorBidi" w:hint="cs"/>
          <w:sz w:val="24"/>
          <w:szCs w:val="24"/>
          <w:rtl/>
        </w:rPr>
        <w:t xml:space="preserve">כתב </w:t>
      </w:r>
      <w:r w:rsidRPr="00344B28">
        <w:rPr>
          <w:rFonts w:asciiTheme="majorBidi" w:hAnsiTheme="majorBidi" w:cstheme="majorBidi"/>
          <w:sz w:val="24"/>
          <w:szCs w:val="24"/>
          <w:rtl/>
        </w:rPr>
        <w:t xml:space="preserve">שלבה"ג נשים חייבות רק בשמיעה, ואם אין מי שיקרא להם פטורות משמיעה כלל ולא מחויבות לקרא בעצמן. </w:t>
      </w:r>
      <w:r>
        <w:rPr>
          <w:rFonts w:asciiTheme="majorBidi" w:hAnsiTheme="majorBidi" w:cstheme="majorBidi" w:hint="cs"/>
          <w:sz w:val="24"/>
          <w:szCs w:val="24"/>
          <w:rtl/>
        </w:rPr>
        <w:t>עיין שם ההכרח שלו לומר כן.</w:t>
      </w:r>
      <w:r w:rsidRPr="00344B28">
        <w:rPr>
          <w:rFonts w:asciiTheme="majorBidi" w:hAnsiTheme="majorBidi" w:cstheme="majorBidi"/>
          <w:sz w:val="24"/>
          <w:szCs w:val="24"/>
          <w:rtl/>
        </w:rPr>
        <w:t xml:space="preserve"> </w:t>
      </w:r>
      <w:r>
        <w:rPr>
          <w:rFonts w:asciiTheme="majorBidi" w:hAnsiTheme="majorBidi" w:cstheme="majorBidi" w:hint="cs"/>
          <w:sz w:val="24"/>
          <w:szCs w:val="24"/>
          <w:rtl/>
        </w:rPr>
        <w:t>ולכאורה יש לתמוה</w:t>
      </w:r>
      <w:r w:rsidRPr="00344B28">
        <w:rPr>
          <w:rFonts w:asciiTheme="majorBidi" w:hAnsiTheme="majorBidi" w:cstheme="majorBidi"/>
          <w:sz w:val="24"/>
          <w:szCs w:val="24"/>
          <w:rtl/>
        </w:rPr>
        <w:t>, ד</w:t>
      </w:r>
      <w:r>
        <w:rPr>
          <w:rFonts w:asciiTheme="majorBidi" w:hAnsiTheme="majorBidi" w:cstheme="majorBidi" w:hint="cs"/>
          <w:sz w:val="24"/>
          <w:szCs w:val="24"/>
          <w:rtl/>
        </w:rPr>
        <w:t>ל</w:t>
      </w:r>
      <w:r w:rsidRPr="00344B28">
        <w:rPr>
          <w:rFonts w:asciiTheme="majorBidi" w:hAnsiTheme="majorBidi" w:cstheme="majorBidi"/>
          <w:sz w:val="24"/>
          <w:szCs w:val="24"/>
          <w:rtl/>
        </w:rPr>
        <w:t>דבריו גם אם יקראו לא יקיימו, דאם יקיימו למה לא יהיה להם חיוב לקרא כדי לשמוע, וכמו שמחוייבות ללכת למקום שאיש קורא כדי לשמוע, ועל כרחך שס"ל שלא יוצאות בקריאת עצמן איך יפרנסו הסוגיא בערכין, וכל הראשונים שכתבו שמוציאות נשים, וצ"ע.</w:t>
      </w:r>
    </w:p>
    <w:p w:rsidR="000B3DD8" w:rsidRPr="00344B28" w:rsidRDefault="000B3DD8" w:rsidP="000B3DD8">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t>וכעת ראיתי שהאריך בסוגיא זו בספר שבט מיהודה לרבי יהודה לביא בן דוד ח"א.</w:t>
      </w:r>
    </w:p>
    <w:p w:rsidR="000B3DD8" w:rsidRPr="000B3DD8" w:rsidRDefault="000B3DD8" w:rsidP="000B3DD8">
      <w:pPr>
        <w:bidi/>
        <w:spacing w:after="0" w:line="360" w:lineRule="auto"/>
        <w:contextualSpacing/>
        <w:jc w:val="both"/>
        <w:rPr>
          <w:rFonts w:ascii="Times New Roman" w:eastAsia="Calibri" w:hAnsi="Times New Roman" w:cs="Times New Roman"/>
          <w:sz w:val="24"/>
          <w:szCs w:val="24"/>
          <w:lang w:val="en-US"/>
        </w:rPr>
      </w:pPr>
    </w:p>
    <w:p w:rsidR="00425F4D" w:rsidRPr="00425F4D" w:rsidRDefault="00425F4D" w:rsidP="00425F4D">
      <w:pPr>
        <w:bidi/>
        <w:spacing w:after="0" w:line="360" w:lineRule="auto"/>
        <w:contextualSpacing/>
        <w:jc w:val="center"/>
        <w:rPr>
          <w:rFonts w:ascii="Times New Roman" w:eastAsia="Calibri" w:hAnsi="Times New Roman" w:cs="Times New Roman"/>
          <w:b/>
          <w:bCs/>
          <w:sz w:val="24"/>
          <w:szCs w:val="24"/>
          <w:rtl/>
          <w:lang w:val="en-US"/>
        </w:rPr>
      </w:pPr>
      <w:r w:rsidRPr="00425F4D">
        <w:rPr>
          <w:rFonts w:ascii="Times New Roman" w:eastAsia="Calibri" w:hAnsi="Times New Roman" w:cs="Times New Roman" w:hint="cs"/>
          <w:b/>
          <w:bCs/>
          <w:sz w:val="24"/>
          <w:szCs w:val="24"/>
          <w:rtl/>
          <w:lang w:val="en-US"/>
        </w:rPr>
        <w:t>סימן</w:t>
      </w:r>
      <w:r w:rsidR="000F7897">
        <w:rPr>
          <w:rFonts w:ascii="Times New Roman" w:eastAsia="Calibri" w:hAnsi="Times New Roman" w:cs="Times New Roman" w:hint="cs"/>
          <w:b/>
          <w:bCs/>
          <w:sz w:val="24"/>
          <w:szCs w:val="24"/>
          <w:rtl/>
          <w:lang w:val="en-US"/>
        </w:rPr>
        <w:t xml:space="preserve"> נח</w:t>
      </w:r>
    </w:p>
    <w:p w:rsidR="00425F4D" w:rsidRDefault="00782F8C" w:rsidP="00425F4D">
      <w:pPr>
        <w:bidi/>
        <w:spacing w:after="0" w:line="360" w:lineRule="auto"/>
        <w:contextualSpacing/>
        <w:jc w:val="center"/>
        <w:rPr>
          <w:rFonts w:ascii="Times New Roman" w:eastAsia="Calibri" w:hAnsi="Times New Roman" w:cs="Times New Roman"/>
          <w:b/>
          <w:bCs/>
          <w:sz w:val="24"/>
          <w:szCs w:val="24"/>
          <w:rtl/>
          <w:lang w:val="en-US"/>
        </w:rPr>
      </w:pPr>
      <w:r>
        <w:rPr>
          <w:rFonts w:ascii="Times New Roman" w:eastAsia="Calibri" w:hAnsi="Times New Roman" w:cs="Times New Roman"/>
          <w:b/>
          <w:bCs/>
          <w:sz w:val="24"/>
          <w:szCs w:val="24"/>
          <w:rtl/>
          <w:lang w:val="en-US"/>
        </w:rPr>
        <w:t>דין העמודים בס</w:t>
      </w:r>
      <w:r>
        <w:rPr>
          <w:rFonts w:ascii="Times New Roman" w:eastAsia="Calibri" w:hAnsi="Times New Roman" w:cs="Times New Roman" w:hint="cs"/>
          <w:b/>
          <w:bCs/>
          <w:sz w:val="24"/>
          <w:szCs w:val="24"/>
          <w:rtl/>
          <w:lang w:val="en-US"/>
        </w:rPr>
        <w:t xml:space="preserve">פר </w:t>
      </w:r>
      <w:r w:rsidR="00425F4D" w:rsidRPr="00425F4D">
        <w:rPr>
          <w:rFonts w:ascii="Times New Roman" w:eastAsia="Calibri" w:hAnsi="Times New Roman" w:cs="Times New Roman"/>
          <w:b/>
          <w:bCs/>
          <w:sz w:val="24"/>
          <w:szCs w:val="24"/>
          <w:rtl/>
          <w:lang w:val="en-US"/>
        </w:rPr>
        <w:t>ת</w:t>
      </w:r>
      <w:r>
        <w:rPr>
          <w:rFonts w:ascii="Times New Roman" w:eastAsia="Calibri" w:hAnsi="Times New Roman" w:cs="Times New Roman" w:hint="cs"/>
          <w:b/>
          <w:bCs/>
          <w:sz w:val="24"/>
          <w:szCs w:val="24"/>
          <w:rtl/>
          <w:lang w:val="en-US"/>
        </w:rPr>
        <w:t>ורה</w:t>
      </w:r>
      <w:r w:rsidR="00425F4D" w:rsidRPr="00425F4D">
        <w:rPr>
          <w:rFonts w:ascii="Times New Roman" w:eastAsia="Calibri" w:hAnsi="Times New Roman" w:cs="Times New Roman"/>
          <w:b/>
          <w:bCs/>
          <w:sz w:val="24"/>
          <w:szCs w:val="24"/>
          <w:rtl/>
          <w:lang w:val="en-US"/>
        </w:rPr>
        <w:t xml:space="preserve"> ומגילה</w:t>
      </w:r>
      <w:r w:rsidR="00425F4D" w:rsidRPr="00425F4D">
        <w:rPr>
          <w:rFonts w:ascii="Times New Roman" w:eastAsia="Calibri" w:hAnsi="Times New Roman" w:cs="Times New Roman" w:hint="cs"/>
          <w:b/>
          <w:bCs/>
          <w:sz w:val="24"/>
          <w:szCs w:val="24"/>
          <w:rtl/>
          <w:lang w:val="en-US"/>
        </w:rPr>
        <w:t xml:space="preserve"> </w:t>
      </w:r>
    </w:p>
    <w:p w:rsidR="00425F4D" w:rsidRPr="00425F4D" w:rsidRDefault="00425F4D" w:rsidP="00425F4D">
      <w:pPr>
        <w:bidi/>
        <w:spacing w:after="0" w:line="360" w:lineRule="auto"/>
        <w:contextualSpacing/>
        <w:jc w:val="center"/>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lang w:val="en-US"/>
        </w:rPr>
        <w:t>(</w:t>
      </w:r>
      <w:r w:rsidRPr="00425F4D">
        <w:rPr>
          <w:rFonts w:ascii="Times New Roman" w:eastAsia="Calibri" w:hAnsi="Times New Roman" w:cs="Times New Roman" w:hint="cs"/>
          <w:b/>
          <w:bCs/>
          <w:sz w:val="24"/>
          <w:szCs w:val="24"/>
          <w:rtl/>
          <w:lang w:val="en-US"/>
        </w:rPr>
        <w:t>סימן תרצא</w:t>
      </w:r>
      <w:r>
        <w:rPr>
          <w:rFonts w:ascii="Times New Roman" w:eastAsia="Calibri" w:hAnsi="Times New Roman" w:cs="Times New Roman" w:hint="cs"/>
          <w:b/>
          <w:bCs/>
          <w:sz w:val="24"/>
          <w:szCs w:val="24"/>
          <w:rtl/>
          <w:lang w:val="en-US"/>
        </w:rPr>
        <w:t xml:space="preserve"> סעיף ב, יו"ד סימן רעח סעיף ב)</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bidi/>
        <w:spacing w:after="0" w:line="360" w:lineRule="auto"/>
        <w:contextualSpacing/>
        <w:jc w:val="both"/>
        <w:rPr>
          <w:rFonts w:ascii="Times New Roman" w:eastAsia="Calibri" w:hAnsi="Times New Roman" w:cs="Times New Roman"/>
          <w:b/>
          <w:bCs/>
          <w:sz w:val="24"/>
          <w:szCs w:val="24"/>
          <w:rtl/>
          <w:lang w:val="en-US"/>
        </w:rPr>
      </w:pPr>
      <w:r w:rsidRPr="00425F4D">
        <w:rPr>
          <w:rFonts w:ascii="Times New Roman" w:eastAsia="Calibri" w:hAnsi="Times New Roman" w:cs="Times New Roman"/>
          <w:b/>
          <w:bCs/>
          <w:sz w:val="24"/>
          <w:szCs w:val="24"/>
          <w:rtl/>
          <w:lang w:val="en-US"/>
        </w:rPr>
        <w:t>סוגיא ב"ב</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א. </w:t>
      </w:r>
      <w:r w:rsidRPr="00425F4D">
        <w:rPr>
          <w:rFonts w:ascii="Times New Roman" w:eastAsia="Calibri" w:hAnsi="Times New Roman" w:cs="Times New Roman"/>
          <w:sz w:val="24"/>
          <w:szCs w:val="24"/>
          <w:rtl/>
          <w:lang w:val="en-US"/>
        </w:rPr>
        <w:t>ב"ב י</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ג ע"ב: ת"ר הרוצה לדבק תורה נביאים וכתובים כאחד מדבק ועושה בראשו כדי לגול עמוד ובסופו כדי לגול היקף וכו'. תניא כל הספרים נגללין מתחילתן לסופן וס"ת נגלל לאמצעיתו ועושה לו עמוד אילך ואילך. ע"כ.</w:t>
      </w:r>
      <w:r w:rsidRPr="00425F4D">
        <w:rPr>
          <w:rFonts w:ascii="Times New Roman" w:eastAsia="Calibri" w:hAnsi="Times New Roman" w:cs="Times New Roman" w:hint="cs"/>
          <w:sz w:val="24"/>
          <w:szCs w:val="24"/>
          <w:rtl/>
          <w:lang w:val="en-US"/>
        </w:rPr>
        <w:t xml:space="preserve"> ו</w:t>
      </w:r>
      <w:r w:rsidRPr="00425F4D">
        <w:rPr>
          <w:rFonts w:ascii="Times New Roman" w:eastAsia="Calibri" w:hAnsi="Times New Roman" w:cs="Times New Roman"/>
          <w:sz w:val="24"/>
          <w:szCs w:val="24"/>
          <w:rtl/>
          <w:lang w:val="en-US"/>
        </w:rPr>
        <w:t>כן פסק הרמב"ם (פ"ט מהלכות סת"ם הי"ד): ועושה לו שני עמודין של עץ אחד בתחילתו ואחד בסופו ותופר העור ששייר בתחלה ובסוף על העמודים בגידין כדי שיהא נגלל עליהן. עכ"ל. וכן פסק שו"ע סי' רע"ח ס"ב.</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כתב הש"ך (שם סק"ב): ויתפרנו בגידין, אבל אסור לדבק היריעות בדבק סביב העמודים כי כשיהיה הדבק ימים רבים הדבק מתייבש ומתרפה מעל העמודים, כ"כ מהרי"ו בדינים והלכות סי' ס"ג. עכ"ל.</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 xml:space="preserve">ומשמע </w:t>
      </w:r>
      <w:r w:rsidRPr="00425F4D">
        <w:rPr>
          <w:rFonts w:ascii="Times New Roman" w:eastAsia="Calibri" w:hAnsi="Times New Roman" w:cs="Times New Roman"/>
          <w:sz w:val="24"/>
          <w:szCs w:val="24"/>
          <w:rtl/>
          <w:lang w:val="en-US"/>
        </w:rPr>
        <w:lastRenderedPageBreak/>
        <w:t xml:space="preserve">מדבריו שאם תופרו בחוטין חזקים </w:t>
      </w:r>
      <w:r w:rsidRPr="00425F4D">
        <w:rPr>
          <w:rFonts w:ascii="Times New Roman" w:eastAsia="Calibri" w:hAnsi="Times New Roman" w:cs="Times New Roman" w:hint="cs"/>
          <w:sz w:val="24"/>
          <w:szCs w:val="24"/>
          <w:rtl/>
          <w:lang w:val="en-US"/>
        </w:rPr>
        <w:t xml:space="preserve">שמתקיימים </w:t>
      </w:r>
      <w:r w:rsidRPr="00425F4D">
        <w:rPr>
          <w:rFonts w:ascii="Times New Roman" w:eastAsia="Calibri" w:hAnsi="Times New Roman" w:cs="Times New Roman"/>
          <w:sz w:val="24"/>
          <w:szCs w:val="24"/>
          <w:rtl/>
          <w:lang w:val="en-US"/>
        </w:rPr>
        <w:t>שאינם גידים כשר, ורק בדבק אין להשתמש כיון שאינו מתקיים. ובאמת שיש לעיין מהו מקורו של הרמב"ם שצריך לתפור העמודים בגידים. ואפשר שכיון שכל תפירות בס"ת שמצינו, מהל"מ שיש לעשותם בגידים מסתבר שגם כאן יש להשתמש בגידין דוקא, וצ"ע. ועכ"פ חזינן שמהרי"ו ס"ל שכשר גם בשאר חוטין.</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בשו"ת הרשב"ש סי' תקע</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ט כתב על מגילת אסתר: ואם יעשו בה עמוד יתפרוהו בגידין, דמגלה נקראת ספר ונקראת אגרת שאם תפרה בחוטי פשתן פסולה, ואם הטיל בה שלשה חוטי גידין כשרה. עכ"ל. ומשמע מדבריו שלמד תפירת העמודים מתפירת היריעות, אף על פי שכתב להדיא שאין העמודין מ</w:t>
      </w:r>
      <w:r w:rsidRPr="00425F4D">
        <w:rPr>
          <w:rFonts w:ascii="Times New Roman" w:eastAsia="Calibri" w:hAnsi="Times New Roman" w:cs="Times New Roman" w:hint="cs"/>
          <w:sz w:val="24"/>
          <w:szCs w:val="24"/>
          <w:rtl/>
          <w:lang w:val="en-US"/>
        </w:rPr>
        <w:t>ע</w:t>
      </w:r>
      <w:r w:rsidRPr="00425F4D">
        <w:rPr>
          <w:rFonts w:ascii="Times New Roman" w:eastAsia="Calibri" w:hAnsi="Times New Roman" w:cs="Times New Roman"/>
          <w:sz w:val="24"/>
          <w:szCs w:val="24"/>
          <w:rtl/>
          <w:lang w:val="en-US"/>
        </w:rPr>
        <w:t>כ</w:t>
      </w:r>
      <w:r w:rsidRPr="00425F4D">
        <w:rPr>
          <w:rFonts w:ascii="Times New Roman" w:eastAsia="Calibri" w:hAnsi="Times New Roman" w:cs="Times New Roman" w:hint="cs"/>
          <w:sz w:val="24"/>
          <w:szCs w:val="24"/>
          <w:rtl/>
          <w:lang w:val="en-US"/>
        </w:rPr>
        <w:t>ב</w:t>
      </w:r>
      <w:r w:rsidRPr="00425F4D">
        <w:rPr>
          <w:rFonts w:ascii="Times New Roman" w:eastAsia="Calibri" w:hAnsi="Times New Roman" w:cs="Times New Roman"/>
          <w:sz w:val="24"/>
          <w:szCs w:val="24"/>
          <w:rtl/>
          <w:lang w:val="en-US"/>
        </w:rPr>
        <w:t>ין, ואפילו אין עמוד כלל כשר, בכל זאת למד מהיריעות שיש לתפור העמודים בגידין. והוא כמו שכתבנו שילפינן זה מזה.</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bidi/>
        <w:spacing w:after="0" w:line="360" w:lineRule="auto"/>
        <w:contextualSpacing/>
        <w:jc w:val="both"/>
        <w:rPr>
          <w:rFonts w:ascii="Times New Roman" w:eastAsia="Calibri" w:hAnsi="Times New Roman" w:cs="Times New Roman"/>
          <w:b/>
          <w:bCs/>
          <w:sz w:val="24"/>
          <w:szCs w:val="24"/>
          <w:rtl/>
          <w:lang w:val="en-US"/>
        </w:rPr>
      </w:pPr>
      <w:r w:rsidRPr="00425F4D">
        <w:rPr>
          <w:rFonts w:ascii="Times New Roman" w:eastAsia="Calibri" w:hAnsi="Times New Roman" w:cs="Times New Roman" w:hint="cs"/>
          <w:b/>
          <w:bCs/>
          <w:sz w:val="24"/>
          <w:szCs w:val="24"/>
          <w:rtl/>
          <w:lang w:val="en-US"/>
        </w:rPr>
        <w:t>ספר תורה בלי עמודים</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lang w:val="en-US"/>
        </w:rPr>
      </w:pPr>
      <w:r w:rsidRPr="00425F4D">
        <w:rPr>
          <w:rFonts w:ascii="Times New Roman" w:eastAsia="Calibri" w:hAnsi="Times New Roman" w:cs="Times New Roman" w:hint="cs"/>
          <w:sz w:val="24"/>
          <w:szCs w:val="24"/>
          <w:rtl/>
          <w:lang w:val="en-US"/>
        </w:rPr>
        <w:t xml:space="preserve">ב. </w:t>
      </w:r>
      <w:r w:rsidRPr="00425F4D">
        <w:rPr>
          <w:rFonts w:ascii="Times New Roman" w:eastAsia="Calibri" w:hAnsi="Times New Roman" w:cs="Times New Roman"/>
          <w:sz w:val="24"/>
          <w:szCs w:val="24"/>
          <w:rtl/>
          <w:lang w:val="en-US"/>
        </w:rPr>
        <w:t>ומה יהיה הדין בס"ת שאין לו עמודים, האם כשר לקרות בו או לא.</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בשו"ת הרשב"</w:t>
      </w:r>
      <w:r w:rsidRPr="00425F4D">
        <w:rPr>
          <w:rFonts w:ascii="Times New Roman" w:eastAsia="Calibri" w:hAnsi="Times New Roman" w:cs="Times New Roman" w:hint="cs"/>
          <w:sz w:val="24"/>
          <w:szCs w:val="24"/>
          <w:rtl/>
          <w:lang w:val="en-US"/>
        </w:rPr>
        <w:t>ש</w:t>
      </w:r>
      <w:r w:rsidRPr="00425F4D">
        <w:rPr>
          <w:rFonts w:ascii="Times New Roman" w:eastAsia="Calibri" w:hAnsi="Times New Roman" w:cs="Times New Roman"/>
          <w:sz w:val="24"/>
          <w:szCs w:val="24"/>
          <w:rtl/>
          <w:lang w:val="en-US"/>
        </w:rPr>
        <w:t xml:space="preserve"> הנז' כתב וז"ל: דע שעמוד</w:t>
      </w:r>
      <w:r w:rsidRPr="00425F4D">
        <w:rPr>
          <w:rFonts w:ascii="Times New Roman" w:eastAsia="Calibri" w:hAnsi="Times New Roman" w:cs="Times New Roman" w:hint="cs"/>
          <w:sz w:val="24"/>
          <w:szCs w:val="24"/>
          <w:rtl/>
          <w:lang w:val="en-US"/>
        </w:rPr>
        <w:t>י</w:t>
      </w:r>
      <w:r w:rsidRPr="00425F4D">
        <w:rPr>
          <w:rFonts w:ascii="Times New Roman" w:eastAsia="Calibri" w:hAnsi="Times New Roman" w:cs="Times New Roman"/>
          <w:sz w:val="24"/>
          <w:szCs w:val="24"/>
          <w:rtl/>
          <w:lang w:val="en-US"/>
        </w:rPr>
        <w:t xml:space="preserve"> ספרים אינן אלא לנוי בעלמא שאינן מהדברים הפוסלים ספר תורה. וספר תורה שהוא נגלל לאמצעיתו צריך שני עמודים כדי שיהיה נגלל מכאן ומכאן, ושאר ספרים כגון נביאים וכתובים</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שאינן נגללין אלא לתחילתן אינן צריכים אלא עמוד אחד, ומגלת אסתר מכללן כדאיתא בפ"ק דבתרא</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וזה כלו לנוי אבל לא לעכב וכו'. עכ"ל.</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 xml:space="preserve">בשו"ת רעק"א תניינא סי' ה' דייק מהרמב"ם ז"ל שכשר, שבפ"ט הי"ג כתב כשתופרין היריעות וכו' אם תפרן </w:t>
      </w:r>
      <w:r w:rsidRPr="00425F4D">
        <w:rPr>
          <w:rFonts w:ascii="Times New Roman" w:eastAsia="Calibri" w:hAnsi="Times New Roman" w:cs="Times New Roman" w:hint="cs"/>
          <w:sz w:val="24"/>
          <w:szCs w:val="24"/>
          <w:rtl/>
          <w:lang w:val="en-US"/>
        </w:rPr>
        <w:t>ש</w:t>
      </w:r>
      <w:r w:rsidRPr="00425F4D">
        <w:rPr>
          <w:rFonts w:ascii="Times New Roman" w:eastAsia="Calibri" w:hAnsi="Times New Roman" w:cs="Times New Roman"/>
          <w:sz w:val="24"/>
          <w:szCs w:val="24"/>
          <w:rtl/>
          <w:lang w:val="en-US"/>
        </w:rPr>
        <w:t>לא בגידין וכו' פסל. ובהלכה י"ד גבי מ"ש ותופר העור על העמודים בגידים לא כתב שאם תפרן שלא בגידים פסול. וכן בפ"י ה"א כשמנה דברים הפוסלים ס"ת חשב תפר היריעות בלא גידין פסול, מדדייק היריעות משמע דוקא יריעות זה עם זה פסול שלא בגידים, אבל בתפירה שעל העמודים ראוי לכתחילה בגידים אבל לא דפסול. עכ"ל.</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וכן פסקו להתיר בלא תפר העמודים, בני יונה (הביאו פ"ת), דגול מרבבה, שו"ת חתם סופר (חיו"ד סי' רע"ו) [והביא ראיה ממס' ידים, ובה</w:t>
      </w:r>
      <w:r w:rsidRPr="00425F4D">
        <w:rPr>
          <w:rFonts w:ascii="Times New Roman" w:eastAsia="Calibri" w:hAnsi="Times New Roman" w:cs="Times New Roman" w:hint="cs"/>
          <w:sz w:val="24"/>
          <w:szCs w:val="24"/>
          <w:rtl/>
          <w:lang w:val="en-US"/>
        </w:rPr>
        <w:t>ג</w:t>
      </w:r>
      <w:r w:rsidRPr="00425F4D">
        <w:rPr>
          <w:rFonts w:ascii="Times New Roman" w:eastAsia="Calibri" w:hAnsi="Times New Roman" w:cs="Times New Roman"/>
          <w:sz w:val="24"/>
          <w:szCs w:val="24"/>
          <w:rtl/>
          <w:lang w:val="en-US"/>
        </w:rPr>
        <w:t>' פורת יוסף ב"ב יד ע"א דחה ראייתו], וערוך השלחן ס"ז, ופני אהרן אמריליו (חאו"ח ס"ס יא), ומלאכת שמים כלל י"ד אות י"א בבינה. בית מנוחה (דיני תפירה אות יא) עיקרי הד"ט (ח"א סי' ז אות ל). באר מים חיים (חיו"ד סי' יג), מטה יהודה סי' תרצ"א (סוף אות ב), חקרי לב (חיו"ד סי' קכד), הביא</w:t>
      </w:r>
      <w:r w:rsidRPr="00425F4D">
        <w:rPr>
          <w:rFonts w:ascii="Times New Roman" w:eastAsia="Calibri" w:hAnsi="Times New Roman" w:cs="Times New Roman" w:hint="cs"/>
          <w:sz w:val="24"/>
          <w:szCs w:val="24"/>
          <w:rtl/>
          <w:lang w:val="en-US"/>
        </w:rPr>
        <w:t>ו</w:t>
      </w:r>
      <w:r w:rsidRPr="00425F4D">
        <w:rPr>
          <w:rFonts w:ascii="Times New Roman" w:eastAsia="Calibri" w:hAnsi="Times New Roman" w:cs="Times New Roman"/>
          <w:sz w:val="24"/>
          <w:szCs w:val="24"/>
          <w:rtl/>
          <w:lang w:val="en-US"/>
        </w:rPr>
        <w:t>ם קול יעקב (סי' רעח סק"ח) וחזון עובדיה (פורים עמ' רמב).</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מיהו הרמ"א כתב וז"ל: ובשעת הדחק שאי אפשר לתפרה בגידין אם נתפרה במשי סביב העמודים קורין בה, מיהו אם אפשר לתקנה בגידין אע"פ שכבר נתפרה במשי אין קורין בה עד שיתקננה (תה"ד סי' נא). עכ"ל. ומשמע מדבריו שאם לא נתפרו כלל אין קורין בהם. וכן פסק בשו"ת בית יהודה (ח"ב סי' כ"ט) ושו"ג (סי' תרצ"א אות י"א) ויפה ללב (ח"א אות א) הביאם קול יעקב שם.</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בדגול מרבבה העיר על הרמ"א וז"ל: דברי רמ"א צ"ע כי התה"ד שם לענין תפירות היריעות להדדי מיירי</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אבל לעניין העמודים נלע"ד אפילו לא נתפרו כלל בהיריעה כשר וכו'. עכ"ל. וכן העיר רעק"א בשו"ת שם: דיש לומר דדברי התה"ד הם רק ביריעות זה לזה ולא בעמודים דאינו מעכב כלל, ואפילו לא תפרן כלל </w:t>
      </w:r>
      <w:r w:rsidRPr="00425F4D">
        <w:rPr>
          <w:rFonts w:ascii="Times New Roman" w:eastAsia="Calibri" w:hAnsi="Times New Roman" w:cs="Times New Roman"/>
          <w:sz w:val="24"/>
          <w:szCs w:val="24"/>
          <w:rtl/>
          <w:lang w:val="en-US"/>
        </w:rPr>
        <w:lastRenderedPageBreak/>
        <w:t>שמונחים בלא תפירה כשר. עכ"ל. ועיין שיירי כנסת הגדולה שכתב שמור"ם למד דין אחד מהשני, ועל זה קשה דאין הכרח ללמוד.</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יש לציין שיש פוסקים שכתבו לחלק בין אם נמצאים העמודים בלא תפירה שבזה כשר, לאין עמודים כלל, כן חילק בני יונה ועיין קול יעקב.</w:t>
      </w:r>
    </w:p>
    <w:p w:rsidR="00425F4D" w:rsidRPr="00425F4D" w:rsidRDefault="00425F4D" w:rsidP="00425F4D">
      <w:pPr>
        <w:bidi/>
        <w:spacing w:after="0" w:line="360" w:lineRule="auto"/>
        <w:contextualSpacing/>
        <w:jc w:val="both"/>
        <w:rPr>
          <w:rFonts w:ascii="Times New Roman" w:eastAsia="Calibri" w:hAnsi="Times New Roman" w:cs="Times New Roman"/>
          <w:b/>
          <w:bCs/>
          <w:sz w:val="24"/>
          <w:szCs w:val="24"/>
          <w:rtl/>
          <w:lang w:val="en-US"/>
        </w:rPr>
      </w:pPr>
    </w:p>
    <w:p w:rsidR="00425F4D" w:rsidRPr="00425F4D" w:rsidRDefault="00425F4D" w:rsidP="00425F4D">
      <w:pPr>
        <w:bidi/>
        <w:spacing w:after="0" w:line="360" w:lineRule="auto"/>
        <w:contextualSpacing/>
        <w:jc w:val="both"/>
        <w:rPr>
          <w:rFonts w:ascii="Times New Roman" w:eastAsia="Calibri" w:hAnsi="Times New Roman" w:cs="Times New Roman"/>
          <w:b/>
          <w:bCs/>
          <w:sz w:val="24"/>
          <w:szCs w:val="24"/>
          <w:rtl/>
          <w:lang w:val="en-US"/>
        </w:rPr>
      </w:pPr>
      <w:r w:rsidRPr="00425F4D">
        <w:rPr>
          <w:rFonts w:ascii="Times New Roman" w:eastAsia="Calibri" w:hAnsi="Times New Roman" w:cs="Times New Roman"/>
          <w:b/>
          <w:bCs/>
          <w:sz w:val="24"/>
          <w:szCs w:val="24"/>
          <w:rtl/>
          <w:lang w:val="en-US"/>
        </w:rPr>
        <w:t>דין שאר ספרים</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b/>
          <w:bCs/>
          <w:sz w:val="24"/>
          <w:szCs w:val="24"/>
          <w:rtl/>
          <w:lang w:val="en-US"/>
        </w:rPr>
        <w:t xml:space="preserve">ג. </w:t>
      </w:r>
      <w:r w:rsidRPr="00425F4D">
        <w:rPr>
          <w:rFonts w:ascii="Times New Roman" w:eastAsia="Calibri" w:hAnsi="Times New Roman" w:cs="Times New Roman"/>
          <w:b/>
          <w:bCs/>
          <w:sz w:val="24"/>
          <w:szCs w:val="24"/>
          <w:rtl/>
          <w:lang w:val="en-US"/>
        </w:rPr>
        <w:t>שיטת רש"י</w:t>
      </w:r>
      <w:r w:rsidRPr="00425F4D">
        <w:rPr>
          <w:rFonts w:ascii="Times New Roman" w:eastAsia="Calibri" w:hAnsi="Times New Roman" w:cs="Times New Roman"/>
          <w:sz w:val="24"/>
          <w:szCs w:val="24"/>
          <w:rtl/>
          <w:lang w:val="en-US"/>
        </w:rPr>
        <w:t xml:space="preserve"> ז"ל</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ז"ל: כדי לגול עמוד. מניח קלף חלק לגלול על גבי עמוד של עץ שהספר נגלל עליו: וסופ</w:t>
      </w:r>
      <w:r w:rsidRPr="00425F4D">
        <w:rPr>
          <w:rFonts w:ascii="Times New Roman" w:eastAsia="Calibri" w:hAnsi="Times New Roman" w:cs="Times New Roman" w:hint="cs"/>
          <w:sz w:val="24"/>
          <w:szCs w:val="24"/>
          <w:rtl/>
          <w:lang w:val="en-US"/>
        </w:rPr>
        <w:t>ו</w:t>
      </w:r>
      <w:r w:rsidRPr="00425F4D">
        <w:rPr>
          <w:rFonts w:ascii="Times New Roman" w:eastAsia="Calibri" w:hAnsi="Times New Roman" w:cs="Times New Roman"/>
          <w:sz w:val="24"/>
          <w:szCs w:val="24"/>
          <w:rtl/>
          <w:lang w:val="en-US"/>
        </w:rPr>
        <w:t xml:space="preserve"> כדי לגול היקף. בסופו מניח חלק גדול כדי לגול בו כל הקיפו, שאין עושה שני עמודים לגוללו לאמצעו כמו שאנו עושים לס"ת אלא גוללו מתחילתו לסופו, כורך החלק על כל ההיקף</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עכ"ל.</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והקשו עליו הראשונים כמה קושיות, ואעתיק לשון הרמב"ן ז"ל: הא דתניא כל הספרים נגללין לתחילתן. פירש רש"י ז"ל מתחילתן לסופן, ומתניתא קשיתיה וכדי היקף בסופו. וקשיא לשון לתחילתן. ועוד שאין זה דרך כבוד שהרוצה לעיין בתחלתו יהא גולל וחוזר וגולל אותו כל שעה מתחלתו לסופו. ועוד דתניא במסכת סופרים (פ"ב ה"ה) מפורש כל הספרים נגללים סופן לתחלתן. ותנן נמי במסכת ידים (פ"ג מ"ד) גליון שבספר שלמעלן ושלמטן שבתחלה ושבסוף מטמא את הידים, ר' יהודה אומר שבסוף אינו מטמא את הידים עד ש</w:t>
      </w:r>
      <w:r w:rsidRPr="00425F4D">
        <w:rPr>
          <w:rFonts w:ascii="Times New Roman" w:eastAsia="Calibri" w:hAnsi="Times New Roman" w:cs="Times New Roman" w:hint="cs"/>
          <w:sz w:val="24"/>
          <w:szCs w:val="24"/>
          <w:rtl/>
          <w:lang w:val="en-US"/>
        </w:rPr>
        <w:t>י</w:t>
      </w:r>
      <w:r w:rsidRPr="00425F4D">
        <w:rPr>
          <w:rFonts w:ascii="Times New Roman" w:eastAsia="Calibri" w:hAnsi="Times New Roman" w:cs="Times New Roman"/>
          <w:sz w:val="24"/>
          <w:szCs w:val="24"/>
          <w:rtl/>
          <w:lang w:val="en-US"/>
        </w:rPr>
        <w:t>עשה לו עמוד, הא למדת שבסופו צריך עמוד ולא בתחלתו שמסופן לתחלתן הן נגללין. ועוד בפ"ק דמגילה בירושלמי (ה"ט) ועושין עמוד לספר בסופו ולתורה מכאן ומכאן לפיכך גוללין הספר לתחלתו והתורה לאמצעיתה, ש</w:t>
      </w:r>
      <w:r w:rsidRPr="00425F4D">
        <w:rPr>
          <w:rFonts w:ascii="Times New Roman" w:eastAsia="Calibri" w:hAnsi="Times New Roman" w:cs="Times New Roman" w:hint="cs"/>
          <w:sz w:val="24"/>
          <w:szCs w:val="24"/>
          <w:rtl/>
          <w:lang w:val="en-US"/>
        </w:rPr>
        <w:t>"מ</w:t>
      </w:r>
      <w:r w:rsidRPr="00425F4D">
        <w:rPr>
          <w:rFonts w:ascii="Times New Roman" w:eastAsia="Calibri" w:hAnsi="Times New Roman" w:cs="Times New Roman"/>
          <w:sz w:val="24"/>
          <w:szCs w:val="24"/>
          <w:rtl/>
          <w:lang w:val="en-US"/>
        </w:rPr>
        <w:t xml:space="preserve"> מסופן לתחילתן הוא נגלל. עכ"ל.</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מה שהקשה מלשון לתחילתן, הרשב"א ז"ל הכריח קושיא זו וז"ל: ואין הלשון הולם את הפירוש הזה, ועוד דנגללין לתחלתן וס"ת נגלל לאמצעיתו, והתם ודאי סוף תחלתו לאמצעיתו קאמר. עכ"ל.</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אמנם בגמרות לפנינו הגירסא "מתחילתן לסופן" וגירסא זו היא על פי פירוש רש"י, וכבר כתב הריטב"א שיש שהגיהו הגמרא, ועיין רש"ש ופני שלמה ויפה עינים שהעירו שלפני הראשונים היתה הגירסא לתחילתן.</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ד. </w:t>
      </w:r>
      <w:r w:rsidRPr="00425F4D">
        <w:rPr>
          <w:rFonts w:ascii="Times New Roman" w:eastAsia="Calibri" w:hAnsi="Times New Roman" w:cs="Times New Roman"/>
          <w:b/>
          <w:bCs/>
          <w:sz w:val="24"/>
          <w:szCs w:val="24"/>
          <w:rtl/>
          <w:lang w:val="en-US"/>
        </w:rPr>
        <w:t>שיטת הרמ"ה</w:t>
      </w:r>
      <w:r w:rsidRPr="00425F4D">
        <w:rPr>
          <w:rFonts w:ascii="Times New Roman" w:eastAsia="Calibri" w:hAnsi="Times New Roman" w:cs="Times New Roman"/>
          <w:sz w:val="24"/>
          <w:szCs w:val="24"/>
          <w:rtl/>
          <w:lang w:val="en-US"/>
        </w:rPr>
        <w:t>. בס' יד רמ"ה (אות קעו) כתב: ועושה</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לו כדי עמוד בתחילתו וכדי היקף בסופו וכו', והא דקתני וכדי הקף בסופו לאו כדי שיגלל בו הוא</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דהא תניא לקמן כל הספרים נגללין לתחלתן אלא כדי שלא יקרע הוא, שכיון שאין עמוד בסופו אם לא הניח בו כדי היקף בתוכו פעמים שהוא קורא וצריך לגול את הספר במקום שפסק ונמצא הספר נקרע מפני שאין בו עמוד והכתב קרוב לסוף היריעה, לפיכך צריך גליון כדי היקף בסופו כדי שלא יקרע, ולא אמרו נגללין לתחלתן אלא בזמן שאין דעתו לחזור ולקרות בסופו דא"כ טריחא ליה מילתא וכו'. עכ"ל.</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והנה רבנו ס"ל דלא ככל הראשונים, דלכולם פשיטא להו דעמ</w:t>
      </w:r>
      <w:r w:rsidRPr="00425F4D">
        <w:rPr>
          <w:rFonts w:ascii="Times New Roman" w:eastAsia="Calibri" w:hAnsi="Times New Roman" w:cs="Times New Roman" w:hint="cs"/>
          <w:sz w:val="24"/>
          <w:szCs w:val="24"/>
          <w:rtl/>
          <w:lang w:val="en-US"/>
        </w:rPr>
        <w:t>ו</w:t>
      </w:r>
      <w:r w:rsidRPr="00425F4D">
        <w:rPr>
          <w:rFonts w:ascii="Times New Roman" w:eastAsia="Calibri" w:hAnsi="Times New Roman" w:cs="Times New Roman"/>
          <w:sz w:val="24"/>
          <w:szCs w:val="24"/>
          <w:rtl/>
          <w:lang w:val="en-US"/>
        </w:rPr>
        <w:t>ד נמצא בשביל שיגללו עליו, ותמיד גוללים על העמוד, ולרבנו העמוד אינו כדי לגלול עליו אלא כדי לשמר את סוף הקלף שלא יקרע. ולכן בסוף שהוא בתוך הגלילה ובדרך כל</w:t>
      </w:r>
      <w:r w:rsidRPr="00425F4D">
        <w:rPr>
          <w:rFonts w:ascii="Times New Roman" w:eastAsia="Calibri" w:hAnsi="Times New Roman" w:cs="Times New Roman" w:hint="cs"/>
          <w:sz w:val="24"/>
          <w:szCs w:val="24"/>
          <w:rtl/>
          <w:lang w:val="en-US"/>
        </w:rPr>
        <w:t>ל</w:t>
      </w:r>
      <w:r w:rsidRPr="00425F4D">
        <w:rPr>
          <w:rFonts w:ascii="Times New Roman" w:eastAsia="Calibri" w:hAnsi="Times New Roman" w:cs="Times New Roman"/>
          <w:sz w:val="24"/>
          <w:szCs w:val="24"/>
          <w:rtl/>
          <w:lang w:val="en-US"/>
        </w:rPr>
        <w:t xml:space="preserve"> הוא שמור אין צורך בעמוד, אבל צריך כדי הקף בשביל הפעמים שזה נשאר מבחוץ, כשהוא בקריאת הספר קרוב לסופו וגוללו לסופו.</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ועל רבנו קשה ב' קושיות אחרונות שהקשה הרמב"ן ז"ל, ממתני' דידים שמוכח שהעמוד בסוף, ומירושלמי מגילה שג"כ מוכח כן.</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lastRenderedPageBreak/>
        <w:t>שיטות רש"י והרמ"ה ס"ל שהעמוד בתחילה, ופליגי בגלילה שלרש"י לסופן ולרמ"ה לתחלתן. וכעת נביא שיטות שהעמוד בסוף.</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bidi/>
        <w:spacing w:after="0" w:line="360" w:lineRule="auto"/>
        <w:contextualSpacing/>
        <w:jc w:val="both"/>
        <w:rPr>
          <w:rFonts w:ascii="Times New Roman" w:eastAsia="Calibri" w:hAnsi="Times New Roman" w:cs="Times New Roman"/>
          <w:sz w:val="24"/>
          <w:szCs w:val="24"/>
          <w:lang w:val="en-US"/>
        </w:rPr>
      </w:pPr>
      <w:r w:rsidRPr="00425F4D">
        <w:rPr>
          <w:rFonts w:ascii="Times New Roman" w:eastAsia="Calibri" w:hAnsi="Times New Roman" w:cs="Times New Roman" w:hint="cs"/>
          <w:sz w:val="24"/>
          <w:szCs w:val="24"/>
          <w:rtl/>
          <w:lang w:val="en-US"/>
        </w:rPr>
        <w:t xml:space="preserve">ה. </w:t>
      </w:r>
      <w:r w:rsidRPr="00425F4D">
        <w:rPr>
          <w:rFonts w:ascii="Times New Roman" w:eastAsia="Calibri" w:hAnsi="Times New Roman" w:cs="Times New Roman"/>
          <w:b/>
          <w:bCs/>
          <w:sz w:val="24"/>
          <w:szCs w:val="24"/>
          <w:rtl/>
          <w:lang w:val="en-US"/>
        </w:rPr>
        <w:t>ר"י מיגאש.</w:t>
      </w:r>
      <w:r w:rsidRPr="00425F4D">
        <w:rPr>
          <w:rFonts w:ascii="Times New Roman" w:eastAsia="Calibri" w:hAnsi="Times New Roman" w:cs="Times New Roman"/>
          <w:sz w:val="24"/>
          <w:szCs w:val="24"/>
          <w:rtl/>
          <w:lang w:val="en-US"/>
        </w:rPr>
        <w:t xml:space="preserve"> פירש שכל הספרי</w:t>
      </w:r>
      <w:r w:rsidRPr="00425F4D">
        <w:rPr>
          <w:rFonts w:ascii="Times New Roman" w:eastAsia="Calibri" w:hAnsi="Times New Roman" w:cs="Times New Roman" w:hint="cs"/>
          <w:sz w:val="24"/>
          <w:szCs w:val="24"/>
          <w:rtl/>
          <w:lang w:val="en-US"/>
        </w:rPr>
        <w:t>ם</w:t>
      </w:r>
      <w:r w:rsidRPr="00425F4D">
        <w:rPr>
          <w:rFonts w:ascii="Times New Roman" w:eastAsia="Calibri" w:hAnsi="Times New Roman" w:cs="Times New Roman"/>
          <w:sz w:val="24"/>
          <w:szCs w:val="24"/>
          <w:rtl/>
          <w:lang w:val="en-US"/>
        </w:rPr>
        <w:t xml:space="preserve"> נגללים לתחלתן זהו בספר שנכתב בפני עצמו, ולפיכך נגלל לתחלתו שהרי אין עמו ספר אחר, וההיא דקתני ועושה לו כדי היקף בסופו דש"מ דלסופו הוא נגלל בתורה נביאים וכתובים מדובקים כאחת עסקינן כדקתני בהדיא הרוצה לדבק תורה נביאים וכתובים כאחת מדביק ועושה</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לו כדי עמוד בתחיתו וכדי היקף בסופו. ע"כ.</w:t>
      </w:r>
      <w:r w:rsidRPr="00425F4D">
        <w:rPr>
          <w:rFonts w:ascii="Times New Roman" w:eastAsia="Calibri" w:hAnsi="Times New Roman" w:cs="Times New Roman" w:hint="cs"/>
          <w:sz w:val="24"/>
          <w:szCs w:val="24"/>
          <w:rtl/>
          <w:lang w:val="en-US"/>
        </w:rPr>
        <w:t xml:space="preserve"> וכחילוק זה כתב גם הרשב"א בתוספות.</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bidi/>
        <w:spacing w:after="0" w:line="360" w:lineRule="auto"/>
        <w:contextualSpacing/>
        <w:jc w:val="both"/>
        <w:rPr>
          <w:rFonts w:ascii="Times New Roman" w:eastAsia="Calibri" w:hAnsi="Times New Roman" w:cs="Times New Roman"/>
          <w:sz w:val="24"/>
          <w:szCs w:val="24"/>
          <w:lang w:val="en-US"/>
        </w:rPr>
      </w:pPr>
      <w:r w:rsidRPr="00425F4D">
        <w:rPr>
          <w:rFonts w:ascii="Times New Roman" w:eastAsia="Calibri" w:hAnsi="Times New Roman" w:cs="Times New Roman"/>
          <w:sz w:val="24"/>
          <w:szCs w:val="24"/>
          <w:rtl/>
          <w:lang w:val="en-US"/>
        </w:rPr>
        <w:t>ובטעם החילו</w:t>
      </w:r>
      <w:r w:rsidRPr="00425F4D">
        <w:rPr>
          <w:rFonts w:ascii="Times New Roman" w:eastAsia="Calibri" w:hAnsi="Times New Roman" w:cs="Times New Roman" w:hint="cs"/>
          <w:sz w:val="24"/>
          <w:szCs w:val="24"/>
          <w:rtl/>
          <w:lang w:val="en-US"/>
        </w:rPr>
        <w:t>ק</w:t>
      </w:r>
      <w:r w:rsidRPr="00425F4D">
        <w:rPr>
          <w:rFonts w:ascii="Times New Roman" w:eastAsia="Calibri" w:hAnsi="Times New Roman" w:cs="Times New Roman"/>
          <w:sz w:val="24"/>
          <w:szCs w:val="24"/>
          <w:rtl/>
          <w:lang w:val="en-US"/>
        </w:rPr>
        <w:t xml:space="preserve"> בין תנ"ך ביחד לספר לבד יש ב' ביאורים.</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הר"י מיגאש ביאר: מפני שניראין הדברים שזה שאנו אומרים לתחלתו הוא נגלל ולא לסופו טעמא דמילתא משום חשיבותא דכתבי הקודש הוא, לפי שהדבר ידוע שהקורא בספר מתחלתו הוא מתחיל והולך למטה ואינו מתחיל וקורא מן הסוף, ולפיכך הוא נגלל לתחילתו כדי שיראה שדעתו עליו לקרות בו ואינו נגלל לסופו כדי שלא יראה שכבר הסיח דעתו ממנו ואינו צריך לקרות בו. וכיון שכן כשהיו הספרים הרבה מדובקים כאחת אם אתה</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גולל אותן על תחלת הספר הראשון נמצא אתה מזלזל בשאר הספרים מפני שנראה שלאותו ספר בלבד הוא צריך ולא לשאר הספרים, וכשאתה גוללו על הסוף אין כאן מעלה לאחד מהן על חבירו ולפיכך לסופו הוא נגלל ולא לתחלתו. עכ"ל.</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 xml:space="preserve">וכתב על טעם זה הרשב"א ז"ל: אלא שהטעם </w:t>
      </w:r>
      <w:r w:rsidRPr="00425F4D">
        <w:rPr>
          <w:rFonts w:ascii="Times New Roman" w:eastAsia="Calibri" w:hAnsi="Times New Roman" w:cs="Times New Roman" w:hint="cs"/>
          <w:sz w:val="24"/>
          <w:szCs w:val="24"/>
          <w:rtl/>
          <w:lang w:val="en-US"/>
        </w:rPr>
        <w:t>ח</w:t>
      </w:r>
      <w:r w:rsidRPr="00425F4D">
        <w:rPr>
          <w:rFonts w:ascii="Times New Roman" w:eastAsia="Calibri" w:hAnsi="Times New Roman" w:cs="Times New Roman"/>
          <w:sz w:val="24"/>
          <w:szCs w:val="24"/>
          <w:rtl/>
          <w:lang w:val="en-US"/>
        </w:rPr>
        <w:t>לוש מאוד, כי בודאי כל מה שהוא נגלל אפשר שרוצה להתחיל הכרך ולגמור, דאטו פסוק ראשון דיריעה ראשונה צריך לקרות, ועכ"פ צריך הוא לגוללו שלא יהיה בזיון הספר כשהכתב מגולה, כדאמרינן בעירובין וכו'. ע"כ. וגם המאירי כתב על טעם זה: ואין הדברים מתיישבים. עכ"ל.</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הרשב"א בתוספות כתב כהר"י מיגאש אב</w:t>
      </w:r>
      <w:r w:rsidRPr="00425F4D">
        <w:rPr>
          <w:rFonts w:ascii="Times New Roman" w:eastAsia="Calibri" w:hAnsi="Times New Roman" w:cs="Times New Roman" w:hint="cs"/>
          <w:sz w:val="24"/>
          <w:szCs w:val="24"/>
          <w:rtl/>
          <w:lang w:val="en-US"/>
        </w:rPr>
        <w:t>ל</w:t>
      </w:r>
      <w:r w:rsidRPr="00425F4D">
        <w:rPr>
          <w:rFonts w:ascii="Times New Roman" w:eastAsia="Calibri" w:hAnsi="Times New Roman" w:cs="Times New Roman"/>
          <w:sz w:val="24"/>
          <w:szCs w:val="24"/>
          <w:rtl/>
          <w:lang w:val="en-US"/>
        </w:rPr>
        <w:t xml:space="preserve"> טעם אחר</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וז"ל: והכא שאני במדביק תורה נביאים וכתובים, ואז אין נכון לעשות עמוד בסופו כמו</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בעלמא שגנאי הוא שתהא תורה נכרכת סביב נביאים וכתובים, ונראית כאילו נעשית להם שומר מלכלוך, לכך עושה כאן עמוד בראשו כדי שתהא תורה מבפנים ונביאים וכתובים מבחוץ. ע"כ. והביאו דבריו הרמב"ן והרשב"א. והריטב"א הביאו בשם ר"י וכתב עליו וזה כפתור ופרח.</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ספר התרומה הביא פירוש זה וכתב עליו: וליתא, דאמרינן התם תחלת הספר וסופו כדי לגול, ומפרש תלמודא לצדדין תחלת הספר כדי לגול עמוד וסופו כדי לגול היקף, והשתא כאן דליכא אלא ספר אחד איפכא מיבעי ליה תחלתו כדי לגול היקף וסופו כדי לגול עמוד. עכ"ל. ותירצו בתוספות קושייתו: ולקמן דמשני לצדדין קתני לא גרס תחלת הספר כדי לגול עמוד וסופו כדי לגול היקף, דהתם לא איירי במדביק תורה נביאים וכתובים ואית לן למימר איפכא וברוב ספרים לא גרס אלא לצדדין קתני ותו לא, ועוד אומר רשב"א דאפילו לספרים דגרסי לה לא קשיא כולי האי דניחא ליה לשנויי דומיא דהך ברייתא דקאי עלה. עכ"ל. ועיין ברמב</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ן מה שתירץ.</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והנה קושית ספר התרומה צ</w:t>
      </w:r>
      <w:r w:rsidRPr="00425F4D">
        <w:rPr>
          <w:rFonts w:ascii="Times New Roman" w:eastAsia="Calibri" w:hAnsi="Times New Roman" w:cs="Times New Roman" w:hint="cs"/>
          <w:sz w:val="24"/>
          <w:szCs w:val="24"/>
          <w:rtl/>
          <w:lang w:val="en-US"/>
        </w:rPr>
        <w:t>"ב</w:t>
      </w:r>
      <w:r w:rsidRPr="00425F4D">
        <w:rPr>
          <w:rFonts w:ascii="Times New Roman" w:eastAsia="Calibri" w:hAnsi="Times New Roman" w:cs="Times New Roman"/>
          <w:sz w:val="24"/>
          <w:szCs w:val="24"/>
          <w:rtl/>
          <w:lang w:val="en-US"/>
        </w:rPr>
        <w:t xml:space="preserve"> קצ</w:t>
      </w:r>
      <w:r w:rsidRPr="00425F4D">
        <w:rPr>
          <w:rFonts w:ascii="Times New Roman" w:eastAsia="Calibri" w:hAnsi="Times New Roman" w:cs="Times New Roman" w:hint="cs"/>
          <w:sz w:val="24"/>
          <w:szCs w:val="24"/>
          <w:rtl/>
          <w:lang w:val="en-US"/>
        </w:rPr>
        <w:t>ת,</w:t>
      </w:r>
      <w:r w:rsidRPr="00425F4D">
        <w:rPr>
          <w:rFonts w:ascii="Times New Roman" w:eastAsia="Calibri" w:hAnsi="Times New Roman" w:cs="Times New Roman"/>
          <w:sz w:val="24"/>
          <w:szCs w:val="24"/>
          <w:rtl/>
          <w:lang w:val="en-US"/>
        </w:rPr>
        <w:t xml:space="preserve"> שהרי איהו ס"ל כשיטת ר"י (שנביא להלן) שמהפך הגירסא, וא"כ גם הרשב"א יהפך שם. אבל באמת כל מטרת הרשב"א היא שלא להגיה ואם צריך להגיה שוב אין ראיה לחילוק בין תנ"ך לספר לבד</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להכי מוכרח לתרץ שאין צורך בהגהה, וזה פשוט.</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lastRenderedPageBreak/>
        <w:t xml:space="preserve">ו. </w:t>
      </w:r>
      <w:r w:rsidRPr="00425F4D">
        <w:rPr>
          <w:rFonts w:ascii="Times New Roman" w:eastAsia="Calibri" w:hAnsi="Times New Roman" w:cs="Times New Roman"/>
          <w:b/>
          <w:bCs/>
          <w:sz w:val="24"/>
          <w:szCs w:val="24"/>
          <w:rtl/>
          <w:lang w:val="en-US"/>
        </w:rPr>
        <w:t>ר"י ז"ל</w:t>
      </w:r>
      <w:r w:rsidRPr="00425F4D">
        <w:rPr>
          <w:rFonts w:ascii="Times New Roman" w:eastAsia="Calibri" w:hAnsi="Times New Roman" w:cs="Times New Roman"/>
          <w:sz w:val="24"/>
          <w:szCs w:val="24"/>
          <w:rtl/>
          <w:lang w:val="en-US"/>
        </w:rPr>
        <w:t>. ספר התרומה סי' רב ותוס' כתבו בשמו שיש ל</w:t>
      </w:r>
      <w:r w:rsidRPr="00425F4D">
        <w:rPr>
          <w:rFonts w:ascii="Times New Roman" w:eastAsia="Calibri" w:hAnsi="Times New Roman" w:cs="Times New Roman" w:hint="cs"/>
          <w:sz w:val="24"/>
          <w:szCs w:val="24"/>
          <w:rtl/>
          <w:lang w:val="en-US"/>
        </w:rPr>
        <w:t>ג</w:t>
      </w:r>
      <w:r w:rsidRPr="00425F4D">
        <w:rPr>
          <w:rFonts w:ascii="Times New Roman" w:eastAsia="Calibri" w:hAnsi="Times New Roman" w:cs="Times New Roman"/>
          <w:sz w:val="24"/>
          <w:szCs w:val="24"/>
          <w:rtl/>
          <w:lang w:val="en-US"/>
        </w:rPr>
        <w:t>רוס איפכא</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בתחלתו כדי לגול היקף ובסופו כדי לגול עמוד. ולפי זה בכל אופן העמוד בסוף הספר.</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ז. </w:t>
      </w:r>
      <w:r w:rsidRPr="00425F4D">
        <w:rPr>
          <w:rFonts w:ascii="Times New Roman" w:eastAsia="Calibri" w:hAnsi="Times New Roman" w:cs="Times New Roman" w:hint="cs"/>
          <w:b/>
          <w:bCs/>
          <w:sz w:val="24"/>
          <w:szCs w:val="24"/>
          <w:rtl/>
          <w:lang w:val="en-US"/>
        </w:rPr>
        <w:t>פ</w:t>
      </w:r>
      <w:r w:rsidRPr="00425F4D">
        <w:rPr>
          <w:rFonts w:ascii="Times New Roman" w:eastAsia="Calibri" w:hAnsi="Times New Roman" w:cs="Times New Roman"/>
          <w:b/>
          <w:bCs/>
          <w:sz w:val="24"/>
          <w:szCs w:val="24"/>
          <w:rtl/>
          <w:lang w:val="en-US"/>
        </w:rPr>
        <w:t>ירוש שני בר"י מיגאש.</w:t>
      </w:r>
      <w:r w:rsidRPr="00425F4D">
        <w:rPr>
          <w:rFonts w:ascii="Times New Roman" w:eastAsia="Calibri" w:hAnsi="Times New Roman" w:cs="Times New Roman"/>
          <w:sz w:val="24"/>
          <w:szCs w:val="24"/>
          <w:rtl/>
          <w:lang w:val="en-US"/>
        </w:rPr>
        <w:t xml:space="preserve"> וז"ל: עוד אפשר כדי עמוד בתחילתו דקאמר היינו סופו, ומשום הכי קרי ליה תחלה דמשם מתחיל לגלול דמסופו מתחיל לגוללו, וכדי היקף בסופו היינו תחילתו ולהכי קרי ליה סוף דסוף הוא כשמתחיל לגלול מן הסוף לתחילה דתחילה הוי סוף לגילול והכי קאמר ועושה לו כדי עמוד בתחילת הגולל וכדי היקף בסוף הגולל דהוא</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תחלת הספר. עכ"ל. והביאו תירוץ זה הראשונים, והוסיף הרמב"ן: ולא שנה לשון זה אלא להודיעך שמפני שהוא סוף גלילתו הוא עושה כן כדי שיהיה מגין על תחלת הספר. עכ"ל. והריטב"א כתב עליו שהוא דוחק גדול [ועיין ספר המפתח פרנקל ב"ב עמ' צב סוף טור ד].</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bidi/>
        <w:spacing w:after="0" w:line="360" w:lineRule="auto"/>
        <w:contextualSpacing/>
        <w:jc w:val="both"/>
        <w:rPr>
          <w:rFonts w:ascii="Times New Roman" w:eastAsia="Calibri" w:hAnsi="Times New Roman" w:cs="Times New Roman"/>
          <w:sz w:val="24"/>
          <w:szCs w:val="24"/>
          <w:lang w:val="en-US"/>
        </w:rPr>
      </w:pPr>
      <w:r w:rsidRPr="00425F4D">
        <w:rPr>
          <w:rFonts w:ascii="Times New Roman" w:eastAsia="Calibri" w:hAnsi="Times New Roman" w:cs="Times New Roman" w:hint="cs"/>
          <w:sz w:val="24"/>
          <w:szCs w:val="24"/>
          <w:rtl/>
          <w:lang w:val="en-US"/>
        </w:rPr>
        <w:t xml:space="preserve">ח. </w:t>
      </w:r>
      <w:r w:rsidRPr="00425F4D">
        <w:rPr>
          <w:rFonts w:ascii="Times New Roman" w:eastAsia="Calibri" w:hAnsi="Times New Roman" w:cs="Times New Roman"/>
          <w:b/>
          <w:bCs/>
          <w:sz w:val="24"/>
          <w:szCs w:val="24"/>
          <w:rtl/>
          <w:lang w:val="en-US"/>
        </w:rPr>
        <w:t>הרי"ף.</w:t>
      </w:r>
      <w:r w:rsidRPr="00425F4D">
        <w:rPr>
          <w:rFonts w:ascii="Times New Roman" w:eastAsia="Calibri" w:hAnsi="Times New Roman" w:cs="Times New Roman"/>
          <w:sz w:val="24"/>
          <w:szCs w:val="24"/>
          <w:rtl/>
          <w:lang w:val="en-US"/>
        </w:rPr>
        <w:t xml:space="preserve"> הר"י מיגאש הביא בשמו: דהא דתני כדי היקף בסופו אינו להקיף בו על הכרך כולו שהרי לתחילתו הוא נגלל</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אלא כדי שיגול בו העמוד הרבה פעמים כדי שיתרחק </w:t>
      </w:r>
      <w:r w:rsidRPr="00425F4D">
        <w:rPr>
          <w:rFonts w:ascii="Times New Roman" w:eastAsia="Calibri" w:hAnsi="Times New Roman" w:cs="Times New Roman" w:hint="cs"/>
          <w:sz w:val="24"/>
          <w:szCs w:val="24"/>
          <w:rtl/>
          <w:lang w:val="en-US"/>
        </w:rPr>
        <w:t>ד</w:t>
      </w:r>
      <w:r w:rsidRPr="00425F4D">
        <w:rPr>
          <w:rFonts w:ascii="Times New Roman" w:eastAsia="Calibri" w:hAnsi="Times New Roman" w:cs="Times New Roman"/>
          <w:sz w:val="24"/>
          <w:szCs w:val="24"/>
          <w:rtl/>
          <w:lang w:val="en-US"/>
        </w:rPr>
        <w:t>יחוק העמוד מן הכתב, שאם יהיה פחות מכן ימחק הכתב מחמת דיחוק העמוד, והכי קתני ועושה לו גליון בסופו שיעור כדי היקף בתחלתו כדי שיגלול בו העמוד. עכ"ל.</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והקשה עליו הר"י מיגאש ב' קושיות: א, תינח כדי היקף בסופו מתרץ, כדי עמוד בתחלתו היכי מתרץ, דכיון דלתחלתו הוא נגלל לעביד ליה כדי היקף בתחלתו. ב', ועוד דאפילו סופו נמי אי סלקא דעתך האי כדי היקף משום העמוד הוא</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ס"ת נמי לעביד ליה בסופו גליון כדי היקף דהא אית ליה עמוד. עכ"ד.</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הרמב</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ן ז"ל תירץ שיטת הרי"ף, שבתורה נביאים וכתובים יחד עושים ב' עמודים, א' בתחלתו ואחד בסופו וגוללין מסופן כלפי תחלתן עד שיגללו נביאים וכתובים כדינן, וגולל מקצת ס"ת כלפי ראשו ומקצתו כלפי סופו, נמצא נגלל לאמצעיתו כדינו, ונביאים וכתובים לתחלתן כדינן וכו'. ובספרים שנגללין מסופן לתחלתן מפני שאין בהן אלא עמוד אחד</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והוא דחוק הרבה שכל הכתב גלול עליו עושין לו כדי היקף בסופו, אבל ס"ת שהוא נגלל לאמצעיתו אין עמוד שבסוף נדחק כל כך מפני שאין כל הכתב נגלל עליו, ועוד שכיון שהוא נגלל לאמצעיתו אי אפשר שיהיה מהודק כל כך לפיכך אין מניחין לו כדי היקף בסופו ולא בתחלתו. ובתורה נביאים וכתובים המדובקים כאחד הרי הן מהודקין נביאים וכתובים בגלילה אחת, ועוד שאין משנים אותם ממנהג שאר הספרים של נביאים וכתובים לפיכך עושין לו כדי היקף בסופו. עכ"ל.</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bidi/>
        <w:spacing w:after="0" w:line="360" w:lineRule="auto"/>
        <w:contextualSpacing/>
        <w:jc w:val="both"/>
        <w:rPr>
          <w:rFonts w:ascii="Times New Roman" w:eastAsia="Calibri" w:hAnsi="Times New Roman" w:cs="Times New Roman"/>
          <w:sz w:val="24"/>
          <w:szCs w:val="24"/>
          <w:lang w:val="en-US"/>
        </w:rPr>
      </w:pPr>
      <w:r w:rsidRPr="00425F4D">
        <w:rPr>
          <w:rFonts w:ascii="Times New Roman" w:eastAsia="Calibri" w:hAnsi="Times New Roman" w:cs="Times New Roman" w:hint="cs"/>
          <w:sz w:val="24"/>
          <w:szCs w:val="24"/>
          <w:rtl/>
          <w:lang w:val="en-US"/>
        </w:rPr>
        <w:t xml:space="preserve">ט. </w:t>
      </w:r>
      <w:r w:rsidRPr="00425F4D">
        <w:rPr>
          <w:rFonts w:ascii="Times New Roman" w:eastAsia="Calibri" w:hAnsi="Times New Roman" w:cs="Times New Roman"/>
          <w:b/>
          <w:bCs/>
          <w:sz w:val="24"/>
          <w:szCs w:val="24"/>
          <w:rtl/>
          <w:lang w:val="en-US"/>
        </w:rPr>
        <w:t>סיכום: תורה נביאים וכתובים יחד.</w:t>
      </w:r>
      <w:r w:rsidRPr="00425F4D">
        <w:rPr>
          <w:rFonts w:ascii="Times New Roman" w:eastAsia="Calibri" w:hAnsi="Times New Roman" w:cs="Times New Roman"/>
          <w:sz w:val="24"/>
          <w:szCs w:val="24"/>
          <w:rtl/>
          <w:lang w:val="en-US"/>
        </w:rPr>
        <w:t xml:space="preserve"> לרש"י נגלל מתחילתו לסופו והעמוד בהתחלה</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וכן דעת ר"י מיגאש והרשב"א בת</w:t>
      </w:r>
      <w:r w:rsidRPr="00425F4D">
        <w:rPr>
          <w:rFonts w:ascii="Times New Roman" w:eastAsia="Calibri" w:hAnsi="Times New Roman" w:cs="Times New Roman" w:hint="cs"/>
          <w:sz w:val="24"/>
          <w:szCs w:val="24"/>
          <w:rtl/>
          <w:lang w:val="en-US"/>
        </w:rPr>
        <w:t>וס'.</w:t>
      </w:r>
      <w:r w:rsidRPr="00425F4D">
        <w:rPr>
          <w:rFonts w:ascii="Times New Roman" w:eastAsia="Calibri" w:hAnsi="Times New Roman" w:cs="Times New Roman"/>
          <w:sz w:val="24"/>
          <w:szCs w:val="24"/>
          <w:rtl/>
          <w:lang w:val="en-US"/>
        </w:rPr>
        <w:t xml:space="preserve"> לרמ"ה נגלל מסופו לתחלתו והעמוד בהתחלה. לדעת ר"י ופירוש שני בר"י מגאש העמוד בסוף ונגלל מסוף להתחלה. לרי"ף לדעת הרמב"ן עושים ב' עמודים ונגלל ס"ת לאמצעו, ובסוף יש לעשות כדי היקף הספר סביב לעמוד. נביאים וכתובים בלי תורה, לרש"י ולרמ"ה ולר"י ופיר"ב בר"י מיגאש הוא כנ"ל. לר"י מיגאש ורשב"א העמוד בסוף ונגלל להתחלה. ולרי"ף לדעת הרמב"ן עמוד בסוף עם כדי היקף ונגלל מסופו לתחלתו.</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באופן שבמגילת אסתר, לרש"י ולרמ"ה העמוד בתחלתו ופל</w:t>
      </w:r>
      <w:r w:rsidRPr="00425F4D">
        <w:rPr>
          <w:rFonts w:ascii="Times New Roman" w:eastAsia="Calibri" w:hAnsi="Times New Roman" w:cs="Times New Roman" w:hint="cs"/>
          <w:sz w:val="24"/>
          <w:szCs w:val="24"/>
          <w:rtl/>
          <w:lang w:val="en-US"/>
        </w:rPr>
        <w:t>י</w:t>
      </w:r>
      <w:r w:rsidRPr="00425F4D">
        <w:rPr>
          <w:rFonts w:ascii="Times New Roman" w:eastAsia="Calibri" w:hAnsi="Times New Roman" w:cs="Times New Roman"/>
          <w:sz w:val="24"/>
          <w:szCs w:val="24"/>
          <w:rtl/>
          <w:lang w:val="en-US"/>
        </w:rPr>
        <w:t>גי איך גוללין. ולשאר ראשונים העמוד בסוף, ורק שלרי"ף יש להניח גם כדי היקף בסוף.</w:t>
      </w:r>
    </w:p>
    <w:p w:rsidR="00425F4D" w:rsidRPr="00425F4D" w:rsidRDefault="00425F4D" w:rsidP="00425F4D">
      <w:pPr>
        <w:bidi/>
        <w:spacing w:after="0" w:line="360" w:lineRule="auto"/>
        <w:contextualSpacing/>
        <w:jc w:val="both"/>
        <w:rPr>
          <w:rFonts w:ascii="Times New Roman" w:eastAsia="Calibri" w:hAnsi="Times New Roman" w:cs="Times New Roman"/>
          <w:b/>
          <w:bCs/>
          <w:sz w:val="24"/>
          <w:szCs w:val="24"/>
          <w:rtl/>
          <w:lang w:val="en-US"/>
        </w:rPr>
      </w:pPr>
    </w:p>
    <w:p w:rsidR="00425F4D" w:rsidRPr="00425F4D" w:rsidRDefault="00425F4D" w:rsidP="00425F4D">
      <w:pPr>
        <w:bidi/>
        <w:spacing w:after="0" w:line="360" w:lineRule="auto"/>
        <w:contextualSpacing/>
        <w:jc w:val="both"/>
        <w:rPr>
          <w:rFonts w:ascii="Times New Roman" w:eastAsia="Calibri" w:hAnsi="Times New Roman" w:cs="Times New Roman"/>
          <w:b/>
          <w:bCs/>
          <w:sz w:val="24"/>
          <w:szCs w:val="24"/>
          <w:rtl/>
          <w:lang w:val="en-US"/>
        </w:rPr>
      </w:pPr>
      <w:r w:rsidRPr="00425F4D">
        <w:rPr>
          <w:rFonts w:ascii="Times New Roman" w:eastAsia="Calibri" w:hAnsi="Times New Roman" w:cs="Times New Roman"/>
          <w:b/>
          <w:bCs/>
          <w:sz w:val="24"/>
          <w:szCs w:val="24"/>
          <w:rtl/>
          <w:lang w:val="en-US"/>
        </w:rPr>
        <w:t>מגילת אסתר</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lang w:val="en-US"/>
        </w:rPr>
      </w:pPr>
      <w:r w:rsidRPr="00425F4D">
        <w:rPr>
          <w:rFonts w:ascii="Times New Roman" w:eastAsia="Calibri" w:hAnsi="Times New Roman" w:cs="Times New Roman" w:hint="cs"/>
          <w:sz w:val="24"/>
          <w:szCs w:val="24"/>
          <w:rtl/>
          <w:lang w:val="en-US"/>
        </w:rPr>
        <w:t xml:space="preserve">י. </w:t>
      </w:r>
      <w:r w:rsidRPr="00425F4D">
        <w:rPr>
          <w:rFonts w:ascii="Times New Roman" w:eastAsia="Calibri" w:hAnsi="Times New Roman" w:cs="Times New Roman"/>
          <w:sz w:val="24"/>
          <w:szCs w:val="24"/>
          <w:rtl/>
          <w:lang w:val="en-US"/>
        </w:rPr>
        <w:t>כעת נבוא לדון בדין מגילת אסתר.</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ספר התרומה סי' ר"ב ומהר"ם מרוטנבורג הב"ד הגהות מיימוניות (הל' מגילה פ"ב אות נ) ותשב"ץ קטן (סי' ק"פ) ושו"ת מהר"ם מ</w:t>
      </w:r>
      <w:r w:rsidRPr="00425F4D">
        <w:rPr>
          <w:rFonts w:ascii="Times New Roman" w:eastAsia="Calibri" w:hAnsi="Times New Roman" w:cs="Times New Roman" w:hint="cs"/>
          <w:sz w:val="24"/>
          <w:szCs w:val="24"/>
          <w:rtl/>
          <w:lang w:val="en-US"/>
        </w:rPr>
        <w:t>ר</w:t>
      </w:r>
      <w:r w:rsidRPr="00425F4D">
        <w:rPr>
          <w:rFonts w:ascii="Times New Roman" w:eastAsia="Calibri" w:hAnsi="Times New Roman" w:cs="Times New Roman"/>
          <w:sz w:val="24"/>
          <w:szCs w:val="24"/>
          <w:rtl/>
          <w:lang w:val="en-US"/>
        </w:rPr>
        <w:t xml:space="preserve">וטנבורג (ד' פראג סי' שנ"א), וטור (או"ח סי' תרצא), כתבו שמגילה צריכה </w:t>
      </w:r>
      <w:r w:rsidRPr="00425F4D">
        <w:rPr>
          <w:rFonts w:ascii="Times New Roman" w:eastAsia="Calibri" w:hAnsi="Times New Roman" w:cs="Times New Roman" w:hint="cs"/>
          <w:sz w:val="24"/>
          <w:szCs w:val="24"/>
          <w:rtl/>
          <w:lang w:val="en-US"/>
        </w:rPr>
        <w:t>ע</w:t>
      </w:r>
      <w:r w:rsidRPr="00425F4D">
        <w:rPr>
          <w:rFonts w:ascii="Times New Roman" w:eastAsia="Calibri" w:hAnsi="Times New Roman" w:cs="Times New Roman"/>
          <w:sz w:val="24"/>
          <w:szCs w:val="24"/>
          <w:rtl/>
          <w:lang w:val="en-US"/>
        </w:rPr>
        <w:t>מוד וכשאר ספרים. וכ"כ אגודה. [אאמו"ר נר"ו בס' אוצר</w:t>
      </w:r>
      <w:r w:rsidRPr="00425F4D">
        <w:rPr>
          <w:rFonts w:ascii="Times New Roman" w:eastAsia="Calibri" w:hAnsi="Times New Roman" w:cs="Times New Roman" w:hint="cs"/>
          <w:sz w:val="24"/>
          <w:szCs w:val="24"/>
          <w:rtl/>
          <w:lang w:val="en-US"/>
        </w:rPr>
        <w:t xml:space="preserve"> פסק</w:t>
      </w:r>
      <w:r w:rsidRPr="00425F4D">
        <w:rPr>
          <w:rFonts w:ascii="Times New Roman" w:eastAsia="Calibri" w:hAnsi="Times New Roman" w:cs="Times New Roman"/>
          <w:sz w:val="24"/>
          <w:szCs w:val="24"/>
          <w:rtl/>
          <w:lang w:val="en-US"/>
        </w:rPr>
        <w:t>י המועדים (ח"א עמ' שפד) כתב שגם המאירי כתב כן. אמנם אפשר לדחות שהמאירי רק כתב שנגלל בגלילה אחת ועל זה אזיל שכן מנהגינו, אבל לא על עשיית עמוד].</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מהרי"ל (הל' פורים עמ' תלא) הביא דברי הגהות מיימוניות והעיד על חמיו מה"ר משה נאוימרק שהיה לו עמוד אחד למגילה שלו. ואמר מהר"י סגל יש ליישב המנהג שאין נוהגין כן, משום דאי</w:t>
      </w:r>
      <w:r w:rsidRPr="00425F4D">
        <w:rPr>
          <w:rFonts w:ascii="Times New Roman" w:eastAsia="Calibri" w:hAnsi="Times New Roman" w:cs="Times New Roman" w:hint="cs"/>
          <w:sz w:val="24"/>
          <w:szCs w:val="24"/>
          <w:rtl/>
          <w:lang w:val="en-US"/>
        </w:rPr>
        <w:t>ת</w:t>
      </w:r>
      <w:r w:rsidRPr="00425F4D">
        <w:rPr>
          <w:rFonts w:ascii="Times New Roman" w:eastAsia="Calibri" w:hAnsi="Times New Roman" w:cs="Times New Roman"/>
          <w:sz w:val="24"/>
          <w:szCs w:val="24"/>
          <w:rtl/>
          <w:lang w:val="en-US"/>
        </w:rPr>
        <w:t xml:space="preserve"> למ"ד מגילת אסתר לא ניתנה לכתוב על ידי הנבואה ולא מיתקרי ספר, וראיה דאין אנו נזהרים מליגע בה ערום כמו בס"ת, דכל הנוגע בה ערום נקבר ערום בלא מצוה, ר"ל בלא אותה מצוה. עכ"ל.</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וכתב עליו הב"ח שאינו מתיישב. ומקור חיים פירט יותר שא"כ ה"ה כל השנויים בסי' תרצ"א שלא יהיו במגילת אסתר, שהרי הכל נלמד מס"ת.</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והב"ח וט"ז (סק"ב) כתבו שהטעם שלא נהגו לעשות עמוד, דיש מחלוקת בין הגדולים הראשונים אם לעשות עמוד בראשו או בסופו, על כן לא נהגו כלל לעשות עמוד. ע"כ.</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 xml:space="preserve">וכתב עליהם הגר"א </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אות </w:t>
      </w:r>
      <w:r w:rsidRPr="00425F4D">
        <w:rPr>
          <w:rFonts w:ascii="Times New Roman" w:eastAsia="Calibri" w:hAnsi="Times New Roman" w:cs="Times New Roman" w:hint="cs"/>
          <w:sz w:val="24"/>
          <w:szCs w:val="24"/>
          <w:rtl/>
          <w:lang w:val="en-US"/>
        </w:rPr>
        <w:t>כ</w:t>
      </w:r>
      <w:r w:rsidRPr="00425F4D">
        <w:rPr>
          <w:rFonts w:ascii="Times New Roman" w:eastAsia="Calibri" w:hAnsi="Times New Roman" w:cs="Times New Roman"/>
          <w:sz w:val="24"/>
          <w:szCs w:val="24"/>
          <w:rtl/>
          <w:lang w:val="en-US"/>
        </w:rPr>
        <w:t>) והוא תמיה גדולה וצע"ג. ע"כ. ומשבצות זהב תמה</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דהא מניחין חלק כדי היקפו בראשו, וכמו שיש מחלוקת בעמוד כן יש מחלוקת בחלק (ועיין לבושי שרד מה שתירץ בזה), וכיון שכן היה להם להניח בראש וסוף. ועוד שעושין מעשה וגוללין מסופו לראשו. גם היה אפשר לצאת בעמוד ב' הדעות לעשות עמוד בראשו וסופו.</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ערוך השולחן ס"ז כתב טעם אחר וז"ל: דבאמת בגמ' וירושלמי לא נזכר עמוד במגילה רק בשאר ספרים, וס"ל דכמו דשארי בספרים נגד ס"ת לפי שאין קריאתן תדיר נתמעטו בעמוד כמו כן מגילה שאין קריאתה רק פעם אחת בשנה אין צריך עמוד כלל, ובימי הראשונים שעשו עמוד במגילה מפני שהיו לומדים בה לפרקים בעוד שלא היה דפוס בעולם, משא"כ אצלנו שהיא רק פעם אחת בשנה אין צריך עוד כלל ודו"ק. עכ"ל.</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hint="cs"/>
          <w:sz w:val="24"/>
          <w:szCs w:val="24"/>
          <w:rtl/>
          <w:lang w:val="en-US"/>
        </w:rPr>
        <w:t xml:space="preserve">יא. </w:t>
      </w:r>
      <w:r w:rsidRPr="00425F4D">
        <w:rPr>
          <w:rFonts w:ascii="Times New Roman" w:eastAsia="Calibri" w:hAnsi="Times New Roman" w:cs="Times New Roman"/>
          <w:sz w:val="24"/>
          <w:szCs w:val="24"/>
          <w:rtl/>
          <w:lang w:val="en-US"/>
        </w:rPr>
        <w:t>השו"ע פסק: וצריכה עמוד בסופה וחלק בראשה כדי להקיפה בו. הגה נהגו שלא לעשות לה עמוד כלל בסופה. ע"כ.</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נזירות שמשון כתב שהירא את דבר ה' יעשה עמוד, ועיין פסקי תשובות (עמ' תקס) שכתב שהחזו"א לא היה עמוד במגילה שלו. והמשנ"ב הביא דברי הגר"א.</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על כל פנים לדידן הספרדים אין לנו צד להקל בזה, כיון שמנהגנו לעשות עמוד בסופה וכן פסק השו"ע</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וכן הוא על פי </w:t>
      </w:r>
      <w:r w:rsidRPr="00425F4D">
        <w:rPr>
          <w:rFonts w:ascii="Times New Roman" w:eastAsia="Calibri" w:hAnsi="Times New Roman" w:cs="Times New Roman" w:hint="cs"/>
          <w:sz w:val="24"/>
          <w:szCs w:val="24"/>
          <w:rtl/>
          <w:lang w:val="en-US"/>
        </w:rPr>
        <w:t>הסוד</w:t>
      </w:r>
      <w:r w:rsidRPr="00425F4D">
        <w:rPr>
          <w:rFonts w:ascii="Times New Roman" w:eastAsia="Calibri" w:hAnsi="Times New Roman" w:cs="Times New Roman"/>
          <w:sz w:val="24"/>
          <w:szCs w:val="24"/>
          <w:rtl/>
          <w:lang w:val="en-US"/>
        </w:rPr>
        <w:t xml:space="preserve"> כמו שכתב קול יעקב.</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rtl/>
          <w:lang w:val="en-US"/>
        </w:rPr>
      </w:pPr>
      <w:r w:rsidRPr="00425F4D">
        <w:rPr>
          <w:rFonts w:ascii="Times New Roman" w:eastAsia="Calibri" w:hAnsi="Times New Roman" w:cs="Times New Roman"/>
          <w:sz w:val="24"/>
          <w:szCs w:val="24"/>
          <w:rtl/>
          <w:lang w:val="en-US"/>
        </w:rPr>
        <w:t>ובלא עשה עמוד</w:t>
      </w:r>
      <w:r w:rsidRPr="00425F4D">
        <w:rPr>
          <w:rFonts w:ascii="Times New Roman" w:eastAsia="Calibri" w:hAnsi="Times New Roman" w:cs="Times New Roman" w:hint="cs"/>
          <w:sz w:val="24"/>
          <w:szCs w:val="24"/>
          <w:rtl/>
          <w:lang w:val="en-US"/>
        </w:rPr>
        <w:t>,</w:t>
      </w:r>
      <w:r w:rsidRPr="00425F4D">
        <w:rPr>
          <w:rFonts w:ascii="Times New Roman" w:eastAsia="Calibri" w:hAnsi="Times New Roman" w:cs="Times New Roman"/>
          <w:sz w:val="24"/>
          <w:szCs w:val="24"/>
          <w:rtl/>
          <w:lang w:val="en-US"/>
        </w:rPr>
        <w:t xml:space="preserve"> כתב קול יעקב שמטה יהודה הכשיר ושולחן גבוה פסל אפילו בדיעבד ושיקרא בלא ברכה.</w:t>
      </w:r>
      <w:r w:rsidRPr="00425F4D">
        <w:rPr>
          <w:rFonts w:ascii="Times New Roman" w:eastAsia="Calibri" w:hAnsi="Times New Roman" w:cs="Times New Roman" w:hint="cs"/>
          <w:sz w:val="24"/>
          <w:szCs w:val="24"/>
          <w:rtl/>
          <w:lang w:val="en-US"/>
        </w:rPr>
        <w:t xml:space="preserve"> </w:t>
      </w:r>
      <w:r w:rsidRPr="00425F4D">
        <w:rPr>
          <w:rFonts w:ascii="Times New Roman" w:eastAsia="Calibri" w:hAnsi="Times New Roman" w:cs="Times New Roman"/>
          <w:sz w:val="24"/>
          <w:szCs w:val="24"/>
          <w:rtl/>
          <w:lang w:val="en-US"/>
        </w:rPr>
        <w:t xml:space="preserve">ולענ"ד כיון שגבי ס"ת מצינו שרוב האחרונים ובראשם הרשב"ש כתבו ששרי בלי עמודים בדיעבד כל שכן מגילה. ואפילו מור"ם שהוא היחיד שאסר בס"ת, במגילה כתב שאין צורך בעמוד, לכן נראה שקשה להחמיר בזה בדיעבד. וגם מהריק"ש בערך </w:t>
      </w:r>
      <w:r w:rsidRPr="00425F4D">
        <w:rPr>
          <w:rFonts w:ascii="Times New Roman" w:eastAsia="Calibri" w:hAnsi="Times New Roman" w:cs="Times New Roman" w:hint="cs"/>
          <w:sz w:val="24"/>
          <w:szCs w:val="24"/>
          <w:rtl/>
          <w:lang w:val="en-US"/>
        </w:rPr>
        <w:t>לחם</w:t>
      </w:r>
      <w:r w:rsidRPr="00425F4D">
        <w:rPr>
          <w:rFonts w:ascii="Times New Roman" w:eastAsia="Calibri" w:hAnsi="Times New Roman" w:cs="Times New Roman"/>
          <w:sz w:val="24"/>
          <w:szCs w:val="24"/>
          <w:rtl/>
          <w:lang w:val="en-US"/>
        </w:rPr>
        <w:t xml:space="preserve"> כתב וז"ל: </w:t>
      </w:r>
      <w:r w:rsidRPr="00425F4D">
        <w:rPr>
          <w:rFonts w:ascii="Times New Roman" w:eastAsia="Calibri" w:hAnsi="Times New Roman" w:cs="Times New Roman" w:hint="cs"/>
          <w:sz w:val="24"/>
          <w:szCs w:val="24"/>
          <w:rtl/>
          <w:lang w:val="en-US"/>
        </w:rPr>
        <w:t>ו</w:t>
      </w:r>
      <w:r w:rsidRPr="00425F4D">
        <w:rPr>
          <w:rFonts w:ascii="Times New Roman" w:eastAsia="Calibri" w:hAnsi="Times New Roman" w:cs="Times New Roman"/>
          <w:sz w:val="24"/>
          <w:szCs w:val="24"/>
          <w:rtl/>
          <w:lang w:val="en-US"/>
        </w:rPr>
        <w:t xml:space="preserve">צריכה עמוד לכתחילה לא לעכב, גם הרמב"ם לא הזכיר </w:t>
      </w:r>
      <w:r w:rsidRPr="00425F4D">
        <w:rPr>
          <w:rFonts w:ascii="Times New Roman" w:eastAsia="Calibri" w:hAnsi="Times New Roman" w:cs="Times New Roman"/>
          <w:sz w:val="24"/>
          <w:szCs w:val="24"/>
          <w:rtl/>
          <w:lang w:val="en-US"/>
        </w:rPr>
        <w:lastRenderedPageBreak/>
        <w:t>זה, ועיין בארוך דמנהג בעלמא הוא. עכ"ל. [ומה שכתב שמנהג בעלמא הוא, צ"ע דהוא דינא דגמרא]. וכן כתבו הרבה אחרונים להתיר בדיעבד הביאם חזון עובדיה (פורים עמ' רמד עש"ב).</w:t>
      </w:r>
    </w:p>
    <w:p w:rsidR="00425F4D" w:rsidRPr="00425F4D" w:rsidRDefault="00425F4D" w:rsidP="00425F4D">
      <w:pPr>
        <w:bidi/>
        <w:spacing w:after="0" w:line="360" w:lineRule="auto"/>
        <w:contextualSpacing/>
        <w:jc w:val="both"/>
        <w:rPr>
          <w:rFonts w:ascii="Times New Roman" w:eastAsia="Calibri" w:hAnsi="Times New Roman" w:cs="Times New Roman"/>
          <w:sz w:val="24"/>
          <w:szCs w:val="24"/>
          <w:lang w:val="en-US"/>
        </w:rPr>
      </w:pPr>
    </w:p>
    <w:p w:rsidR="00425F4D" w:rsidRPr="00782F8C" w:rsidRDefault="00782F8C" w:rsidP="00782F8C">
      <w:pPr>
        <w:bidi/>
        <w:spacing w:after="0" w:line="360" w:lineRule="auto"/>
        <w:contextualSpacing/>
        <w:jc w:val="center"/>
        <w:rPr>
          <w:rFonts w:ascii="Times New Roman" w:eastAsia="Calibri" w:hAnsi="Times New Roman" w:cs="Times New Roman"/>
          <w:b/>
          <w:bCs/>
          <w:sz w:val="24"/>
          <w:szCs w:val="24"/>
          <w:rtl/>
          <w:lang w:val="en-US"/>
        </w:rPr>
      </w:pPr>
      <w:r w:rsidRPr="00782F8C">
        <w:rPr>
          <w:rFonts w:ascii="Times New Roman" w:eastAsia="Calibri" w:hAnsi="Times New Roman" w:cs="Times New Roman" w:hint="cs"/>
          <w:b/>
          <w:bCs/>
          <w:sz w:val="24"/>
          <w:szCs w:val="24"/>
          <w:rtl/>
          <w:lang w:val="en-US"/>
        </w:rPr>
        <w:t>סימן</w:t>
      </w:r>
      <w:r w:rsidR="000F7897">
        <w:rPr>
          <w:rFonts w:ascii="Times New Roman" w:eastAsia="Calibri" w:hAnsi="Times New Roman" w:cs="Times New Roman" w:hint="cs"/>
          <w:b/>
          <w:bCs/>
          <w:sz w:val="24"/>
          <w:szCs w:val="24"/>
          <w:rtl/>
          <w:lang w:val="en-US"/>
        </w:rPr>
        <w:t xml:space="preserve"> נט</w:t>
      </w:r>
    </w:p>
    <w:p w:rsidR="00782F8C" w:rsidRDefault="00782F8C" w:rsidP="00782F8C">
      <w:pPr>
        <w:bidi/>
        <w:spacing w:after="0" w:line="360" w:lineRule="auto"/>
        <w:contextualSpacing/>
        <w:jc w:val="center"/>
        <w:rPr>
          <w:rFonts w:ascii="Times New Roman" w:eastAsia="Calibri" w:hAnsi="Times New Roman" w:cs="Times New Roman"/>
          <w:b/>
          <w:bCs/>
          <w:sz w:val="24"/>
          <w:szCs w:val="24"/>
          <w:rtl/>
          <w:lang w:val="en-US"/>
        </w:rPr>
      </w:pPr>
      <w:r w:rsidRPr="00782F8C">
        <w:rPr>
          <w:rFonts w:ascii="Times New Roman" w:eastAsia="Calibri" w:hAnsi="Times New Roman" w:cs="Times New Roman"/>
          <w:b/>
          <w:bCs/>
          <w:sz w:val="24"/>
          <w:szCs w:val="24"/>
          <w:rtl/>
          <w:lang w:val="en-US"/>
        </w:rPr>
        <w:t>דין אין מערבין שמחה בשמחה</w:t>
      </w:r>
      <w:r w:rsidRPr="00782F8C">
        <w:rPr>
          <w:rFonts w:ascii="Times New Roman" w:eastAsia="Calibri" w:hAnsi="Times New Roman" w:cs="Times New Roman" w:hint="cs"/>
          <w:b/>
          <w:bCs/>
          <w:sz w:val="24"/>
          <w:szCs w:val="24"/>
          <w:rtl/>
          <w:lang w:val="en-US"/>
        </w:rPr>
        <w:t xml:space="preserve"> </w:t>
      </w:r>
    </w:p>
    <w:p w:rsidR="00782F8C" w:rsidRPr="00782F8C" w:rsidRDefault="00782F8C" w:rsidP="00782F8C">
      <w:pPr>
        <w:bidi/>
        <w:spacing w:after="0" w:line="360" w:lineRule="auto"/>
        <w:contextualSpacing/>
        <w:jc w:val="center"/>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lang w:val="en-US"/>
        </w:rPr>
        <w:t>(</w:t>
      </w:r>
      <w:r w:rsidRPr="00782F8C">
        <w:rPr>
          <w:rFonts w:ascii="Times New Roman" w:eastAsia="Calibri" w:hAnsi="Times New Roman" w:cs="Times New Roman" w:hint="cs"/>
          <w:b/>
          <w:bCs/>
          <w:sz w:val="24"/>
          <w:szCs w:val="24"/>
          <w:rtl/>
          <w:lang w:val="en-US"/>
        </w:rPr>
        <w:t>סימן תרצו</w:t>
      </w:r>
      <w:r>
        <w:rPr>
          <w:rFonts w:ascii="Times New Roman" w:eastAsia="Calibri" w:hAnsi="Times New Roman" w:cs="Times New Roman" w:hint="cs"/>
          <w:b/>
          <w:bCs/>
          <w:sz w:val="24"/>
          <w:szCs w:val="24"/>
          <w:rtl/>
          <w:lang w:val="en-US"/>
        </w:rPr>
        <w:t>)</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 xml:space="preserve">א. </w:t>
      </w:r>
      <w:r w:rsidRPr="00782F8C">
        <w:rPr>
          <w:rFonts w:ascii="Times New Roman" w:eastAsia="Calibri" w:hAnsi="Times New Roman" w:cs="Times New Roman"/>
          <w:sz w:val="24"/>
          <w:szCs w:val="24"/>
          <w:rtl/>
          <w:lang w:val="en-US"/>
        </w:rPr>
        <w:t>משנה (מו"ק ח ע"ב): אין נושאין נשים במועד, לא בתולות ולא אלמנות, ולא מייבמין, מפני ששמחה היא לו, אבל מחזיר הוא את גרושתו. עכ"ל. ובברייתא (מו"ק ח"י ע"ב) תנא דבי שמואל מארסין [במועד] אבל לא כונסין, ואין עושין סעודת אירוסין ולא מייבמין מפני ששמחה היא לו. ע"כ.</w:t>
      </w:r>
      <w:r w:rsidRPr="00782F8C">
        <w:rPr>
          <w:rFonts w:ascii="Times New Roman" w:eastAsia="Calibri" w:hAnsi="Times New Roman" w:cs="Times New Roman" w:hint="cs"/>
          <w:sz w:val="24"/>
          <w:szCs w:val="24"/>
          <w:rtl/>
          <w:lang w:val="en-US"/>
        </w:rPr>
        <w:t xml:space="preserve"> </w:t>
      </w:r>
      <w:r w:rsidRPr="00782F8C">
        <w:rPr>
          <w:rFonts w:ascii="Times New Roman" w:eastAsia="Calibri" w:hAnsi="Times New Roman" w:cs="Times New Roman"/>
          <w:sz w:val="24"/>
          <w:szCs w:val="24"/>
          <w:rtl/>
          <w:lang w:val="en-US"/>
        </w:rPr>
        <w:t>ובגמרא (ח ע"ב) וכי שמחה היא לו מאי הוי, אמר רב יהודה אמר שמואל וכן אמר רבי אלעזר אמר רבי אושעיא ואמרי לה אמר רבי אלעזר אמר רבי חנינא לפי שאין מערבין שמחה בשמחה. רבה בר רב הונא אמר מפני שמניח שמחת הרגל ועוסק בשמחת אשתו. אמר ליה אביי לרב יוסף הא דרבה בר רב הונא דרב הוא, דאמר רב דניא</w:t>
      </w:r>
      <w:r w:rsidRPr="00782F8C">
        <w:rPr>
          <w:rFonts w:ascii="Times New Roman" w:eastAsia="Calibri" w:hAnsi="Times New Roman" w:cs="Times New Roman" w:hint="cs"/>
          <w:sz w:val="24"/>
          <w:szCs w:val="24"/>
          <w:rtl/>
          <w:lang w:val="en-US"/>
        </w:rPr>
        <w:t>ל</w:t>
      </w:r>
      <w:r w:rsidRPr="00782F8C">
        <w:rPr>
          <w:rFonts w:ascii="Times New Roman" w:eastAsia="Calibri" w:hAnsi="Times New Roman" w:cs="Times New Roman"/>
          <w:sz w:val="24"/>
          <w:szCs w:val="24"/>
          <w:rtl/>
          <w:lang w:val="en-US"/>
        </w:rPr>
        <w:t xml:space="preserve"> בר קטינא אמר רב מנין שאין נושאין נשים במועד שנאמר ושמחת בחגך בחגך ולא באשתך. עולא אמר מפני הטורח. רבי יצחק נפחא אמר מפני ביטול פריה ורביה. ודאין מערבין שמחה בשמחה </w:t>
      </w:r>
      <w:r w:rsidRPr="00782F8C">
        <w:rPr>
          <w:rFonts w:ascii="Times New Roman" w:eastAsia="Calibri" w:hAnsi="Times New Roman" w:cs="Times New Roman" w:hint="cs"/>
          <w:sz w:val="24"/>
          <w:szCs w:val="24"/>
          <w:rtl/>
          <w:lang w:val="en-US"/>
        </w:rPr>
        <w:t>מ</w:t>
      </w:r>
      <w:r w:rsidRPr="00782F8C">
        <w:rPr>
          <w:rFonts w:ascii="Times New Roman" w:eastAsia="Calibri" w:hAnsi="Times New Roman" w:cs="Times New Roman"/>
          <w:sz w:val="24"/>
          <w:szCs w:val="24"/>
          <w:rtl/>
          <w:lang w:val="en-US"/>
        </w:rPr>
        <w:t>נלן דכתיב ויעש שלמה בעת ההיא את החג וכל ישראל עמו קהל גדול וכו' שבעת ימים ושבעת ימים ארבעה עשר יום, מכדי כתיב ארבעה עשר יום, שבעת ימים ושבעת ימים למה לי, שמע מינה הני לחוד והני לחוד.</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lang w:val="en-US"/>
        </w:rPr>
      </w:pPr>
      <w:r w:rsidRPr="00782F8C">
        <w:rPr>
          <w:rFonts w:ascii="Times New Roman" w:eastAsia="Calibri" w:hAnsi="Times New Roman" w:cs="Times New Roman" w:hint="cs"/>
          <w:sz w:val="24"/>
          <w:szCs w:val="24"/>
          <w:rtl/>
          <w:lang w:val="en-US"/>
        </w:rPr>
        <w:t xml:space="preserve">ב. </w:t>
      </w:r>
      <w:r w:rsidRPr="00782F8C">
        <w:rPr>
          <w:rFonts w:ascii="Times New Roman" w:eastAsia="Calibri" w:hAnsi="Times New Roman" w:cs="Times New Roman"/>
          <w:sz w:val="24"/>
          <w:szCs w:val="24"/>
          <w:rtl/>
          <w:lang w:val="en-US"/>
        </w:rPr>
        <w:t>יש לדון אם יש נפקא מינה לדינא בין הני טעמים שהביאה הגמרא, או שלית חילוקא לדינא ורק בטעמא בעלמא פליגי. ונראה שבזה פליגי רבותינו הראשונים זיע"א, וכמו שנבאר:</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sz w:val="24"/>
          <w:szCs w:val="24"/>
          <w:rtl/>
          <w:lang w:val="en-US"/>
        </w:rPr>
        <w:t>רש"י שסב</w:t>
      </w:r>
      <w:r w:rsidRPr="00782F8C">
        <w:rPr>
          <w:rFonts w:ascii="Times New Roman" w:eastAsia="Calibri" w:hAnsi="Times New Roman" w:cs="Times New Roman" w:hint="cs"/>
          <w:sz w:val="24"/>
          <w:szCs w:val="24"/>
          <w:rtl/>
          <w:lang w:val="en-US"/>
        </w:rPr>
        <w:t>י</w:t>
      </w:r>
      <w:r w:rsidRPr="00782F8C">
        <w:rPr>
          <w:rFonts w:ascii="Times New Roman" w:eastAsia="Calibri" w:hAnsi="Times New Roman" w:cs="Times New Roman"/>
          <w:sz w:val="24"/>
          <w:szCs w:val="24"/>
          <w:rtl/>
          <w:lang w:val="en-US"/>
        </w:rPr>
        <w:t>ב הרי"ף כתב וז"ל: ושמחת בחגך ולא באשתך. והכא הוי באשתך ולא בחגך, ומתוך חביבות אשתו מניח שמחת החג, אבל שאר שמחות שאינן של אשתו שאינו מבטל שמחת החג בשבילם אית ליה</w:t>
      </w:r>
      <w:r w:rsidRPr="00782F8C">
        <w:rPr>
          <w:rFonts w:ascii="Times New Roman" w:eastAsia="Calibri" w:hAnsi="Times New Roman" w:cs="Times New Roman" w:hint="cs"/>
          <w:sz w:val="24"/>
          <w:szCs w:val="24"/>
          <w:rtl/>
          <w:lang w:val="en-US"/>
        </w:rPr>
        <w:t xml:space="preserve"> </w:t>
      </w:r>
      <w:r w:rsidRPr="00782F8C">
        <w:rPr>
          <w:rFonts w:ascii="Times New Roman" w:eastAsia="Calibri" w:hAnsi="Times New Roman" w:cs="Times New Roman"/>
          <w:sz w:val="24"/>
          <w:szCs w:val="24"/>
          <w:rtl/>
          <w:lang w:val="en-US"/>
        </w:rPr>
        <w:t>דמערבין וקראי לקמן לא דריש. עכ"ל.</w:t>
      </w:r>
      <w:r w:rsidRPr="00782F8C">
        <w:rPr>
          <w:rFonts w:ascii="Times New Roman" w:eastAsia="Calibri" w:hAnsi="Times New Roman" w:cs="Times New Roman" w:hint="cs"/>
          <w:sz w:val="24"/>
          <w:szCs w:val="24"/>
          <w:rtl/>
          <w:lang w:val="en-US"/>
        </w:rPr>
        <w:t xml:space="preserve"> </w:t>
      </w:r>
      <w:r w:rsidRPr="00782F8C">
        <w:rPr>
          <w:rFonts w:ascii="Times New Roman" w:eastAsia="Calibri" w:hAnsi="Times New Roman" w:cs="Times New Roman"/>
          <w:sz w:val="24"/>
          <w:szCs w:val="24"/>
          <w:rtl/>
          <w:lang w:val="en-US"/>
        </w:rPr>
        <w:t>קראי לקמן, לכאורה כוונתו לקרא דויעש שלמה, וס"ל שאיכא פלוגתא בשאר שמחות שלשמואל כל שמחות אין מערבין ואילו לרב דוקא שמחת אשתו אין מערבין.</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sz w:val="24"/>
          <w:szCs w:val="24"/>
          <w:rtl/>
          <w:lang w:val="en-US"/>
        </w:rPr>
        <w:t>תוס' (מו"ק ח' ע"ב ד"ה מפני ביטול): סעודת פדיון הבן צ"ע אם מותר לעשות במועד, ונראה לי דקיימא לן כרב אשי דדריש בחגיגה בפ"ק בחגך ולא באשתך ואינו אסור לערב שמחה בשמחה. ועוד יש לומר דלא חשיבי שמחה בשמחה כי אם שמחת נישואין לבד. ע"כ.</w:t>
      </w:r>
      <w:r w:rsidRPr="00782F8C">
        <w:rPr>
          <w:rFonts w:ascii="Times New Roman" w:eastAsia="Calibri" w:hAnsi="Times New Roman" w:cs="Times New Roman" w:hint="cs"/>
          <w:sz w:val="24"/>
          <w:szCs w:val="24"/>
          <w:rtl/>
          <w:lang w:val="en-US"/>
        </w:rPr>
        <w:t xml:space="preserve"> </w:t>
      </w:r>
      <w:r w:rsidRPr="00782F8C">
        <w:rPr>
          <w:rFonts w:ascii="Times New Roman" w:eastAsia="Calibri" w:hAnsi="Times New Roman" w:cs="Times New Roman"/>
          <w:sz w:val="24"/>
          <w:szCs w:val="24"/>
          <w:rtl/>
          <w:lang w:val="en-US"/>
        </w:rPr>
        <w:t>תירוץ ראשון ס"ל שפליגי הטעמים וכסברת רש"י הנז'. ותירוץ שני כתב פרי חדש (סי' תרפ"ח ס"ה) וז"ל: מדברי התוספות לחד שינוייא יראה דסבירא ליה דאיכא טעמא דאין מערבין שמחה בשמחה אפילו לרב אשי. ע"כ. ומטה יהודה חלק עליו ואמר שאדרבא מלשון התוס' נראה שכוונתם שאפילו תימא דאין הלכתא כרב אשי עכ"פ רק שמחת נישואין אסור לערב, ולא שאר שמחות.</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sz w:val="24"/>
          <w:szCs w:val="24"/>
          <w:rtl/>
          <w:lang w:val="en-US"/>
        </w:rPr>
        <w:t>לתירוץ שני של התוס' נראה שלא פליגי הטעמים לדינא שלכו"ע דוקא שמחת נישואין בשמחת רגל אבל שאר שמחות לא מצינו לאסור, (או אפשר לומר שדוקא שמחת נישואין עם רגל לרב, ולשמואל שמחת נשואין עם שמחה אחרת אסור, ולא מסתבר כצד זה אלא כצד ראשון). ושמחת חנוכת המקדש הוי שמחה יתירתא אפילו יותר משמחת נישואין, ושאני משאר כל שמחות שבעולם. [ועיין מהר"ם מאמראן].</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sz w:val="24"/>
          <w:szCs w:val="24"/>
          <w:rtl/>
          <w:lang w:val="en-US"/>
        </w:rPr>
        <w:lastRenderedPageBreak/>
        <w:t>הריטב"א כתב שאין מערבין שמחה בשמחה, ולדבריו אין מערבין שמחת מילה במשתה או בפדיון הבן ודכוותה, אבל שתי משתאות עושין כיון שהן ממין אחד. ואין הלכה כמותו דאידך כולהו פליגי עליה. ע"כ. [ומה שכתב שתי משתאות עושים שהם ממין אחד, כוונתו למשתאות של חתנים נפרדים, ששרי, שהם כל אחד שמח רק בשמחת עצמו, ואנן שמשמחים חתנים הוי אותו סוג שמחה וליכא חששא שממעט משמחת אחד. אבל חתן שנושא ב' נשים אסור לערב שיש לו לשמח כל אשה בנפרד והוי ערוב, ובזה מיושב מה שהקשה קרן אורה.</w:t>
      </w:r>
      <w:r w:rsidRPr="00782F8C">
        <w:rPr>
          <w:rFonts w:ascii="Times New Roman" w:eastAsia="Calibri" w:hAnsi="Times New Roman" w:cs="Times New Roman" w:hint="cs"/>
          <w:sz w:val="24"/>
          <w:szCs w:val="24"/>
          <w:rtl/>
          <w:lang w:val="en-US"/>
        </w:rPr>
        <w:t xml:space="preserve"> </w:t>
      </w:r>
      <w:r w:rsidRPr="00782F8C">
        <w:rPr>
          <w:rFonts w:ascii="Times New Roman" w:eastAsia="Calibri" w:hAnsi="Times New Roman" w:cs="Times New Roman"/>
          <w:sz w:val="24"/>
          <w:szCs w:val="24"/>
          <w:rtl/>
          <w:lang w:val="en-US"/>
        </w:rPr>
        <w:t>חזינן שג"כ ס"ל כרש"י ותירוץ ראשון שבתוספות, שפליגי לדינא טעמי הגמרא.</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sz w:val="24"/>
          <w:szCs w:val="24"/>
          <w:rtl/>
          <w:lang w:val="en-US"/>
        </w:rPr>
        <w:t>ועיין בשו"ת זרע אמת (ח"א סי' קא) שדיייק מלשון רש"י שבגמרא ומלשון נמק"י שג"כ ס"ל שפליגי בטעמים.</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 xml:space="preserve">ג. </w:t>
      </w:r>
      <w:r w:rsidRPr="00782F8C">
        <w:rPr>
          <w:rFonts w:ascii="Times New Roman" w:eastAsia="Calibri" w:hAnsi="Times New Roman" w:cs="Times New Roman"/>
          <w:sz w:val="24"/>
          <w:szCs w:val="24"/>
          <w:rtl/>
          <w:lang w:val="en-US"/>
        </w:rPr>
        <w:t>הרי"ף והרא"ש העתיקו כל הטעמים שבגמרא וגם המקור מנלן שאין מערבין שמחה בשמחה. וכתב בשו"ת זרע אמת (ח"א סי' קא) וז"ל: הרי"ף והרא"ש הביאו כל הטעמים האמורים בש"ס והעתיקו מה שאמר הש"ס בסוף ואין מערבין שמחה בשמחה מנלן וכו' ע"ש, ומדנחתו להביא השקלא וטריא דעביד הש"ס למילף דאין מערבין שמחה בשמחה משמע דהכי ס"ל. עכ"ל. וכ"כ קרבן נתנאל אות ר'.</w:t>
      </w:r>
      <w:r w:rsidRPr="00782F8C">
        <w:rPr>
          <w:rFonts w:ascii="Times New Roman" w:eastAsia="Calibri" w:hAnsi="Times New Roman" w:cs="Times New Roman" w:hint="cs"/>
          <w:sz w:val="24"/>
          <w:szCs w:val="24"/>
          <w:rtl/>
          <w:lang w:val="en-US"/>
        </w:rPr>
        <w:t xml:space="preserve"> </w:t>
      </w:r>
      <w:r w:rsidRPr="00782F8C">
        <w:rPr>
          <w:rFonts w:ascii="Times New Roman" w:eastAsia="Calibri" w:hAnsi="Times New Roman" w:cs="Times New Roman"/>
          <w:sz w:val="24"/>
          <w:szCs w:val="24"/>
          <w:rtl/>
          <w:lang w:val="en-US"/>
        </w:rPr>
        <w:t>ולענ"ד קשה לומר כן דא"כ אמאי הביאו כל הטעמים, וגם שהם הביאו קרא דושמחת בחגיך ולא באשתך. ויותר נראה לומר שס"ל שלא פליגי הטעמים לדינא להכי אייתו לכולהו.</w:t>
      </w:r>
      <w:r w:rsidRPr="00782F8C">
        <w:rPr>
          <w:rFonts w:ascii="Times New Roman" w:eastAsia="Calibri" w:hAnsi="Times New Roman" w:cs="Times New Roman" w:hint="cs"/>
          <w:sz w:val="24"/>
          <w:szCs w:val="24"/>
          <w:rtl/>
          <w:lang w:val="en-US"/>
        </w:rPr>
        <w:t xml:space="preserve"> [וכ"כ </w:t>
      </w:r>
      <w:r w:rsidRPr="00782F8C">
        <w:rPr>
          <w:rFonts w:ascii="Times New Roman" w:eastAsia="Calibri" w:hAnsi="Times New Roman" w:cs="Times New Roman"/>
          <w:sz w:val="24"/>
          <w:szCs w:val="24"/>
          <w:rtl/>
          <w:lang w:val="en-US"/>
        </w:rPr>
        <w:t>דרכי משה סי' תרצ"ו אות ה' כתב שלא פליגי התירוצים</w:t>
      </w:r>
      <w:r w:rsidRPr="00782F8C">
        <w:rPr>
          <w:rFonts w:ascii="Times New Roman" w:eastAsia="Calibri" w:hAnsi="Times New Roman" w:cs="Times New Roman" w:hint="cs"/>
          <w:sz w:val="24"/>
          <w:szCs w:val="24"/>
          <w:rtl/>
          <w:lang w:val="en-US"/>
        </w:rPr>
        <w:t>]</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 </w:t>
      </w:r>
      <w:r w:rsidRPr="00782F8C">
        <w:rPr>
          <w:rFonts w:ascii="Times New Roman" w:eastAsia="Calibri" w:hAnsi="Times New Roman" w:cs="Times New Roman"/>
          <w:sz w:val="24"/>
          <w:szCs w:val="24"/>
          <w:rtl/>
          <w:lang w:val="en-US"/>
        </w:rPr>
        <w:t>ומה שכתב זרע אמת שפשטא דשטפא דסוגייא ומשמעות הלשון שפליגי ר"י אמר שמואל עם רב ורבה בר רב הונא אי אסור לערב שמחה בשמחה או דוקא לבטל מכל וכל שמחת הרגל. ע"כ. הוא אמת שפליגי אבל אין ראיה שיש נפקא מינה לדינא ממחלוקתם, דאפשר ס"ל שכל ש</w:t>
      </w:r>
      <w:r w:rsidRPr="00782F8C">
        <w:rPr>
          <w:rFonts w:ascii="Times New Roman" w:eastAsia="Calibri" w:hAnsi="Times New Roman" w:cs="Times New Roman" w:hint="cs"/>
          <w:sz w:val="24"/>
          <w:szCs w:val="24"/>
          <w:rtl/>
          <w:lang w:val="en-US"/>
        </w:rPr>
        <w:t>מ</w:t>
      </w:r>
      <w:r w:rsidRPr="00782F8C">
        <w:rPr>
          <w:rFonts w:ascii="Times New Roman" w:eastAsia="Calibri" w:hAnsi="Times New Roman" w:cs="Times New Roman"/>
          <w:sz w:val="24"/>
          <w:szCs w:val="24"/>
          <w:rtl/>
          <w:lang w:val="en-US"/>
        </w:rPr>
        <w:t>חה שאינו נישואין ורגל אינו נחשב שמחה כל כך שיהיה איסור לערב, וכמו שכתבו תוספות בתירוץ שני.</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sz w:val="24"/>
          <w:szCs w:val="24"/>
          <w:rtl/>
          <w:lang w:val="en-US"/>
        </w:rPr>
        <w:t>הלחם משנה (פ"ז מהל' שביתת יו"ט הט"ז) כתב שמוכרח הוא שפליגי אמורא</w:t>
      </w:r>
      <w:r w:rsidRPr="00782F8C">
        <w:rPr>
          <w:rFonts w:ascii="Times New Roman" w:eastAsia="Calibri" w:hAnsi="Times New Roman" w:cs="Times New Roman" w:hint="cs"/>
          <w:sz w:val="24"/>
          <w:szCs w:val="24"/>
          <w:rtl/>
          <w:lang w:val="en-US"/>
        </w:rPr>
        <w:t>י</w:t>
      </w:r>
      <w:r w:rsidRPr="00782F8C">
        <w:rPr>
          <w:rFonts w:ascii="Times New Roman" w:eastAsia="Calibri" w:hAnsi="Times New Roman" w:cs="Times New Roman"/>
          <w:sz w:val="24"/>
          <w:szCs w:val="24"/>
          <w:rtl/>
          <w:lang w:val="en-US"/>
        </w:rPr>
        <w:t xml:space="preserve"> לענין דינא, דאם אין ביניהם חילוק אמאי מהדר גמרא למילף דאין מערבין שמחה בשמחה משלמה המלך ע"ה, הוה ליה למילף מושמחת בחגך כדיליף רב. עכ"ל. יש לדחות דאיהו דריש ליה כדדרשו חז"ל בחגיגה ח' ע"ב ולהכי לא מייתר ליה למדר</w:t>
      </w:r>
      <w:r w:rsidRPr="00782F8C">
        <w:rPr>
          <w:rFonts w:ascii="Times New Roman" w:eastAsia="Calibri" w:hAnsi="Times New Roman" w:cs="Times New Roman" w:hint="cs"/>
          <w:sz w:val="24"/>
          <w:szCs w:val="24"/>
          <w:rtl/>
          <w:lang w:val="en-US"/>
        </w:rPr>
        <w:t>ש</w:t>
      </w:r>
      <w:r w:rsidRPr="00782F8C">
        <w:rPr>
          <w:rFonts w:ascii="Times New Roman" w:eastAsia="Calibri" w:hAnsi="Times New Roman" w:cs="Times New Roman"/>
          <w:sz w:val="24"/>
          <w:szCs w:val="24"/>
          <w:rtl/>
          <w:lang w:val="en-US"/>
        </w:rPr>
        <w:t xml:space="preserve"> עירוב שמחה בשמחה, כן כתב לדחות קרן אורה.</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 xml:space="preserve">ד. </w:t>
      </w:r>
      <w:r w:rsidRPr="00782F8C">
        <w:rPr>
          <w:rFonts w:ascii="Times New Roman" w:eastAsia="Calibri" w:hAnsi="Times New Roman" w:cs="Times New Roman"/>
          <w:sz w:val="24"/>
          <w:szCs w:val="24"/>
          <w:rtl/>
          <w:lang w:val="en-US"/>
        </w:rPr>
        <w:t>הרמב"ם ז"ל (הל' אישות פ"י הי"ד) כתב: ואפילו בחולו של מועד אין נושאין נשים כמו שביארנו לפי שאין מערבין שמחה בשמחה שנאמר מלא שבוע זאת ונתנה לך גם את זאת. ע"כ.</w:t>
      </w:r>
      <w:r w:rsidRPr="00782F8C">
        <w:rPr>
          <w:rFonts w:ascii="Times New Roman" w:eastAsia="Calibri" w:hAnsi="Times New Roman" w:cs="Times New Roman" w:hint="cs"/>
          <w:sz w:val="24"/>
          <w:szCs w:val="24"/>
          <w:rtl/>
          <w:lang w:val="en-US"/>
        </w:rPr>
        <w:t xml:space="preserve"> </w:t>
      </w:r>
      <w:r w:rsidRPr="00782F8C">
        <w:rPr>
          <w:rFonts w:ascii="Times New Roman" w:eastAsia="Calibri" w:hAnsi="Times New Roman" w:cs="Times New Roman"/>
          <w:sz w:val="24"/>
          <w:szCs w:val="24"/>
          <w:rtl/>
          <w:lang w:val="en-US"/>
        </w:rPr>
        <w:t>ובהלכה י"ג כתב: יש לו לאדם לישא נשים רבות כאחת ביום אחד ומברך ברכת חתנים לכולן כאחת, אבל לשמחה צריך לשמוח עם כל אחת ואחת שמחה הראויה לה. אם בתולה שבעה ואם בעולה שלשה, ואין מערבין שמחה בשמחה.ע"כ.</w:t>
      </w:r>
      <w:r w:rsidRPr="00782F8C">
        <w:rPr>
          <w:rFonts w:ascii="Times New Roman" w:eastAsia="Calibri" w:hAnsi="Times New Roman" w:cs="Times New Roman" w:hint="cs"/>
          <w:sz w:val="24"/>
          <w:szCs w:val="24"/>
          <w:rtl/>
          <w:lang w:val="en-US"/>
        </w:rPr>
        <w:t xml:space="preserve"> </w:t>
      </w:r>
      <w:r w:rsidRPr="00782F8C">
        <w:rPr>
          <w:rFonts w:ascii="Times New Roman" w:eastAsia="Calibri" w:hAnsi="Times New Roman" w:cs="Times New Roman"/>
          <w:sz w:val="24"/>
          <w:szCs w:val="24"/>
          <w:rtl/>
          <w:lang w:val="en-US"/>
        </w:rPr>
        <w:t>ובהלכות שביתת יום טוב (פ"ז הט"ז) כתב: ואין נושא</w:t>
      </w:r>
      <w:r w:rsidRPr="00782F8C">
        <w:rPr>
          <w:rFonts w:ascii="Times New Roman" w:eastAsia="Calibri" w:hAnsi="Times New Roman" w:cs="Times New Roman" w:hint="cs"/>
          <w:sz w:val="24"/>
          <w:szCs w:val="24"/>
          <w:rtl/>
          <w:lang w:val="en-US"/>
        </w:rPr>
        <w:t>י</w:t>
      </w:r>
      <w:r w:rsidRPr="00782F8C">
        <w:rPr>
          <w:rFonts w:ascii="Times New Roman" w:eastAsia="Calibri" w:hAnsi="Times New Roman" w:cs="Times New Roman"/>
          <w:sz w:val="24"/>
          <w:szCs w:val="24"/>
          <w:rtl/>
          <w:lang w:val="en-US"/>
        </w:rPr>
        <w:t>ן נשים ולא מייבמין במועד כדי שלא תשתכח שמחת החג בשמחת הנישואין, אבל מחזיר הוא את גרושתו, ומארסין נשים במועד, ובלבד שלא יעשה סעודת אירוסין ולא סעודת נישואין כדי שלא יערב שמחה אחרת בשמחת החג. עכ"ל.</w:t>
      </w:r>
      <w:r w:rsidRPr="00782F8C">
        <w:rPr>
          <w:rFonts w:ascii="Times New Roman" w:eastAsia="Calibri" w:hAnsi="Times New Roman" w:cs="Times New Roman" w:hint="cs"/>
          <w:sz w:val="24"/>
          <w:szCs w:val="24"/>
          <w:rtl/>
          <w:lang w:val="en-US"/>
        </w:rPr>
        <w:t xml:space="preserve"> </w:t>
      </w:r>
      <w:r w:rsidRPr="00782F8C">
        <w:rPr>
          <w:rFonts w:ascii="Times New Roman" w:eastAsia="Calibri" w:hAnsi="Times New Roman" w:cs="Times New Roman"/>
          <w:sz w:val="24"/>
          <w:szCs w:val="24"/>
          <w:rtl/>
          <w:lang w:val="en-US"/>
        </w:rPr>
        <w:t>וכתב הרב המגיד: ובגמרא הרבה אוקומתות וטעמים רב הונא אמר מפני מניח שמחת הרגל ועוסק בשמחת אשתו, ואמרו שם דרב ס"ל הכין, ולזה כתב רבנו זה הטעם. עכ"ל.</w:t>
      </w:r>
      <w:r w:rsidRPr="00782F8C">
        <w:rPr>
          <w:rFonts w:ascii="Times New Roman" w:eastAsia="Calibri" w:hAnsi="Times New Roman" w:cs="Times New Roman" w:hint="cs"/>
          <w:sz w:val="24"/>
          <w:szCs w:val="24"/>
          <w:rtl/>
          <w:lang w:val="en-US"/>
        </w:rPr>
        <w:t xml:space="preserve"> </w:t>
      </w:r>
      <w:r w:rsidRPr="00782F8C">
        <w:rPr>
          <w:rFonts w:ascii="Times New Roman" w:eastAsia="Calibri" w:hAnsi="Times New Roman" w:cs="Times New Roman"/>
          <w:sz w:val="24"/>
          <w:szCs w:val="24"/>
          <w:rtl/>
          <w:lang w:val="en-US"/>
        </w:rPr>
        <w:t>ובפירוש המשניות כתב: אמרו מפני ששמחה היא לו, הוא טעם לאסור הנישואין במועד, לפי שהכלל אצלינו אין מערבין שמחה בשמחה, ולפיכך לא יטריד שמחת הרגל בשמחה אחרת. עכ"ל. הרי שרבנו הרמב"ם הביא שני הטעמים, של רב ושל שמואל.</w:t>
      </w:r>
      <w:r w:rsidRPr="00782F8C">
        <w:rPr>
          <w:rFonts w:ascii="Times New Roman" w:eastAsia="Calibri" w:hAnsi="Times New Roman" w:cs="Times New Roman" w:hint="cs"/>
          <w:sz w:val="24"/>
          <w:szCs w:val="24"/>
          <w:rtl/>
          <w:lang w:val="en-US"/>
        </w:rPr>
        <w:t xml:space="preserve"> </w:t>
      </w:r>
      <w:r w:rsidRPr="00782F8C">
        <w:rPr>
          <w:rFonts w:ascii="Times New Roman" w:eastAsia="Calibri" w:hAnsi="Times New Roman" w:cs="Times New Roman"/>
          <w:sz w:val="24"/>
          <w:szCs w:val="24"/>
          <w:rtl/>
          <w:lang w:val="en-US"/>
        </w:rPr>
        <w:t xml:space="preserve">והקשה לחם משנה בהל' שביתת יו"ט מדברי רש"י שסביב הרי"ף שכתב שפליגי וא"כ איך הרמב"ם פסק כתרוייהו. ותירץ שהרמב"ם ס"ל </w:t>
      </w:r>
      <w:r w:rsidRPr="00782F8C">
        <w:rPr>
          <w:rFonts w:ascii="Times New Roman" w:eastAsia="Calibri" w:hAnsi="Times New Roman" w:cs="Times New Roman"/>
          <w:sz w:val="24"/>
          <w:szCs w:val="24"/>
          <w:rtl/>
          <w:lang w:val="en-US"/>
        </w:rPr>
        <w:lastRenderedPageBreak/>
        <w:t>כמ"ד אין מערבין שמחה בשמחה, והוא מחמיר יותר ממ"ד "ושמחת", ובהל' יו"ט לא חש לבארו כיון שכבר ביארו בהלכות אישות. וכתב על זה שאינו שוה וצ"ע. ע"כ.</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sz w:val="24"/>
          <w:szCs w:val="24"/>
          <w:rtl/>
          <w:lang w:val="en-US"/>
        </w:rPr>
        <w:t>בספר כלילת שאול ואאמו"ר נר"ו בס' אוצר פסקי המועדים (ח"ג עמ' רסח) תירצו שעל סעודת נישואין כתב הרמב"ם הטעם שאין מערבין שמחה בשמחה משום שבסעודה איכא שמחה טפי, אך בנישואין בלא סעודה לא שייך כל כך האי טעמא דאין מערבין משום דלא הוי שמחה כל כך, רק מגזירת הכתוב דושמחת בחגיך ולא באשתך. ע"כ [כן העתיק את הכלילת שאול בס' ברכת דבש ח"א עמ' עז].</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sz w:val="24"/>
          <w:szCs w:val="24"/>
          <w:rtl/>
          <w:lang w:val="en-US"/>
        </w:rPr>
        <w:t>ותמוה שוכי "ולא באשתך" כתוב בפסוק, רק ושמחת בחגך, ואם אתה מחשיב סעודת נשואין שאינו שמחה כל כך עד כדי שהוה אמינא דשרי לולי קרא, א"כ אמאי נימא שקרא איירי בכהאי גוונא אדרבא נימא דקרא איירי דוקא בסעודה דהוי שמחת אשתו, דבלא סעודה הרי לא חשיב שמחה כל כך.</w:t>
      </w:r>
      <w:r w:rsidRPr="00782F8C">
        <w:rPr>
          <w:rFonts w:ascii="Times New Roman" w:eastAsia="Calibri" w:hAnsi="Times New Roman" w:cs="Times New Roman" w:hint="cs"/>
          <w:sz w:val="24"/>
          <w:szCs w:val="24"/>
          <w:rtl/>
          <w:lang w:val="en-US"/>
        </w:rPr>
        <w:t xml:space="preserve"> </w:t>
      </w:r>
      <w:r w:rsidRPr="00782F8C">
        <w:rPr>
          <w:rFonts w:ascii="Times New Roman" w:eastAsia="Calibri" w:hAnsi="Times New Roman" w:cs="Times New Roman"/>
          <w:sz w:val="24"/>
          <w:szCs w:val="24"/>
          <w:rtl/>
          <w:lang w:val="en-US"/>
        </w:rPr>
        <w:t>ועוד קשה דא"כ לשמואל שרי נישואין. והוא תמוה שהוא נגד המשנה ונגד דברי עצמו בדף יח ע"ב.</w:t>
      </w:r>
      <w:r w:rsidRPr="00782F8C">
        <w:rPr>
          <w:rFonts w:ascii="Times New Roman" w:eastAsia="Calibri" w:hAnsi="Times New Roman" w:cs="Times New Roman" w:hint="cs"/>
          <w:sz w:val="24"/>
          <w:szCs w:val="24"/>
          <w:rtl/>
          <w:lang w:val="en-US"/>
        </w:rPr>
        <w:t xml:space="preserve"> </w:t>
      </w:r>
      <w:r w:rsidRPr="00782F8C">
        <w:rPr>
          <w:rFonts w:ascii="Times New Roman" w:eastAsia="Calibri" w:hAnsi="Times New Roman" w:cs="Times New Roman"/>
          <w:sz w:val="24"/>
          <w:szCs w:val="24"/>
          <w:rtl/>
          <w:lang w:val="en-US"/>
        </w:rPr>
        <w:t>אמנם אם נאמר שהרמב"ם ס"ל שלא פליגי לעניין דינא כלל וכל הטעמים מסכימים שאין נפקא מינה לדינא ביניהם תו לא קשה כל כך אמאי הרמב"ם כתב טעמים שונים, והטעם אמאי בכל מקום נקט טעם אחר אפשר לומר כדברי אאמו"ר נר"ו.</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sz w:val="24"/>
          <w:szCs w:val="24"/>
          <w:rtl/>
          <w:lang w:val="en-US"/>
        </w:rPr>
        <w:t>מהר"ם מאמראן בחידושיו לחגיגה ח' ע"ב תירץ לפי הרמב"ם, שס"ל ששני הטעמים פליגי רק אם הוי איסור דאורייתא נישואין או דרבנן, אבל מ"ד דאורייתא מודה שסעוד</w:t>
      </w:r>
      <w:r w:rsidRPr="00782F8C">
        <w:rPr>
          <w:rFonts w:ascii="Times New Roman" w:eastAsia="Calibri" w:hAnsi="Times New Roman" w:cs="Times New Roman" w:hint="cs"/>
          <w:sz w:val="24"/>
          <w:szCs w:val="24"/>
          <w:rtl/>
          <w:lang w:val="en-US"/>
        </w:rPr>
        <w:t>ת</w:t>
      </w:r>
      <w:r w:rsidRPr="00782F8C">
        <w:rPr>
          <w:rFonts w:ascii="Times New Roman" w:eastAsia="Calibri" w:hAnsi="Times New Roman" w:cs="Times New Roman"/>
          <w:sz w:val="24"/>
          <w:szCs w:val="24"/>
          <w:rtl/>
          <w:lang w:val="en-US"/>
        </w:rPr>
        <w:t xml:space="preserve"> אירוסין אסורה מדרבנן משום אין מערבין שמחה בשמחה, דאינו שמחה כל כך שנאמר שהוי בכלל ושמחת בחגך ולא באשתך, אלא אסור מדרבנן, ולכן הרמב"ם בהלכות יו"ט ברישא כשכתב איסור נישואין כתב הטעם מדאורייתא, וכשכתב איסור סעודת אירוסין כתב הטעם משום אין מערבין. ובהלכות אישות שכתב רק טעם דשאין מערבין, היינו משום שכתב טעם כולל גם סעודת אירוסין וקיצר וסמך על עוד פרט שכתב בהלכות יו"ט, ודפח"ח. ואפשר לומר שכן ס"ל גם לרי"ף ורא"ש, וס"ל שלהלכה יש איסור דאורייתא בנישואין ובכל זאת הוצרכו לשאר הטעמים בשביל דין דרבנן, שגם מ"ד דאורייתא מודה לו. וכעין זה כתב קרן אורה במו"ק.</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sz w:val="24"/>
          <w:szCs w:val="24"/>
          <w:rtl/>
          <w:lang w:val="en-US"/>
        </w:rPr>
        <w:t>אמנם מה שכתב קרן אורה שכל הטעמים נצרכים וכולהו צריכי להדדי הוא דוחק. ומה שהקשה אמאי הוצרך שמואל להלן י"ח ע"ב לטעמא דשמא יקדמנו אחר, בלאו הכי הוה ליה להתיר משום דליכא שמחה באירוסין בלא סעודה, ותירץ שאסרו משום סרך נישואין. כיון לקושיית הריטב"א שם, ותירץ: ואע"ג דהוי כעין מקח וממכר שלא לצורך המועד שאינו יכול לנשאה במועד, אפילו הכי לא גזרו בו שמא יקדמנו אחר ברחמים ויהיה זה כדבר האבד. ע"כ.</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sz w:val="24"/>
          <w:szCs w:val="24"/>
          <w:rtl/>
          <w:lang w:val="en-US"/>
        </w:rPr>
        <w:t>ומה שהקשה למ"ד מפני הטורח אמאי אסרו נישואין בלא סעודה. מהר"ם מאימראן תירץ כיון שבדרך כלל עושים סעודה להכי לא פל</w:t>
      </w:r>
      <w:r w:rsidRPr="00782F8C">
        <w:rPr>
          <w:rFonts w:ascii="Times New Roman" w:eastAsia="Calibri" w:hAnsi="Times New Roman" w:cs="Times New Roman" w:hint="cs"/>
          <w:sz w:val="24"/>
          <w:szCs w:val="24"/>
          <w:rtl/>
          <w:lang w:val="en-US"/>
        </w:rPr>
        <w:t>ו</w:t>
      </w:r>
      <w:r w:rsidRPr="00782F8C">
        <w:rPr>
          <w:rFonts w:ascii="Times New Roman" w:eastAsia="Calibri" w:hAnsi="Times New Roman" w:cs="Times New Roman"/>
          <w:sz w:val="24"/>
          <w:szCs w:val="24"/>
          <w:rtl/>
          <w:lang w:val="en-US"/>
        </w:rPr>
        <w:t>ג. ולענ"ד יש להוסיף שבריש כתובות איתא שקדו חכמים על תקנת בנות ישראל שיהיה טורח בסעודה שלושה ימים. חזינן שחשוב לרבנן ומתקנים תקנות כדי שיעשה סעודה, ודאי שלא יתירו לישא בזמן ש</w:t>
      </w:r>
      <w:r w:rsidRPr="00782F8C">
        <w:rPr>
          <w:rFonts w:ascii="Times New Roman" w:eastAsia="Calibri" w:hAnsi="Times New Roman" w:cs="Times New Roman" w:hint="cs"/>
          <w:sz w:val="24"/>
          <w:szCs w:val="24"/>
          <w:rtl/>
          <w:lang w:val="en-US"/>
        </w:rPr>
        <w:t xml:space="preserve">אי </w:t>
      </w:r>
      <w:r w:rsidRPr="00782F8C">
        <w:rPr>
          <w:rFonts w:ascii="Times New Roman" w:eastAsia="Calibri" w:hAnsi="Times New Roman" w:cs="Times New Roman"/>
          <w:sz w:val="24"/>
          <w:szCs w:val="24"/>
          <w:rtl/>
          <w:lang w:val="en-US"/>
        </w:rPr>
        <w:t>אפשר לו לעשות סעודה.</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sz w:val="24"/>
          <w:szCs w:val="24"/>
          <w:rtl/>
          <w:lang w:val="en-US"/>
        </w:rPr>
        <w:t>ומה שהקשה למ"ד משום ביטול פריה ורביה אמאי אסרו סעודת אירוסין, יש לומר שידחה את א</w:t>
      </w:r>
      <w:r w:rsidRPr="00782F8C">
        <w:rPr>
          <w:rFonts w:ascii="Times New Roman" w:eastAsia="Calibri" w:hAnsi="Times New Roman" w:cs="Times New Roman" w:hint="cs"/>
          <w:sz w:val="24"/>
          <w:szCs w:val="24"/>
          <w:rtl/>
          <w:lang w:val="en-US"/>
        </w:rPr>
        <w:t>י</w:t>
      </w:r>
      <w:r w:rsidRPr="00782F8C">
        <w:rPr>
          <w:rFonts w:ascii="Times New Roman" w:eastAsia="Calibri" w:hAnsi="Times New Roman" w:cs="Times New Roman"/>
          <w:sz w:val="24"/>
          <w:szCs w:val="24"/>
          <w:rtl/>
          <w:lang w:val="en-US"/>
        </w:rPr>
        <w:t>רוסיו למועד כדי לחסוך בהוצאות וממילא כיון שממתינים י"ב חודש אחר אירוסין ידחה ג"כ הנישואין. א"נ שאסרו משום סרך נישואין וכמו שכתב הוא עצמו והבאתי דבריו למעלה.</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lang w:val="en-US"/>
        </w:rPr>
      </w:pPr>
      <w:r w:rsidRPr="00782F8C">
        <w:rPr>
          <w:rFonts w:ascii="Times New Roman" w:eastAsia="Calibri" w:hAnsi="Times New Roman" w:cs="Times New Roman" w:hint="cs"/>
          <w:sz w:val="24"/>
          <w:szCs w:val="24"/>
          <w:rtl/>
          <w:lang w:val="en-US"/>
        </w:rPr>
        <w:t xml:space="preserve">ה. </w:t>
      </w:r>
      <w:r w:rsidRPr="00782F8C">
        <w:rPr>
          <w:rFonts w:ascii="Times New Roman" w:eastAsia="Calibri" w:hAnsi="Times New Roman" w:cs="Times New Roman"/>
          <w:sz w:val="24"/>
          <w:szCs w:val="24"/>
          <w:rtl/>
          <w:lang w:val="en-US"/>
        </w:rPr>
        <w:t xml:space="preserve">בירושלמי איתא: ר' אילא ר' אלעזר בשם רבי חנניה על שם שאין מערבין שמחה בשמחה. רבי לא שמע לה מן הדא כי חנוכת המזבח עשו שבעת ימים והחג שבעת ימים. רבי יעקב בר אחא שמע לה מן הדא מלא </w:t>
      </w:r>
      <w:r w:rsidRPr="00782F8C">
        <w:rPr>
          <w:rFonts w:ascii="Times New Roman" w:eastAsia="Calibri" w:hAnsi="Times New Roman" w:cs="Times New Roman"/>
          <w:sz w:val="24"/>
          <w:szCs w:val="24"/>
          <w:rtl/>
          <w:lang w:val="en-US"/>
        </w:rPr>
        <w:lastRenderedPageBreak/>
        <w:t>שבוע זאת. ע"כ. בבבלי הביאו רק קרא דויעש שלמה. והרמב"ם הביא פסוק דמלא שבוע. וקשה אמאי הביא פסוק דירושלמי ולא פסוק שכתבו בבבלי.</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ב</w:t>
      </w:r>
      <w:r w:rsidRPr="00782F8C">
        <w:rPr>
          <w:rFonts w:ascii="Times New Roman" w:eastAsia="Calibri" w:hAnsi="Times New Roman" w:cs="Times New Roman"/>
          <w:sz w:val="24"/>
          <w:szCs w:val="24"/>
          <w:rtl/>
          <w:lang w:val="en-US"/>
        </w:rPr>
        <w:t>ספר ברכת דבש (ח"א עמ' סח) הביא תירוצי האחרונים:</w:t>
      </w:r>
      <w:r w:rsidRPr="00782F8C">
        <w:rPr>
          <w:rFonts w:ascii="Times New Roman" w:eastAsia="Calibri" w:hAnsi="Times New Roman" w:cs="Times New Roman" w:hint="cs"/>
          <w:sz w:val="24"/>
          <w:szCs w:val="24"/>
          <w:rtl/>
          <w:lang w:val="en-US"/>
        </w:rPr>
        <w:t xml:space="preserve"> </w:t>
      </w:r>
      <w:r w:rsidRPr="00782F8C">
        <w:rPr>
          <w:rFonts w:ascii="Times New Roman" w:eastAsia="Calibri" w:hAnsi="Times New Roman" w:cs="Times New Roman"/>
          <w:sz w:val="24"/>
          <w:szCs w:val="24"/>
          <w:rtl/>
          <w:lang w:val="en-US"/>
        </w:rPr>
        <w:t>כלילת שאול תירץ שהילפותא מויעש שלמה לא הוי אלא לשיטת שמואל הסובר שגם בשאר שמחות אין מערבים שמחה בשמחה, אבל הרמב"ם הרי פוסק כרבה ב"ר הונא הסובר כרב שאין נושאין אשה במועד משום "ושמחת בחגך" ולא באשתך, הוכרח להביא את הילפותא ממלא שבוע זאת דהתם קמשתעי בסעודת נשואין שבזה גם רב מודה שאסור לערב משא"כ בשאר שמחות מותר לערב. ע"כ. והנה קרא דמלא שבוע זאת ג"כ הביאו הירושלמי אליבא דשמואל. אמנם תירוץ זה כתב לשיטתו לעיל, שסעודת נישואין לא ילפינן מושמחת בחגך, ולהכי צריך פסוק אחר, אבל לעיל הקשינו על דבריו, וא"כ הוה ליה לרמב"ם לאתויי קרא דושמחת בחגך ולא באשתך.</w:t>
      </w:r>
      <w:r w:rsidRPr="00782F8C">
        <w:rPr>
          <w:rFonts w:ascii="Times New Roman" w:eastAsia="Calibri" w:hAnsi="Times New Roman" w:cs="Times New Roman" w:hint="cs"/>
          <w:sz w:val="24"/>
          <w:szCs w:val="24"/>
          <w:rtl/>
          <w:lang w:val="en-US"/>
        </w:rPr>
        <w:t xml:space="preserve"> </w:t>
      </w:r>
      <w:r w:rsidRPr="00782F8C">
        <w:rPr>
          <w:rFonts w:ascii="Times New Roman" w:eastAsia="Calibri" w:hAnsi="Times New Roman" w:cs="Times New Roman"/>
          <w:sz w:val="24"/>
          <w:szCs w:val="24"/>
          <w:rtl/>
          <w:lang w:val="en-US"/>
        </w:rPr>
        <w:t>ועיין מה שכתב שם עוד בשם כתב סופר (או"ח סי' קלח) ומשנת יעב"ץ (או"ח סי' מה). וי"ל ע"</w:t>
      </w:r>
      <w:r w:rsidRPr="00782F8C">
        <w:rPr>
          <w:rFonts w:ascii="Times New Roman" w:eastAsia="Calibri" w:hAnsi="Times New Roman" w:cs="Times New Roman" w:hint="cs"/>
          <w:sz w:val="24"/>
          <w:szCs w:val="24"/>
          <w:rtl/>
          <w:lang w:val="en-US"/>
        </w:rPr>
        <w:t>ד</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 </w:t>
      </w:r>
      <w:r w:rsidRPr="00782F8C">
        <w:rPr>
          <w:rFonts w:ascii="Times New Roman" w:eastAsia="Calibri" w:hAnsi="Times New Roman" w:cs="Times New Roman"/>
          <w:sz w:val="24"/>
          <w:szCs w:val="24"/>
          <w:rtl/>
          <w:lang w:val="en-US"/>
        </w:rPr>
        <w:t xml:space="preserve">בספר יד מלאכי (כללי רמב"ם אות ב) כתב: דרכו של הרמב"ם ליקח הדרשה היותר פשוטה אע"ג דאתדחייא בגמרא, ולפעמים מביא פסוק שלא נזכר בגמרא כלל מאחר שהוא מבואר יותר, ע"ש שהביא זה מהרבה אחרונים. ונראה שזהו טעמו הכא </w:t>
      </w:r>
      <w:r w:rsidRPr="00782F8C">
        <w:rPr>
          <w:rFonts w:ascii="Times New Roman" w:eastAsia="Calibri" w:hAnsi="Times New Roman" w:cs="Times New Roman" w:hint="cs"/>
          <w:sz w:val="24"/>
          <w:szCs w:val="24"/>
          <w:rtl/>
          <w:lang w:val="en-US"/>
        </w:rPr>
        <w:t>ד</w:t>
      </w:r>
      <w:r w:rsidRPr="00782F8C">
        <w:rPr>
          <w:rFonts w:ascii="Times New Roman" w:eastAsia="Calibri" w:hAnsi="Times New Roman" w:cs="Times New Roman"/>
          <w:sz w:val="24"/>
          <w:szCs w:val="24"/>
          <w:rtl/>
          <w:lang w:val="en-US"/>
        </w:rPr>
        <w:t>פסוק דויעש ילפ</w:t>
      </w:r>
      <w:r w:rsidRPr="00782F8C">
        <w:rPr>
          <w:rFonts w:ascii="Times New Roman" w:eastAsia="Calibri" w:hAnsi="Times New Roman" w:cs="Times New Roman" w:hint="cs"/>
          <w:sz w:val="24"/>
          <w:szCs w:val="24"/>
          <w:rtl/>
          <w:lang w:val="en-US"/>
        </w:rPr>
        <w:t>י</w:t>
      </w:r>
      <w:r w:rsidRPr="00782F8C">
        <w:rPr>
          <w:rFonts w:ascii="Times New Roman" w:eastAsia="Calibri" w:hAnsi="Times New Roman" w:cs="Times New Roman"/>
          <w:sz w:val="24"/>
          <w:szCs w:val="24"/>
          <w:rtl/>
          <w:lang w:val="en-US"/>
        </w:rPr>
        <w:t>נן מהייתור כמסקנת הגמרא ואינו פשוט בפסוק ולכן הביא פסוק זה שמבואר בו יותר דבר זה.</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 xml:space="preserve">ו. </w:t>
      </w:r>
      <w:r w:rsidRPr="00782F8C">
        <w:rPr>
          <w:rFonts w:ascii="Times New Roman" w:eastAsia="Calibri" w:hAnsi="Times New Roman" w:cs="Times New Roman"/>
          <w:sz w:val="24"/>
          <w:szCs w:val="24"/>
          <w:rtl/>
          <w:lang w:val="en-US"/>
        </w:rPr>
        <w:t xml:space="preserve">בעניין נישואין בפורים מר"ן ומור"ם בב"י ושו"ע </w:t>
      </w:r>
      <w:r w:rsidRPr="00782F8C">
        <w:rPr>
          <w:rFonts w:ascii="Times New Roman" w:eastAsia="Calibri" w:hAnsi="Times New Roman" w:cs="Times New Roman" w:hint="cs"/>
          <w:sz w:val="24"/>
          <w:szCs w:val="24"/>
          <w:rtl/>
          <w:lang w:val="en-US"/>
        </w:rPr>
        <w:t>וד"מ</w:t>
      </w:r>
      <w:r w:rsidRPr="00782F8C">
        <w:rPr>
          <w:rFonts w:ascii="Times New Roman" w:eastAsia="Calibri" w:hAnsi="Times New Roman" w:cs="Times New Roman"/>
          <w:sz w:val="24"/>
          <w:szCs w:val="24"/>
          <w:rtl/>
          <w:lang w:val="en-US"/>
        </w:rPr>
        <w:t xml:space="preserve"> בסי</w:t>
      </w:r>
      <w:r w:rsidRPr="00782F8C">
        <w:rPr>
          <w:rFonts w:ascii="Times New Roman" w:eastAsia="Calibri" w:hAnsi="Times New Roman" w:cs="Times New Roman" w:hint="cs"/>
          <w:sz w:val="24"/>
          <w:szCs w:val="24"/>
          <w:rtl/>
          <w:lang w:val="en-US"/>
        </w:rPr>
        <w:t>מן</w:t>
      </w:r>
      <w:r w:rsidRPr="00782F8C">
        <w:rPr>
          <w:rFonts w:ascii="Times New Roman" w:eastAsia="Calibri" w:hAnsi="Times New Roman" w:cs="Times New Roman"/>
          <w:sz w:val="24"/>
          <w:szCs w:val="24"/>
          <w:rtl/>
          <w:lang w:val="en-US"/>
        </w:rPr>
        <w:t xml:space="preserve"> תרצ</w:t>
      </w:r>
      <w:r w:rsidRPr="00782F8C">
        <w:rPr>
          <w:rFonts w:ascii="Times New Roman" w:eastAsia="Calibri" w:hAnsi="Times New Roman" w:cs="Times New Roman" w:hint="cs"/>
          <w:sz w:val="24"/>
          <w:szCs w:val="24"/>
          <w:rtl/>
          <w:lang w:val="en-US"/>
        </w:rPr>
        <w:t>"</w:t>
      </w:r>
      <w:r w:rsidRPr="00782F8C">
        <w:rPr>
          <w:rFonts w:ascii="Times New Roman" w:eastAsia="Calibri" w:hAnsi="Times New Roman" w:cs="Times New Roman"/>
          <w:sz w:val="24"/>
          <w:szCs w:val="24"/>
          <w:rtl/>
          <w:lang w:val="en-US"/>
        </w:rPr>
        <w:t>ו התירו, ועיין בדרכי משה טעמי תריצי להתיר. ועיין חזון עובדיה פורים שהתיר ו</w:t>
      </w:r>
      <w:r w:rsidRPr="00782F8C">
        <w:rPr>
          <w:rFonts w:ascii="Times New Roman" w:eastAsia="Calibri" w:hAnsi="Times New Roman" w:cs="Times New Roman" w:hint="cs"/>
          <w:sz w:val="24"/>
          <w:szCs w:val="24"/>
          <w:rtl/>
          <w:lang w:val="en-US"/>
        </w:rPr>
        <w:t xml:space="preserve">כן </w:t>
      </w:r>
      <w:r w:rsidRPr="00782F8C">
        <w:rPr>
          <w:rFonts w:ascii="Times New Roman" w:eastAsia="Calibri" w:hAnsi="Times New Roman" w:cs="Times New Roman"/>
          <w:sz w:val="24"/>
          <w:szCs w:val="24"/>
          <w:rtl/>
          <w:lang w:val="en-US"/>
        </w:rPr>
        <w:t>אאמו"ר נר"ו התיר ג"כ.</w:t>
      </w:r>
      <w:r w:rsidRPr="00782F8C">
        <w:rPr>
          <w:rFonts w:ascii="Times New Roman" w:eastAsia="Calibri" w:hAnsi="Times New Roman" w:cs="Times New Roman" w:hint="cs"/>
          <w:sz w:val="24"/>
          <w:szCs w:val="24"/>
          <w:rtl/>
          <w:lang w:val="en-US"/>
        </w:rPr>
        <w:t xml:space="preserve"> </w:t>
      </w:r>
      <w:r w:rsidRPr="00782F8C">
        <w:rPr>
          <w:rFonts w:ascii="Times New Roman" w:eastAsia="Calibri" w:hAnsi="Times New Roman" w:cs="Times New Roman"/>
          <w:sz w:val="24"/>
          <w:szCs w:val="24"/>
          <w:rtl/>
          <w:lang w:val="en-US"/>
        </w:rPr>
        <w:t>ומה שכתב פר"ח מדברי הירושלמי עיין מה שכתבתי בזה בענין שמחה בשבת. ועיין בעמק ברכה בהבדל שבין שמחת פורים לשמחת יו"ט וראה לאאמו"ר נר"ו בזה.</w:t>
      </w:r>
      <w:r w:rsidRPr="00782F8C">
        <w:rPr>
          <w:rFonts w:ascii="Times New Roman" w:eastAsia="Calibri" w:hAnsi="Times New Roman" w:cs="Times New Roman" w:hint="cs"/>
          <w:sz w:val="24"/>
          <w:szCs w:val="24"/>
          <w:rtl/>
          <w:lang w:val="en-US"/>
        </w:rPr>
        <w:t xml:space="preserve"> ו</w:t>
      </w:r>
      <w:r w:rsidRPr="00782F8C">
        <w:rPr>
          <w:rFonts w:ascii="Times New Roman" w:eastAsia="Calibri" w:hAnsi="Times New Roman" w:cs="Times New Roman"/>
          <w:sz w:val="24"/>
          <w:szCs w:val="24"/>
          <w:rtl/>
          <w:lang w:val="en-US"/>
        </w:rPr>
        <w:t>עיין ספר ברכת אליהו – מלוה מלכה לרבי אליהו אלחרר</w:t>
      </w:r>
      <w:r w:rsidRPr="00782F8C">
        <w:rPr>
          <w:rFonts w:ascii="Times New Roman" w:eastAsia="Calibri" w:hAnsi="Times New Roman" w:cs="Times New Roman" w:hint="cs"/>
          <w:sz w:val="24"/>
          <w:szCs w:val="24"/>
          <w:rtl/>
          <w:lang w:val="en-US"/>
        </w:rPr>
        <w:t>.</w:t>
      </w:r>
    </w:p>
    <w:p w:rsidR="00782F8C" w:rsidRDefault="00782F8C" w:rsidP="00782F8C">
      <w:pPr>
        <w:bidi/>
        <w:spacing w:after="0" w:line="360" w:lineRule="auto"/>
        <w:contextualSpacing/>
        <w:jc w:val="both"/>
        <w:rPr>
          <w:rFonts w:ascii="Times New Roman" w:eastAsia="Calibri" w:hAnsi="Times New Roman" w:cs="Times New Roman"/>
          <w:sz w:val="24"/>
          <w:szCs w:val="24"/>
          <w:rtl/>
          <w:lang w:val="en-US"/>
        </w:rPr>
      </w:pPr>
    </w:p>
    <w:p w:rsidR="00072F51" w:rsidRPr="00072F51" w:rsidRDefault="00072F51" w:rsidP="00072F51">
      <w:pPr>
        <w:bidi/>
        <w:spacing w:after="0" w:line="360" w:lineRule="auto"/>
        <w:contextualSpacing/>
        <w:jc w:val="center"/>
        <w:rPr>
          <w:rFonts w:asciiTheme="majorBidi" w:hAnsiTheme="majorBidi" w:cstheme="majorBidi"/>
          <w:b/>
          <w:bCs/>
          <w:sz w:val="24"/>
          <w:szCs w:val="24"/>
          <w:rtl/>
          <w:lang w:val="en-US"/>
        </w:rPr>
      </w:pPr>
      <w:r w:rsidRPr="00072F51">
        <w:rPr>
          <w:rFonts w:asciiTheme="majorBidi" w:hAnsiTheme="majorBidi" w:cstheme="majorBidi" w:hint="cs"/>
          <w:b/>
          <w:bCs/>
          <w:sz w:val="24"/>
          <w:szCs w:val="24"/>
          <w:rtl/>
          <w:lang w:val="en-US"/>
        </w:rPr>
        <w:t>סימן</w:t>
      </w:r>
      <w:r w:rsidR="000F7897">
        <w:rPr>
          <w:rFonts w:asciiTheme="majorBidi" w:hAnsiTheme="majorBidi" w:cstheme="majorBidi" w:hint="cs"/>
          <w:b/>
          <w:bCs/>
          <w:sz w:val="24"/>
          <w:szCs w:val="24"/>
          <w:rtl/>
          <w:lang w:val="en-US"/>
        </w:rPr>
        <w:t xml:space="preserve"> ס</w:t>
      </w:r>
    </w:p>
    <w:p w:rsidR="00072F51" w:rsidRDefault="00072F51" w:rsidP="00072F51">
      <w:pPr>
        <w:bidi/>
        <w:spacing w:after="0" w:line="360" w:lineRule="auto"/>
        <w:contextualSpacing/>
        <w:jc w:val="center"/>
        <w:rPr>
          <w:rFonts w:asciiTheme="majorBidi" w:hAnsiTheme="majorBidi" w:cstheme="majorBidi"/>
          <w:b/>
          <w:bCs/>
          <w:sz w:val="24"/>
          <w:szCs w:val="24"/>
          <w:rtl/>
          <w:lang w:val="en-US"/>
        </w:rPr>
      </w:pPr>
      <w:r w:rsidRPr="00072F51">
        <w:rPr>
          <w:rFonts w:asciiTheme="majorBidi" w:hAnsiTheme="majorBidi" w:cstheme="majorBidi"/>
          <w:b/>
          <w:bCs/>
          <w:sz w:val="24"/>
          <w:szCs w:val="24"/>
          <w:rtl/>
          <w:lang w:val="en-US"/>
        </w:rPr>
        <w:t>בגדר דין בחוקותיהם לא תלכו</w:t>
      </w:r>
    </w:p>
    <w:p w:rsidR="00072F51" w:rsidRPr="00072F51" w:rsidRDefault="00072F51" w:rsidP="00072F51">
      <w:pPr>
        <w:bidi/>
        <w:spacing w:after="0" w:line="360" w:lineRule="auto"/>
        <w:contextualSpacing/>
        <w:jc w:val="center"/>
        <w:rPr>
          <w:rFonts w:asciiTheme="majorBidi" w:hAnsiTheme="majorBidi" w:cstheme="majorBidi"/>
          <w:b/>
          <w:bCs/>
          <w:sz w:val="24"/>
          <w:szCs w:val="24"/>
          <w:rtl/>
          <w:lang w:val="en-US"/>
        </w:rPr>
      </w:pPr>
      <w:r w:rsidRPr="00072F51">
        <w:rPr>
          <w:rFonts w:asciiTheme="majorBidi" w:hAnsiTheme="majorBidi" w:cstheme="majorBidi" w:hint="cs"/>
          <w:b/>
          <w:bCs/>
          <w:sz w:val="24"/>
          <w:szCs w:val="24"/>
          <w:rtl/>
          <w:lang w:val="en-US"/>
        </w:rPr>
        <w:t>(יו"ד סי' קעח ס"א)</w:t>
      </w:r>
    </w:p>
    <w:p w:rsidR="00072F51" w:rsidRPr="00072F51" w:rsidRDefault="00072F51" w:rsidP="00072F51">
      <w:pPr>
        <w:bidi/>
        <w:spacing w:after="0" w:line="360" w:lineRule="auto"/>
        <w:contextualSpacing/>
        <w:jc w:val="both"/>
        <w:rPr>
          <w:rFonts w:asciiTheme="majorBidi" w:hAnsiTheme="majorBidi" w:cstheme="majorBidi"/>
          <w:sz w:val="24"/>
          <w:szCs w:val="24"/>
          <w:rtl/>
          <w:lang w:val="en-US"/>
        </w:rPr>
      </w:pPr>
    </w:p>
    <w:p w:rsidR="00072F51" w:rsidRPr="00072F51" w:rsidRDefault="00072F51" w:rsidP="00072F51">
      <w:pPr>
        <w:bidi/>
        <w:spacing w:after="0" w:line="360" w:lineRule="auto"/>
        <w:contextualSpacing/>
        <w:jc w:val="both"/>
        <w:rPr>
          <w:rFonts w:asciiTheme="majorBidi" w:hAnsiTheme="majorBidi" w:cstheme="majorBidi"/>
          <w:b/>
          <w:bCs/>
          <w:sz w:val="24"/>
          <w:szCs w:val="24"/>
          <w:rtl/>
          <w:lang w:val="en-US"/>
        </w:rPr>
      </w:pPr>
      <w:r w:rsidRPr="00072F51">
        <w:rPr>
          <w:rFonts w:asciiTheme="majorBidi" w:hAnsiTheme="majorBidi" w:cstheme="majorBidi" w:hint="cs"/>
          <w:b/>
          <w:bCs/>
          <w:sz w:val="24"/>
          <w:szCs w:val="24"/>
          <w:rtl/>
          <w:lang w:val="en-US"/>
        </w:rPr>
        <w:t>שיטת היראים</w:t>
      </w:r>
    </w:p>
    <w:p w:rsidR="00072F51" w:rsidRPr="00072F51" w:rsidRDefault="00072F51" w:rsidP="00072F51">
      <w:pPr>
        <w:bidi/>
        <w:spacing w:after="0" w:line="360" w:lineRule="auto"/>
        <w:jc w:val="both"/>
        <w:rPr>
          <w:rFonts w:asciiTheme="majorBidi" w:hAnsiTheme="majorBidi" w:cstheme="majorBidi"/>
          <w:sz w:val="24"/>
          <w:szCs w:val="24"/>
          <w:lang w:val="en-US"/>
        </w:rPr>
      </w:pPr>
      <w:r w:rsidRPr="00072F51">
        <w:rPr>
          <w:rFonts w:asciiTheme="majorBidi" w:hAnsiTheme="majorBidi" w:cstheme="majorBidi"/>
          <w:sz w:val="24"/>
          <w:szCs w:val="24"/>
          <w:rtl/>
          <w:lang w:val="en-US"/>
        </w:rPr>
        <w:t>א. בפרשת אחרי מות (יח ב): "כמעשה ארץ מצרים אשר ישבתם בה לא תעשו וכמעשה ארץ כנען אשר אני מביא אתכם שמה לא תעשו ובחקותיהם לא תלכו". ובת</w:t>
      </w:r>
      <w:r w:rsidRPr="00072F51">
        <w:rPr>
          <w:rFonts w:asciiTheme="majorBidi" w:hAnsiTheme="majorBidi" w:cstheme="majorBidi" w:hint="cs"/>
          <w:sz w:val="24"/>
          <w:szCs w:val="24"/>
          <w:rtl/>
          <w:lang w:val="en-US"/>
        </w:rPr>
        <w:t xml:space="preserve">ורת </w:t>
      </w:r>
      <w:r w:rsidRPr="00072F51">
        <w:rPr>
          <w:rFonts w:asciiTheme="majorBidi" w:hAnsiTheme="majorBidi" w:cstheme="majorBidi"/>
          <w:sz w:val="24"/>
          <w:szCs w:val="24"/>
          <w:rtl/>
          <w:lang w:val="en-US"/>
        </w:rPr>
        <w:t>כ</w:t>
      </w:r>
      <w:r w:rsidRPr="00072F51">
        <w:rPr>
          <w:rFonts w:asciiTheme="majorBidi" w:hAnsiTheme="majorBidi" w:cstheme="majorBidi" w:hint="cs"/>
          <w:sz w:val="24"/>
          <w:szCs w:val="24"/>
          <w:rtl/>
          <w:lang w:val="en-US"/>
        </w:rPr>
        <w:t>הנים</w:t>
      </w:r>
      <w:r w:rsidRPr="00072F51">
        <w:rPr>
          <w:rFonts w:asciiTheme="majorBidi" w:hAnsiTheme="majorBidi" w:cstheme="majorBidi"/>
          <w:sz w:val="24"/>
          <w:szCs w:val="24"/>
          <w:rtl/>
          <w:lang w:val="en-US"/>
        </w:rPr>
        <w:t xml:space="preserve"> (אחרי מות פרשתא ח פיסקא ח) איתא: אי </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כמעשה ארץ מצרים וכמעשה ארץ כנען לא תעשו</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 xml:space="preserve">, יכול לא יבנו בניינים ולא יטעו נטיעות כמותם, תלמוד </w:t>
      </w:r>
      <w:r w:rsidRPr="00072F51">
        <w:rPr>
          <w:rFonts w:asciiTheme="majorBidi" w:hAnsiTheme="majorBidi" w:cstheme="majorBidi" w:hint="cs"/>
          <w:sz w:val="24"/>
          <w:szCs w:val="24"/>
          <w:rtl/>
          <w:lang w:val="en-US"/>
        </w:rPr>
        <w:t>לומר '</w:t>
      </w:r>
      <w:r w:rsidRPr="00072F51">
        <w:rPr>
          <w:rFonts w:asciiTheme="majorBidi" w:hAnsiTheme="majorBidi" w:cstheme="majorBidi"/>
          <w:sz w:val="24"/>
          <w:szCs w:val="24"/>
          <w:rtl/>
          <w:lang w:val="en-US"/>
        </w:rPr>
        <w:t>ובחוקותיהם לא תלכו</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 xml:space="preserve">, לא אמרתי אלא בחוקים החקוקים להם ולאבותיהם ולאבות אבותיהם, ומה היו עושים האיש נושא לאיש והאשה לאשה, האיש נושא אשה ובתה והאשה ניסת לשנים, לכך אמר </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בחוקותיהם לא תלכו</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 ע"כ. והנה לא הביאו אלא דברים שהם עבירות ומשמע שאם אינם עבירות מותר. והעיר בזה הרא"ם בס' יראים (סי' שיג) וכתב: ואע"ג דמפרשי בתורת כהנים על עבירות לאו לאפוקי חוקות שאינם עבירות, דהא תניא טובא חוקות שאינם עבירות, כדתניא (ב"ק פג א) המספ</w:t>
      </w:r>
      <w:r w:rsidRPr="00072F51">
        <w:rPr>
          <w:rFonts w:asciiTheme="majorBidi" w:hAnsiTheme="majorBidi" w:cstheme="majorBidi" w:hint="cs"/>
          <w:sz w:val="24"/>
          <w:szCs w:val="24"/>
          <w:rtl/>
          <w:lang w:val="en-US"/>
        </w:rPr>
        <w:t>ר</w:t>
      </w:r>
      <w:r w:rsidRPr="00072F51">
        <w:rPr>
          <w:rFonts w:asciiTheme="majorBidi" w:hAnsiTheme="majorBidi" w:cstheme="majorBidi"/>
          <w:sz w:val="24"/>
          <w:szCs w:val="24"/>
          <w:rtl/>
          <w:lang w:val="en-US"/>
        </w:rPr>
        <w:t xml:space="preserve"> קומי הרי זה מדרכי האמורי וכו' וכיוצא בזה, אלא להעביר על חוקות שהינן עבירות ב' לאוין, לאו דעבירה ולאו דבחוקותיהם לא תלכו. ע"כ.</w:t>
      </w:r>
    </w:p>
    <w:p w:rsidR="00072F51" w:rsidRPr="00072F51" w:rsidRDefault="00072F51" w:rsidP="00072F51">
      <w:pPr>
        <w:bidi/>
        <w:spacing w:after="0" w:line="360" w:lineRule="auto"/>
        <w:contextualSpacing/>
        <w:jc w:val="both"/>
        <w:rPr>
          <w:rFonts w:asciiTheme="majorBidi" w:hAnsiTheme="majorBidi" w:cstheme="majorBidi"/>
          <w:sz w:val="24"/>
          <w:szCs w:val="24"/>
          <w:rtl/>
          <w:lang w:val="en-US"/>
        </w:rPr>
      </w:pPr>
      <w:r w:rsidRPr="00072F51">
        <w:rPr>
          <w:rFonts w:asciiTheme="majorBidi" w:hAnsiTheme="majorBidi" w:cstheme="majorBidi"/>
          <w:sz w:val="24"/>
          <w:szCs w:val="24"/>
          <w:rtl/>
          <w:lang w:val="en-US"/>
        </w:rPr>
        <w:lastRenderedPageBreak/>
        <w:t xml:space="preserve">ובאמת בספרא לפנינו להלן שם (פרק יג פיסקא ח) איתא: </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ובחוקותיהם לא תלכו</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 xml:space="preserve">. וכי מה הניח הכתוב שלא אמרו, והלא כבר נאמר </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לא ימצא בך מעביר בנו ובתו באש וגו' וחובר חבר</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 xml:space="preserve"> וגו', ומה תלמוד לומר </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ובחוקותיהם לא תלכו</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 שלא תלכו בנימוסות שלהם בדברים החקוקים להם כגון תיטריות וקרקסאות והאסטריות. רבי מאיר אומר אלו דרכי האמורי שמנו חכמים. רבי יהודה בן בתירא אומר שלא ת</w:t>
      </w:r>
      <w:r w:rsidRPr="00072F51">
        <w:rPr>
          <w:rFonts w:asciiTheme="majorBidi" w:hAnsiTheme="majorBidi" w:cstheme="majorBidi" w:hint="cs"/>
          <w:sz w:val="24"/>
          <w:szCs w:val="24"/>
          <w:rtl/>
          <w:lang w:val="en-US"/>
        </w:rPr>
        <w:t>נחור</w:t>
      </w:r>
      <w:r w:rsidRPr="00072F51">
        <w:rPr>
          <w:rFonts w:asciiTheme="majorBidi" w:hAnsiTheme="majorBidi" w:cstheme="majorBidi"/>
          <w:sz w:val="24"/>
          <w:szCs w:val="24"/>
          <w:rtl/>
          <w:lang w:val="en-US"/>
        </w:rPr>
        <w:t xml:space="preserve"> ושלא תגדל ציצית ושלא תספר קומי שפה. ע"כ. הרי שריבו להדיא גם דברים שאינם עבירות, אמנם ברייתא זו הוסיפה בעל קרבן אהרן מהילקוט, ולא היתה מלפנים בת"כ, ולהכי היראים לא ראה אותה.</w:t>
      </w:r>
    </w:p>
    <w:p w:rsidR="00072F51" w:rsidRPr="00072F51" w:rsidRDefault="00072F51" w:rsidP="00072F51">
      <w:pPr>
        <w:bidi/>
        <w:spacing w:after="0" w:line="360" w:lineRule="auto"/>
        <w:contextualSpacing/>
        <w:jc w:val="both"/>
        <w:rPr>
          <w:rFonts w:asciiTheme="majorBidi" w:hAnsiTheme="majorBidi" w:cstheme="majorBidi"/>
          <w:sz w:val="24"/>
          <w:szCs w:val="24"/>
          <w:lang w:val="en-US"/>
        </w:rPr>
      </w:pPr>
      <w:r w:rsidRPr="00072F51">
        <w:rPr>
          <w:rFonts w:asciiTheme="majorBidi" w:hAnsiTheme="majorBidi" w:cstheme="majorBidi" w:hint="cs"/>
          <w:sz w:val="24"/>
          <w:szCs w:val="24"/>
          <w:rtl/>
          <w:lang w:val="en-US"/>
        </w:rPr>
        <w:t xml:space="preserve">ב. </w:t>
      </w:r>
      <w:r w:rsidRPr="00072F51">
        <w:rPr>
          <w:rFonts w:asciiTheme="majorBidi" w:hAnsiTheme="majorBidi" w:cstheme="majorBidi"/>
          <w:sz w:val="24"/>
          <w:szCs w:val="24"/>
          <w:rtl/>
          <w:lang w:val="en-US"/>
        </w:rPr>
        <w:t xml:space="preserve">והרא"ם בספר יראים (שם) מבאר שאיסור </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בחוקותיהם</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 xml:space="preserve"> אזיל רק על </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מעשה ארץ מצרים ומעשה ארץ כנען</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 xml:space="preserve">, ואינו איסור כללי להדמות לכל הגויים, וז"ל: </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ובחוקותיהם לא תלכו</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 xml:space="preserve">, פירוש אפילו אינם עבירות אלא מעשיהם </w:t>
      </w:r>
      <w:r w:rsidRPr="00072F51">
        <w:rPr>
          <w:rFonts w:asciiTheme="majorBidi" w:hAnsiTheme="majorBidi" w:cstheme="majorBidi" w:hint="cs"/>
          <w:sz w:val="24"/>
          <w:szCs w:val="24"/>
          <w:rtl/>
          <w:lang w:val="en-US"/>
        </w:rPr>
        <w:t>ו</w:t>
      </w:r>
      <w:r w:rsidRPr="00072F51">
        <w:rPr>
          <w:rFonts w:asciiTheme="majorBidi" w:hAnsiTheme="majorBidi" w:cstheme="majorBidi"/>
          <w:sz w:val="24"/>
          <w:szCs w:val="24"/>
          <w:rtl/>
          <w:lang w:val="en-US"/>
        </w:rPr>
        <w:t>חקותיהם שהורגלו לעשות לשם תורה שלהם הזהירה תורה עליהם, וחכמים פירש</w:t>
      </w:r>
      <w:r w:rsidRPr="00072F51">
        <w:rPr>
          <w:rFonts w:asciiTheme="majorBidi" w:hAnsiTheme="majorBidi" w:cstheme="majorBidi" w:hint="cs"/>
          <w:sz w:val="24"/>
          <w:szCs w:val="24"/>
          <w:rtl/>
          <w:lang w:val="en-US"/>
        </w:rPr>
        <w:t>ו</w:t>
      </w:r>
      <w:r w:rsidRPr="00072F51">
        <w:rPr>
          <w:rFonts w:asciiTheme="majorBidi" w:hAnsiTheme="majorBidi" w:cstheme="majorBidi"/>
          <w:sz w:val="24"/>
          <w:szCs w:val="24"/>
          <w:rtl/>
          <w:lang w:val="en-US"/>
        </w:rPr>
        <w:t xml:space="preserve"> מה המעשים וחקים שהורגלו לעשות לשם תורה שלהם בשבת בפ</w:t>
      </w:r>
      <w:r w:rsidRPr="00072F51">
        <w:rPr>
          <w:rFonts w:asciiTheme="majorBidi" w:hAnsiTheme="majorBidi" w:cstheme="majorBidi" w:hint="cs"/>
          <w:sz w:val="24"/>
          <w:szCs w:val="24"/>
          <w:rtl/>
          <w:lang w:val="en-US"/>
        </w:rPr>
        <w:t>רק</w:t>
      </w:r>
      <w:r w:rsidRPr="00072F51">
        <w:rPr>
          <w:rFonts w:asciiTheme="majorBidi" w:hAnsiTheme="majorBidi" w:cstheme="majorBidi"/>
          <w:sz w:val="24"/>
          <w:szCs w:val="24"/>
          <w:rtl/>
          <w:lang w:val="en-US"/>
        </w:rPr>
        <w:t xml:space="preserve"> במה אשה יוצאה, ובתוספתא דשבת מונה כל מה שהיתה קבלה ביד חכמים </w:t>
      </w:r>
      <w:r w:rsidRPr="00072F51">
        <w:rPr>
          <w:rFonts w:asciiTheme="majorBidi" w:hAnsiTheme="majorBidi" w:cstheme="majorBidi" w:hint="cs"/>
          <w:sz w:val="24"/>
          <w:szCs w:val="24"/>
          <w:rtl/>
          <w:lang w:val="en-US"/>
        </w:rPr>
        <w:t>ש</w:t>
      </w:r>
      <w:r w:rsidRPr="00072F51">
        <w:rPr>
          <w:rFonts w:asciiTheme="majorBidi" w:hAnsiTheme="majorBidi" w:cstheme="majorBidi"/>
          <w:sz w:val="24"/>
          <w:szCs w:val="24"/>
          <w:rtl/>
          <w:lang w:val="en-US"/>
        </w:rPr>
        <w:t xml:space="preserve">היו מחקותיהם ואין להוסיף עליהם, ואינן מסברא כי אם בקבלה, וכאשר הזהיר הכתוב על מעשה שבעה אומות כך הזהיר על מעשה מצרים וחוקותיהם וכו'. עכ"ל. הרי שס"ל שדוקא מעשה ז' אומות </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וכ"כ בדעתו בס' סדר יעקב על מסכת ע"ז דף יא ע"א</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 xml:space="preserve">. ולדבריו א"ש טובא שכל האיסורים נקראים </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משום דרכי האמורי</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 שהרי דוקא דרכי אמורי נאסרו, דהיינו ז' אומות, ולא כל אומות אחרות. אמנם בהגהות מיימוניות (פי"א מהל' ע"ז ה"א) העתיק בשם הרא"ם: שאין להוסיף מסברא על מה שמנו חכמים, שהיתה קבלה בידם שהוא מחוקות הגויים. עכ"ל. ולכאורה לפי הנז' הוה ליה למכתב מחוקות הכנענים ולא הגויים, וצ"ל שלאו דוקא נקט ואה"נ כוונתו על ז' אומות.</w:t>
      </w:r>
    </w:p>
    <w:p w:rsidR="00072F51" w:rsidRPr="00072F51" w:rsidRDefault="00072F51" w:rsidP="00072F51">
      <w:pPr>
        <w:bidi/>
        <w:spacing w:after="0" w:line="360" w:lineRule="auto"/>
        <w:contextualSpacing/>
        <w:jc w:val="both"/>
        <w:rPr>
          <w:rFonts w:asciiTheme="majorBidi" w:hAnsiTheme="majorBidi" w:cstheme="majorBidi"/>
          <w:sz w:val="24"/>
          <w:szCs w:val="24"/>
          <w:lang w:val="en-US"/>
        </w:rPr>
      </w:pPr>
      <w:r w:rsidRPr="00072F51">
        <w:rPr>
          <w:rFonts w:asciiTheme="majorBidi" w:hAnsiTheme="majorBidi" w:cstheme="majorBidi" w:hint="cs"/>
          <w:sz w:val="24"/>
          <w:szCs w:val="24"/>
          <w:rtl/>
          <w:lang w:val="en-US"/>
        </w:rPr>
        <w:t xml:space="preserve">ג. </w:t>
      </w:r>
      <w:r w:rsidRPr="00072F51">
        <w:rPr>
          <w:rFonts w:asciiTheme="majorBidi" w:hAnsiTheme="majorBidi" w:cstheme="majorBidi"/>
          <w:sz w:val="24"/>
          <w:szCs w:val="24"/>
          <w:rtl/>
          <w:lang w:val="en-US"/>
        </w:rPr>
        <w:t xml:space="preserve">מרן ב"י (יו"ד סוף סי' קעח) הביא דברי הרא"ם, וכתב: ובאמת שהרבה דברים שנויים באותה תוספתא שיש בהם משום דרכי האמורי והרבה בני אדם נכשלים בהם ואין איש שם על לב, ושמא משמע להו שאין לחוש משום דרכי האמורי אלא לדברים שהוזכרו בגמ' בלבד, וכל שאר הדברים השנויים בתוספתא הוו דלא כהלכתא דאם לא כן לא הוה שתיק תלמודא מנייהו. עכ"ל. דהיינו שהיקל יותר מהיראים, שאפילו דברים השנויים בתוספתא לאיסור התיר. ועיין יבי"א (ח"י חיו"ד סי' נח אות כב) שכתב מקורות לזה שלא פסקינן </w:t>
      </w:r>
      <w:r w:rsidRPr="00072F51">
        <w:rPr>
          <w:rFonts w:asciiTheme="majorBidi" w:hAnsiTheme="majorBidi" w:cstheme="majorBidi" w:hint="cs"/>
          <w:sz w:val="24"/>
          <w:szCs w:val="24"/>
          <w:rtl/>
          <w:lang w:val="en-US"/>
        </w:rPr>
        <w:t>כ</w:t>
      </w:r>
      <w:r w:rsidRPr="00072F51">
        <w:rPr>
          <w:rFonts w:asciiTheme="majorBidi" w:hAnsiTheme="majorBidi" w:cstheme="majorBidi"/>
          <w:sz w:val="24"/>
          <w:szCs w:val="24"/>
          <w:rtl/>
          <w:lang w:val="en-US"/>
        </w:rPr>
        <w:t>תוספתא שלא מובאת בתלמודין.</w:t>
      </w:r>
    </w:p>
    <w:p w:rsidR="00072F51" w:rsidRPr="00072F51" w:rsidRDefault="00072F51" w:rsidP="00072F51">
      <w:pPr>
        <w:bidi/>
        <w:spacing w:after="0" w:line="360" w:lineRule="auto"/>
        <w:contextualSpacing/>
        <w:jc w:val="both"/>
        <w:rPr>
          <w:rFonts w:asciiTheme="majorBidi" w:hAnsiTheme="majorBidi" w:cstheme="majorBidi"/>
          <w:sz w:val="24"/>
          <w:szCs w:val="24"/>
          <w:rtl/>
          <w:lang w:val="en-US"/>
        </w:rPr>
      </w:pPr>
      <w:r w:rsidRPr="00072F51">
        <w:rPr>
          <w:rFonts w:asciiTheme="majorBidi" w:hAnsiTheme="majorBidi" w:cstheme="majorBidi" w:hint="cs"/>
          <w:sz w:val="24"/>
          <w:szCs w:val="24"/>
          <w:rtl/>
          <w:lang w:val="en-US"/>
        </w:rPr>
        <w:t xml:space="preserve">ד. </w:t>
      </w:r>
      <w:r w:rsidRPr="00072F51">
        <w:rPr>
          <w:rFonts w:asciiTheme="majorBidi" w:hAnsiTheme="majorBidi" w:cstheme="majorBidi"/>
          <w:sz w:val="24"/>
          <w:szCs w:val="24"/>
          <w:rtl/>
          <w:lang w:val="en-US"/>
        </w:rPr>
        <w:t xml:space="preserve">בספרי פרשת ראה (פסקא כט, בדפוסים אחרים פא): </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ופן תדרוש לאלהיהם לאמר</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 xml:space="preserve">, שלא </w:t>
      </w:r>
      <w:r w:rsidRPr="00072F51">
        <w:rPr>
          <w:rFonts w:asciiTheme="majorBidi" w:hAnsiTheme="majorBidi" w:cstheme="majorBidi" w:hint="cs"/>
          <w:sz w:val="24"/>
          <w:szCs w:val="24"/>
          <w:rtl/>
          <w:lang w:val="en-US"/>
        </w:rPr>
        <w:t>תא</w:t>
      </w:r>
      <w:r w:rsidRPr="00072F51">
        <w:rPr>
          <w:rFonts w:asciiTheme="majorBidi" w:hAnsiTheme="majorBidi" w:cstheme="majorBidi"/>
          <w:sz w:val="24"/>
          <w:szCs w:val="24"/>
          <w:rtl/>
          <w:lang w:val="en-US"/>
        </w:rPr>
        <w:t>מר הואיל והם יוצאים באבטינא הואיל ויוצא בארגמן אף אני א</w:t>
      </w:r>
      <w:r w:rsidRPr="00072F51">
        <w:rPr>
          <w:rFonts w:asciiTheme="majorBidi" w:hAnsiTheme="majorBidi" w:cstheme="majorBidi" w:hint="cs"/>
          <w:sz w:val="24"/>
          <w:szCs w:val="24"/>
          <w:rtl/>
          <w:lang w:val="en-US"/>
        </w:rPr>
        <w:t>בו</w:t>
      </w:r>
      <w:r w:rsidRPr="00072F51">
        <w:rPr>
          <w:rFonts w:asciiTheme="majorBidi" w:hAnsiTheme="majorBidi" w:cstheme="majorBidi"/>
          <w:sz w:val="24"/>
          <w:szCs w:val="24"/>
          <w:rtl/>
          <w:lang w:val="en-US"/>
        </w:rPr>
        <w:t>א בארגמן, הואיל והם יוצאין בתולסין אף אני אצא בתולסין. ע"כ. לסברת הרא"ם צ"ל דאיירי להדמות למעשים שעושים לע"ז וזה אוסר כאן</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 xml:space="preserve"> אבל מה שאינו לע"ז שרי לדמות לבגדים שלובשים.</w:t>
      </w:r>
    </w:p>
    <w:p w:rsidR="00072F51" w:rsidRPr="00072F51" w:rsidRDefault="00072F51" w:rsidP="00072F51">
      <w:pPr>
        <w:bidi/>
        <w:spacing w:after="0" w:line="360" w:lineRule="auto"/>
        <w:contextualSpacing/>
        <w:jc w:val="both"/>
        <w:rPr>
          <w:rFonts w:asciiTheme="majorBidi" w:hAnsiTheme="majorBidi" w:cstheme="majorBidi"/>
          <w:b/>
          <w:bCs/>
          <w:sz w:val="24"/>
          <w:szCs w:val="24"/>
          <w:rtl/>
          <w:lang w:val="en-US"/>
        </w:rPr>
      </w:pPr>
    </w:p>
    <w:p w:rsidR="00072F51" w:rsidRPr="00072F51" w:rsidRDefault="00072F51" w:rsidP="00072F51">
      <w:pPr>
        <w:bidi/>
        <w:spacing w:after="0" w:line="360" w:lineRule="auto"/>
        <w:contextualSpacing/>
        <w:jc w:val="both"/>
        <w:rPr>
          <w:rFonts w:asciiTheme="majorBidi" w:hAnsiTheme="majorBidi" w:cstheme="majorBidi"/>
          <w:b/>
          <w:bCs/>
          <w:sz w:val="24"/>
          <w:szCs w:val="24"/>
          <w:lang w:val="en-US"/>
        </w:rPr>
      </w:pPr>
      <w:r w:rsidRPr="00072F51">
        <w:rPr>
          <w:rFonts w:asciiTheme="majorBidi" w:hAnsiTheme="majorBidi" w:cstheme="majorBidi" w:hint="cs"/>
          <w:b/>
          <w:bCs/>
          <w:sz w:val="24"/>
          <w:szCs w:val="24"/>
          <w:rtl/>
          <w:lang w:val="en-US"/>
        </w:rPr>
        <w:t>דעת המהרי"ק</w:t>
      </w:r>
    </w:p>
    <w:p w:rsidR="00072F51" w:rsidRPr="00072F51" w:rsidRDefault="00072F51" w:rsidP="00072F51">
      <w:pPr>
        <w:bidi/>
        <w:spacing w:after="0" w:line="360" w:lineRule="auto"/>
        <w:contextualSpacing/>
        <w:jc w:val="both"/>
        <w:rPr>
          <w:rFonts w:asciiTheme="majorBidi" w:hAnsiTheme="majorBidi" w:cstheme="majorBidi"/>
          <w:sz w:val="24"/>
          <w:szCs w:val="24"/>
          <w:lang w:val="en-US"/>
        </w:rPr>
      </w:pPr>
      <w:r w:rsidRPr="00072F51">
        <w:rPr>
          <w:rFonts w:asciiTheme="majorBidi" w:hAnsiTheme="majorBidi" w:cstheme="majorBidi" w:hint="cs"/>
          <w:sz w:val="24"/>
          <w:szCs w:val="24"/>
          <w:rtl/>
          <w:lang w:val="en-US"/>
        </w:rPr>
        <w:t xml:space="preserve">ה. </w:t>
      </w:r>
      <w:r w:rsidRPr="00072F51">
        <w:rPr>
          <w:rFonts w:asciiTheme="majorBidi" w:hAnsiTheme="majorBidi" w:cstheme="majorBidi"/>
          <w:sz w:val="24"/>
          <w:szCs w:val="24"/>
          <w:rtl/>
          <w:lang w:val="en-US"/>
        </w:rPr>
        <w:t>המהרי"ק (שורש פח</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 xml:space="preserve"> יש לו דרך אחרת בזה, דהוא ס"ל שאין איסור זה דוקא לדרכי ז' אומות אלא כל האומות בכלל, ובגדר האיסור פירש וז"ל: אין לאסור משום חק אלא באחד משני חלקים, האחד הוא הדבר אשר אין טעמו נגלה, כדמשמע לשון חק, וכדפירש רש"י והרמב"ן בפ' קדושים (יט יט), דכיון שהוא עושה דבר משונה אשר אין בו טעם נגלה אלא שהם נוהגים כן אז נראה ודאי כנמשך אחריהם ומודה להם, דאם לא כן למה יעשה כדבריהם התמוהים ההם, ותדע דכן הוא, שהרי כתב סמ"ג במצות חוקות הגויים (לאוין </w:t>
      </w:r>
      <w:r w:rsidRPr="00072F51">
        <w:rPr>
          <w:rFonts w:asciiTheme="majorBidi" w:hAnsiTheme="majorBidi" w:cstheme="majorBidi"/>
          <w:sz w:val="24"/>
          <w:szCs w:val="24"/>
          <w:rtl/>
          <w:lang w:val="en-US"/>
        </w:rPr>
        <w:lastRenderedPageBreak/>
        <w:t>נ) וז"ל, במסכת שבת מונה כל מה שהיתה קבלה ביד חכמים מחוקותיהם ודרכי האמורי, ושם עיינתי בתוספתא דשבת (פ"ז ופ"ח) ולא תמצא שם אפילו אחד שלא היה ניחוש ולא דבר תימה שלא נודע טעמו, כאותן שמביא התלמוד בסוף פרק במה אשה (סז א) ויותר מהמה כפלי כפלים וכולם כיוצא בהם</w:t>
      </w:r>
      <w:r w:rsidRPr="00072F51">
        <w:rPr>
          <w:rFonts w:asciiTheme="majorBidi" w:hAnsiTheme="majorBidi" w:cstheme="majorBidi" w:hint="cs"/>
          <w:sz w:val="24"/>
          <w:szCs w:val="24"/>
          <w:rtl/>
          <w:lang w:val="en-US"/>
        </w:rPr>
        <w:t xml:space="preserve"> </w:t>
      </w:r>
      <w:r w:rsidRPr="00072F51">
        <w:rPr>
          <w:rFonts w:asciiTheme="majorBidi" w:hAnsiTheme="majorBidi" w:cstheme="majorBidi" w:hint="cs"/>
          <w:sz w:val="24"/>
          <w:szCs w:val="24"/>
          <w:rtl/>
        </w:rPr>
        <w:t>לא</w:t>
      </w:r>
      <w:r w:rsidRPr="00072F51">
        <w:rPr>
          <w:rFonts w:asciiTheme="majorBidi" w:hAnsiTheme="majorBidi" w:cstheme="majorBidi"/>
          <w:sz w:val="24"/>
          <w:szCs w:val="24"/>
          <w:rtl/>
          <w:lang w:val="en-US"/>
        </w:rPr>
        <w:t xml:space="preserve"> טעם ולא סברא ידועה, וכולם דבר ניחוש או דבר תימה וכו'. וענין השני אשר יש לאסור משום חוקות הגויים, לפי הנראה לע"ד הוא הדבר אשר שייך בו פריצת דרך הצניעות והענוה ונהגו בו הגויים, גם זה אסור אם הלכה כתנא דברייתא דספרי דקתני שלא תאמר הואיל והן יוצאין בארגמן אף אני אצא בארגמן, הואיל ויוצאין בקלוסין אף אני וכו', שדברים הללו דברי שחץ וגאוה הם ולא באלה חלק יעקב וכו', ואף גם זאת נראה דהיינו דוקא כשהוא עושה כדי להדמות אליהם בלא תועלת אחרת וכו'. ע"ש. הב</w:t>
      </w:r>
      <w:r w:rsidRPr="00072F51">
        <w:rPr>
          <w:rFonts w:asciiTheme="majorBidi" w:hAnsiTheme="majorBidi" w:cstheme="majorBidi" w:hint="cs"/>
          <w:sz w:val="24"/>
          <w:szCs w:val="24"/>
          <w:rtl/>
          <w:lang w:val="en-US"/>
        </w:rPr>
        <w:t xml:space="preserve">יא </w:t>
      </w:r>
      <w:r w:rsidRPr="00072F51">
        <w:rPr>
          <w:rFonts w:asciiTheme="majorBidi" w:hAnsiTheme="majorBidi" w:cstheme="majorBidi"/>
          <w:sz w:val="24"/>
          <w:szCs w:val="24"/>
          <w:rtl/>
          <w:lang w:val="en-US"/>
        </w:rPr>
        <w:t>ד</w:t>
      </w:r>
      <w:r w:rsidRPr="00072F51">
        <w:rPr>
          <w:rFonts w:asciiTheme="majorBidi" w:hAnsiTheme="majorBidi" w:cstheme="majorBidi" w:hint="cs"/>
          <w:sz w:val="24"/>
          <w:szCs w:val="24"/>
          <w:rtl/>
          <w:lang w:val="en-US"/>
        </w:rPr>
        <w:t>בריו</w:t>
      </w:r>
      <w:r w:rsidRPr="00072F51">
        <w:rPr>
          <w:rFonts w:asciiTheme="majorBidi" w:hAnsiTheme="majorBidi" w:cstheme="majorBidi"/>
          <w:sz w:val="24"/>
          <w:szCs w:val="24"/>
          <w:rtl/>
          <w:lang w:val="en-US"/>
        </w:rPr>
        <w:t xml:space="preserve"> מר"ן בית יוסף (סי' קעח).</w:t>
      </w:r>
    </w:p>
    <w:p w:rsidR="00072F51" w:rsidRPr="00072F51" w:rsidRDefault="00072F51" w:rsidP="00072F51">
      <w:pPr>
        <w:bidi/>
        <w:spacing w:after="0" w:line="360" w:lineRule="auto"/>
        <w:contextualSpacing/>
        <w:jc w:val="both"/>
        <w:rPr>
          <w:rFonts w:asciiTheme="majorBidi" w:hAnsiTheme="majorBidi" w:cstheme="majorBidi"/>
          <w:sz w:val="24"/>
          <w:szCs w:val="24"/>
          <w:lang w:val="en-US"/>
        </w:rPr>
      </w:pPr>
      <w:r w:rsidRPr="00072F51">
        <w:rPr>
          <w:rFonts w:asciiTheme="majorBidi" w:hAnsiTheme="majorBidi" w:cstheme="majorBidi" w:hint="cs"/>
          <w:sz w:val="24"/>
          <w:szCs w:val="24"/>
          <w:rtl/>
          <w:lang w:val="en-US"/>
        </w:rPr>
        <w:t xml:space="preserve">ו. </w:t>
      </w:r>
      <w:r w:rsidRPr="00072F51">
        <w:rPr>
          <w:rFonts w:asciiTheme="majorBidi" w:hAnsiTheme="majorBidi" w:cstheme="majorBidi"/>
          <w:sz w:val="24"/>
          <w:szCs w:val="24"/>
          <w:rtl/>
          <w:lang w:val="en-US"/>
        </w:rPr>
        <w:t>האחרונים הקשו על מהרי"ק מסוגיא בסנהדרין נב ע"ב</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 xml:space="preserve"> דאיתא שם דלרבנן מצות הנהרגין היו מתיזין את ראשו בסייף כדרך שהמלכות עושה, רבי יהודה אומר ניוול הו</w:t>
      </w:r>
      <w:r w:rsidRPr="00072F51">
        <w:rPr>
          <w:rFonts w:asciiTheme="majorBidi" w:hAnsiTheme="majorBidi" w:cstheme="majorBidi" w:hint="cs"/>
          <w:sz w:val="24"/>
          <w:szCs w:val="24"/>
          <w:rtl/>
          <w:lang w:val="en-US"/>
        </w:rPr>
        <w:t>א לו [נ</w:t>
      </w:r>
      <w:r w:rsidRPr="00072F51">
        <w:rPr>
          <w:rFonts w:asciiTheme="majorBidi" w:hAnsiTheme="majorBidi" w:cstheme="majorBidi" w:hint="cs"/>
          <w:sz w:val="24"/>
          <w:szCs w:val="24"/>
          <w:rtl/>
        </w:rPr>
        <w:t xml:space="preserve">״א זה] </w:t>
      </w:r>
      <w:r w:rsidRPr="00072F51">
        <w:rPr>
          <w:rFonts w:asciiTheme="majorBidi" w:hAnsiTheme="majorBidi" w:cstheme="majorBidi"/>
          <w:sz w:val="24"/>
          <w:szCs w:val="24"/>
          <w:rtl/>
          <w:lang w:val="en-US"/>
        </w:rPr>
        <w:t>אלא מניחין את ראשו על הסדן וקוצץ בקופיץ, אמרו לו אין לך מיתה מנוולת מזו. ואמר להם רבי יהודה אף אני יודע שמיתה מנוולת היא אבל מה אעשה שהרי אמרה תורה בחקותיהם לא תלכו, ורבנן כיון דכתיב סייף באורייתא לא מינייהו קא גמרינן, וכמו שמצינו ששורפין על המלכים ולא מדרכי האמורי, ואמאי לא אלא כיון דכתיבא שריפה באורייתא לאו מינייהו קא גמרינן והכא נמי, עכ"ד הגמ'. חזינן שהריגה בסייף אילו לא היה כתוב בתורה היה אסור משום דרכי האמורי, אע"פ שיש תועלת וטעם להרוג באופן כזה כדי שלא יהיה מיתה מנוולת. וכן שורפין על המלכים דאיתא בע"ז דף יא ע"א שעושים כן משום חשיבות</w:t>
      </w:r>
      <w:r w:rsidRPr="00072F51">
        <w:rPr>
          <w:rFonts w:asciiTheme="majorBidi" w:hAnsiTheme="majorBidi" w:cstheme="majorBidi" w:hint="cs"/>
          <w:sz w:val="24"/>
          <w:szCs w:val="24"/>
          <w:rtl/>
          <w:lang w:val="en-US"/>
        </w:rPr>
        <w:t>א</w:t>
      </w:r>
      <w:r w:rsidRPr="00072F51">
        <w:rPr>
          <w:rFonts w:asciiTheme="majorBidi" w:hAnsiTheme="majorBidi" w:cstheme="majorBidi"/>
          <w:sz w:val="24"/>
          <w:szCs w:val="24"/>
          <w:rtl/>
          <w:lang w:val="en-US"/>
        </w:rPr>
        <w:t>, וא"כ חזינן שאע"פ שיש טעם לא סגי כדי להתיר אלא צריך ג"כ שיהיה כתוב בתורה. כן הקשו הגר"א בביאורו (יו"ד קעח ז) ומטה יהודה (סי' תקפא סק"ו) ומנחת חינוך (מצוה רסב).</w:t>
      </w:r>
    </w:p>
    <w:p w:rsidR="00072F51" w:rsidRPr="00072F51" w:rsidRDefault="00072F51" w:rsidP="00072F51">
      <w:pPr>
        <w:bidi/>
        <w:spacing w:after="0" w:line="360" w:lineRule="auto"/>
        <w:contextualSpacing/>
        <w:jc w:val="both"/>
        <w:rPr>
          <w:rFonts w:asciiTheme="majorBidi" w:hAnsiTheme="majorBidi" w:cstheme="majorBidi"/>
          <w:sz w:val="24"/>
          <w:szCs w:val="24"/>
          <w:rtl/>
          <w:lang w:val="en-US"/>
        </w:rPr>
      </w:pPr>
      <w:r w:rsidRPr="00072F51">
        <w:rPr>
          <w:rFonts w:asciiTheme="majorBidi" w:hAnsiTheme="majorBidi" w:cstheme="majorBidi"/>
          <w:sz w:val="24"/>
          <w:szCs w:val="24"/>
          <w:rtl/>
          <w:lang w:val="en-US"/>
        </w:rPr>
        <w:t>הגר"א תירץ שלדעת מהרי"ק צ"ל שמה שאמרו בע"ז אלא חשיבותא</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 xml:space="preserve"> לאו שיש טעם לדבר שהוא כבוד למלך שאין משתמשים בכליו, אלא ר"ל חק שלהם על אדם חשוב לשורפן ללא טעם</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 xml:space="preserve"> ובמס' ע"ז כתבו כן רק לאפוקי שאינו לשם ע"ז</w:t>
      </w:r>
      <w:r w:rsidRPr="00072F51">
        <w:rPr>
          <w:rFonts w:asciiTheme="majorBidi" w:hAnsiTheme="majorBidi" w:cstheme="majorBidi" w:hint="cs"/>
          <w:sz w:val="24"/>
          <w:szCs w:val="24"/>
          <w:rtl/>
          <w:lang w:val="en-US"/>
        </w:rPr>
        <w:t xml:space="preserve">, </w:t>
      </w:r>
      <w:r w:rsidRPr="00072F51">
        <w:rPr>
          <w:rFonts w:asciiTheme="majorBidi" w:hAnsiTheme="majorBidi" w:cstheme="majorBidi"/>
          <w:sz w:val="24"/>
          <w:szCs w:val="24"/>
          <w:rtl/>
          <w:lang w:val="en-US"/>
        </w:rPr>
        <w:t>ולכן שפיר איצטריך בסנהדרין שיהיה כתוב בתורה. וסייף יש לומר דאי לא כתיב סייף לא היו דנין כלל בסייף, והוכחה לזה דהגמרא הביאה פסוק שהורגים בסייף ולא על ההתזה שזה לא כתוב, ועל סייף אין טעם רק על ההתזה יש טעם, ולזה הוצרך לפסוק.</w:t>
      </w:r>
      <w:r w:rsidRPr="00072F51">
        <w:rPr>
          <w:rFonts w:asciiTheme="majorBidi" w:hAnsiTheme="majorBidi" w:cstheme="majorBidi" w:hint="cs"/>
          <w:sz w:val="24"/>
          <w:szCs w:val="24"/>
          <w:rtl/>
          <w:lang w:val="en-US"/>
        </w:rPr>
        <w:t xml:space="preserve"> [וכעת בשנת תשע״ח חדש אלול ראיתי עוד הפעם דברי הגר״א ולכאורה יש לעיין שאולי אין כוונתו כמו שכתבתי וצ״ע].</w:t>
      </w:r>
    </w:p>
    <w:p w:rsidR="00072F51" w:rsidRPr="00072F51" w:rsidRDefault="00072F51" w:rsidP="00072F51">
      <w:pPr>
        <w:bidi/>
        <w:spacing w:after="0" w:line="360" w:lineRule="auto"/>
        <w:contextualSpacing/>
        <w:jc w:val="both"/>
        <w:rPr>
          <w:rFonts w:asciiTheme="majorBidi" w:hAnsiTheme="majorBidi" w:cstheme="majorBidi"/>
          <w:sz w:val="24"/>
          <w:szCs w:val="24"/>
          <w:rtl/>
          <w:lang w:val="en-US"/>
        </w:rPr>
      </w:pPr>
      <w:r w:rsidRPr="00072F51">
        <w:rPr>
          <w:rFonts w:asciiTheme="majorBidi" w:hAnsiTheme="majorBidi" w:cstheme="majorBidi"/>
          <w:sz w:val="24"/>
          <w:szCs w:val="24"/>
          <w:rtl/>
          <w:lang w:val="en-US"/>
        </w:rPr>
        <w:t>מטה יהודה תירץ וז"ל: ואפשר לחלק דבדבר המסור לרבים ומתפרסם לרוב העולם כגון שריפת המלכים והריגת ב"ד בסייף בכהאי גוונא הוא דאנו מחלקים דצריכים ליכתב בתורה שלא יראה שלמדנו מדרכיהם והלכנו בחוקותיהם, אבל בדבריהם שעושים בני אדם יחידים בתוך בתיהם וליכא פרסומי מילתא אינו אסור אלא בדבר התמוה לרבים ואין בו טעם. עכ"ל. ונראה שמה שכתב בני אדם יחידים בתוך בתיהם, הוא לאו דוקא דאפילו עושים בפרהסיא כיון שאינו מסור לרבים ולא מתפרסם לרוב העולם לית לן בה, שהרי מהרי"ק דיבר על בג</w:t>
      </w:r>
      <w:r w:rsidRPr="00072F51">
        <w:rPr>
          <w:rFonts w:asciiTheme="majorBidi" w:hAnsiTheme="majorBidi" w:cstheme="majorBidi" w:hint="cs"/>
          <w:sz w:val="24"/>
          <w:szCs w:val="24"/>
          <w:rtl/>
          <w:lang w:val="en-US"/>
        </w:rPr>
        <w:t>ד</w:t>
      </w:r>
      <w:r w:rsidRPr="00072F51">
        <w:rPr>
          <w:rFonts w:asciiTheme="majorBidi" w:hAnsiTheme="majorBidi" w:cstheme="majorBidi"/>
          <w:sz w:val="24"/>
          <w:szCs w:val="24"/>
          <w:rtl/>
          <w:lang w:val="en-US"/>
        </w:rPr>
        <w:t xml:space="preserve"> שלובש רופא וכדומה, שהוא דבר שרואים אותו רבים.</w:t>
      </w:r>
    </w:p>
    <w:p w:rsidR="00072F51" w:rsidRPr="00072F51" w:rsidRDefault="00072F51" w:rsidP="00072F51">
      <w:pPr>
        <w:bidi/>
        <w:spacing w:after="0" w:line="360" w:lineRule="auto"/>
        <w:contextualSpacing/>
        <w:jc w:val="both"/>
        <w:rPr>
          <w:rFonts w:asciiTheme="majorBidi" w:hAnsiTheme="majorBidi" w:cstheme="majorBidi"/>
          <w:sz w:val="24"/>
          <w:szCs w:val="24"/>
          <w:rtl/>
          <w:lang w:val="en-US"/>
        </w:rPr>
      </w:pPr>
      <w:r w:rsidRPr="00072F51">
        <w:rPr>
          <w:rFonts w:asciiTheme="majorBidi" w:hAnsiTheme="majorBidi" w:cstheme="majorBidi" w:hint="cs"/>
          <w:sz w:val="24"/>
          <w:szCs w:val="24"/>
          <w:rtl/>
          <w:lang w:val="en-US"/>
        </w:rPr>
        <w:t xml:space="preserve">ולענ״ד נראה ליישב דברי מהרי״ק, דהנה רבי יהודה אמר לחכמים בסנהדרין על מה שאמרו שמתיזין ״ניוול הוא זה״. ויש להבין הרי צורת רבי יהודה שהיא הקופיץ הוי יותר ניוול ומודה בזה רבי יהודה וכמו שאמר בברייתא בגמרא, אם כן למה אמר כאן שהוי ניוול. וכתבו התוספות שכוונת רבי יהודה שניוול הוא כיון </w:t>
      </w:r>
      <w:r w:rsidRPr="00072F51">
        <w:rPr>
          <w:rFonts w:asciiTheme="majorBidi" w:hAnsiTheme="majorBidi" w:cstheme="majorBidi" w:hint="cs"/>
          <w:sz w:val="24"/>
          <w:szCs w:val="24"/>
          <w:rtl/>
          <w:lang w:val="en-US"/>
        </w:rPr>
        <w:lastRenderedPageBreak/>
        <w:t>שהוא מעשה גויים וזה דבר לא מכובד לעשות. וכן מוכח מרש״י שביאר בדברי רבי יהודה שאמר ניוול ״השתא משמע משום שמתיז ראשו״, דהיינו שרק השתא משמע כן אבל אליבא דאמת אין זו כוונת רבי יהודה וכמו שביאר דבריו בגמרא. ועיין תוספות יום טוב שביאר זה, שרבנן במשנה סברו שרבי יהודה מתכיון ניוול מחמת הצורה, אבל באמת כוונת רבי יהודה משום חוקות הגוי.</w:t>
      </w:r>
    </w:p>
    <w:p w:rsidR="00072F51" w:rsidRPr="00072F51" w:rsidRDefault="00072F51" w:rsidP="00072F51">
      <w:pPr>
        <w:bidi/>
        <w:spacing w:after="0" w:line="360" w:lineRule="auto"/>
        <w:contextualSpacing/>
        <w:jc w:val="both"/>
        <w:rPr>
          <w:rFonts w:asciiTheme="majorBidi" w:hAnsiTheme="majorBidi" w:cstheme="majorBidi"/>
          <w:sz w:val="24"/>
          <w:szCs w:val="24"/>
          <w:rtl/>
          <w:lang w:val="en-US"/>
        </w:rPr>
      </w:pPr>
      <w:r w:rsidRPr="00072F51">
        <w:rPr>
          <w:rFonts w:asciiTheme="majorBidi" w:hAnsiTheme="majorBidi" w:cstheme="majorBidi" w:hint="cs"/>
          <w:sz w:val="24"/>
          <w:szCs w:val="24"/>
          <w:rtl/>
          <w:lang w:val="en-US"/>
        </w:rPr>
        <w:t xml:space="preserve">יוצא שיש ניוול אותו הדבר בב׳ הצורות, גם בהתזה וגם בקופיץ תרווייהו מנוול, אלא שקופיץ יותר מנוול מהתזה וכמו שאמרו לו חכמים ״אין לך מיתה מנוולת מזו״. אלא שרבי יהודה סובר שכיון שהוא חוקות הגוי הוי ניוול טפי. וכעת נבא לטעם חכמים, למה בחרו בסייף טפי מקופיץ, דאי משום שהוי פחות מנוול הרי מצד שני הוי כהגויים וזה גורם שהוי ניוול, לזה אמרו שכיון דכתיב באורייתא לאו מינייהו קא גמרינן ואין להתחשב כלל במה שעושים הגויים ולא גורם לניוול טפי. </w:t>
      </w:r>
    </w:p>
    <w:p w:rsidR="00072F51" w:rsidRPr="00072F51" w:rsidRDefault="00072F51" w:rsidP="00072F51">
      <w:pPr>
        <w:bidi/>
        <w:spacing w:after="0" w:line="360" w:lineRule="auto"/>
        <w:contextualSpacing/>
        <w:jc w:val="both"/>
        <w:rPr>
          <w:rFonts w:asciiTheme="majorBidi" w:hAnsiTheme="majorBidi" w:cstheme="majorBidi"/>
          <w:sz w:val="24"/>
          <w:szCs w:val="24"/>
          <w:rtl/>
          <w:lang w:val="en-US"/>
        </w:rPr>
      </w:pPr>
      <w:r w:rsidRPr="00072F51">
        <w:rPr>
          <w:rFonts w:asciiTheme="majorBidi" w:hAnsiTheme="majorBidi" w:cstheme="majorBidi" w:hint="cs"/>
          <w:sz w:val="24"/>
          <w:szCs w:val="24"/>
          <w:rtl/>
          <w:lang w:val="en-US"/>
        </w:rPr>
        <w:t>באופן שלולי הפסוק אין טעם לעשות דוקא כהגויים והיה אסור גם למהרי״ק, ואתי שפיר.</w:t>
      </w:r>
    </w:p>
    <w:p w:rsidR="00072F51" w:rsidRPr="00072F51" w:rsidRDefault="00072F51" w:rsidP="00072F51">
      <w:pPr>
        <w:bidi/>
        <w:spacing w:after="0" w:line="360" w:lineRule="auto"/>
        <w:contextualSpacing/>
        <w:jc w:val="both"/>
        <w:rPr>
          <w:rFonts w:asciiTheme="majorBidi" w:hAnsiTheme="majorBidi" w:cstheme="majorBidi"/>
          <w:sz w:val="24"/>
          <w:szCs w:val="24"/>
          <w:rtl/>
          <w:lang w:val="en-US"/>
        </w:rPr>
      </w:pPr>
      <w:r w:rsidRPr="00072F51">
        <w:rPr>
          <w:rFonts w:asciiTheme="majorBidi" w:hAnsiTheme="majorBidi" w:cstheme="majorBidi" w:hint="cs"/>
          <w:sz w:val="24"/>
          <w:szCs w:val="24"/>
          <w:rtl/>
          <w:lang w:val="en-US"/>
        </w:rPr>
        <w:t>וראיתי במאירי שפירש כעין זה, שכתב שגם דרבי יהודה וגם דחכמים הוו ניוול, ורבי יהודה מעדיף קופיץ בגלל שאינו בגויים. ויש לעיין עוד קצת בדבריו במשנה ובגמרא.</w:t>
      </w:r>
    </w:p>
    <w:p w:rsidR="00072F51" w:rsidRPr="00072F51" w:rsidRDefault="00072F51" w:rsidP="00072F51">
      <w:pPr>
        <w:bidi/>
        <w:spacing w:after="0" w:line="360" w:lineRule="auto"/>
        <w:contextualSpacing/>
        <w:jc w:val="both"/>
        <w:rPr>
          <w:rFonts w:asciiTheme="majorBidi" w:hAnsiTheme="majorBidi" w:cstheme="majorBidi"/>
          <w:b/>
          <w:bCs/>
          <w:sz w:val="24"/>
          <w:szCs w:val="24"/>
          <w:rtl/>
          <w:lang w:val="en-US"/>
        </w:rPr>
      </w:pPr>
    </w:p>
    <w:p w:rsidR="00072F51" w:rsidRPr="00072F51" w:rsidRDefault="00072F51" w:rsidP="00072F51">
      <w:pPr>
        <w:bidi/>
        <w:spacing w:after="0" w:line="360" w:lineRule="auto"/>
        <w:contextualSpacing/>
        <w:jc w:val="both"/>
        <w:rPr>
          <w:rFonts w:asciiTheme="majorBidi" w:hAnsiTheme="majorBidi" w:cstheme="majorBidi"/>
          <w:b/>
          <w:bCs/>
          <w:sz w:val="24"/>
          <w:szCs w:val="24"/>
          <w:rtl/>
          <w:lang w:val="en-US"/>
        </w:rPr>
      </w:pPr>
      <w:r w:rsidRPr="00072F51">
        <w:rPr>
          <w:rFonts w:asciiTheme="majorBidi" w:hAnsiTheme="majorBidi" w:cstheme="majorBidi" w:hint="cs"/>
          <w:b/>
          <w:bCs/>
          <w:sz w:val="24"/>
          <w:szCs w:val="24"/>
          <w:rtl/>
          <w:lang w:val="en-US"/>
        </w:rPr>
        <w:t>דעת הר"ן והרמ"א</w:t>
      </w:r>
    </w:p>
    <w:p w:rsidR="00072F51" w:rsidRPr="00072F51" w:rsidRDefault="00072F51" w:rsidP="00072F51">
      <w:pPr>
        <w:bidi/>
        <w:spacing w:after="0" w:line="360" w:lineRule="auto"/>
        <w:contextualSpacing/>
        <w:jc w:val="both"/>
        <w:rPr>
          <w:rFonts w:asciiTheme="majorBidi" w:hAnsiTheme="majorBidi" w:cstheme="majorBidi"/>
          <w:sz w:val="24"/>
          <w:szCs w:val="24"/>
          <w:lang w:val="en-US"/>
        </w:rPr>
      </w:pPr>
      <w:r w:rsidRPr="00072F51">
        <w:rPr>
          <w:rFonts w:asciiTheme="majorBidi" w:hAnsiTheme="majorBidi" w:cstheme="majorBidi" w:hint="cs"/>
          <w:sz w:val="24"/>
          <w:szCs w:val="24"/>
          <w:rtl/>
          <w:lang w:val="en-US"/>
        </w:rPr>
        <w:t xml:space="preserve">ז. </w:t>
      </w:r>
      <w:r w:rsidRPr="00072F51">
        <w:rPr>
          <w:rFonts w:asciiTheme="majorBidi" w:hAnsiTheme="majorBidi" w:cstheme="majorBidi"/>
          <w:sz w:val="24"/>
          <w:szCs w:val="24"/>
          <w:rtl/>
          <w:lang w:val="en-US"/>
        </w:rPr>
        <w:t>הר"ן בפירושו לרי"ף (ע"ז ב ע"ב מדפיו) כתב וז"ל: שורפין על המלכים ולא מדרכי האמורי, אינה מדרכי האמורי לחוש ללא תעשה כמעשיהם, לפי שלא אסרה תורה אלא חוקות של ע"ז (אלו) ודברים של הבל ובטלה וכולם יש בהם צורך (נ"א סרך) ע"ז, אבל דברים של טעם שרו, ובשריפה על המלכים טעמא איכא לשרוף לכבודן כלי תשמישן לומר שאין אדם אחר עשוי להשתמש במה שנשתמש בו הוא. עכ"ל. והנה כתב שטעם היתר לשרוף על המלכים הוא משום שיש בו טעם, וקשה עליו דבגמ' סנהדרין מוכח שלא מספיק טעם וצריך שיהיה כתוב בתורה. כן הקשו הגר"א ומטה יהודה.</w:t>
      </w:r>
    </w:p>
    <w:p w:rsidR="00072F51" w:rsidRPr="00072F51" w:rsidRDefault="00072F51" w:rsidP="00072F51">
      <w:pPr>
        <w:bidi/>
        <w:spacing w:after="0" w:line="360" w:lineRule="auto"/>
        <w:contextualSpacing/>
        <w:jc w:val="both"/>
        <w:rPr>
          <w:rFonts w:asciiTheme="majorBidi" w:hAnsiTheme="majorBidi" w:cstheme="majorBidi"/>
          <w:sz w:val="24"/>
          <w:szCs w:val="24"/>
          <w:rtl/>
          <w:lang w:val="en-US"/>
        </w:rPr>
      </w:pPr>
      <w:r w:rsidRPr="00072F51">
        <w:rPr>
          <w:rFonts w:asciiTheme="majorBidi" w:hAnsiTheme="majorBidi" w:cstheme="majorBidi"/>
          <w:sz w:val="24"/>
          <w:szCs w:val="24"/>
          <w:rtl/>
          <w:lang w:val="en-US"/>
        </w:rPr>
        <w:t>גם הרמ"א בהג"ה (סי' קעח ס"א) כתב וז"ל: וכל זה אינו אס</w:t>
      </w:r>
      <w:r w:rsidRPr="00072F51">
        <w:rPr>
          <w:rFonts w:asciiTheme="majorBidi" w:hAnsiTheme="majorBidi" w:cstheme="majorBidi" w:hint="cs"/>
          <w:sz w:val="24"/>
          <w:szCs w:val="24"/>
          <w:rtl/>
          <w:lang w:val="en-US"/>
        </w:rPr>
        <w:t>ור</w:t>
      </w:r>
      <w:r w:rsidRPr="00072F51">
        <w:rPr>
          <w:rFonts w:asciiTheme="majorBidi" w:hAnsiTheme="majorBidi" w:cstheme="majorBidi"/>
          <w:sz w:val="24"/>
          <w:szCs w:val="24"/>
          <w:rtl/>
          <w:lang w:val="en-US"/>
        </w:rPr>
        <w:t xml:space="preserve"> אלא בדבר שנהגו בו הגויים לשם פריצות כגון שנהגו ללבוש מלבושים אדומים והוא מלבוש שרים וכדומה לזה ממלבושי הפריצות, או בדבר שנהגו למנהג ולחק ואין טעם בדבר דאיכא למיחש ביה משום דרכי האמורי ושיש בו שמץ ע"ז מאבותיהם, אבל דבר שנהגו לתועלת וכו' מותר וכן שעושין משום כבוד או טעם אחר מותר. לכן אמרו שורפין על המלכים ואין בו משום דרכי האמורי. ע"כ. וגם על דבריו הקשו הגר"א ומט"י שמשמע מדבריו שטעם ששורפים על המלכים כיון שהוא לשם כבוד והוא נגד הגמרא.</w:t>
      </w:r>
    </w:p>
    <w:p w:rsidR="00072F51" w:rsidRPr="00072F51" w:rsidRDefault="00072F51" w:rsidP="00072F51">
      <w:pPr>
        <w:bidi/>
        <w:spacing w:after="0" w:line="360" w:lineRule="auto"/>
        <w:contextualSpacing/>
        <w:jc w:val="both"/>
        <w:rPr>
          <w:rFonts w:asciiTheme="majorBidi" w:hAnsiTheme="majorBidi" w:cstheme="majorBidi"/>
          <w:sz w:val="24"/>
          <w:szCs w:val="24"/>
          <w:rtl/>
          <w:lang w:val="en-US"/>
        </w:rPr>
      </w:pPr>
      <w:r w:rsidRPr="00072F51">
        <w:rPr>
          <w:rFonts w:asciiTheme="majorBidi" w:hAnsiTheme="majorBidi" w:cstheme="majorBidi"/>
          <w:sz w:val="24"/>
          <w:szCs w:val="24"/>
          <w:rtl/>
          <w:lang w:val="en-US"/>
        </w:rPr>
        <w:t>ו</w:t>
      </w:r>
      <w:r w:rsidRPr="00072F51">
        <w:rPr>
          <w:rFonts w:asciiTheme="majorBidi" w:hAnsiTheme="majorBidi" w:cstheme="majorBidi" w:hint="cs"/>
          <w:sz w:val="24"/>
          <w:szCs w:val="24"/>
          <w:rtl/>
          <w:lang w:val="en-US"/>
        </w:rPr>
        <w:t xml:space="preserve">מרן </w:t>
      </w:r>
      <w:r w:rsidRPr="00072F51">
        <w:rPr>
          <w:rFonts w:asciiTheme="majorBidi" w:hAnsiTheme="majorBidi" w:cstheme="majorBidi"/>
          <w:sz w:val="24"/>
          <w:szCs w:val="24"/>
          <w:rtl/>
          <w:lang w:val="en-US"/>
        </w:rPr>
        <w:t xml:space="preserve">אאמו"ר נר"ו בס' אוצר פסקי ע"ז (סי' כט) כתב לתרץ דאין כוונת הרמ"א שטעם ההיתר משום כבוד, אלא שכל שיש סיבה לתלות בו שרי כגון כבוד או תועלת, וכן אם כתוב בתורה ג"כ זה כמו "טעם אחר" להתיר ועל זה כתב הרמ"א "ולכן אמרו", ודו"ק. </w:t>
      </w:r>
      <w:r w:rsidRPr="00072F51">
        <w:rPr>
          <w:rFonts w:asciiTheme="majorBidi" w:hAnsiTheme="majorBidi" w:cstheme="majorBidi" w:hint="cs"/>
          <w:sz w:val="24"/>
          <w:szCs w:val="24"/>
          <w:rtl/>
          <w:lang w:val="en-US"/>
        </w:rPr>
        <w:t xml:space="preserve">עכ"ד. </w:t>
      </w:r>
      <w:r w:rsidRPr="00072F51">
        <w:rPr>
          <w:rFonts w:asciiTheme="majorBidi" w:hAnsiTheme="majorBidi" w:cstheme="majorBidi"/>
          <w:sz w:val="24"/>
          <w:szCs w:val="24"/>
          <w:rtl/>
          <w:lang w:val="en-US"/>
        </w:rPr>
        <w:t>אמנם תירוץ זה א"ש לרמ"א, אבל בר"ן א"א לומר כן, שהרי ביאר אמאי הוא כבוד. ואאמו"ר שם כתב לבאר גם לדעת הר"ן</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 xml:space="preserve"> שיש שתי סיבות להתיר שריפה על המלכים גם משום שכתוב בתורה וגם משום שיש בו טעם הגון. ויש לעיין דהרי הגמ' בסנהדרין הוכיחה משורפין על המלכים שכל דבר שכתוב בתורה לא מינייהו גמרינן, ואי נימא ששורפין יש בו עוד סיבה להתיר מנלן שמה שכתוב בתורה סגי להתיר. וי"ל שחד טעמא הוא, דאם מתירין משום כבוד ה"ה נתיר </w:t>
      </w:r>
      <w:r w:rsidRPr="00072F51">
        <w:rPr>
          <w:rFonts w:asciiTheme="majorBidi" w:hAnsiTheme="majorBidi" w:cstheme="majorBidi"/>
          <w:sz w:val="24"/>
          <w:szCs w:val="24"/>
          <w:rtl/>
          <w:lang w:val="en-US"/>
        </w:rPr>
        <w:lastRenderedPageBreak/>
        <w:t xml:space="preserve">משום שכתוב בתורה. וכעי"ז תירץ שו"ת צמח צדק </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חיו"ד סי' צ"א</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 xml:space="preserve"> הב</w:t>
      </w:r>
      <w:r w:rsidRPr="00072F51">
        <w:rPr>
          <w:rFonts w:asciiTheme="majorBidi" w:hAnsiTheme="majorBidi" w:cstheme="majorBidi" w:hint="cs"/>
          <w:sz w:val="24"/>
          <w:szCs w:val="24"/>
          <w:rtl/>
          <w:lang w:val="en-US"/>
        </w:rPr>
        <w:t xml:space="preserve">יא </w:t>
      </w:r>
      <w:r w:rsidRPr="00072F51">
        <w:rPr>
          <w:rFonts w:asciiTheme="majorBidi" w:hAnsiTheme="majorBidi" w:cstheme="majorBidi"/>
          <w:sz w:val="24"/>
          <w:szCs w:val="24"/>
          <w:rtl/>
          <w:lang w:val="en-US"/>
        </w:rPr>
        <w:t>ד</w:t>
      </w:r>
      <w:r w:rsidRPr="00072F51">
        <w:rPr>
          <w:rFonts w:asciiTheme="majorBidi" w:hAnsiTheme="majorBidi" w:cstheme="majorBidi" w:hint="cs"/>
          <w:sz w:val="24"/>
          <w:szCs w:val="24"/>
          <w:rtl/>
          <w:lang w:val="en-US"/>
        </w:rPr>
        <w:t>בריו</w:t>
      </w:r>
      <w:r w:rsidRPr="00072F51">
        <w:rPr>
          <w:rFonts w:asciiTheme="majorBidi" w:hAnsiTheme="majorBidi" w:cstheme="majorBidi"/>
          <w:sz w:val="24"/>
          <w:szCs w:val="24"/>
          <w:rtl/>
          <w:lang w:val="en-US"/>
        </w:rPr>
        <w:t xml:space="preserve"> יבי"א (ח"ג חיו"ד סי' כד אות ג).</w:t>
      </w:r>
    </w:p>
    <w:p w:rsidR="00072F51" w:rsidRPr="00072F51" w:rsidRDefault="00072F51" w:rsidP="00072F51">
      <w:pPr>
        <w:bidi/>
        <w:spacing w:after="0" w:line="360" w:lineRule="auto"/>
        <w:contextualSpacing/>
        <w:jc w:val="both"/>
        <w:rPr>
          <w:rFonts w:asciiTheme="majorBidi" w:hAnsiTheme="majorBidi" w:cstheme="majorBidi"/>
          <w:sz w:val="24"/>
          <w:szCs w:val="24"/>
          <w:rtl/>
          <w:lang w:val="en-US"/>
        </w:rPr>
      </w:pPr>
      <w:r w:rsidRPr="00072F51">
        <w:rPr>
          <w:rFonts w:asciiTheme="majorBidi" w:hAnsiTheme="majorBidi" w:cstheme="majorBidi"/>
          <w:sz w:val="24"/>
          <w:szCs w:val="24"/>
          <w:rtl/>
          <w:lang w:val="en-US"/>
        </w:rPr>
        <w:t>ובס' קהלות יעקב (ע"ז סי' ה) כתב לתרץ לדעת הר"ן שס</w:t>
      </w:r>
      <w:r w:rsidRPr="00072F51">
        <w:rPr>
          <w:rFonts w:asciiTheme="majorBidi" w:hAnsiTheme="majorBidi" w:cstheme="majorBidi" w:hint="cs"/>
          <w:sz w:val="24"/>
          <w:szCs w:val="24"/>
          <w:rtl/>
          <w:lang w:val="en-US"/>
        </w:rPr>
        <w:t xml:space="preserve">בירא </w:t>
      </w:r>
      <w:r w:rsidRPr="00072F51">
        <w:rPr>
          <w:rFonts w:asciiTheme="majorBidi" w:hAnsiTheme="majorBidi" w:cstheme="majorBidi"/>
          <w:sz w:val="24"/>
          <w:szCs w:val="24"/>
          <w:rtl/>
          <w:lang w:val="en-US"/>
        </w:rPr>
        <w:t>ל</w:t>
      </w:r>
      <w:r w:rsidRPr="00072F51">
        <w:rPr>
          <w:rFonts w:asciiTheme="majorBidi" w:hAnsiTheme="majorBidi" w:cstheme="majorBidi" w:hint="cs"/>
          <w:sz w:val="24"/>
          <w:szCs w:val="24"/>
          <w:rtl/>
          <w:lang w:val="en-US"/>
        </w:rPr>
        <w:t>יה</w:t>
      </w:r>
      <w:r w:rsidRPr="00072F51">
        <w:rPr>
          <w:rFonts w:asciiTheme="majorBidi" w:hAnsiTheme="majorBidi" w:cstheme="majorBidi"/>
          <w:sz w:val="24"/>
          <w:szCs w:val="24"/>
          <w:rtl/>
          <w:lang w:val="en-US"/>
        </w:rPr>
        <w:t xml:space="preserve"> שהסוגיות חלוקות, והסוגיא בע"ז ס"ל שהא ששורפים על המלכים שרי משום שיש בו טעם חשיבות וכבוד למלכים, וסוגיא דסנהדרין באמת פליג על זה וס"ל שכל ההיתר של שורפין על המלכים דוקא משום דכתיבא. והר"ן והרמ"א תפסו עיקר סוגיא דע"ז. וכ"כ עוד אחרונים הב</w:t>
      </w:r>
      <w:r w:rsidRPr="00072F51">
        <w:rPr>
          <w:rFonts w:asciiTheme="majorBidi" w:hAnsiTheme="majorBidi" w:cstheme="majorBidi" w:hint="cs"/>
          <w:sz w:val="24"/>
          <w:szCs w:val="24"/>
          <w:rtl/>
          <w:lang w:val="en-US"/>
        </w:rPr>
        <w:t xml:space="preserve">יאו </w:t>
      </w:r>
      <w:r w:rsidRPr="00072F51">
        <w:rPr>
          <w:rFonts w:asciiTheme="majorBidi" w:hAnsiTheme="majorBidi" w:cstheme="majorBidi"/>
          <w:sz w:val="24"/>
          <w:szCs w:val="24"/>
          <w:rtl/>
          <w:lang w:val="en-US"/>
        </w:rPr>
        <w:t>ד</w:t>
      </w:r>
      <w:r w:rsidRPr="00072F51">
        <w:rPr>
          <w:rFonts w:asciiTheme="majorBidi" w:hAnsiTheme="majorBidi" w:cstheme="majorBidi" w:hint="cs"/>
          <w:sz w:val="24"/>
          <w:szCs w:val="24"/>
          <w:rtl/>
          <w:lang w:val="en-US"/>
        </w:rPr>
        <w:t>בריהם</w:t>
      </w:r>
      <w:r w:rsidRPr="00072F51">
        <w:rPr>
          <w:rFonts w:asciiTheme="majorBidi" w:hAnsiTheme="majorBidi" w:cstheme="majorBidi"/>
          <w:sz w:val="24"/>
          <w:szCs w:val="24"/>
          <w:rtl/>
          <w:lang w:val="en-US"/>
        </w:rPr>
        <w:t xml:space="preserve"> בס' סדר יעקב (עמ"ס ע"ז דף יא ע"א) ובשו"ת יבי"א (ח"ג חיו"ד סי' כד אות ג).</w:t>
      </w:r>
    </w:p>
    <w:p w:rsidR="00072F51" w:rsidRPr="00072F51" w:rsidRDefault="00072F51" w:rsidP="00072F51">
      <w:pPr>
        <w:bidi/>
        <w:spacing w:after="0" w:line="360" w:lineRule="auto"/>
        <w:contextualSpacing/>
        <w:jc w:val="both"/>
        <w:rPr>
          <w:rFonts w:asciiTheme="majorBidi" w:hAnsiTheme="majorBidi" w:cstheme="majorBidi"/>
          <w:sz w:val="24"/>
          <w:szCs w:val="24"/>
          <w:rtl/>
          <w:lang w:val="en-US"/>
        </w:rPr>
      </w:pPr>
    </w:p>
    <w:p w:rsidR="00072F51" w:rsidRPr="00072F51" w:rsidRDefault="00072F51" w:rsidP="00072F51">
      <w:pPr>
        <w:bidi/>
        <w:spacing w:after="0" w:line="360" w:lineRule="auto"/>
        <w:contextualSpacing/>
        <w:jc w:val="both"/>
        <w:rPr>
          <w:rFonts w:asciiTheme="majorBidi" w:hAnsiTheme="majorBidi" w:cstheme="majorBidi"/>
          <w:b/>
          <w:bCs/>
          <w:sz w:val="24"/>
          <w:szCs w:val="24"/>
          <w:rtl/>
          <w:lang w:val="en-US"/>
        </w:rPr>
      </w:pPr>
      <w:r w:rsidRPr="00072F51">
        <w:rPr>
          <w:rFonts w:asciiTheme="majorBidi" w:hAnsiTheme="majorBidi" w:cstheme="majorBidi" w:hint="cs"/>
          <w:b/>
          <w:bCs/>
          <w:sz w:val="24"/>
          <w:szCs w:val="24"/>
          <w:rtl/>
          <w:lang w:val="en-US"/>
        </w:rPr>
        <w:t>דעת הרמב"ם</w:t>
      </w:r>
    </w:p>
    <w:p w:rsidR="00072F51" w:rsidRPr="00072F51" w:rsidRDefault="00072F51" w:rsidP="00072F51">
      <w:pPr>
        <w:bidi/>
        <w:spacing w:after="0" w:line="360" w:lineRule="auto"/>
        <w:contextualSpacing/>
        <w:jc w:val="both"/>
        <w:rPr>
          <w:rFonts w:asciiTheme="majorBidi" w:hAnsiTheme="majorBidi" w:cstheme="majorBidi"/>
          <w:sz w:val="24"/>
          <w:szCs w:val="24"/>
          <w:lang w:val="en-US"/>
        </w:rPr>
      </w:pPr>
      <w:r w:rsidRPr="00072F51">
        <w:rPr>
          <w:rFonts w:asciiTheme="majorBidi" w:hAnsiTheme="majorBidi" w:cstheme="majorBidi" w:hint="cs"/>
          <w:sz w:val="24"/>
          <w:szCs w:val="24"/>
          <w:rtl/>
          <w:lang w:val="en-US"/>
        </w:rPr>
        <w:t xml:space="preserve">ח. </w:t>
      </w:r>
      <w:r w:rsidRPr="00072F51">
        <w:rPr>
          <w:rFonts w:asciiTheme="majorBidi" w:hAnsiTheme="majorBidi" w:cstheme="majorBidi"/>
          <w:sz w:val="24"/>
          <w:szCs w:val="24"/>
          <w:rtl/>
          <w:lang w:val="en-US"/>
        </w:rPr>
        <w:t>הרמב"ם החמיר מאוד בדיני דרכי האמורי, וס"ל שכל מה שעושין משום ש</w:t>
      </w:r>
      <w:r w:rsidRPr="00072F51">
        <w:rPr>
          <w:rFonts w:asciiTheme="majorBidi" w:hAnsiTheme="majorBidi" w:cstheme="majorBidi" w:hint="cs"/>
          <w:sz w:val="24"/>
          <w:szCs w:val="24"/>
          <w:rtl/>
          <w:lang w:val="en-US"/>
        </w:rPr>
        <w:t>די</w:t>
      </w:r>
      <w:r w:rsidRPr="00072F51">
        <w:rPr>
          <w:rFonts w:asciiTheme="majorBidi" w:hAnsiTheme="majorBidi" w:cstheme="majorBidi"/>
          <w:sz w:val="24"/>
          <w:szCs w:val="24"/>
          <w:rtl/>
          <w:lang w:val="en-US"/>
        </w:rPr>
        <w:t xml:space="preserve">ם הוי בכלל דרכי האמורי, וטעמו משום שלא היה מאמין במציאות השדים, ועיין שו"ת הרשב"א ח"א סי' תיג שהאריך להקשות על הרמב"ם בזה. ועיין בס' סדר יעקב </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עמ"ס ע"ז דף יא ע"א</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 xml:space="preserve"> שהאריך בסוגיא זו.</w:t>
      </w:r>
    </w:p>
    <w:p w:rsidR="00072F51" w:rsidRPr="00072F51" w:rsidRDefault="00072F51" w:rsidP="00072F51">
      <w:pPr>
        <w:bidi/>
        <w:spacing w:after="0" w:line="360" w:lineRule="auto"/>
        <w:contextualSpacing/>
        <w:jc w:val="both"/>
        <w:rPr>
          <w:rFonts w:asciiTheme="majorBidi" w:hAnsiTheme="majorBidi" w:cstheme="majorBidi"/>
          <w:b/>
          <w:bCs/>
          <w:sz w:val="24"/>
          <w:szCs w:val="24"/>
          <w:rtl/>
          <w:lang w:val="en-US"/>
        </w:rPr>
      </w:pPr>
    </w:p>
    <w:p w:rsidR="00072F51" w:rsidRPr="00072F51" w:rsidRDefault="00072F51" w:rsidP="00072F51">
      <w:pPr>
        <w:bidi/>
        <w:spacing w:after="0" w:line="360" w:lineRule="auto"/>
        <w:contextualSpacing/>
        <w:jc w:val="both"/>
        <w:rPr>
          <w:rFonts w:asciiTheme="majorBidi" w:hAnsiTheme="majorBidi" w:cstheme="majorBidi"/>
          <w:b/>
          <w:bCs/>
          <w:sz w:val="24"/>
          <w:szCs w:val="24"/>
          <w:rtl/>
          <w:lang w:val="en-US"/>
        </w:rPr>
      </w:pPr>
      <w:r w:rsidRPr="00072F51">
        <w:rPr>
          <w:rFonts w:asciiTheme="majorBidi" w:hAnsiTheme="majorBidi" w:cstheme="majorBidi" w:hint="cs"/>
          <w:b/>
          <w:bCs/>
          <w:sz w:val="24"/>
          <w:szCs w:val="24"/>
          <w:rtl/>
          <w:lang w:val="en-US"/>
        </w:rPr>
        <w:t>דעת הרשב"א</w:t>
      </w:r>
    </w:p>
    <w:p w:rsidR="00072F51" w:rsidRPr="00072F51" w:rsidRDefault="00072F51" w:rsidP="00072F51">
      <w:pPr>
        <w:bidi/>
        <w:spacing w:after="0" w:line="360" w:lineRule="auto"/>
        <w:contextualSpacing/>
        <w:jc w:val="both"/>
        <w:rPr>
          <w:rFonts w:asciiTheme="majorBidi" w:hAnsiTheme="majorBidi" w:cstheme="majorBidi"/>
          <w:sz w:val="24"/>
          <w:szCs w:val="24"/>
          <w:rtl/>
          <w:lang w:val="en-US"/>
        </w:rPr>
      </w:pPr>
      <w:r w:rsidRPr="00072F51">
        <w:rPr>
          <w:rFonts w:asciiTheme="majorBidi" w:hAnsiTheme="majorBidi" w:cstheme="majorBidi" w:hint="cs"/>
          <w:sz w:val="24"/>
          <w:szCs w:val="24"/>
          <w:rtl/>
          <w:lang w:val="en-US"/>
        </w:rPr>
        <w:t xml:space="preserve">ט. </w:t>
      </w:r>
      <w:r w:rsidRPr="00072F51">
        <w:rPr>
          <w:rFonts w:asciiTheme="majorBidi" w:hAnsiTheme="majorBidi" w:cstheme="majorBidi"/>
          <w:sz w:val="24"/>
          <w:szCs w:val="24"/>
          <w:rtl/>
          <w:lang w:val="en-US"/>
        </w:rPr>
        <w:t>בדעת הרשב"א</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 xml:space="preserve"> יש שכתבו שס"ל שדוקא דברים שנאסרו בגמרא אסורים אבל מה שלא כתוב בגמרא לאסור </w:t>
      </w:r>
      <w:r w:rsidRPr="00072F51">
        <w:rPr>
          <w:rFonts w:asciiTheme="majorBidi" w:hAnsiTheme="majorBidi" w:cstheme="majorBidi" w:hint="cs"/>
          <w:sz w:val="24"/>
          <w:szCs w:val="24"/>
          <w:rtl/>
          <w:lang w:val="en-US"/>
        </w:rPr>
        <w:t>מ</w:t>
      </w:r>
      <w:r w:rsidRPr="00072F51">
        <w:rPr>
          <w:rFonts w:asciiTheme="majorBidi" w:hAnsiTheme="majorBidi" w:cstheme="majorBidi"/>
          <w:sz w:val="24"/>
          <w:szCs w:val="24"/>
          <w:rtl/>
          <w:lang w:val="en-US"/>
        </w:rPr>
        <w:t>ותר, עיין בתשובותיו ח"א סי' קסז ותתכ</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ה</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 xml:space="preserve"> ועיין בס</w:t>
      </w:r>
      <w:r w:rsidRPr="00072F51">
        <w:rPr>
          <w:rFonts w:asciiTheme="majorBidi" w:hAnsiTheme="majorBidi" w:cstheme="majorBidi" w:hint="cs"/>
          <w:sz w:val="24"/>
          <w:szCs w:val="24"/>
          <w:rtl/>
          <w:lang w:val="en-US"/>
        </w:rPr>
        <w:t>ימן</w:t>
      </w:r>
      <w:r w:rsidRPr="00072F51">
        <w:rPr>
          <w:rFonts w:asciiTheme="majorBidi" w:hAnsiTheme="majorBidi" w:cstheme="majorBidi"/>
          <w:sz w:val="24"/>
          <w:szCs w:val="24"/>
          <w:rtl/>
          <w:lang w:val="en-US"/>
        </w:rPr>
        <w:t xml:space="preserve"> תי"ג ונדפסה גם בשו"ת מנחת קנאות. והמעיין היטב בתשובה דסי</w:t>
      </w:r>
      <w:r w:rsidRPr="00072F51">
        <w:rPr>
          <w:rFonts w:asciiTheme="majorBidi" w:hAnsiTheme="majorBidi" w:cstheme="majorBidi" w:hint="cs"/>
          <w:sz w:val="24"/>
          <w:szCs w:val="24"/>
          <w:rtl/>
          <w:lang w:val="en-US"/>
        </w:rPr>
        <w:t>מן</w:t>
      </w:r>
      <w:r w:rsidRPr="00072F51">
        <w:rPr>
          <w:rFonts w:asciiTheme="majorBidi" w:hAnsiTheme="majorBidi" w:cstheme="majorBidi"/>
          <w:sz w:val="24"/>
          <w:szCs w:val="24"/>
          <w:rtl/>
          <w:lang w:val="en-US"/>
        </w:rPr>
        <w:t xml:space="preserve"> תי</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ג יראה שבסוף כתב שאינו לענין מעשה</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 xml:space="preserve"> ובמנחת קנאות הבין שחזר בו מהתשובות קס</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ז ותתכ</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ה ואסר, וכ"</w:t>
      </w:r>
      <w:r w:rsidRPr="00072F51">
        <w:rPr>
          <w:rFonts w:asciiTheme="majorBidi" w:hAnsiTheme="majorBidi" w:cstheme="majorBidi" w:hint="cs"/>
          <w:sz w:val="24"/>
          <w:szCs w:val="24"/>
          <w:rtl/>
          <w:lang w:val="en-US"/>
        </w:rPr>
        <w:t>כ</w:t>
      </w:r>
      <w:r w:rsidRPr="00072F51">
        <w:rPr>
          <w:rFonts w:asciiTheme="majorBidi" w:hAnsiTheme="majorBidi" w:cstheme="majorBidi"/>
          <w:sz w:val="24"/>
          <w:szCs w:val="24"/>
          <w:rtl/>
          <w:lang w:val="en-US"/>
        </w:rPr>
        <w:t xml:space="preserve"> </w:t>
      </w:r>
      <w:r w:rsidRPr="00072F51">
        <w:rPr>
          <w:rFonts w:asciiTheme="majorBidi" w:hAnsiTheme="majorBidi" w:cstheme="majorBidi" w:hint="cs"/>
          <w:sz w:val="24"/>
          <w:szCs w:val="24"/>
          <w:rtl/>
          <w:lang w:val="en-US"/>
        </w:rPr>
        <w:t>בתשובת חכמי קטלוניה האחרונים</w:t>
      </w:r>
      <w:r w:rsidRPr="00072F51">
        <w:rPr>
          <w:rFonts w:asciiTheme="majorBidi" w:hAnsiTheme="majorBidi" w:cstheme="majorBidi"/>
          <w:sz w:val="24"/>
          <w:szCs w:val="24"/>
          <w:rtl/>
          <w:lang w:val="en-US"/>
        </w:rPr>
        <w:t xml:space="preserve"> שהב</w:t>
      </w:r>
      <w:r w:rsidRPr="00072F51">
        <w:rPr>
          <w:rFonts w:asciiTheme="majorBidi" w:hAnsiTheme="majorBidi" w:cstheme="majorBidi" w:hint="cs"/>
          <w:sz w:val="24"/>
          <w:szCs w:val="24"/>
          <w:rtl/>
          <w:lang w:val="en-US"/>
        </w:rPr>
        <w:t xml:space="preserve">יא </w:t>
      </w:r>
      <w:r w:rsidRPr="00072F51">
        <w:rPr>
          <w:rFonts w:asciiTheme="majorBidi" w:hAnsiTheme="majorBidi" w:cstheme="majorBidi"/>
          <w:sz w:val="24"/>
          <w:szCs w:val="24"/>
          <w:rtl/>
          <w:lang w:val="en-US"/>
        </w:rPr>
        <w:t>ד</w:t>
      </w:r>
      <w:r w:rsidRPr="00072F51">
        <w:rPr>
          <w:rFonts w:asciiTheme="majorBidi" w:hAnsiTheme="majorBidi" w:cstheme="majorBidi" w:hint="cs"/>
          <w:sz w:val="24"/>
          <w:szCs w:val="24"/>
          <w:rtl/>
          <w:lang w:val="en-US"/>
        </w:rPr>
        <w:t>בריהם</w:t>
      </w:r>
      <w:r w:rsidRPr="00072F51">
        <w:rPr>
          <w:rFonts w:asciiTheme="majorBidi" w:hAnsiTheme="majorBidi" w:cstheme="majorBidi"/>
          <w:sz w:val="24"/>
          <w:szCs w:val="24"/>
          <w:rtl/>
          <w:lang w:val="en-US"/>
        </w:rPr>
        <w:t xml:space="preserve"> בדק הבית בסי' קמ</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א שהרשב"א חזר בו, וכנראה בגלל זה. ועיין גם בסי</w:t>
      </w:r>
      <w:r w:rsidRPr="00072F51">
        <w:rPr>
          <w:rFonts w:asciiTheme="majorBidi" w:hAnsiTheme="majorBidi" w:cstheme="majorBidi" w:hint="cs"/>
          <w:sz w:val="24"/>
          <w:szCs w:val="24"/>
          <w:rtl/>
          <w:lang w:val="en-US"/>
        </w:rPr>
        <w:t>מן</w:t>
      </w:r>
      <w:r w:rsidRPr="00072F51">
        <w:rPr>
          <w:rFonts w:asciiTheme="majorBidi" w:hAnsiTheme="majorBidi" w:cstheme="majorBidi"/>
          <w:sz w:val="24"/>
          <w:szCs w:val="24"/>
          <w:rtl/>
          <w:lang w:val="en-US"/>
        </w:rPr>
        <w:t xml:space="preserve"> שצ</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ה שאסר הכפרות בערב יום הכפורים משום דרכי האמורי</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 xml:space="preserve"> ולכאורה אינו בגמרא ובכל זאת אסר. ועיין.</w:t>
      </w:r>
      <w:r w:rsidRPr="00072F51">
        <w:rPr>
          <w:rFonts w:asciiTheme="majorBidi" w:hAnsiTheme="majorBidi" w:cstheme="majorBidi" w:hint="cs"/>
          <w:sz w:val="24"/>
          <w:szCs w:val="24"/>
          <w:rtl/>
          <w:lang w:val="en-US"/>
        </w:rPr>
        <w:t xml:space="preserve"> וכעת בשנת תשע״ח הארכתי טובא בשיטת הרשב״א, וזו לשוני:</w:t>
      </w:r>
    </w:p>
    <w:p w:rsidR="00072F51" w:rsidRPr="00072F51" w:rsidRDefault="00072F51" w:rsidP="00072F51">
      <w:pPr>
        <w:bidi/>
        <w:spacing w:after="0" w:line="360" w:lineRule="auto"/>
        <w:contextualSpacing/>
        <w:jc w:val="both"/>
        <w:rPr>
          <w:rFonts w:asciiTheme="majorBidi" w:hAnsiTheme="majorBidi" w:cstheme="majorBidi"/>
          <w:sz w:val="24"/>
          <w:szCs w:val="24"/>
          <w:rtl/>
          <w:lang w:val="en-US"/>
        </w:rPr>
      </w:pPr>
      <w:r w:rsidRPr="00072F51">
        <w:rPr>
          <w:rFonts w:asciiTheme="majorBidi" w:hAnsiTheme="majorBidi" w:cstheme="majorBidi" w:hint="cs"/>
          <w:sz w:val="24"/>
          <w:szCs w:val="24"/>
          <w:rtl/>
          <w:lang w:val="en-US"/>
        </w:rPr>
        <w:t xml:space="preserve">הרשב"א </w:t>
      </w:r>
      <w:r w:rsidRPr="00072F51">
        <w:rPr>
          <w:rFonts w:asciiTheme="majorBidi" w:hAnsiTheme="majorBidi" w:cstheme="majorBidi"/>
          <w:sz w:val="24"/>
          <w:szCs w:val="24"/>
          <w:rtl/>
          <w:lang w:val="en-US"/>
        </w:rPr>
        <w:t>בחידושין לשבת דף ס"ז ע"א כתב כל מה שידוע שמרפא מותר בין סם בין לחש וכו' ואפשר ששאפילו לחשים שאין יודעים אם יש בהם משום רפואה מותרים וכן נראה שפירשו התוספות.</w:t>
      </w:r>
    </w:p>
    <w:p w:rsidR="00072F51" w:rsidRPr="00072F51" w:rsidRDefault="00072F51" w:rsidP="00072F51">
      <w:pPr>
        <w:bidi/>
        <w:spacing w:after="0" w:line="360" w:lineRule="auto"/>
        <w:contextualSpacing/>
        <w:jc w:val="both"/>
        <w:rPr>
          <w:rFonts w:asciiTheme="majorBidi" w:hAnsiTheme="majorBidi" w:cstheme="majorBidi"/>
          <w:sz w:val="24"/>
          <w:szCs w:val="24"/>
          <w:lang w:val="en-US"/>
        </w:rPr>
      </w:pPr>
      <w:r w:rsidRPr="00072F51">
        <w:rPr>
          <w:rFonts w:asciiTheme="majorBidi" w:hAnsiTheme="majorBidi" w:cstheme="majorBidi"/>
          <w:sz w:val="24"/>
          <w:szCs w:val="24"/>
          <w:rtl/>
          <w:lang w:val="en-US"/>
        </w:rPr>
        <w:t>אסכם כל התשובות שבענין ששלח לחכמי מונטפשליר. [השתמשתי במנחת קנאות מהדורת מוסד הרב קוק].</w:t>
      </w:r>
    </w:p>
    <w:p w:rsidR="00072F51" w:rsidRPr="00072F51" w:rsidRDefault="00072F51" w:rsidP="00072F51">
      <w:pPr>
        <w:numPr>
          <w:ilvl w:val="0"/>
          <w:numId w:val="8"/>
        </w:numPr>
        <w:bidi/>
        <w:spacing w:after="0" w:line="360" w:lineRule="auto"/>
        <w:contextualSpacing/>
        <w:jc w:val="both"/>
        <w:rPr>
          <w:rFonts w:asciiTheme="majorBidi" w:hAnsiTheme="majorBidi" w:cstheme="majorBidi"/>
          <w:sz w:val="24"/>
          <w:szCs w:val="24"/>
          <w:lang w:val="es-US"/>
        </w:rPr>
      </w:pPr>
      <w:r w:rsidRPr="00072F51">
        <w:rPr>
          <w:rFonts w:asciiTheme="majorBidi" w:hAnsiTheme="majorBidi" w:cstheme="majorBidi"/>
          <w:sz w:val="24"/>
          <w:szCs w:val="24"/>
          <w:rtl/>
          <w:lang w:val="en-US"/>
        </w:rPr>
        <w:t>הראשונה נשלחה אולי לרבי יצחק דלאטיש והיא התשובה שבח"א סי' קסז ונכפלה בסי' תתכה והביאה ארחות חיים ח"ב הל' ע"ז סי' ז. - בענין עשיית צורת אריה לחולי הכליה או המתנים ועושים אותו בזמן ידוע ובצורה מיוחדת ומיחסים אותה לאחד המזלות. מותר ואין בו דרכי האמורי כיון שכל מה שאפשר שעוזר לרפואה מותר, ורק מה שאסרו חכמים להדיא אסור. וגם לית ביה משום לא תעשון אתי שרק ד צורות בהדי הדדי אסור.</w:t>
      </w:r>
    </w:p>
    <w:p w:rsidR="00072F51" w:rsidRPr="00072F51" w:rsidRDefault="00072F51" w:rsidP="00072F51">
      <w:pPr>
        <w:numPr>
          <w:ilvl w:val="0"/>
          <w:numId w:val="8"/>
        </w:numPr>
        <w:bidi/>
        <w:spacing w:after="0" w:line="360" w:lineRule="auto"/>
        <w:contextualSpacing/>
        <w:jc w:val="both"/>
        <w:rPr>
          <w:rFonts w:asciiTheme="majorBidi" w:hAnsiTheme="majorBidi" w:cstheme="majorBidi"/>
          <w:sz w:val="24"/>
          <w:szCs w:val="24"/>
          <w:lang w:val="es-US"/>
        </w:rPr>
      </w:pPr>
      <w:r w:rsidRPr="00072F51">
        <w:rPr>
          <w:rFonts w:asciiTheme="majorBidi" w:hAnsiTheme="majorBidi" w:cstheme="majorBidi"/>
          <w:sz w:val="24"/>
          <w:szCs w:val="24"/>
          <w:rtl/>
          <w:lang w:val="en-US"/>
        </w:rPr>
        <w:t>מנחת קנאות פרק יט מכתב רבי אבא מארי לרשב"א שעשיית צורת האריה היא לא תעוננו ובכלל הכשוף.</w:t>
      </w:r>
    </w:p>
    <w:p w:rsidR="00072F51" w:rsidRPr="00072F51" w:rsidRDefault="00072F51" w:rsidP="00072F51">
      <w:pPr>
        <w:numPr>
          <w:ilvl w:val="0"/>
          <w:numId w:val="8"/>
        </w:numPr>
        <w:bidi/>
        <w:spacing w:after="0" w:line="360" w:lineRule="auto"/>
        <w:contextualSpacing/>
        <w:jc w:val="both"/>
        <w:rPr>
          <w:rFonts w:asciiTheme="majorBidi" w:hAnsiTheme="majorBidi" w:cstheme="majorBidi"/>
          <w:sz w:val="24"/>
          <w:szCs w:val="24"/>
          <w:lang w:val="es-US"/>
        </w:rPr>
      </w:pPr>
      <w:r w:rsidRPr="00072F51">
        <w:rPr>
          <w:rFonts w:asciiTheme="majorBidi" w:hAnsiTheme="majorBidi" w:cstheme="majorBidi"/>
          <w:sz w:val="24"/>
          <w:szCs w:val="24"/>
          <w:rtl/>
          <w:lang w:val="en-US"/>
        </w:rPr>
        <w:t xml:space="preserve">ח"א סי' תיג ומנחת קנאות פרק כא תשובת הרשב"א לרבי אבא מארי על הערותיו. המסקנות העולות מדבריו: 1 כל מה שהוא לרפואה מותר וכן להגן. 2 גם מעונן לרפואה מותר. 3 כשתולה בעתים מחמת ה' ובית דינו מותר. 4 וכן כשתולה בימי הבריאה מותר. 5 מותר לעשות כשוף לבטל </w:t>
      </w:r>
      <w:r w:rsidRPr="00072F51">
        <w:rPr>
          <w:rFonts w:asciiTheme="majorBidi" w:hAnsiTheme="majorBidi" w:cstheme="majorBidi"/>
          <w:sz w:val="24"/>
          <w:szCs w:val="24"/>
          <w:rtl/>
          <w:lang w:val="en-US"/>
        </w:rPr>
        <w:lastRenderedPageBreak/>
        <w:t>מעשי כשופים אחרים. 6 מעשה שדים הרמב"ן [סי' רפג] התיר שאינו בכלל מעשי כשפים. 7 כל זה אינו משנת חסידים רק כדורש מן הספק להלכה ואין לעשות מעשה רק באותם שהוזכרו בגמרא. 8 מקשה על הרמב"ם שמחלק בין סגולי וטבעי. וסובר שאין חילוק. גם מקשה סתירה ברמב"ם בענין מסמר מן הצלוב. 9 חולק על הרמב"ם שאסר נחש כיונתן בן שאול ואליעזר עבד אברהם והצדיק דברי הראב"ד שהתיר. 10 להקטיר אסור לגמרי שהוא מד' עבודות והוי ע"ז.</w:t>
      </w:r>
    </w:p>
    <w:p w:rsidR="00072F51" w:rsidRPr="00072F51" w:rsidRDefault="00072F51" w:rsidP="00072F51">
      <w:pPr>
        <w:numPr>
          <w:ilvl w:val="0"/>
          <w:numId w:val="8"/>
        </w:numPr>
        <w:bidi/>
        <w:spacing w:after="0" w:line="360" w:lineRule="auto"/>
        <w:contextualSpacing/>
        <w:jc w:val="both"/>
        <w:rPr>
          <w:rFonts w:asciiTheme="majorBidi" w:hAnsiTheme="majorBidi" w:cstheme="majorBidi"/>
          <w:sz w:val="24"/>
          <w:szCs w:val="24"/>
          <w:lang w:val="es-US"/>
        </w:rPr>
      </w:pPr>
      <w:r w:rsidRPr="00072F51">
        <w:rPr>
          <w:rFonts w:asciiTheme="majorBidi" w:hAnsiTheme="majorBidi" w:cstheme="majorBidi"/>
          <w:sz w:val="24"/>
          <w:szCs w:val="24"/>
          <w:rtl/>
          <w:lang w:val="en-US"/>
        </w:rPr>
        <w:t>מנחת קנאות פרק כב רבי אבא מארי מסכם תשובת הרשב"א בזה הלשון: אע"פ שהוא אוסר לעשות הצורה ראיתי כי דעתו וראיותיו נוטים להתיר. ואסר והזהיר מעשות זאת הצורה על דרך שאמרו בתלמוד וכי מפני שאנו מדמים נעשה מעשה.</w:t>
      </w:r>
    </w:p>
    <w:p w:rsidR="00072F51" w:rsidRPr="00072F51" w:rsidRDefault="00072F51" w:rsidP="00072F51">
      <w:pPr>
        <w:numPr>
          <w:ilvl w:val="0"/>
          <w:numId w:val="8"/>
        </w:numPr>
        <w:bidi/>
        <w:spacing w:after="0" w:line="360" w:lineRule="auto"/>
        <w:contextualSpacing/>
        <w:jc w:val="both"/>
        <w:rPr>
          <w:rFonts w:asciiTheme="majorBidi" w:hAnsiTheme="majorBidi" w:cstheme="majorBidi"/>
          <w:sz w:val="24"/>
          <w:szCs w:val="24"/>
          <w:lang w:val="es-US"/>
        </w:rPr>
      </w:pPr>
      <w:r w:rsidRPr="00072F51">
        <w:rPr>
          <w:rFonts w:asciiTheme="majorBidi" w:hAnsiTheme="majorBidi" w:cstheme="majorBidi"/>
          <w:sz w:val="24"/>
          <w:szCs w:val="24"/>
          <w:rtl/>
          <w:lang w:val="en-US"/>
        </w:rPr>
        <w:t>מנחת קנאות פרק כג תשובת ר אבא מארי על דברי הרשב"א בענין האריה: כל החכמים אצלנו אסרום וגם רבי יצחק דלאטיש שעשאה סובר שאסור אלא שסמך על רבנו הגדול שהתיר. והוא אסור כיון שעושה בעונה ידועה הוא מעונן. והוא מכלל הכישוף.</w:t>
      </w:r>
    </w:p>
    <w:p w:rsidR="00072F51" w:rsidRPr="00072F51" w:rsidRDefault="00072F51" w:rsidP="00072F51">
      <w:pPr>
        <w:numPr>
          <w:ilvl w:val="0"/>
          <w:numId w:val="8"/>
        </w:numPr>
        <w:bidi/>
        <w:spacing w:after="0" w:line="360" w:lineRule="auto"/>
        <w:contextualSpacing/>
        <w:jc w:val="both"/>
        <w:rPr>
          <w:rFonts w:asciiTheme="majorBidi" w:hAnsiTheme="majorBidi" w:cstheme="majorBidi"/>
          <w:sz w:val="24"/>
          <w:szCs w:val="24"/>
          <w:lang w:val="es-US"/>
        </w:rPr>
      </w:pPr>
      <w:r w:rsidRPr="00072F51">
        <w:rPr>
          <w:rFonts w:asciiTheme="majorBidi" w:hAnsiTheme="majorBidi" w:cstheme="majorBidi"/>
          <w:sz w:val="24"/>
          <w:szCs w:val="24"/>
          <w:rtl/>
          <w:lang w:val="en-US"/>
        </w:rPr>
        <w:t>ח"א סי' קיד ומנחת קנאות פרק כה תשובת הרשב"א על ההערה שבפרק כג לא הסכים עם רבי אבא מארי.</w:t>
      </w:r>
    </w:p>
    <w:p w:rsidR="00072F51" w:rsidRPr="00072F51" w:rsidRDefault="00072F51" w:rsidP="00072F51">
      <w:pPr>
        <w:bidi/>
        <w:spacing w:after="0" w:line="360" w:lineRule="auto"/>
        <w:contextualSpacing/>
        <w:jc w:val="both"/>
        <w:rPr>
          <w:rFonts w:asciiTheme="majorBidi" w:hAnsiTheme="majorBidi" w:cstheme="majorBidi"/>
          <w:sz w:val="24"/>
          <w:szCs w:val="24"/>
          <w:lang w:val="es-US"/>
        </w:rPr>
      </w:pPr>
      <w:r w:rsidRPr="00072F51">
        <w:rPr>
          <w:rFonts w:asciiTheme="majorBidi" w:hAnsiTheme="majorBidi" w:cstheme="majorBidi"/>
          <w:sz w:val="24"/>
          <w:szCs w:val="24"/>
          <w:rtl/>
          <w:lang w:val="en-US"/>
        </w:rPr>
        <w:t>עד כאן סיכום כל מה שבידינו מהרשב"א בענין זה. כעת התגלה מקור חכמי קטאלוניא האחרונים שהביא בדק הבית סי' קמא שכתבו שהרשב"א חזר בו. שהם דברי רבי אבא מארי בפרק כב שהבין מהרשב"א שלמעשה אוסר ולמד כן מהתשובה שבסימן תי</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 xml:space="preserve">ג. ונפשט ספיקו של הרב החבי"ב בשיירי כנה"ג </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סי' קמא אות נז וסי' קעח הגב"י אות ז</w:t>
      </w:r>
      <w:r w:rsidRPr="00072F51">
        <w:rPr>
          <w:rFonts w:asciiTheme="majorBidi" w:hAnsiTheme="majorBidi" w:cstheme="majorBidi" w:hint="cs"/>
          <w:sz w:val="24"/>
          <w:szCs w:val="24"/>
          <w:rtl/>
          <w:lang w:val="en-US"/>
        </w:rPr>
        <w:t xml:space="preserve">) </w:t>
      </w:r>
      <w:r w:rsidRPr="00072F51">
        <w:rPr>
          <w:rFonts w:asciiTheme="majorBidi" w:hAnsiTheme="majorBidi" w:cstheme="majorBidi"/>
          <w:sz w:val="24"/>
          <w:szCs w:val="24"/>
          <w:rtl/>
          <w:lang w:val="en-US"/>
        </w:rPr>
        <w:t>שנטה לומר שחזר בו מחמת לא תעשון אתי. וכעת נראה ברור שלא מחמת כן אלא מחמת לא תעוננו וכשוף.</w:t>
      </w:r>
    </w:p>
    <w:p w:rsidR="00072F51" w:rsidRPr="00072F51" w:rsidRDefault="00072F51" w:rsidP="00072F51">
      <w:pPr>
        <w:bidi/>
        <w:spacing w:after="0" w:line="360" w:lineRule="auto"/>
        <w:contextualSpacing/>
        <w:jc w:val="both"/>
        <w:rPr>
          <w:rFonts w:asciiTheme="majorBidi" w:hAnsiTheme="majorBidi" w:cstheme="majorBidi"/>
          <w:sz w:val="24"/>
          <w:szCs w:val="24"/>
          <w:lang w:val="es-US"/>
        </w:rPr>
      </w:pPr>
      <w:r w:rsidRPr="00072F51">
        <w:rPr>
          <w:rFonts w:asciiTheme="majorBidi" w:hAnsiTheme="majorBidi" w:cstheme="majorBidi"/>
          <w:sz w:val="24"/>
          <w:szCs w:val="24"/>
          <w:rtl/>
          <w:lang w:val="en-US"/>
        </w:rPr>
        <w:t>אמנם המעיין היטב בתשובה יכול לחשוב אחרת ודלא כדברי הרב אבא מארי. ובמיוחד שבסימן תי</w:t>
      </w:r>
      <w:r w:rsidRPr="00072F51">
        <w:rPr>
          <w:rFonts w:asciiTheme="majorBidi" w:hAnsiTheme="majorBidi" w:cstheme="majorBidi" w:hint="cs"/>
          <w:sz w:val="24"/>
          <w:szCs w:val="24"/>
          <w:rtl/>
          <w:lang w:val="en-US"/>
        </w:rPr>
        <w:t>"</w:t>
      </w:r>
      <w:r w:rsidRPr="00072F51">
        <w:rPr>
          <w:rFonts w:asciiTheme="majorBidi" w:hAnsiTheme="majorBidi" w:cstheme="majorBidi"/>
          <w:sz w:val="24"/>
          <w:szCs w:val="24"/>
          <w:rtl/>
          <w:lang w:val="en-US"/>
        </w:rPr>
        <w:t>ד חזר לקיים דבריו. באופן שאינו מוכרח שהרשב"א חזר בו.</w:t>
      </w:r>
      <w:r w:rsidRPr="00072F51">
        <w:rPr>
          <w:rFonts w:asciiTheme="majorBidi" w:hAnsiTheme="majorBidi" w:cstheme="majorBidi" w:hint="cs"/>
          <w:sz w:val="24"/>
          <w:szCs w:val="24"/>
          <w:rtl/>
          <w:lang w:val="en-US"/>
        </w:rPr>
        <w:t xml:space="preserve"> והנראה הוא שהרשב"א חזר בו רק מלהורות בזה לחכמי מונטפלייר שלא רצה להיות צד במחלוקת שלהם, אבל בעיקר הדין סבירא ליה להתיר. והארכתי בזה במקום אחר.</w:t>
      </w:r>
    </w:p>
    <w:p w:rsidR="00072F51" w:rsidRPr="00072F51" w:rsidRDefault="00072F51" w:rsidP="00072F51">
      <w:pPr>
        <w:bidi/>
        <w:spacing w:after="0" w:line="360" w:lineRule="auto"/>
        <w:contextualSpacing/>
        <w:jc w:val="both"/>
        <w:rPr>
          <w:rFonts w:asciiTheme="majorBidi" w:hAnsiTheme="majorBidi" w:cstheme="majorBidi"/>
          <w:sz w:val="24"/>
          <w:szCs w:val="24"/>
          <w:rtl/>
          <w:lang w:val="en-US"/>
        </w:rPr>
      </w:pPr>
    </w:p>
    <w:p w:rsidR="00072F51" w:rsidRPr="00072F51" w:rsidRDefault="00072F51" w:rsidP="00072F51">
      <w:pPr>
        <w:bidi/>
        <w:spacing w:after="0" w:line="360" w:lineRule="auto"/>
        <w:contextualSpacing/>
        <w:jc w:val="both"/>
        <w:rPr>
          <w:rFonts w:asciiTheme="majorBidi" w:hAnsiTheme="majorBidi" w:cstheme="majorBidi"/>
          <w:sz w:val="24"/>
          <w:szCs w:val="24"/>
          <w:rtl/>
          <w:lang w:val="en-US"/>
        </w:rPr>
      </w:pPr>
      <w:r w:rsidRPr="00072F51">
        <w:rPr>
          <w:rFonts w:asciiTheme="majorBidi" w:hAnsiTheme="majorBidi" w:cstheme="majorBidi" w:hint="cs"/>
          <w:sz w:val="24"/>
          <w:szCs w:val="24"/>
          <w:rtl/>
          <w:lang w:val="en-US"/>
        </w:rPr>
        <w:t xml:space="preserve">י. </w:t>
      </w:r>
      <w:r w:rsidRPr="00072F51">
        <w:rPr>
          <w:rFonts w:asciiTheme="majorBidi" w:hAnsiTheme="majorBidi" w:cstheme="majorBidi"/>
          <w:b/>
          <w:bCs/>
          <w:sz w:val="24"/>
          <w:szCs w:val="24"/>
          <w:rtl/>
          <w:lang w:val="en-US"/>
        </w:rPr>
        <w:t>הגר"א</w:t>
      </w:r>
      <w:r w:rsidRPr="00072F51">
        <w:rPr>
          <w:rFonts w:asciiTheme="majorBidi" w:hAnsiTheme="majorBidi" w:cstheme="majorBidi"/>
          <w:sz w:val="24"/>
          <w:szCs w:val="24"/>
          <w:rtl/>
          <w:lang w:val="en-US"/>
        </w:rPr>
        <w:t xml:space="preserve"> בביאורו חלק על המהרי"ק וכתב שכל דבר שהיינו עושים גם אם הגויים לא היו עושים שרי, ומה שעושים בגלל שהם עושים אפילו אז הוא לתועלת אסור.</w:t>
      </w:r>
      <w:r w:rsidRPr="00072F51">
        <w:rPr>
          <w:rFonts w:asciiTheme="majorBidi" w:hAnsiTheme="majorBidi" w:cstheme="majorBidi" w:hint="cs"/>
          <w:sz w:val="24"/>
          <w:szCs w:val="24"/>
          <w:rtl/>
          <w:lang w:val="en-US"/>
        </w:rPr>
        <w:t xml:space="preserve"> </w:t>
      </w:r>
      <w:r w:rsidRPr="00072F51">
        <w:rPr>
          <w:rFonts w:asciiTheme="majorBidi" w:hAnsiTheme="majorBidi" w:cstheme="majorBidi"/>
          <w:sz w:val="24"/>
          <w:szCs w:val="24"/>
          <w:rtl/>
          <w:lang w:val="en-US"/>
        </w:rPr>
        <w:t>ועיין בסוגיא זו אריכ</w:t>
      </w:r>
      <w:r w:rsidRPr="00072F51">
        <w:rPr>
          <w:rFonts w:asciiTheme="majorBidi" w:hAnsiTheme="majorBidi" w:cstheme="majorBidi" w:hint="cs"/>
          <w:sz w:val="24"/>
          <w:szCs w:val="24"/>
          <w:rtl/>
          <w:lang w:val="en-US"/>
        </w:rPr>
        <w:t>ו</w:t>
      </w:r>
      <w:r w:rsidRPr="00072F51">
        <w:rPr>
          <w:rFonts w:asciiTheme="majorBidi" w:hAnsiTheme="majorBidi" w:cstheme="majorBidi"/>
          <w:sz w:val="24"/>
          <w:szCs w:val="24"/>
          <w:rtl/>
          <w:lang w:val="en-US"/>
        </w:rPr>
        <w:t>ת בשו"ת יבי"א (ח"ג חיו"ד סי' כד וכ"ה) ובסדר יעקב (שם).</w:t>
      </w:r>
    </w:p>
    <w:p w:rsidR="00072F51" w:rsidRDefault="00072F51" w:rsidP="00072F51">
      <w:pPr>
        <w:bidi/>
        <w:spacing w:after="0" w:line="360" w:lineRule="auto"/>
        <w:contextualSpacing/>
        <w:jc w:val="both"/>
        <w:rPr>
          <w:rFonts w:asciiTheme="majorBidi" w:hAnsiTheme="majorBidi" w:cstheme="majorBidi"/>
          <w:sz w:val="24"/>
          <w:szCs w:val="24"/>
          <w:rtl/>
          <w:lang w:val="en-US"/>
        </w:rPr>
      </w:pPr>
    </w:p>
    <w:p w:rsidR="00CB515B" w:rsidRPr="00CB515B" w:rsidRDefault="00CB515B" w:rsidP="00CB515B">
      <w:pPr>
        <w:bidi/>
        <w:spacing w:after="0" w:line="360" w:lineRule="auto"/>
        <w:contextualSpacing/>
        <w:jc w:val="center"/>
        <w:rPr>
          <w:rFonts w:asciiTheme="majorBidi" w:hAnsiTheme="majorBidi" w:cstheme="majorBidi"/>
          <w:b/>
          <w:bCs/>
          <w:sz w:val="24"/>
          <w:szCs w:val="24"/>
          <w:rtl/>
          <w:lang w:val="en-US"/>
        </w:rPr>
      </w:pPr>
      <w:r w:rsidRPr="00CB515B">
        <w:rPr>
          <w:rFonts w:asciiTheme="majorBidi" w:hAnsiTheme="majorBidi" w:cstheme="majorBidi" w:hint="cs"/>
          <w:b/>
          <w:bCs/>
          <w:sz w:val="24"/>
          <w:szCs w:val="24"/>
          <w:rtl/>
          <w:lang w:val="en-US"/>
        </w:rPr>
        <w:t>סימן</w:t>
      </w:r>
      <w:r w:rsidR="009036F1">
        <w:rPr>
          <w:rFonts w:asciiTheme="majorBidi" w:hAnsiTheme="majorBidi" w:cstheme="majorBidi" w:hint="cs"/>
          <w:b/>
          <w:bCs/>
          <w:sz w:val="24"/>
          <w:szCs w:val="24"/>
          <w:rtl/>
          <w:lang w:val="en-US"/>
        </w:rPr>
        <w:t xml:space="preserve"> סא</w:t>
      </w:r>
    </w:p>
    <w:p w:rsidR="00CB515B" w:rsidRDefault="00CB515B" w:rsidP="00CB515B">
      <w:pPr>
        <w:pStyle w:val="Prrafodelista"/>
        <w:spacing w:after="0" w:line="360" w:lineRule="auto"/>
        <w:ind w:left="0"/>
        <w:jc w:val="center"/>
        <w:rPr>
          <w:rFonts w:asciiTheme="majorBidi" w:hAnsiTheme="majorBidi" w:cstheme="majorBidi"/>
          <w:b/>
          <w:bCs/>
          <w:sz w:val="24"/>
          <w:szCs w:val="24"/>
          <w:rtl/>
        </w:rPr>
      </w:pPr>
      <w:r w:rsidRPr="00CB515B">
        <w:rPr>
          <w:rFonts w:asciiTheme="majorBidi" w:hAnsiTheme="majorBidi" w:cstheme="majorBidi"/>
          <w:b/>
          <w:bCs/>
          <w:sz w:val="24"/>
          <w:szCs w:val="24"/>
          <w:rtl/>
        </w:rPr>
        <w:t>ספק דרבנן בדיני מקואות</w:t>
      </w:r>
      <w:r w:rsidRPr="00CB515B">
        <w:rPr>
          <w:rFonts w:asciiTheme="majorBidi" w:hAnsiTheme="majorBidi" w:cstheme="majorBidi" w:hint="cs"/>
          <w:b/>
          <w:bCs/>
          <w:sz w:val="24"/>
          <w:szCs w:val="24"/>
          <w:rtl/>
        </w:rPr>
        <w:t xml:space="preserve"> </w:t>
      </w:r>
    </w:p>
    <w:p w:rsidR="00CB515B" w:rsidRPr="00CB515B" w:rsidRDefault="00CB515B" w:rsidP="00CB515B">
      <w:pPr>
        <w:pStyle w:val="Prrafodelista"/>
        <w:spacing w:after="0" w:line="360" w:lineRule="auto"/>
        <w:ind w:left="0"/>
        <w:jc w:val="center"/>
        <w:rPr>
          <w:rFonts w:asciiTheme="majorBidi" w:hAnsiTheme="majorBidi" w:cstheme="majorBidi"/>
          <w:b/>
          <w:bCs/>
          <w:sz w:val="24"/>
          <w:szCs w:val="24"/>
          <w:rtl/>
        </w:rPr>
      </w:pPr>
      <w:r w:rsidRPr="00CB515B">
        <w:rPr>
          <w:rFonts w:asciiTheme="majorBidi" w:hAnsiTheme="majorBidi" w:cstheme="majorBidi" w:hint="cs"/>
          <w:b/>
          <w:bCs/>
          <w:sz w:val="24"/>
          <w:szCs w:val="24"/>
          <w:rtl/>
        </w:rPr>
        <w:t>(סימן קצט סעיף י)</w:t>
      </w:r>
    </w:p>
    <w:p w:rsidR="00CB515B" w:rsidRPr="00344B28" w:rsidRDefault="00CB515B" w:rsidP="00CB515B">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t xml:space="preserve">א. </w:t>
      </w:r>
      <w:r w:rsidRPr="00344B28">
        <w:rPr>
          <w:rFonts w:asciiTheme="majorBidi" w:hAnsiTheme="majorBidi" w:cstheme="majorBidi"/>
          <w:sz w:val="24"/>
          <w:szCs w:val="24"/>
          <w:rtl/>
        </w:rPr>
        <w:t>חולין י' ע"א תניא טבל ועלה ונמצא עליו דבר חוצץ אע"פ שנתעסק באתו המין כל היום כולו לא עלתה לו טבילה</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עד שיאמר ברי לי שלא היה עלי קודם</w:t>
      </w:r>
      <w:r>
        <w:rPr>
          <w:rFonts w:asciiTheme="majorBidi" w:hAnsiTheme="majorBidi" w:cstheme="majorBidi"/>
          <w:sz w:val="24"/>
          <w:szCs w:val="24"/>
          <w:rtl/>
        </w:rPr>
        <w:t xml:space="preserve"> </w:t>
      </w:r>
      <w:r w:rsidRPr="00344B28">
        <w:rPr>
          <w:rFonts w:asciiTheme="majorBidi" w:hAnsiTheme="majorBidi" w:cstheme="majorBidi"/>
          <w:sz w:val="24"/>
          <w:szCs w:val="24"/>
          <w:rtl/>
        </w:rPr>
        <w:t xml:space="preserve">לכן. </w:t>
      </w:r>
      <w:r>
        <w:rPr>
          <w:rFonts w:asciiTheme="majorBidi" w:hAnsiTheme="majorBidi" w:cstheme="majorBidi"/>
          <w:sz w:val="24"/>
          <w:szCs w:val="24"/>
          <w:rtl/>
        </w:rPr>
        <w:t>והקשו האחרונים דפשטא דלישנא דנמ</w:t>
      </w:r>
      <w:r w:rsidRPr="00344B28">
        <w:rPr>
          <w:rFonts w:asciiTheme="majorBidi" w:hAnsiTheme="majorBidi" w:cstheme="majorBidi"/>
          <w:sz w:val="24"/>
          <w:szCs w:val="24"/>
          <w:rtl/>
        </w:rPr>
        <w:t>צ</w:t>
      </w:r>
      <w:r>
        <w:rPr>
          <w:rFonts w:asciiTheme="majorBidi" w:hAnsiTheme="majorBidi" w:cstheme="majorBidi" w:hint="cs"/>
          <w:sz w:val="24"/>
          <w:szCs w:val="24"/>
          <w:rtl/>
        </w:rPr>
        <w:t>א</w:t>
      </w:r>
      <w:r w:rsidRPr="00344B28">
        <w:rPr>
          <w:rFonts w:asciiTheme="majorBidi" w:hAnsiTheme="majorBidi" w:cstheme="majorBidi"/>
          <w:sz w:val="24"/>
          <w:szCs w:val="24"/>
          <w:rtl/>
        </w:rPr>
        <w:t xml:space="preserve"> עליו דבר חוצץ היינו שנמצא שום דבר החוצץ במיעוט דמקפיד ולא ברוב גופו, דלא שכיח כלל, וכ"ש דלא שייך בכהאי גוונא לומר שאינו יודע בבירור אם נתלכלך רוב גופו בין חפיפה לטבילה, וכיון דקיימא לן בכמה </w:t>
      </w:r>
      <w:r w:rsidRPr="00344B28">
        <w:rPr>
          <w:rFonts w:asciiTheme="majorBidi" w:hAnsiTheme="majorBidi" w:cstheme="majorBidi"/>
          <w:sz w:val="24"/>
          <w:szCs w:val="24"/>
          <w:rtl/>
        </w:rPr>
        <w:lastRenderedPageBreak/>
        <w:t>דוכתי כר' יצחק דמן התורה אינו חוצץ אלא ברובו ומקפיד עליו אלא דחכמים גזרו על מיעוט המקפיד משום רובו המקפיד. א"כ אמאי לא עלתה לו טבילה, ואמאי לא אמרינן ספק דרבנן לקולא. ועיין בפני יהושע שאי אפשר לתרץ שאיכא חזקה דמעיקרא דכיון שהטבילה ודאי הועילה מדאורייתא אזלא לה חזקת טומאה דמעיקרא לגמרי. וכן הקשו עוד אחרונים.</w:t>
      </w:r>
    </w:p>
    <w:p w:rsidR="00CB515B" w:rsidRDefault="00CB515B" w:rsidP="00CB515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וכתבו האחרונים שחזינן מהכא דהיכא דאיכא טומאה מדאורייתא, וחכמים תיקנו שעל ידי חציצה כזו לא יוצא מטומאה דאורייתא, חשוב חזקת טומאה ולא נטהר גם בספק דרבנן בטבילה, דחשבינן ליה כספק דאורייתא. כ"כ הפנ"י וכ"כ אור שמח (הל' מקואות פ"ד ה"ב).</w:t>
      </w:r>
    </w:p>
    <w:p w:rsidR="00CB515B" w:rsidRPr="00344B28" w:rsidRDefault="00CB515B" w:rsidP="00CB515B">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t xml:space="preserve">ב. </w:t>
      </w:r>
      <w:r>
        <w:rPr>
          <w:rFonts w:asciiTheme="majorBidi" w:hAnsiTheme="majorBidi" w:cstheme="majorBidi"/>
          <w:sz w:val="24"/>
          <w:szCs w:val="24"/>
          <w:rtl/>
        </w:rPr>
        <w:t>הרשב"א בשער המים הארוך (שער א</w:t>
      </w:r>
      <w:r w:rsidRPr="00344B28">
        <w:rPr>
          <w:rFonts w:asciiTheme="majorBidi" w:hAnsiTheme="majorBidi" w:cstheme="majorBidi"/>
          <w:sz w:val="24"/>
          <w:szCs w:val="24"/>
          <w:rtl/>
        </w:rPr>
        <w:t>) כתב להוכיח ששיעור מ' סאה במקוה הוי מדאורייתא ואינו אסמכתא</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מהא דתניא בתוספתא (מקואות פ"ב מ"א והוא משנה) הטמא שירד לטבול ספק טבל ספק לא טבל, ואילו טבל ספק יש בו מ' סאה ספק אין בו, שני מקואות אחד יש בו מ' סאה ואחד אין בו טבל באחד מהן ואינו יודע באי זה מהן טבל ספקו טמא, אלמא מדספקו טמא ש"מ דאורייתא הן. עכ"ל.</w:t>
      </w:r>
    </w:p>
    <w:p w:rsidR="00CB515B" w:rsidRPr="00344B28" w:rsidRDefault="00CB515B" w:rsidP="00CB515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והקשו האחרונים דלפי הנז' לעיל אות א' לא מובן הראיה, דאפילו אי הוי פסול דרבנן יש לו לחזור ולטבול כיון שהוי טומאה דאורייתא ויש לו ספק אפילו דרבנן בטבילה מוקמינן ליה אחזקת טומאה דמעיקרא.</w:t>
      </w:r>
    </w:p>
    <w:p w:rsidR="00CB515B" w:rsidRDefault="00CB515B" w:rsidP="00CB515B">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hint="cs"/>
          <w:sz w:val="24"/>
          <w:szCs w:val="24"/>
          <w:rtl/>
        </w:rPr>
        <w:t xml:space="preserve">ג. </w:t>
      </w:r>
      <w:r w:rsidRPr="00344B28">
        <w:rPr>
          <w:rFonts w:asciiTheme="majorBidi" w:hAnsiTheme="majorBidi" w:cstheme="majorBidi"/>
          <w:sz w:val="24"/>
          <w:szCs w:val="24"/>
          <w:rtl/>
        </w:rPr>
        <w:t>ליישב זה יש להקדים דברי הרשב"א בשער המים (שער ב)</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על ראיית הר"ש להוכיח ששאובין דאורייתא מתוספתא דצינור המקלח למקוה והמכתשת נתונה בצדו</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ספק מן הצנור למקוה וספק מן המכתשת למקוה</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פסול מפני שהפסול מוכיח וכו'. חזינן שדינו לפסול אע"פ שאינו אלא ספק שאובין, ומוכרח שהוי פסול דאור</w:t>
      </w:r>
      <w:r>
        <w:rPr>
          <w:rFonts w:asciiTheme="majorBidi" w:hAnsiTheme="majorBidi" w:cstheme="majorBidi"/>
          <w:sz w:val="24"/>
          <w:szCs w:val="24"/>
          <w:rtl/>
        </w:rPr>
        <w:t>ייתא. ודחה הרשב"א וז"ל: מסתברא לי דשאני התם דאי</w:t>
      </w:r>
      <w:r>
        <w:rPr>
          <w:rFonts w:asciiTheme="majorBidi" w:hAnsiTheme="majorBidi" w:cstheme="majorBidi" w:hint="cs"/>
          <w:sz w:val="24"/>
          <w:szCs w:val="24"/>
          <w:rtl/>
        </w:rPr>
        <w:t>כא</w:t>
      </w:r>
      <w:r w:rsidRPr="00344B28">
        <w:rPr>
          <w:rFonts w:asciiTheme="majorBidi" w:hAnsiTheme="majorBidi" w:cstheme="majorBidi"/>
          <w:sz w:val="24"/>
          <w:szCs w:val="24"/>
          <w:rtl/>
        </w:rPr>
        <w:t xml:space="preserve"> מוכ</w:t>
      </w:r>
      <w:r>
        <w:rPr>
          <w:rFonts w:asciiTheme="majorBidi" w:hAnsiTheme="majorBidi" w:cstheme="majorBidi"/>
          <w:sz w:val="24"/>
          <w:szCs w:val="24"/>
          <w:rtl/>
        </w:rPr>
        <w:t>יח, כדקתני בהדיא שהפסו</w:t>
      </w:r>
      <w:r>
        <w:rPr>
          <w:rFonts w:asciiTheme="majorBidi" w:hAnsiTheme="majorBidi" w:cstheme="majorBidi" w:hint="cs"/>
          <w:sz w:val="24"/>
          <w:szCs w:val="24"/>
          <w:rtl/>
        </w:rPr>
        <w:t>ל</w:t>
      </w:r>
      <w:r w:rsidRPr="00344B28">
        <w:rPr>
          <w:rFonts w:asciiTheme="majorBidi" w:hAnsiTheme="majorBidi" w:cstheme="majorBidi"/>
          <w:sz w:val="24"/>
          <w:szCs w:val="24"/>
          <w:rtl/>
        </w:rPr>
        <w:t xml:space="preserve"> מוכיח וכעין ודאי משוי ליה וכו'. ע"כ. והריטב"א (ב"ב ס"ו) ביאר יותר וז"ל: דהתם כיון שיש לפנינו מוכיח לתלות בו כמו בהכשר לא רצו חכמים להתיר ספקו עד שיהא שם רוב הכשר במקוה לבטלו ואז סמכו על הספק. עכ"ל. דהיינו שס"ל לרשב"א ולריטב"א שכשיש לפנינו פסול מוכיח לתלות בו כמו בהכשר לא רצו חכמים להתיר. וא"כ נוכל לומר שזה ההסבר בההי</w:t>
      </w:r>
      <w:r>
        <w:rPr>
          <w:rFonts w:asciiTheme="majorBidi" w:hAnsiTheme="majorBidi" w:cstheme="majorBidi"/>
          <w:sz w:val="24"/>
          <w:szCs w:val="24"/>
          <w:rtl/>
        </w:rPr>
        <w:t>א דחולין, דטעם שחכמים החמירו ב</w:t>
      </w:r>
      <w:r>
        <w:rPr>
          <w:rFonts w:asciiTheme="majorBidi" w:hAnsiTheme="majorBidi" w:cstheme="majorBidi" w:hint="cs"/>
          <w:sz w:val="24"/>
          <w:szCs w:val="24"/>
          <w:rtl/>
        </w:rPr>
        <w:t>ס</w:t>
      </w:r>
      <w:r>
        <w:rPr>
          <w:rFonts w:asciiTheme="majorBidi" w:hAnsiTheme="majorBidi" w:cstheme="majorBidi"/>
          <w:sz w:val="24"/>
          <w:szCs w:val="24"/>
          <w:rtl/>
        </w:rPr>
        <w:t>פ</w:t>
      </w:r>
      <w:r w:rsidRPr="00344B28">
        <w:rPr>
          <w:rFonts w:asciiTheme="majorBidi" w:hAnsiTheme="majorBidi" w:cstheme="majorBidi"/>
          <w:sz w:val="24"/>
          <w:szCs w:val="24"/>
          <w:rtl/>
        </w:rPr>
        <w:t>ק חציצה אינו</w:t>
      </w:r>
      <w:r>
        <w:rPr>
          <w:rFonts w:asciiTheme="majorBidi" w:hAnsiTheme="majorBidi" w:cstheme="majorBidi"/>
          <w:sz w:val="24"/>
          <w:szCs w:val="24"/>
          <w:rtl/>
        </w:rPr>
        <w:t xml:space="preserve"> </w:t>
      </w:r>
      <w:r w:rsidRPr="00344B28">
        <w:rPr>
          <w:rFonts w:asciiTheme="majorBidi" w:hAnsiTheme="majorBidi" w:cstheme="majorBidi"/>
          <w:sz w:val="24"/>
          <w:szCs w:val="24"/>
          <w:rtl/>
        </w:rPr>
        <w:t>משום שיש חזקת טומאה מדאורייתא, שחזקה זו התבטלה על ידי הודאי טבל לפנינו, אל</w:t>
      </w:r>
      <w:r>
        <w:rPr>
          <w:rFonts w:asciiTheme="majorBidi" w:hAnsiTheme="majorBidi" w:cstheme="majorBidi" w:hint="cs"/>
          <w:sz w:val="24"/>
          <w:szCs w:val="24"/>
          <w:rtl/>
        </w:rPr>
        <w:t>א</w:t>
      </w:r>
      <w:r w:rsidRPr="00344B28">
        <w:rPr>
          <w:rFonts w:asciiTheme="majorBidi" w:hAnsiTheme="majorBidi" w:cstheme="majorBidi"/>
          <w:sz w:val="24"/>
          <w:szCs w:val="24"/>
          <w:rtl/>
        </w:rPr>
        <w:t xml:space="preserve"> משום שיש לנו פסול מוכיח לפנינו לא רצו חכמים להתיר ספקו. </w:t>
      </w:r>
    </w:p>
    <w:p w:rsidR="00CB515B" w:rsidRPr="00344B28" w:rsidRDefault="00CB515B" w:rsidP="00CB515B">
      <w:pPr>
        <w:pStyle w:val="Prrafodelista"/>
        <w:spacing w:after="0" w:line="360" w:lineRule="auto"/>
        <w:ind w:left="0"/>
        <w:jc w:val="both"/>
        <w:rPr>
          <w:rFonts w:asciiTheme="majorBidi" w:hAnsiTheme="majorBidi" w:cstheme="majorBidi"/>
          <w:sz w:val="24"/>
          <w:szCs w:val="24"/>
        </w:rPr>
      </w:pPr>
      <w:r w:rsidRPr="00344B28">
        <w:rPr>
          <w:rFonts w:asciiTheme="majorBidi" w:hAnsiTheme="majorBidi" w:cstheme="majorBidi"/>
          <w:sz w:val="24"/>
          <w:szCs w:val="24"/>
          <w:rtl/>
        </w:rPr>
        <w:t>ובזה אתי שפיר ראיית הרשב"א ששיעור מ' סאה דאורייתא, דאה"נ מדין שתי מקואות א' שלם ואחד חסר א"א להוכיח, דהתם כיון שהפסול מוכיח אפילו אם הוי מדרבנן יש להחמיר, אלא ראייתו היא ממקוה שספק יש בו מ' סאה ספק אין בו דליכא פסול מוכיח והתם הוה בעי למיהוי דינא לקולא אי הוי דרבנן.</w:t>
      </w:r>
    </w:p>
    <w:p w:rsidR="00CB515B" w:rsidRPr="00344B28" w:rsidRDefault="00CB515B" w:rsidP="00CB515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 xml:space="preserve">וכן הדין גבי שאובין שספק אם המקוה שאוב כשר כדתניא רפ"ב דמקואות מקוה שהניחו ריקן ומצאו מלא כשר, ואילו בב' מקואות של ארבעים </w:t>
      </w:r>
      <w:r>
        <w:rPr>
          <w:rFonts w:asciiTheme="majorBidi" w:hAnsiTheme="majorBidi" w:cstheme="majorBidi" w:hint="cs"/>
          <w:sz w:val="24"/>
          <w:szCs w:val="24"/>
          <w:rtl/>
        </w:rPr>
        <w:t xml:space="preserve">ארבעים </w:t>
      </w:r>
      <w:r w:rsidRPr="00344B28">
        <w:rPr>
          <w:rFonts w:asciiTheme="majorBidi" w:hAnsiTheme="majorBidi" w:cstheme="majorBidi"/>
          <w:sz w:val="24"/>
          <w:szCs w:val="24"/>
          <w:rtl/>
        </w:rPr>
        <w:t>סאה א' שאוב וא' כשר וטבל באחד מהם מטומאה חמורה ועשה טהרות תלויות, דהיינו שטמא מספק, והיינו טעמא כנז' שכאן יש פסול מוכיח משא"כ במקוה אחד ליכא פסול מוכיח ולהכי מקילינן.</w:t>
      </w:r>
    </w:p>
    <w:p w:rsidR="00CB515B" w:rsidRPr="00344B28" w:rsidRDefault="00CB515B" w:rsidP="00CB515B">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t xml:space="preserve">ד. </w:t>
      </w:r>
      <w:r w:rsidRPr="00344B28">
        <w:rPr>
          <w:rFonts w:asciiTheme="majorBidi" w:hAnsiTheme="majorBidi" w:cstheme="majorBidi"/>
          <w:sz w:val="24"/>
          <w:szCs w:val="24"/>
          <w:rtl/>
        </w:rPr>
        <w:t>הר"ש (מקואות פ"ב מ"ג) כתב להוכיח שכולו שאוב דאורייתא וז"ל: ועוד בברייתא שהבאתי לעיל דקתני שני מקואות של ארבעים ארבעים סאה אחד שאוב ואחד כשר וטבל באחד מהן מטומאה חמורה ועשה טהרות תלויות. אי כולו שאוב דרבנן היה לנו לטהר מספק כי היכי דשרינן ספק מים שאובין למקוה אלא ש"מ כולו שאוב דאורייתא. עכ"ל.</w:t>
      </w:r>
    </w:p>
    <w:p w:rsidR="00CB515B" w:rsidRPr="00344B28" w:rsidRDefault="00CB515B" w:rsidP="00CB515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lastRenderedPageBreak/>
        <w:t>וקשה דאפילו אם הוי דרבנן מחמרינן משום דמוקמינן אחזקת טומאה, וכמו שהבאנו מההיא דחולין דף י', כן הקשה אור שמח (הל' מקואות פ"ד ה"ב) עש"ב. וא"א לומר שלא ס"ל כן אלא כהרשב"א הנז', שלא ס"ל כוותיה שהרי הוכיח מההיא דמכתשת דשאובין דאורייתא וצ"ע.</w:t>
      </w:r>
    </w:p>
    <w:p w:rsidR="00CB515B" w:rsidRPr="00344B28" w:rsidRDefault="00CB515B" w:rsidP="00CB515B">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t xml:space="preserve">ה. </w:t>
      </w:r>
      <w:r w:rsidRPr="00344B28">
        <w:rPr>
          <w:rFonts w:asciiTheme="majorBidi" w:hAnsiTheme="majorBidi" w:cstheme="majorBidi"/>
          <w:sz w:val="24"/>
          <w:szCs w:val="24"/>
          <w:rtl/>
        </w:rPr>
        <w:t>תנן (פ"ב מ"ב) מקוה שנמדד ונמצא חסר כל טהרות שנעשו על גביו למפרע בין ברשות היחיד בין ברשות</w:t>
      </w:r>
      <w:r>
        <w:rPr>
          <w:rFonts w:asciiTheme="majorBidi" w:hAnsiTheme="majorBidi" w:cstheme="majorBidi"/>
          <w:sz w:val="24"/>
          <w:szCs w:val="24"/>
          <w:rtl/>
        </w:rPr>
        <w:t xml:space="preserve"> הרבים טמאות. ופירש רש"י (נדה ב ע"ב וקדושין ע</w:t>
      </w:r>
      <w:r>
        <w:rPr>
          <w:rFonts w:asciiTheme="majorBidi" w:hAnsiTheme="majorBidi" w:cstheme="majorBidi" w:hint="cs"/>
          <w:sz w:val="24"/>
          <w:szCs w:val="24"/>
          <w:rtl/>
        </w:rPr>
        <w:t>ח</w:t>
      </w:r>
      <w:r w:rsidRPr="00344B28">
        <w:rPr>
          <w:rFonts w:asciiTheme="majorBidi" w:hAnsiTheme="majorBidi" w:cstheme="majorBidi"/>
          <w:sz w:val="24"/>
          <w:szCs w:val="24"/>
          <w:rtl/>
        </w:rPr>
        <w:t>) שנעשו על גביו, טהרות שנשתמשו בכלים שטבלו בו. עכ"ל. והקשו האחרונים דכלים מדאורייתא נטהרים ברביעית, וא"כ הוי ספק דרבנן ויש למיזל לקולא.</w:t>
      </w:r>
    </w:p>
    <w:p w:rsidR="00CB515B" w:rsidRPr="00344B28" w:rsidRDefault="00CB515B" w:rsidP="00CB515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וה</w:t>
      </w:r>
      <w:r>
        <w:rPr>
          <w:rFonts w:asciiTheme="majorBidi" w:hAnsiTheme="majorBidi" w:cstheme="majorBidi"/>
          <w:sz w:val="24"/>
          <w:szCs w:val="24"/>
          <w:rtl/>
        </w:rPr>
        <w:t>נה לפי ביאור הנז' לעיל אות א' א</w:t>
      </w:r>
      <w:r>
        <w:rPr>
          <w:rFonts w:asciiTheme="majorBidi" w:hAnsiTheme="majorBidi" w:cstheme="majorBidi" w:hint="cs"/>
          <w:sz w:val="24"/>
          <w:szCs w:val="24"/>
          <w:rtl/>
        </w:rPr>
        <w:t xml:space="preserve">תי </w:t>
      </w:r>
      <w:r w:rsidRPr="00344B28">
        <w:rPr>
          <w:rFonts w:asciiTheme="majorBidi" w:hAnsiTheme="majorBidi" w:cstheme="majorBidi"/>
          <w:sz w:val="24"/>
          <w:szCs w:val="24"/>
          <w:rtl/>
        </w:rPr>
        <w:t>ש</w:t>
      </w:r>
      <w:r>
        <w:rPr>
          <w:rFonts w:asciiTheme="majorBidi" w:hAnsiTheme="majorBidi" w:cstheme="majorBidi" w:hint="cs"/>
          <w:sz w:val="24"/>
          <w:szCs w:val="24"/>
          <w:rtl/>
        </w:rPr>
        <w:t>פיר</w:t>
      </w:r>
      <w:r w:rsidRPr="00344B28">
        <w:rPr>
          <w:rFonts w:asciiTheme="majorBidi" w:hAnsiTheme="majorBidi" w:cstheme="majorBidi"/>
          <w:sz w:val="24"/>
          <w:szCs w:val="24"/>
          <w:rtl/>
        </w:rPr>
        <w:t xml:space="preserve"> דכון דאיכא חזקת טומאה מן התורה מחמרינן. וכן ביאר </w:t>
      </w:r>
      <w:r>
        <w:rPr>
          <w:rFonts w:asciiTheme="majorBidi" w:hAnsiTheme="majorBidi" w:cstheme="majorBidi" w:hint="cs"/>
          <w:sz w:val="24"/>
          <w:szCs w:val="24"/>
          <w:rtl/>
        </w:rPr>
        <w:t xml:space="preserve">מרן </w:t>
      </w:r>
      <w:r w:rsidRPr="00344B28">
        <w:rPr>
          <w:rFonts w:asciiTheme="majorBidi" w:hAnsiTheme="majorBidi" w:cstheme="majorBidi"/>
          <w:sz w:val="24"/>
          <w:szCs w:val="24"/>
          <w:rtl/>
        </w:rPr>
        <w:t>אאמו"ר נר"ו בס' אוצר פסקי מקואות סי' ב'. וגם</w:t>
      </w:r>
      <w:r>
        <w:rPr>
          <w:rFonts w:asciiTheme="majorBidi" w:hAnsiTheme="majorBidi" w:cstheme="majorBidi"/>
          <w:sz w:val="24"/>
          <w:szCs w:val="24"/>
          <w:rtl/>
        </w:rPr>
        <w:t xml:space="preserve"> לפי ביאור הרשב"א א</w:t>
      </w:r>
      <w:r>
        <w:rPr>
          <w:rFonts w:asciiTheme="majorBidi" w:hAnsiTheme="majorBidi" w:cstheme="majorBidi" w:hint="cs"/>
          <w:sz w:val="24"/>
          <w:szCs w:val="24"/>
          <w:rtl/>
        </w:rPr>
        <w:t xml:space="preserve">תי </w:t>
      </w:r>
      <w:r w:rsidRPr="00344B28">
        <w:rPr>
          <w:rFonts w:asciiTheme="majorBidi" w:hAnsiTheme="majorBidi" w:cstheme="majorBidi"/>
          <w:sz w:val="24"/>
          <w:szCs w:val="24"/>
          <w:rtl/>
        </w:rPr>
        <w:t>ש</w:t>
      </w:r>
      <w:r>
        <w:rPr>
          <w:rFonts w:asciiTheme="majorBidi" w:hAnsiTheme="majorBidi" w:cstheme="majorBidi" w:hint="cs"/>
          <w:sz w:val="24"/>
          <w:szCs w:val="24"/>
          <w:rtl/>
        </w:rPr>
        <w:t>פיר</w:t>
      </w:r>
      <w:r w:rsidRPr="00344B28">
        <w:rPr>
          <w:rFonts w:asciiTheme="majorBidi" w:hAnsiTheme="majorBidi" w:cstheme="majorBidi"/>
          <w:sz w:val="24"/>
          <w:szCs w:val="24"/>
          <w:rtl/>
        </w:rPr>
        <w:t xml:space="preserve"> דכאן כיון שחסר לפניך חשיב פסול מוכיח ומחמרינן.</w:t>
      </w:r>
    </w:p>
    <w:p w:rsidR="00CB515B" w:rsidRPr="00344B28" w:rsidRDefault="00CB515B" w:rsidP="00CB515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 xml:space="preserve">ושירי טהרה (פ"א מ"ז) כתב להוכיח שרבנן ביטולו רביעית במקוה ואוקמוה כאילו </w:t>
      </w:r>
      <w:r>
        <w:rPr>
          <w:rFonts w:asciiTheme="majorBidi" w:hAnsiTheme="majorBidi" w:cstheme="majorBidi"/>
          <w:sz w:val="24"/>
          <w:szCs w:val="24"/>
          <w:rtl/>
        </w:rPr>
        <w:t>מדאורייתא בעינן מ' סאה. ע"ש. הב</w:t>
      </w:r>
      <w:r>
        <w:rPr>
          <w:rFonts w:asciiTheme="majorBidi" w:hAnsiTheme="majorBidi" w:cstheme="majorBidi" w:hint="cs"/>
          <w:sz w:val="24"/>
          <w:szCs w:val="24"/>
          <w:rtl/>
        </w:rPr>
        <w:t xml:space="preserve">יא </w:t>
      </w:r>
      <w:r w:rsidRPr="00344B28">
        <w:rPr>
          <w:rFonts w:asciiTheme="majorBidi" w:hAnsiTheme="majorBidi" w:cstheme="majorBidi"/>
          <w:sz w:val="24"/>
          <w:szCs w:val="24"/>
          <w:rtl/>
        </w:rPr>
        <w:t>ד</w:t>
      </w:r>
      <w:r>
        <w:rPr>
          <w:rFonts w:asciiTheme="majorBidi" w:hAnsiTheme="majorBidi" w:cstheme="majorBidi" w:hint="cs"/>
          <w:sz w:val="24"/>
          <w:szCs w:val="24"/>
          <w:rtl/>
        </w:rPr>
        <w:t>בריו</w:t>
      </w:r>
      <w:r w:rsidRPr="00344B28">
        <w:rPr>
          <w:rFonts w:asciiTheme="majorBidi" w:hAnsiTheme="majorBidi" w:cstheme="majorBidi"/>
          <w:sz w:val="24"/>
          <w:szCs w:val="24"/>
          <w:rtl/>
        </w:rPr>
        <w:t xml:space="preserve"> </w:t>
      </w:r>
      <w:r>
        <w:rPr>
          <w:rFonts w:asciiTheme="majorBidi" w:hAnsiTheme="majorBidi" w:cstheme="majorBidi" w:hint="cs"/>
          <w:sz w:val="24"/>
          <w:szCs w:val="24"/>
          <w:rtl/>
        </w:rPr>
        <w:t xml:space="preserve">מרן </w:t>
      </w:r>
      <w:r w:rsidRPr="00344B28">
        <w:rPr>
          <w:rFonts w:asciiTheme="majorBidi" w:hAnsiTheme="majorBidi" w:cstheme="majorBidi"/>
          <w:sz w:val="24"/>
          <w:szCs w:val="24"/>
          <w:rtl/>
        </w:rPr>
        <w:t>אאמו"ר נר"ו שם ובסימן נ'.</w:t>
      </w:r>
      <w:r>
        <w:rPr>
          <w:rFonts w:asciiTheme="majorBidi" w:hAnsiTheme="majorBidi" w:cstheme="majorBidi" w:hint="cs"/>
          <w:sz w:val="24"/>
          <w:szCs w:val="24"/>
          <w:rtl/>
        </w:rPr>
        <w:t xml:space="preserve"> </w:t>
      </w:r>
      <w:r w:rsidRPr="00344B28">
        <w:rPr>
          <w:rFonts w:asciiTheme="majorBidi" w:hAnsiTheme="majorBidi" w:cstheme="majorBidi"/>
          <w:sz w:val="24"/>
          <w:szCs w:val="24"/>
          <w:rtl/>
        </w:rPr>
        <w:t>ועיין בשאלה בשו</w:t>
      </w:r>
      <w:r>
        <w:rPr>
          <w:rFonts w:asciiTheme="majorBidi" w:hAnsiTheme="majorBidi" w:cstheme="majorBidi" w:hint="cs"/>
          <w:sz w:val="24"/>
          <w:szCs w:val="24"/>
          <w:rtl/>
        </w:rPr>
        <w:t>"</w:t>
      </w:r>
      <w:r w:rsidRPr="00344B28">
        <w:rPr>
          <w:rFonts w:asciiTheme="majorBidi" w:hAnsiTheme="majorBidi" w:cstheme="majorBidi"/>
          <w:sz w:val="24"/>
          <w:szCs w:val="24"/>
          <w:rtl/>
        </w:rPr>
        <w:t>ת הריב"ש סי' רצ"ב.</w:t>
      </w:r>
    </w:p>
    <w:p w:rsidR="00072F51" w:rsidRPr="00072F51" w:rsidRDefault="00072F51" w:rsidP="00072F51">
      <w:pPr>
        <w:bidi/>
        <w:spacing w:after="0" w:line="360" w:lineRule="auto"/>
        <w:contextualSpacing/>
        <w:jc w:val="both"/>
        <w:rPr>
          <w:rFonts w:ascii="Times New Roman" w:eastAsia="Calibri" w:hAnsi="Times New Roman" w:cs="Times New Roman"/>
          <w:sz w:val="24"/>
          <w:szCs w:val="24"/>
          <w:rtl/>
          <w:lang w:val="en-US"/>
        </w:rPr>
      </w:pPr>
    </w:p>
    <w:p w:rsidR="00E07A34" w:rsidRPr="00E07A34" w:rsidRDefault="00E07A34" w:rsidP="00E07A34">
      <w:pPr>
        <w:bidi/>
        <w:spacing w:after="0" w:line="360" w:lineRule="auto"/>
        <w:contextualSpacing/>
        <w:jc w:val="center"/>
        <w:rPr>
          <w:rFonts w:ascii="Times New Roman" w:eastAsia="Calibri" w:hAnsi="Times New Roman" w:cs="Times New Roman"/>
          <w:b/>
          <w:bCs/>
          <w:sz w:val="24"/>
          <w:szCs w:val="24"/>
          <w:rtl/>
          <w:lang w:val="en-US"/>
        </w:rPr>
      </w:pPr>
      <w:r w:rsidRPr="00E07A34">
        <w:rPr>
          <w:rFonts w:ascii="Times New Roman" w:eastAsia="Calibri" w:hAnsi="Times New Roman" w:cs="Times New Roman" w:hint="cs"/>
          <w:b/>
          <w:bCs/>
          <w:sz w:val="24"/>
          <w:szCs w:val="24"/>
          <w:rtl/>
          <w:lang w:val="en-US"/>
        </w:rPr>
        <w:t>סימן</w:t>
      </w:r>
      <w:r w:rsidR="009036F1">
        <w:rPr>
          <w:rFonts w:ascii="Times New Roman" w:eastAsia="Calibri" w:hAnsi="Times New Roman" w:cs="Times New Roman" w:hint="cs"/>
          <w:b/>
          <w:bCs/>
          <w:sz w:val="24"/>
          <w:szCs w:val="24"/>
          <w:rtl/>
          <w:lang w:val="en-US"/>
        </w:rPr>
        <w:t xml:space="preserve"> סב</w:t>
      </w:r>
    </w:p>
    <w:p w:rsidR="00E07A34" w:rsidRPr="00E07A34" w:rsidRDefault="00E07A34" w:rsidP="00E07A34">
      <w:pPr>
        <w:bidi/>
        <w:spacing w:after="0" w:line="360" w:lineRule="auto"/>
        <w:contextualSpacing/>
        <w:jc w:val="center"/>
        <w:rPr>
          <w:rFonts w:ascii="Times New Roman" w:eastAsia="Calibri" w:hAnsi="Times New Roman" w:cs="Times New Roman"/>
          <w:b/>
          <w:bCs/>
          <w:sz w:val="24"/>
          <w:szCs w:val="24"/>
          <w:rtl/>
          <w:lang w:val="en-US"/>
        </w:rPr>
      </w:pPr>
      <w:r w:rsidRPr="00E07A34">
        <w:rPr>
          <w:rFonts w:ascii="Times New Roman" w:eastAsia="Calibri" w:hAnsi="Times New Roman" w:cs="Times New Roman"/>
          <w:b/>
          <w:bCs/>
          <w:sz w:val="24"/>
          <w:szCs w:val="24"/>
          <w:rtl/>
          <w:lang w:val="en-US"/>
        </w:rPr>
        <w:t>זוחלין במקוה פסול מן התורה</w:t>
      </w:r>
    </w:p>
    <w:p w:rsidR="00E07A34" w:rsidRPr="00E07A34" w:rsidRDefault="00E07A34" w:rsidP="00E07A34">
      <w:pPr>
        <w:bidi/>
        <w:spacing w:after="0" w:line="360" w:lineRule="auto"/>
        <w:contextualSpacing/>
        <w:jc w:val="center"/>
        <w:rPr>
          <w:rFonts w:ascii="Times New Roman" w:eastAsia="Calibri" w:hAnsi="Times New Roman" w:cs="Times New Roman"/>
          <w:b/>
          <w:bCs/>
          <w:sz w:val="24"/>
          <w:szCs w:val="24"/>
          <w:rtl/>
          <w:lang w:val="en-US"/>
        </w:rPr>
      </w:pPr>
      <w:r w:rsidRPr="00E07A34">
        <w:rPr>
          <w:rFonts w:ascii="Times New Roman" w:eastAsia="Calibri" w:hAnsi="Times New Roman" w:cs="Times New Roman" w:hint="cs"/>
          <w:b/>
          <w:bCs/>
          <w:sz w:val="24"/>
          <w:szCs w:val="24"/>
          <w:rtl/>
          <w:lang w:val="en-US"/>
        </w:rPr>
        <w:t>(יו"ד סימן רא)</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lang w:val="en-US"/>
        </w:rPr>
      </w:pPr>
      <w:r w:rsidRPr="00E07A34">
        <w:rPr>
          <w:rFonts w:ascii="Times New Roman" w:eastAsia="Calibri" w:hAnsi="Times New Roman" w:cs="Times New Roman" w:hint="cs"/>
          <w:sz w:val="24"/>
          <w:szCs w:val="24"/>
          <w:rtl/>
          <w:lang w:val="en-US"/>
        </w:rPr>
        <w:t xml:space="preserve">א. </w:t>
      </w:r>
      <w:r w:rsidRPr="00E07A34">
        <w:rPr>
          <w:rFonts w:ascii="Times New Roman" w:eastAsia="Calibri" w:hAnsi="Times New Roman" w:cs="Times New Roman"/>
          <w:sz w:val="24"/>
          <w:szCs w:val="24"/>
          <w:rtl/>
          <w:lang w:val="en-US"/>
        </w:rPr>
        <w:t xml:space="preserve">תניא בתורת כהנים (פ' שמיני פרשה שמינית): אילו נאמר ומקוה מים יהיה טהור. יכול אפילו מילא מים על כתפו ועשה מקוה לכתחילה יהיה טהור, תלמוד לומר מעין, מה מעין בידי שמים אף מקוה בידי שמים וכו'. אי מה מעין מטהר בזוחלין אף מקוה מטהר בזוחלין, תלמוד לומר אך מעין, מעין מטהר בזוחלין והמקוה באשבורן. עכ"ל. ופירש רבי אליעזר ממיץ בס' יראים (סימן כו): מעין מטהר בזוחלין ומקוה באשבורן פירוש ולא בזוחלין, אבל מעין מטהר בכל ענין, שהמעין נקרא מעין בין בזוחלין בין באשבורן, אבל מקוה אינו נקרא מקוה אלא אם כן ישנן באשבורן כדכתיב יקוו המים אל מקום אחד, אלמא דבר שהוא במקום אחד שאינו זוחל נקרא מקוה ואין לנו להכשיר זוחלין אלא אם כן ילמוד ממעין, ומזה מעט </w:t>
      </w:r>
      <w:r w:rsidRPr="00E07A34">
        <w:rPr>
          <w:rFonts w:ascii="Times New Roman" w:eastAsia="Calibri" w:hAnsi="Times New Roman" w:cs="Times New Roman" w:hint="cs"/>
          <w:sz w:val="24"/>
          <w:szCs w:val="24"/>
          <w:rtl/>
          <w:lang w:val="en-US"/>
        </w:rPr>
        <w:t>"</w:t>
      </w:r>
      <w:r w:rsidRPr="00E07A34">
        <w:rPr>
          <w:rFonts w:ascii="Times New Roman" w:eastAsia="Calibri" w:hAnsi="Times New Roman" w:cs="Times New Roman"/>
          <w:sz w:val="24"/>
          <w:szCs w:val="24"/>
          <w:rtl/>
          <w:lang w:val="en-US"/>
        </w:rPr>
        <w:t>אך</w:t>
      </w:r>
      <w:r w:rsidRPr="00E07A34">
        <w:rPr>
          <w:rFonts w:ascii="Times New Roman" w:eastAsia="Calibri" w:hAnsi="Times New Roman" w:cs="Times New Roman" w:hint="cs"/>
          <w:sz w:val="24"/>
          <w:szCs w:val="24"/>
          <w:rtl/>
          <w:lang w:val="en-US"/>
        </w:rPr>
        <w:t>"</w:t>
      </w:r>
      <w:r w:rsidRPr="00E07A34">
        <w:rPr>
          <w:rFonts w:ascii="Times New Roman" w:eastAsia="Calibri" w:hAnsi="Times New Roman" w:cs="Times New Roman"/>
          <w:sz w:val="24"/>
          <w:szCs w:val="24"/>
          <w:rtl/>
          <w:lang w:val="en-US"/>
        </w:rPr>
        <w:t xml:space="preserve"> שאינו למד, אבל מעין שאינו צריך לימוד ממקוה שבכל ענין שם מעין עליו ולא ממעט ליה מאך שאך אינו ממעט אלא שלא ילמוד אחד מחבירו</w:t>
      </w:r>
      <w:r w:rsidRPr="00E07A34">
        <w:rPr>
          <w:rFonts w:ascii="Times New Roman" w:eastAsia="Calibri" w:hAnsi="Times New Roman" w:cs="Times New Roman" w:hint="cs"/>
          <w:sz w:val="24"/>
          <w:szCs w:val="24"/>
          <w:rtl/>
          <w:lang w:val="en-US"/>
        </w:rPr>
        <w:t>,</w:t>
      </w:r>
      <w:r w:rsidRPr="00E07A34">
        <w:rPr>
          <w:rFonts w:ascii="Times New Roman" w:eastAsia="Calibri" w:hAnsi="Times New Roman" w:cs="Times New Roman"/>
          <w:sz w:val="24"/>
          <w:szCs w:val="24"/>
          <w:rtl/>
          <w:lang w:val="en-US"/>
        </w:rPr>
        <w:t xml:space="preserve"> עכ"ל. וכן פירש הרא"ש בנדרים (מ' ע"א) ד"ה אין המים. דהי</w:t>
      </w:r>
      <w:r w:rsidRPr="00E07A34">
        <w:rPr>
          <w:rFonts w:ascii="Times New Roman" w:eastAsia="Calibri" w:hAnsi="Times New Roman" w:cs="Times New Roman" w:hint="cs"/>
          <w:sz w:val="24"/>
          <w:szCs w:val="24"/>
          <w:rtl/>
          <w:lang w:val="en-US"/>
        </w:rPr>
        <w:t>י</w:t>
      </w:r>
      <w:r w:rsidRPr="00E07A34">
        <w:rPr>
          <w:rFonts w:ascii="Times New Roman" w:eastAsia="Calibri" w:hAnsi="Times New Roman" w:cs="Times New Roman"/>
          <w:sz w:val="24"/>
          <w:szCs w:val="24"/>
          <w:rtl/>
          <w:lang w:val="en-US"/>
        </w:rPr>
        <w:t>נו שפסול מקוה בזוחלין ידעינן משם "מקוה" דהיינו קווי ועומד במקום אחד – אשבורן, אבל כיון שיש הקש מעיין למקוה הו"א שנקיש ונתיר זוחלין למקוה להכי בעינן אך לומר של מקישינן.</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lang w:val="en-US"/>
        </w:rPr>
      </w:pPr>
      <w:r w:rsidRPr="00E07A34">
        <w:rPr>
          <w:rFonts w:ascii="Times New Roman" w:eastAsia="Calibri" w:hAnsi="Times New Roman" w:cs="Times New Roman" w:hint="cs"/>
          <w:sz w:val="24"/>
          <w:szCs w:val="24"/>
          <w:rtl/>
          <w:lang w:val="en-US"/>
        </w:rPr>
        <w:t xml:space="preserve">ב. </w:t>
      </w:r>
      <w:r w:rsidRPr="00E07A34">
        <w:rPr>
          <w:rFonts w:ascii="Times New Roman" w:eastAsia="Calibri" w:hAnsi="Times New Roman" w:cs="Times New Roman"/>
          <w:sz w:val="24"/>
          <w:szCs w:val="24"/>
          <w:rtl/>
          <w:lang w:val="en-US"/>
        </w:rPr>
        <w:t>פני יהושע (שבת סה ע"ב בתוד"ה שמא) כתב דלדעת ר"י שס"ל שהך ברייתא דתו"כ אסמכתא בעלמא הוא ופסול שאובין אינו אלא מדרבנן, א"כ משמע דלענין זוחלין ונוטפין נמי מדרבנן. ולפירוש ר"ת וסייעתו דהאי ברייתא דתו"כ פסולא דאורייתא היא א"כ גם פסול זוחלין מדאורייתא. עכ"ד. בטהרת הבית (ח"ג עמ' ש</w:t>
      </w:r>
      <w:r w:rsidRPr="00E07A34">
        <w:rPr>
          <w:rFonts w:ascii="Times New Roman" w:eastAsia="Calibri" w:hAnsi="Times New Roman" w:cs="Times New Roman" w:hint="cs"/>
          <w:sz w:val="24"/>
          <w:szCs w:val="24"/>
          <w:rtl/>
          <w:lang w:val="en-US"/>
        </w:rPr>
        <w:t>ה</w:t>
      </w:r>
      <w:r w:rsidRPr="00E07A34">
        <w:rPr>
          <w:rFonts w:ascii="Times New Roman" w:eastAsia="Calibri" w:hAnsi="Times New Roman" w:cs="Times New Roman"/>
          <w:sz w:val="24"/>
          <w:szCs w:val="24"/>
          <w:rtl/>
          <w:lang w:val="en-US"/>
        </w:rPr>
        <w:t xml:space="preserve">) ציין שכ"כ הגאון רבי יצחק אלחנן בשו"ת עין יצחק (חיו"ד סי' </w:t>
      </w:r>
      <w:r w:rsidRPr="00E07A34">
        <w:rPr>
          <w:rFonts w:ascii="Times New Roman" w:eastAsia="Calibri" w:hAnsi="Times New Roman" w:cs="Times New Roman" w:hint="cs"/>
          <w:sz w:val="24"/>
          <w:szCs w:val="24"/>
          <w:rtl/>
          <w:lang w:val="en-US"/>
        </w:rPr>
        <w:t>כ</w:t>
      </w:r>
      <w:r w:rsidRPr="00E07A34">
        <w:rPr>
          <w:rFonts w:ascii="Times New Roman" w:eastAsia="Calibri" w:hAnsi="Times New Roman" w:cs="Times New Roman"/>
          <w:sz w:val="24"/>
          <w:szCs w:val="24"/>
          <w:rtl/>
          <w:lang w:val="en-US"/>
        </w:rPr>
        <w:t>א אות ג), והנצי"ב בשו"ת משיב דבר (חיו"ד סי' מא ד"ה והעיקר). אמנם העיר בס' מעיני מים (סי' יד אות ג) דלמ"ד שאובין דרבנן א"כ ליכא היקישא מעין למקוה, וא"כ נשאר כעיקר הדין שמקוה צריך דוקא באשבורן כמשמעות לשון מקוה וכדכתב היראים,</w:t>
      </w:r>
      <w:r w:rsidRPr="00E07A34">
        <w:rPr>
          <w:rFonts w:ascii="Times New Roman" w:eastAsia="Calibri" w:hAnsi="Times New Roman" w:cs="Times New Roman" w:hint="cs"/>
          <w:sz w:val="24"/>
          <w:szCs w:val="24"/>
          <w:rtl/>
          <w:lang w:val="en-US"/>
        </w:rPr>
        <w:t xml:space="preserve"> ולא</w:t>
      </w:r>
      <w:r w:rsidRPr="00E07A34">
        <w:rPr>
          <w:rFonts w:ascii="Times New Roman" w:eastAsia="Calibri" w:hAnsi="Times New Roman" w:cs="Times New Roman"/>
          <w:sz w:val="24"/>
          <w:szCs w:val="24"/>
          <w:rtl/>
          <w:lang w:val="en-US"/>
        </w:rPr>
        <w:t xml:space="preserve"> בעינן למיעוטא דאך. ולמ"ד שאובין דאורייתא אין סיבה כלל לומר שהוי מדרבנן שלא מצינו בשום מקום שדרשה זו אינה גמורה. ועיין מה שכתב בזה אאמו"ר הרה"ג נר"ו בס' אוצר פסקי מקואות (סי' </w:t>
      </w:r>
      <w:r w:rsidRPr="00E07A34">
        <w:rPr>
          <w:rFonts w:ascii="Times New Roman" w:eastAsia="Calibri" w:hAnsi="Times New Roman" w:cs="Times New Roman"/>
          <w:sz w:val="24"/>
          <w:szCs w:val="24"/>
          <w:rtl/>
          <w:lang w:val="en-US"/>
        </w:rPr>
        <w:lastRenderedPageBreak/>
        <w:t>ג' אות ג-ד). וכן מוכח מהרשב"א והריטב"א שנביא להלן שס"ל שאובין דרבנן וכתבו להדיא שזוחלין דאורייתא. וגם מהר"ש קלוגר בשמטות לשיירי טהרה (דף מד ע"ב סי' נב) כתב לחלוק על פנ"י [כן הביא טה"ב].</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lang w:val="en-US"/>
        </w:rPr>
      </w:pPr>
      <w:r w:rsidRPr="00E07A34">
        <w:rPr>
          <w:rFonts w:ascii="Times New Roman" w:eastAsia="Calibri" w:hAnsi="Times New Roman" w:cs="Times New Roman" w:hint="cs"/>
          <w:sz w:val="24"/>
          <w:szCs w:val="24"/>
          <w:rtl/>
          <w:lang w:val="en-US"/>
        </w:rPr>
        <w:t xml:space="preserve">ג. </w:t>
      </w:r>
      <w:r w:rsidRPr="00E07A34">
        <w:rPr>
          <w:rFonts w:ascii="Times New Roman" w:eastAsia="Calibri" w:hAnsi="Times New Roman" w:cs="Times New Roman"/>
          <w:sz w:val="24"/>
          <w:szCs w:val="24"/>
          <w:rtl/>
          <w:lang w:val="en-US"/>
        </w:rPr>
        <w:t>וכעת נעתיק לשונות הראשונים שכתבו להדיא שפסול זוחלין דאורייתא: 1) הרשב"א בשער המים (שער שני) כתב להוכיח שזחילה שאינה נכרת לא שמה זחילה, וז"ל: ושנינו מקוה שנמדד ונמצא חסר כל טהרות שנעשו על גביו למפרע טמאות, דוקא חסר הא נמצאו בו מ' סאה טהורות, אע"פ שחסר ממדתו הראשונה טהורות, ואם איתא ניחוש שמא נשבר הבור מלמטה ונעשה זוחל, דהא ספק בדאורייתא הוא, אלא לעולם לא אמרו אלא כשזוחל ממש שזחילתן נראית דעכשיו כל המים שבמקוה נידונין כזוחלין. עכ"ל. והביוא דבריו בשו"ת תשבץ (ח"א סי' יז). ועיין מה שביאר בדבריו אאמו"ר נר"ו בס' אוצר פסקי מקואות (עמ' יג). החת"ס (יו"ד סי' ר"ב) כתב שדעת הרשב"א שזוחלין דרבנן. וצ"ע מהכא שכתב להדיא שהוי דאורייתא. ובשו"ת בית יצחק (ח"ב מיו"ד כח, ג) וגולות עליות (יא רע"א) [מובאים בטה"ב] כתבו שאין ראיה מדברי הרשב"א שיסבור דרבנן. 2) הריטב"א (שבת סה ע"ב ד"ה ולענין פס</w:t>
      </w:r>
      <w:r w:rsidRPr="00E07A34">
        <w:rPr>
          <w:rFonts w:ascii="Times New Roman" w:eastAsia="Calibri" w:hAnsi="Times New Roman" w:cs="Times New Roman" w:hint="cs"/>
          <w:sz w:val="24"/>
          <w:szCs w:val="24"/>
          <w:rtl/>
          <w:lang w:val="en-US"/>
        </w:rPr>
        <w:t>ק</w:t>
      </w:r>
      <w:r w:rsidRPr="00E07A34">
        <w:rPr>
          <w:rFonts w:ascii="Times New Roman" w:eastAsia="Calibri" w:hAnsi="Times New Roman" w:cs="Times New Roman"/>
          <w:sz w:val="24"/>
          <w:szCs w:val="24"/>
          <w:rtl/>
          <w:lang w:val="en-US"/>
        </w:rPr>
        <w:t>) כתב שאין לסמוך על מי שפסק שנקרא מכיפיה מיבריך, וכתב וז"ל: מ"מ אין לנו לסמוך על זה באיסורא דא</w:t>
      </w:r>
      <w:r w:rsidRPr="00E07A34">
        <w:rPr>
          <w:rFonts w:ascii="Times New Roman" w:eastAsia="Calibri" w:hAnsi="Times New Roman" w:cs="Times New Roman" w:hint="cs"/>
          <w:sz w:val="24"/>
          <w:szCs w:val="24"/>
          <w:rtl/>
          <w:lang w:val="en-US"/>
        </w:rPr>
        <w:t>ו</w:t>
      </w:r>
      <w:r w:rsidRPr="00E07A34">
        <w:rPr>
          <w:rFonts w:ascii="Times New Roman" w:eastAsia="Calibri" w:hAnsi="Times New Roman" w:cs="Times New Roman"/>
          <w:sz w:val="24"/>
          <w:szCs w:val="24"/>
          <w:rtl/>
          <w:lang w:val="en-US"/>
        </w:rPr>
        <w:t>רייתא כשאנו רואים הנהרות הגדלים בזמן הגשמים. עכ"ל. וכן בחידושיו לנדרים (מ' ע"א ד"ה ומשמא דנפשיה תירץ, עמ' שצב) שאני פסול שאובה דליתיה מדאורייתא אפילו במקוה חסר, ואפילו רובה שאובין, ולא מיפסיל מקוה חסר בשאובה אלא מדרבנן דפסלוה וכו' ומשום הכי אקילו רבנן בדרבנן, אבל הא קיימא לן שאין נוטפין מטהרין בזוחלין אלא באשבורן מדאורייתא וכו'. עכ"ל. 3) מאירי (מקואות פ"ה מ"ג עמ' נג) הביא דברי הרשב"א גבי זחילה שאינה נכרת, וכתב: והראיה שהרי מצינו מקוה שנמדד ונמצא חסר כל טהרות וכו', הא נמצאו מ' סאה אע"פ שחסר ממדתו הראשונה טהור, ואם לא כן נחוש שמא נשבר הבור למטה ונעשה זוחל ואגבן נקראו כל המים דמקוה זוחלין שהרי ספק תורה הוא, אלא שאין אומרים כן אלא בזחילה הנכרת לעין. עכ"ל. 4) וכתבו שכ"כ בס' האשכול (רצב"א) סי' נט עמ' קמה. 5-6) וכ"כ תרומת הדשן (סי' רנד) ומהרי"ק (שורש קטו) הב"ד מרן בבית יוסף.</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lang w:val="en-US"/>
        </w:rPr>
      </w:pPr>
      <w:r w:rsidRPr="00E07A34">
        <w:rPr>
          <w:rFonts w:ascii="Times New Roman" w:eastAsia="Calibri" w:hAnsi="Times New Roman" w:cs="Times New Roman" w:hint="cs"/>
          <w:sz w:val="24"/>
          <w:szCs w:val="24"/>
          <w:rtl/>
          <w:lang w:val="en-US"/>
        </w:rPr>
        <w:t xml:space="preserve">ד. </w:t>
      </w:r>
      <w:r w:rsidRPr="00E07A34">
        <w:rPr>
          <w:rFonts w:ascii="Times New Roman" w:eastAsia="Calibri" w:hAnsi="Times New Roman" w:cs="Times New Roman"/>
          <w:sz w:val="24"/>
          <w:szCs w:val="24"/>
          <w:rtl/>
          <w:lang w:val="en-US"/>
        </w:rPr>
        <w:t>כתבו התוספות (חולין לא ע"ב) גזירה משום חרדלית של גשמי</w:t>
      </w:r>
      <w:r w:rsidRPr="00E07A34">
        <w:rPr>
          <w:rFonts w:ascii="Times New Roman" w:eastAsia="Calibri" w:hAnsi="Times New Roman" w:cs="Times New Roman" w:hint="cs"/>
          <w:sz w:val="24"/>
          <w:szCs w:val="24"/>
          <w:rtl/>
          <w:lang w:val="en-US"/>
        </w:rPr>
        <w:t>ם</w:t>
      </w:r>
      <w:r w:rsidRPr="00E07A34">
        <w:rPr>
          <w:rFonts w:ascii="Times New Roman" w:eastAsia="Calibri" w:hAnsi="Times New Roman" w:cs="Times New Roman"/>
          <w:sz w:val="24"/>
          <w:szCs w:val="24"/>
          <w:rtl/>
          <w:lang w:val="en-US"/>
        </w:rPr>
        <w:t>. פירש בקונטרס ואין טובלין בחרדלית משום דתנן הנצוק והקטפרס אין חיבור ואין כאן מ' סאה במקום אחד אע"פ שיש הרבה למעלה ולמטה. ובחנם פירש כן דאפילו יש כמה סאין באותו מדרון אסור לטבול בו, דמקוה אינו מטהר בזוחלין כדתניא בתו"כ אך מעין ובור וגו' אי מה מעיין מטהר בזוחלין אף מקוה וכו' ת"ל אך מעיין ובור, מעיין מטהר בזוחלין ומקוה באשבורן, ובקונטרס הביאה בפ' במה אשה (שבת סה ע"ב ד"ה סבר). עכ"ל. וכתבו האחרונים ליישב שיטת רש"י שטעמו שלא פירש כהתוספות משום פסול זוחלין משום שס"ל שזוחלין דרבנן ודרשה דתו"כ אינה אלא אסמכתא להכי כתב שאיירינן משום פסול קטפרס שהוי דאורייתא. כ"כ בטהרת הבית (ח"ג עמ' שח) בשם שו"ת יהודה יעלה אסא</w:t>
      </w:r>
      <w:r w:rsidRPr="00E07A34">
        <w:rPr>
          <w:rFonts w:ascii="Times New Roman" w:eastAsia="Calibri" w:hAnsi="Times New Roman" w:cs="Times New Roman" w:hint="cs"/>
          <w:sz w:val="24"/>
          <w:szCs w:val="24"/>
          <w:rtl/>
          <w:lang w:val="en-US"/>
        </w:rPr>
        <w:t>ד</w:t>
      </w:r>
      <w:r w:rsidRPr="00E07A34">
        <w:rPr>
          <w:rFonts w:ascii="Times New Roman" w:eastAsia="Calibri" w:hAnsi="Times New Roman" w:cs="Times New Roman"/>
          <w:sz w:val="24"/>
          <w:szCs w:val="24"/>
          <w:rtl/>
          <w:lang w:val="en-US"/>
        </w:rPr>
        <w:t xml:space="preserve"> (חיו"ד סי' רי"א וסי' רל"ג), ושכ"כ חיבור לטהרה (דף מ"א ע"ג) וכ"כ אאמו"ר הרה"ג נר"ו (סי' מג אות ה).</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sz w:val="24"/>
          <w:szCs w:val="24"/>
          <w:rtl/>
          <w:lang w:val="en-US"/>
        </w:rPr>
        <w:t>והנה רש"י חגיגה (יט ע"א) פירש כנז' משום קטפרס, והוסיף: ואף אם אינו קטפרס אין טובלין בו לפי שאין מי גשמים מטהרים דרך זחילתן עד שיהו נקוין דרך אשבורן דתניא בתו"כ וכו'. עכ"ל. והתוס' שם כתבו</w:t>
      </w:r>
      <w:r w:rsidRPr="00E07A34">
        <w:rPr>
          <w:rFonts w:ascii="Times New Roman" w:eastAsia="Calibri" w:hAnsi="Times New Roman" w:cs="Times New Roman" w:hint="cs"/>
          <w:sz w:val="24"/>
          <w:szCs w:val="24"/>
          <w:rtl/>
          <w:lang w:val="en-US"/>
        </w:rPr>
        <w:t xml:space="preserve"> </w:t>
      </w:r>
      <w:r w:rsidRPr="00E07A34">
        <w:rPr>
          <w:rFonts w:ascii="Times New Roman" w:eastAsia="Calibri" w:hAnsi="Times New Roman" w:cs="Times New Roman"/>
          <w:sz w:val="24"/>
          <w:szCs w:val="24"/>
          <w:rtl/>
          <w:lang w:val="en-US"/>
        </w:rPr>
        <w:t xml:space="preserve">שכן הוא בכמה פירושי רש"י. ואפשר שרש"י חזר בו ממה שסבר מעיקרא שפסול זוחלין דרבנן, וחזר בו </w:t>
      </w:r>
      <w:r w:rsidRPr="00E07A34">
        <w:rPr>
          <w:rFonts w:ascii="Times New Roman" w:eastAsia="Calibri" w:hAnsi="Times New Roman" w:cs="Times New Roman"/>
          <w:sz w:val="24"/>
          <w:szCs w:val="24"/>
          <w:rtl/>
          <w:lang w:val="en-US"/>
        </w:rPr>
        <w:lastRenderedPageBreak/>
        <w:t>וסבר שהוי דאורייתא. וגם שפשטות דברי רש"י שבת (סה ע"ב) משמע שס"ל שהוי דאורייתא. וביותר שרש"י ס"ל ששאובה כולה דאורייתא, דהיינו שס"ל שדרשה דתו"כ הוי דרשה גמורה ולא אסמכתא וא"כ אמאי נימא שזוחלין דרבנן.</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sz w:val="24"/>
          <w:szCs w:val="24"/>
          <w:rtl/>
          <w:lang w:val="en-US"/>
        </w:rPr>
        <w:t>ויותר מזה שראייתם היא מכח טענת התוס' שבחנם פירש ומצינו הסברים אחרים אמאי רש"י לא ביאר כתוס' וממילא אין ראיה כלל לומר שס"ל דרבנן. עיין בצל"ח בחולין שם מה שיישב פירוש רש"י. וגם תפארת יעקב שם ביאר וז"ל: ונראה ש</w:t>
      </w:r>
      <w:r w:rsidRPr="00E07A34">
        <w:rPr>
          <w:rFonts w:ascii="Times New Roman" w:eastAsia="Calibri" w:hAnsi="Times New Roman" w:cs="Times New Roman" w:hint="cs"/>
          <w:sz w:val="24"/>
          <w:szCs w:val="24"/>
          <w:rtl/>
          <w:lang w:val="en-US"/>
        </w:rPr>
        <w:t>א</w:t>
      </w:r>
      <w:r w:rsidRPr="00E07A34">
        <w:rPr>
          <w:rFonts w:ascii="Times New Roman" w:eastAsia="Calibri" w:hAnsi="Times New Roman" w:cs="Times New Roman"/>
          <w:sz w:val="24"/>
          <w:szCs w:val="24"/>
          <w:rtl/>
          <w:lang w:val="en-US"/>
        </w:rPr>
        <w:t xml:space="preserve">ין זה בחנם דוודאי מקוה אינה מטהרת בזוחלין אפילו יש מ' סאה כיון דזוחלין הן ואינן קוו וקיימו במקום אחד, אבל כאן פעמים שיש בראש ההר מקוה שלימה דקוי וקיימי רק כשרבו גשמים יורדין ממנה הרבה למטה, אבל שם יש לעולם מקוה של מ' סאה במקום אחד לכך לולי דנצוק וקטפרס אינו חיבור היה יכול להטביל במים היורדין במדרון דהוי חיבור למקוה שעל ראש ההר דקיימי במקום אחד מ' סאה קמ"ל דלא מהני לטבול במדרון דניצוק אינו חיבור. עכ"ל. ויש להאריך בדבריו ואכ"מ. וראה גם בתוס' ר"י הזקן ותלמידו על מסכת שבת דף סה ע"ב בהערות מה שכתבו בזה ועיין אפיקי מים </w:t>
      </w:r>
      <w:r w:rsidRPr="00E07A34">
        <w:rPr>
          <w:rFonts w:ascii="Times New Roman" w:eastAsia="Calibri" w:hAnsi="Times New Roman" w:cs="Times New Roman" w:hint="cs"/>
          <w:sz w:val="24"/>
          <w:szCs w:val="24"/>
          <w:rtl/>
          <w:lang w:val="en-US"/>
        </w:rPr>
        <w:t>(</w:t>
      </w:r>
      <w:r w:rsidRPr="00E07A34">
        <w:rPr>
          <w:rFonts w:ascii="Times New Roman" w:eastAsia="Calibri" w:hAnsi="Times New Roman" w:cs="Times New Roman"/>
          <w:sz w:val="24"/>
          <w:szCs w:val="24"/>
          <w:rtl/>
          <w:lang w:val="en-US"/>
        </w:rPr>
        <w:t>סי' לו אות א'</w:t>
      </w:r>
      <w:r w:rsidRPr="00E07A34">
        <w:rPr>
          <w:rFonts w:ascii="Times New Roman" w:eastAsia="Calibri" w:hAnsi="Times New Roman" w:cs="Times New Roman" w:hint="cs"/>
          <w:sz w:val="24"/>
          <w:szCs w:val="24"/>
          <w:rtl/>
          <w:lang w:val="en-US"/>
        </w:rPr>
        <w:t>)</w:t>
      </w:r>
      <w:r w:rsidRPr="00E07A34">
        <w:rPr>
          <w:rFonts w:ascii="Times New Roman" w:eastAsia="Calibri" w:hAnsi="Times New Roman" w:cs="Times New Roman"/>
          <w:sz w:val="24"/>
          <w:szCs w:val="24"/>
          <w:rtl/>
          <w:lang w:val="en-US"/>
        </w:rPr>
        <w:t xml:space="preserve"> מה שביאר בטעמו של רש"י אמאי כתב שפסול משום קטפרס וגם לביאורו רש"י ס"ל זוחלין דאורייתא.</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sz w:val="24"/>
          <w:szCs w:val="24"/>
          <w:rtl/>
          <w:lang w:val="en-US"/>
        </w:rPr>
        <w:t>בס' טהרת הבית (ח"ג עמ' שט) כתב: ועיין בס' גולות עליות (דף יא ע"א אות ח) שהעלה שלדעת ר"י והרא"ש פיסול זוחלין אינו מן התורה רק משום גזירה דקטפרס. ע"ש. עכ"ל. המעיין שם יראה שלא העלה כן רק צידד כן, ובמסקנתו כתב שקרוב יותר שלדעתו הוי דאורייתא, ובמיוחד שהתוספות בחגיגה יט ע"א ד"ה נגזור כתבו בשם ר"י שמפרש חרדלית של גשמים היינו זחילה, ולפי מה שכתב</w:t>
      </w:r>
      <w:r w:rsidRPr="00E07A34">
        <w:rPr>
          <w:rFonts w:ascii="Times New Roman" w:eastAsia="Calibri" w:hAnsi="Times New Roman" w:cs="Times New Roman" w:hint="cs"/>
          <w:sz w:val="24"/>
          <w:szCs w:val="24"/>
          <w:rtl/>
          <w:lang w:val="en-US"/>
        </w:rPr>
        <w:t>נ</w:t>
      </w:r>
      <w:r w:rsidRPr="00E07A34">
        <w:rPr>
          <w:rFonts w:ascii="Times New Roman" w:eastAsia="Calibri" w:hAnsi="Times New Roman" w:cs="Times New Roman"/>
          <w:sz w:val="24"/>
          <w:szCs w:val="24"/>
          <w:rtl/>
          <w:lang w:val="en-US"/>
        </w:rPr>
        <w:t>ו לעיל צ"ל שהוי דאורייתא, וכן בתוס' הרא"ש שם פירש כן.</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lang w:val="en-US"/>
        </w:rPr>
      </w:pPr>
      <w:r w:rsidRPr="00E07A34">
        <w:rPr>
          <w:rFonts w:ascii="Times New Roman" w:eastAsia="Calibri" w:hAnsi="Times New Roman" w:cs="Times New Roman" w:hint="cs"/>
          <w:sz w:val="24"/>
          <w:szCs w:val="24"/>
          <w:rtl/>
          <w:lang w:val="en-US"/>
        </w:rPr>
        <w:t xml:space="preserve">ה. </w:t>
      </w:r>
      <w:r w:rsidRPr="00E07A34">
        <w:rPr>
          <w:rFonts w:ascii="Times New Roman" w:eastAsia="Calibri" w:hAnsi="Times New Roman" w:cs="Times New Roman"/>
          <w:sz w:val="24"/>
          <w:szCs w:val="24"/>
          <w:rtl/>
          <w:lang w:val="en-US"/>
        </w:rPr>
        <w:t>מרן בבית יוסף (ע</w:t>
      </w:r>
      <w:r w:rsidRPr="00E07A34">
        <w:rPr>
          <w:rFonts w:ascii="Times New Roman" w:eastAsia="Calibri" w:hAnsi="Times New Roman" w:cs="Times New Roman" w:hint="cs"/>
          <w:sz w:val="24"/>
          <w:szCs w:val="24"/>
          <w:rtl/>
          <w:lang w:val="en-US"/>
        </w:rPr>
        <w:t>מ</w:t>
      </w:r>
      <w:r w:rsidRPr="00E07A34">
        <w:rPr>
          <w:rFonts w:ascii="Times New Roman" w:eastAsia="Calibri" w:hAnsi="Times New Roman" w:cs="Times New Roman"/>
          <w:sz w:val="24"/>
          <w:szCs w:val="24"/>
          <w:rtl/>
          <w:lang w:val="en-US"/>
        </w:rPr>
        <w:t>' רלד) כתב וז"ל: וכתב מהרי"ק בשורש קט"ו דפיסול דזחילה בנוטפין הוי מדאורייתא דדריש לה בתו"כ מקרא וכיון שכן פשיטא שיש להחמיר בספיקו, וגם במקומו הוא מוכרח מדקאמר אבוה דשמואל עביד לבנתיה מקואות וכו' שמא ירבו הנוטפין וכו' וזה פשוט. עכ"ל. וגם בתרומת הדשן (סי' רנד) כתב דפיסול זה מדאורייתא הוא. ועיין בדברי המרדכי שכתבתי לעיל בסמוך (עמ' רל) שהוא חולק על זה וסובר שהוא מדרבנן. עכ"ל. ולעיל כתב הבית יוסף לשון המרדכי (שבת סי' שנז-שנח) וז"ל: יש קורין תגר על דברי רבינו מאיר שאוסר לטבול בנהרות שבא לעשות ממזרים למפרע כל הנולדים מטבילת הנהרות וטועים הם דאפילו בנולד מן הנדה בלא שום טבילה אין הולד ממזר וכו' וכל שכן הכא דעלתה לה טבילה מדאורייתא אלא דגזירה דרבנן היא לכתחילה אטו חרדלית של גשמים כדפרישית וכו'. עכ"ל. וכתב דרכי משה (אות ז) על דברי מהרי"ק ותה"ד: ודע שדבריהן אלא בנוטפין ודאין שזוחלין על הארץ והם פסולין מדאורייתא אבל איסור טבילה בנהרות שמא ירבו הנוטפין אינו אלא חששא דרבנן וכמו שכתב המרדכי פרק במה אשה והוא פשוט לכל מעיין ולא כתבתי אלא לאפוקי מדברי בית יוסף שכתב שהמרדכי סובר שפסול זחילה הוא דרבנן, ואינו נכון כלל שהרי בתו"כ לומד דין זחילה מהקרא בהדיא וכדברי מהרי"ק. עכ"ל. וכן הב"ח (ס"ה) כתב שדעת מהר"ם זוחלין דאורייתא, אלא שס"ל שנהרא מכיפיה מיבריך, ולהכי בנהרות מדאורייתא כשר ורבנן גזרו אטו חרדלית, ולא עלה על דעת שום פוסק לומר שזוחלין דרבנן. עכ"ד.</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sz w:val="24"/>
          <w:szCs w:val="24"/>
          <w:rtl/>
          <w:lang w:val="en-US"/>
        </w:rPr>
        <w:t xml:space="preserve">וז"ל מהר"ם מרוטנבורג מביאו הרא"ש בתשובה (כלל לא סי' י): נהרא מכיפיה מיבריך. פירש ר"ת ז"ל דהכי הלכתא ומתוך כך התיר לטבול בנהרות בכל השנה כולה ולא חיישינן שמא רבו הנוטפין על הזוחלין. </w:t>
      </w:r>
      <w:r w:rsidRPr="00E07A34">
        <w:rPr>
          <w:rFonts w:ascii="Times New Roman" w:eastAsia="Calibri" w:hAnsi="Times New Roman" w:cs="Times New Roman"/>
          <w:sz w:val="24"/>
          <w:szCs w:val="24"/>
          <w:rtl/>
          <w:lang w:val="en-US"/>
        </w:rPr>
        <w:lastRenderedPageBreak/>
        <w:t>ולי נראה דאסור לטבול בנהרות דלא קיימא לן כשמואל בהא דאמר נהרא מכיפיה מיבריך כיון דפליגא מדידיה אדידיה דשמואל הלכה למעשה אתא לאשמועינן בהא דאמר אין המים מטהרין בזוח</w:t>
      </w:r>
      <w:r w:rsidRPr="00E07A34">
        <w:rPr>
          <w:rFonts w:ascii="Times New Roman" w:eastAsia="Calibri" w:hAnsi="Times New Roman" w:cs="Times New Roman" w:hint="cs"/>
          <w:sz w:val="24"/>
          <w:szCs w:val="24"/>
          <w:rtl/>
          <w:lang w:val="en-US"/>
        </w:rPr>
        <w:t>ל</w:t>
      </w:r>
      <w:r w:rsidRPr="00E07A34">
        <w:rPr>
          <w:rFonts w:ascii="Times New Roman" w:eastAsia="Calibri" w:hAnsi="Times New Roman" w:cs="Times New Roman"/>
          <w:sz w:val="24"/>
          <w:szCs w:val="24"/>
          <w:rtl/>
          <w:lang w:val="en-US"/>
        </w:rPr>
        <w:t>ין אלא פרת ביומי תשרי בלבד, דניה</w:t>
      </w:r>
      <w:r w:rsidRPr="00E07A34">
        <w:rPr>
          <w:rFonts w:ascii="Times New Roman" w:eastAsia="Calibri" w:hAnsi="Times New Roman" w:cs="Times New Roman" w:hint="cs"/>
          <w:sz w:val="24"/>
          <w:szCs w:val="24"/>
          <w:rtl/>
          <w:lang w:val="en-US"/>
        </w:rPr>
        <w:t>י</w:t>
      </w:r>
      <w:r w:rsidRPr="00E07A34">
        <w:rPr>
          <w:rFonts w:ascii="Times New Roman" w:eastAsia="Calibri" w:hAnsi="Times New Roman" w:cs="Times New Roman"/>
          <w:sz w:val="24"/>
          <w:szCs w:val="24"/>
          <w:rtl/>
          <w:lang w:val="en-US"/>
        </w:rPr>
        <w:t xml:space="preserve"> דנהרא מכיפיה מיבריך לא עבדינן ביה עובדא גזרה משום חרדלית של גשמים, דאי שרינן לטבול בנהרות יאמרו העולם דנוטפין מטהרין בזוחלין כיון דחזו שטובלים בנהרות שרובן נוטפין ולא ידעי דנהרא מכיפיה מיבריך ואתי לאכשורי למטבל בחרדלית של גשמים דהיינו זרם של גשמים הזוחלים מדליו של הר והנהו לא מטהרו בזוחלין דכולן נוטפין נינהו וכו'. עכ"ל מהר"ם מרוטנבורג. חזינן להדיא כפירוש הב"ח וד"מ, שמהר"ם כותב ששמואל עצמו ס"ל נהרא מכיפיה ובכל זאת אסר לטבול מדרבנן משום גזירה, וא"כ אין הוכחה לומר שס"ל שזוחלין דרבנן. ועיין טהרת הבית (ח"ג עמ' שז) שהעירו מכאן האחרונים. ואע"פ שבשו"ת חת"ס (חיו"ד סי' רב) כתב שמהר"ם ס"ל שזחילה דרבנן, האחרונים לא הסכימו עמו.</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sz w:val="24"/>
          <w:szCs w:val="24"/>
          <w:rtl/>
          <w:lang w:val="en-US"/>
        </w:rPr>
        <w:t>ובלחם ושמלה (סק"ז) כתב לבאר דברי מרן בבית יוסף באופן אחר וז"ל: י"ל שגם הב"י יודה לזה דנוכל לומר דהמרדכי מחלק בהכי, אך שהבית יוסף מביא דברי המוהרי"ק שהוכיח דזוחלין דאורייתא מדחייש אבוה דשמואל שמא ירבו הנוטפין, ומוכח מדבריו שגם בענין זה שהם מחוברין עם המעיין הוי איסור דאורייתא, וכתב עוד הב"י שגם בתרומת הדשן כתב שפיסול זה (היינו נוטפין שרבו על הזוחלין) מדאורייתא הוא, ועל זה כתב הב"י דהמרדכי חולק על זה וסובר דזה הוי דרבנן כיון שנתערבו בנהר. עכ"ל. וכן ביאר מעייני מים (סי' י"ח אות י).</w:t>
      </w:r>
    </w:p>
    <w:p w:rsidR="00E07A34" w:rsidRPr="00712DD3" w:rsidRDefault="00E07A34" w:rsidP="00E07A34">
      <w:pPr>
        <w:bidi/>
        <w:spacing w:after="0" w:line="360" w:lineRule="auto"/>
        <w:contextualSpacing/>
        <w:jc w:val="both"/>
        <w:rPr>
          <w:rFonts w:ascii="Times New Roman" w:eastAsia="Calibri" w:hAnsi="Times New Roman" w:cs="Times New Roman"/>
          <w:b/>
          <w:bCs/>
          <w:sz w:val="24"/>
          <w:szCs w:val="24"/>
          <w:rtl/>
          <w:lang w:val="en-US"/>
        </w:rPr>
      </w:pPr>
      <w:r w:rsidRPr="00712DD3">
        <w:rPr>
          <w:rFonts w:ascii="Times New Roman" w:eastAsia="Calibri" w:hAnsi="Times New Roman" w:cs="Times New Roman"/>
          <w:b/>
          <w:bCs/>
          <w:sz w:val="24"/>
          <w:szCs w:val="24"/>
          <w:rtl/>
          <w:lang w:val="en-US"/>
        </w:rPr>
        <w:t>הלכה למעשה</w:t>
      </w:r>
    </w:p>
    <w:p w:rsid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 xml:space="preserve">ו. </w:t>
      </w:r>
      <w:r w:rsidRPr="00E07A34">
        <w:rPr>
          <w:rFonts w:ascii="Times New Roman" w:eastAsia="Calibri" w:hAnsi="Times New Roman" w:cs="Times New Roman"/>
          <w:sz w:val="24"/>
          <w:szCs w:val="24"/>
          <w:rtl/>
          <w:lang w:val="en-US"/>
        </w:rPr>
        <w:t>מרן הבית יוסף בספרו שו"ת אבקת רוכל (סי' סא) כתב להדיא שפסול זוחלין דאורייתא, וכן פסק מור"ם בהגה ס"ב שפסול זוחלין הוי מדאורייתא. באופן שהכי קיי"ל להלכה. וביותר שלא מצינו שום ראשון שיאמר שהוי דרבנן. וכן כתב מהריק"ש בערך לחם (ס"ב): פסול זחילה בנוטפין הוי מדאורייתא, וכיון שכן יש להחמיר בספיקו. ע"כ. וכן כתבו האחרונים שלית מאן דאמר דהוי דרבנן. כ"כ בשו"ת שבסו"ס שאילת דוד לרד"פ מקרלין (סי' ו'), מעיני מים (סוף סי' יח), ערוך השלחן (סי' רא סי"ח), דברי חיים (הל' מקואות סעיף יח), שמלה (סק"ז), חזו"א (מקואות תנינא סי' ז' סק"ג) וז"ל: בתשובת חת"ס סי' ר"ב כתב דעת הר"ן והרא"ש והרשב"א ומרדכי בשם מהר"ם פסול זוחלין דרבנן, והדברים מתמיהים וישתקע הדבר, ואילו היה זוחלין דרבנן היו הראשונים ז"ל מפרשים הדבר, והלא בשאובים כתבו הראשונים ז"ל טעם שגזרו משום לטבול בכלים ובזוחלין למה יגזרו [וכן העיר בשמלה], ואחרי שמבואר בתה"ד ומהרי"ק שהוא דאורייתא וכן מבואר בריב"ש שכתב דטעם זוחלין משום שאין כאן מ' סאה שאין זוחלין חיבור, וכן מבואר במרדכי שכתב דגם לדעת מהר"מ מדאורייתא עלתה לה טבילה שלא אמר מהר"ם רק משום גזירה של חרדלית של גשמים, ואם איתא דזוחלין דרבנן לא היה מכ</w:t>
      </w:r>
      <w:r w:rsidRPr="00E07A34">
        <w:rPr>
          <w:rFonts w:ascii="Times New Roman" w:eastAsia="Calibri" w:hAnsi="Times New Roman" w:cs="Times New Roman" w:hint="cs"/>
          <w:sz w:val="24"/>
          <w:szCs w:val="24"/>
          <w:rtl/>
          <w:lang w:val="en-US"/>
        </w:rPr>
        <w:t>חיד</w:t>
      </w:r>
      <w:r w:rsidRPr="00E07A34">
        <w:rPr>
          <w:rFonts w:ascii="Times New Roman" w:eastAsia="Calibri" w:hAnsi="Times New Roman" w:cs="Times New Roman"/>
          <w:sz w:val="24"/>
          <w:szCs w:val="24"/>
          <w:rtl/>
          <w:lang w:val="en-US"/>
        </w:rPr>
        <w:t xml:space="preserve"> הדבר דכל הנידון אינו אלא בדרבנן, ומה שסמך הגאון ז"ל על דקדוקים וישובים כדי ליחס לראשונים ז"ל שהוא דרבנן, לא זו הדרך להקשבת לקח מפי רבותינו ז"ל וכו'. עכ"ל. וכן פסק אאמו"ר הרה"ג </w:t>
      </w:r>
      <w:r w:rsidRPr="00E07A34">
        <w:rPr>
          <w:rFonts w:ascii="Times New Roman" w:eastAsia="Calibri" w:hAnsi="Times New Roman" w:cs="Times New Roman" w:hint="cs"/>
          <w:sz w:val="24"/>
          <w:szCs w:val="24"/>
          <w:rtl/>
          <w:lang w:val="en-US"/>
        </w:rPr>
        <w:t>נר</w:t>
      </w:r>
      <w:r w:rsidRPr="00E07A34">
        <w:rPr>
          <w:rFonts w:ascii="Times New Roman" w:eastAsia="Calibri" w:hAnsi="Times New Roman" w:cs="Times New Roman"/>
          <w:sz w:val="24"/>
          <w:szCs w:val="24"/>
          <w:rtl/>
          <w:lang w:val="en-US"/>
        </w:rPr>
        <w:t>"</w:t>
      </w:r>
      <w:r w:rsidRPr="00E07A34">
        <w:rPr>
          <w:rFonts w:ascii="Times New Roman" w:eastAsia="Calibri" w:hAnsi="Times New Roman" w:cs="Times New Roman" w:hint="cs"/>
          <w:sz w:val="24"/>
          <w:szCs w:val="24"/>
          <w:rtl/>
          <w:lang w:val="en-US"/>
        </w:rPr>
        <w:t>ו</w:t>
      </w:r>
      <w:r w:rsidRPr="00E07A34">
        <w:rPr>
          <w:rFonts w:ascii="Times New Roman" w:eastAsia="Calibri" w:hAnsi="Times New Roman" w:cs="Times New Roman"/>
          <w:sz w:val="24"/>
          <w:szCs w:val="24"/>
          <w:rtl/>
          <w:lang w:val="en-US"/>
        </w:rPr>
        <w:t xml:space="preserve"> בס' אוצר פסקי מקואות (סי' ג', ועיין בדבריו בסי' מג וצע"ק)</w:t>
      </w:r>
      <w:r w:rsidRPr="00E07A34">
        <w:rPr>
          <w:rFonts w:ascii="Times New Roman" w:eastAsia="Calibri" w:hAnsi="Times New Roman" w:cs="Times New Roman" w:hint="cs"/>
          <w:sz w:val="24"/>
          <w:szCs w:val="24"/>
          <w:rtl/>
          <w:lang w:val="en-US"/>
        </w:rPr>
        <w:t xml:space="preserve"> ו</w:t>
      </w:r>
      <w:r w:rsidRPr="00E07A34">
        <w:rPr>
          <w:rFonts w:ascii="Times New Roman" w:eastAsia="Calibri" w:hAnsi="Times New Roman" w:cs="Times New Roman"/>
          <w:sz w:val="24"/>
          <w:szCs w:val="24"/>
          <w:rtl/>
          <w:lang w:val="en-US"/>
        </w:rPr>
        <w:t>עיין שדי חמד</w:t>
      </w:r>
      <w:r w:rsidRPr="00E07A34">
        <w:rPr>
          <w:rFonts w:ascii="Times New Roman" w:eastAsia="Calibri" w:hAnsi="Times New Roman" w:cs="Times New Roman" w:hint="cs"/>
          <w:sz w:val="24"/>
          <w:szCs w:val="24"/>
          <w:rtl/>
          <w:lang w:val="en-US"/>
        </w:rPr>
        <w:t>.</w:t>
      </w:r>
    </w:p>
    <w:p w:rsidR="00E07A34" w:rsidRDefault="00E07A34" w:rsidP="00E07A34">
      <w:pPr>
        <w:bidi/>
        <w:spacing w:after="0" w:line="360" w:lineRule="auto"/>
        <w:contextualSpacing/>
        <w:jc w:val="both"/>
        <w:rPr>
          <w:rFonts w:ascii="Times New Roman" w:eastAsia="Calibri" w:hAnsi="Times New Roman" w:cs="Times New Roman"/>
          <w:sz w:val="24"/>
          <w:szCs w:val="24"/>
          <w:rtl/>
          <w:lang w:val="en-US"/>
        </w:rPr>
      </w:pPr>
    </w:p>
    <w:p w:rsidR="0006400B" w:rsidRPr="0006400B" w:rsidRDefault="0006400B" w:rsidP="0006400B">
      <w:pPr>
        <w:bidi/>
        <w:spacing w:after="0" w:line="360" w:lineRule="auto"/>
        <w:contextualSpacing/>
        <w:jc w:val="center"/>
        <w:rPr>
          <w:rFonts w:ascii="Times New Roman" w:eastAsia="Calibri" w:hAnsi="Times New Roman" w:cs="Times New Roman"/>
          <w:b/>
          <w:bCs/>
          <w:sz w:val="24"/>
          <w:szCs w:val="24"/>
          <w:rtl/>
          <w:lang w:val="en-US"/>
        </w:rPr>
      </w:pPr>
      <w:r w:rsidRPr="0006400B">
        <w:rPr>
          <w:rFonts w:ascii="Times New Roman" w:eastAsia="Calibri" w:hAnsi="Times New Roman" w:cs="Times New Roman" w:hint="cs"/>
          <w:b/>
          <w:bCs/>
          <w:sz w:val="24"/>
          <w:szCs w:val="24"/>
          <w:rtl/>
          <w:lang w:val="en-US"/>
        </w:rPr>
        <w:t>סימן</w:t>
      </w:r>
      <w:r w:rsidR="009036F1">
        <w:rPr>
          <w:rFonts w:ascii="Times New Roman" w:eastAsia="Calibri" w:hAnsi="Times New Roman" w:cs="Times New Roman" w:hint="cs"/>
          <w:b/>
          <w:bCs/>
          <w:sz w:val="24"/>
          <w:szCs w:val="24"/>
          <w:rtl/>
          <w:lang w:val="en-US"/>
        </w:rPr>
        <w:t xml:space="preserve"> סג</w:t>
      </w:r>
    </w:p>
    <w:p w:rsidR="009036F1" w:rsidRDefault="0006400B" w:rsidP="0006400B">
      <w:pPr>
        <w:bidi/>
        <w:spacing w:after="0" w:line="360" w:lineRule="auto"/>
        <w:jc w:val="center"/>
        <w:rPr>
          <w:rFonts w:asciiTheme="majorBidi" w:hAnsiTheme="majorBidi" w:cstheme="majorBidi"/>
          <w:b/>
          <w:bCs/>
          <w:sz w:val="24"/>
          <w:szCs w:val="24"/>
          <w:rtl/>
        </w:rPr>
      </w:pPr>
      <w:r w:rsidRPr="008B3D32">
        <w:rPr>
          <w:rFonts w:asciiTheme="majorBidi" w:hAnsiTheme="majorBidi" w:cstheme="majorBidi"/>
          <w:b/>
          <w:bCs/>
          <w:sz w:val="24"/>
          <w:szCs w:val="24"/>
          <w:rtl/>
        </w:rPr>
        <w:lastRenderedPageBreak/>
        <w:t>שאובה כולה אי פסולה מדאורייתא או מדרבנן</w:t>
      </w:r>
      <w:r>
        <w:rPr>
          <w:rFonts w:asciiTheme="majorBidi" w:hAnsiTheme="majorBidi" w:cstheme="majorBidi" w:hint="cs"/>
          <w:b/>
          <w:bCs/>
          <w:sz w:val="24"/>
          <w:szCs w:val="24"/>
          <w:rtl/>
        </w:rPr>
        <w:t xml:space="preserve"> </w:t>
      </w:r>
    </w:p>
    <w:p w:rsidR="0006400B" w:rsidRPr="008B3D32" w:rsidRDefault="0006400B" w:rsidP="009036F1">
      <w:pPr>
        <w:bidi/>
        <w:spacing w:after="0" w:line="360" w:lineRule="auto"/>
        <w:jc w:val="center"/>
        <w:rPr>
          <w:rFonts w:asciiTheme="majorBidi" w:hAnsiTheme="majorBidi" w:cstheme="majorBidi"/>
          <w:b/>
          <w:bCs/>
          <w:sz w:val="24"/>
          <w:szCs w:val="24"/>
          <w:rtl/>
        </w:rPr>
      </w:pPr>
      <w:r>
        <w:rPr>
          <w:rFonts w:asciiTheme="majorBidi" w:hAnsiTheme="majorBidi" w:cstheme="majorBidi" w:hint="cs"/>
          <w:b/>
          <w:bCs/>
          <w:sz w:val="24"/>
          <w:szCs w:val="24"/>
          <w:rtl/>
        </w:rPr>
        <w:t>(סימן רא)</w:t>
      </w:r>
    </w:p>
    <w:p w:rsidR="0006400B" w:rsidRPr="00344B28" w:rsidRDefault="0006400B" w:rsidP="0006400B">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t xml:space="preserve">א. </w:t>
      </w:r>
      <w:r w:rsidRPr="008B3D32">
        <w:rPr>
          <w:rFonts w:asciiTheme="majorBidi" w:hAnsiTheme="majorBidi" w:cstheme="majorBidi"/>
          <w:b/>
          <w:bCs/>
          <w:sz w:val="24"/>
          <w:szCs w:val="24"/>
          <w:rtl/>
        </w:rPr>
        <w:t>בתורת כהנים</w:t>
      </w:r>
      <w:r w:rsidRPr="00344B28">
        <w:rPr>
          <w:rFonts w:asciiTheme="majorBidi" w:hAnsiTheme="majorBidi" w:cstheme="majorBidi"/>
          <w:sz w:val="24"/>
          <w:szCs w:val="24"/>
          <w:rtl/>
        </w:rPr>
        <w:t xml:space="preserve"> (פ' שמיני פרש' ט) תניא</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אילו נאמר מקוה מים יהיה טהור, יכול אפילו מילא בכתיפו ועשה מקוה בתחילה יהיה טהור, ת"ל</w:t>
      </w:r>
      <w:r>
        <w:rPr>
          <w:rFonts w:asciiTheme="majorBidi" w:hAnsiTheme="majorBidi" w:cstheme="majorBidi"/>
          <w:sz w:val="24"/>
          <w:szCs w:val="24"/>
          <w:rtl/>
        </w:rPr>
        <w:t xml:space="preserve"> </w:t>
      </w:r>
      <w:r w:rsidRPr="00344B28">
        <w:rPr>
          <w:rFonts w:asciiTheme="majorBidi" w:hAnsiTheme="majorBidi" w:cstheme="majorBidi"/>
          <w:sz w:val="24"/>
          <w:szCs w:val="24"/>
          <w:rtl/>
        </w:rPr>
        <w:t>מעין בידי שמים אף מקוה בידי שמים. ע"כ. משמע דמילא מים על כתפו ועשה</w:t>
      </w:r>
      <w:r>
        <w:rPr>
          <w:rFonts w:asciiTheme="majorBidi" w:hAnsiTheme="majorBidi" w:cstheme="majorBidi"/>
          <w:sz w:val="24"/>
          <w:szCs w:val="24"/>
          <w:rtl/>
        </w:rPr>
        <w:t xml:space="preserve"> </w:t>
      </w:r>
      <w:r w:rsidRPr="00344B28">
        <w:rPr>
          <w:rFonts w:asciiTheme="majorBidi" w:hAnsiTheme="majorBidi" w:cstheme="majorBidi"/>
          <w:sz w:val="24"/>
          <w:szCs w:val="24"/>
          <w:rtl/>
        </w:rPr>
        <w:t>מקוה פסול מן התורה. אולם במס' ב"ק דף ס"ז אמרינן שאני שאיבה דמדרבנן, וכן במס' ב"ב דף ס"ו קמתמה גמרא מכלל דשאיבה דאורייתא והא קיימא לן דרבנן וכו'. ומסיק נמי שאני שאיבה דרבנן. ומשמע שאפילו מקוה שכולה שאוב אינו פסול רק מדרבנן. ונחלקו בזה הראשונים ז"ל.</w:t>
      </w:r>
    </w:p>
    <w:p w:rsidR="0006400B" w:rsidRDefault="0006400B" w:rsidP="0006400B">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hint="cs"/>
          <w:sz w:val="24"/>
          <w:szCs w:val="24"/>
          <w:rtl/>
        </w:rPr>
        <w:t xml:space="preserve">ב. </w:t>
      </w:r>
      <w:r w:rsidRPr="00344B28">
        <w:rPr>
          <w:rFonts w:asciiTheme="majorBidi" w:hAnsiTheme="majorBidi" w:cstheme="majorBidi"/>
          <w:sz w:val="24"/>
          <w:szCs w:val="24"/>
          <w:rtl/>
        </w:rPr>
        <w:t xml:space="preserve">כתב </w:t>
      </w:r>
      <w:r w:rsidRPr="00F64170">
        <w:rPr>
          <w:rFonts w:asciiTheme="majorBidi" w:hAnsiTheme="majorBidi" w:cstheme="majorBidi"/>
          <w:b/>
          <w:bCs/>
          <w:sz w:val="24"/>
          <w:szCs w:val="24"/>
          <w:rtl/>
        </w:rPr>
        <w:t>רש"י</w:t>
      </w:r>
      <w:r w:rsidRPr="00344B28">
        <w:rPr>
          <w:rFonts w:asciiTheme="majorBidi" w:hAnsiTheme="majorBidi" w:cstheme="majorBidi"/>
          <w:sz w:val="24"/>
          <w:szCs w:val="24"/>
          <w:rtl/>
        </w:rPr>
        <w:t xml:space="preserve"> בבא קמא סז ע"א ד"ה שאיבה</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מה שמקוה נפסל בשלשה לוגין מים שאובין מדרבנן הוא. ע"כ. וכתב בית יוסף משמע דסבירא ליה דכולו שאוב מדאורייתא פסול. וכן מו</w:t>
      </w:r>
      <w:r>
        <w:rPr>
          <w:rFonts w:asciiTheme="majorBidi" w:hAnsiTheme="majorBidi" w:cstheme="majorBidi"/>
          <w:sz w:val="24"/>
          <w:szCs w:val="24"/>
          <w:rtl/>
        </w:rPr>
        <w:t>כח מרש"י חגיגה י"א ע"א ד"ה במים</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נקודתו בפתח משמע מים המיוחדים לאפוקי שאובים. עכ"ל. וכן הוכיח</w:t>
      </w:r>
      <w:r>
        <w:rPr>
          <w:rFonts w:asciiTheme="majorBidi" w:hAnsiTheme="majorBidi" w:cstheme="majorBidi"/>
          <w:sz w:val="24"/>
          <w:szCs w:val="24"/>
          <w:rtl/>
        </w:rPr>
        <w:t xml:space="preserve"> ישועות יעקב (סי' רא סקט"ו) </w:t>
      </w:r>
      <w:r>
        <w:rPr>
          <w:rFonts w:asciiTheme="majorBidi" w:hAnsiTheme="majorBidi" w:cstheme="majorBidi" w:hint="cs"/>
          <w:sz w:val="24"/>
          <w:szCs w:val="24"/>
          <w:rtl/>
        </w:rPr>
        <w:t>מ</w:t>
      </w:r>
      <w:r w:rsidRPr="00344B28">
        <w:rPr>
          <w:rFonts w:asciiTheme="majorBidi" w:hAnsiTheme="majorBidi" w:cstheme="majorBidi"/>
          <w:sz w:val="24"/>
          <w:szCs w:val="24"/>
          <w:rtl/>
        </w:rPr>
        <w:t>רש"י חולין פד ע"א ד"ה זוחלין שאפילו שאובה שהמשיכוה כולה פסולה מדאורייתא ע"ש. וכ"כ בדעתו הרי"ד בתשובה (סי' א)</w:t>
      </w:r>
      <w:r>
        <w:rPr>
          <w:rFonts w:asciiTheme="majorBidi" w:hAnsiTheme="majorBidi" w:cstheme="majorBidi" w:hint="cs"/>
          <w:sz w:val="24"/>
          <w:szCs w:val="24"/>
          <w:rtl/>
        </w:rPr>
        <w:t>.</w:t>
      </w:r>
      <w:r w:rsidRPr="00344B28">
        <w:rPr>
          <w:rFonts w:asciiTheme="majorBidi" w:hAnsiTheme="majorBidi" w:cstheme="majorBidi"/>
          <w:sz w:val="24"/>
          <w:szCs w:val="24"/>
          <w:rtl/>
        </w:rPr>
        <w:t xml:space="preserve"> </w:t>
      </w:r>
      <w:r>
        <w:rPr>
          <w:rFonts w:asciiTheme="majorBidi" w:hAnsiTheme="majorBidi" w:cstheme="majorBidi"/>
          <w:sz w:val="24"/>
          <w:szCs w:val="24"/>
          <w:rtl/>
        </w:rPr>
        <w:t>וכן הוכיח בספר חיים מדבר (אות ז</w:t>
      </w:r>
      <w:r w:rsidRPr="00344B28">
        <w:rPr>
          <w:rFonts w:asciiTheme="majorBidi" w:hAnsiTheme="majorBidi" w:cstheme="majorBidi"/>
          <w:sz w:val="24"/>
          <w:szCs w:val="24"/>
          <w:rtl/>
        </w:rPr>
        <w:t>) מרש"י שבת י"ד ע"א ד"ה אלא אלו. אמנם ראבי"ה סי' תתקצא</w:t>
      </w:r>
      <w:r>
        <w:rPr>
          <w:rFonts w:asciiTheme="majorBidi" w:hAnsiTheme="majorBidi" w:cstheme="majorBidi"/>
          <w:sz w:val="24"/>
          <w:szCs w:val="24"/>
          <w:rtl/>
        </w:rPr>
        <w:t xml:space="preserve"> (עמ' קכו) כתב שדעת רש"י דרבנן</w:t>
      </w:r>
      <w:r w:rsidRPr="00344B28">
        <w:rPr>
          <w:rFonts w:asciiTheme="majorBidi" w:hAnsiTheme="majorBidi" w:cstheme="majorBidi"/>
          <w:sz w:val="24"/>
          <w:szCs w:val="24"/>
          <w:rtl/>
        </w:rPr>
        <w:t xml:space="preserve"> ע"ש</w:t>
      </w:r>
      <w:r>
        <w:rPr>
          <w:rFonts w:asciiTheme="majorBidi" w:hAnsiTheme="majorBidi" w:cstheme="majorBidi" w:hint="cs"/>
          <w:sz w:val="24"/>
          <w:szCs w:val="24"/>
          <w:rtl/>
        </w:rPr>
        <w:t xml:space="preserve"> וצ"ע.</w:t>
      </w:r>
      <w:r w:rsidRPr="00344B28">
        <w:rPr>
          <w:rFonts w:asciiTheme="majorBidi" w:hAnsiTheme="majorBidi" w:cstheme="majorBidi"/>
          <w:sz w:val="24"/>
          <w:szCs w:val="24"/>
          <w:rtl/>
        </w:rPr>
        <w:t xml:space="preserve"> עוד נלענ"ד להוכיח מדברי רש"י זבחים כא ע"א ד"ה מי מערה איצטריך ליה, עדיפא מכיור שהן שאובין וקידוש אין כאן וטבילה אין כאן וכו'. ע"כ. ואם פסול שאו</w:t>
      </w:r>
      <w:r>
        <w:rPr>
          <w:rFonts w:asciiTheme="majorBidi" w:hAnsiTheme="majorBidi" w:cstheme="majorBidi"/>
          <w:sz w:val="24"/>
          <w:szCs w:val="24"/>
          <w:rtl/>
        </w:rPr>
        <w:t xml:space="preserve">בין דרבנן ומדאורייתא כשר ליכא רבותא למי כיור ממי מערה מחמת שאובין </w:t>
      </w:r>
      <w:r>
        <w:rPr>
          <w:rFonts w:asciiTheme="majorBidi" w:hAnsiTheme="majorBidi" w:cstheme="majorBidi" w:hint="cs"/>
          <w:sz w:val="24"/>
          <w:szCs w:val="24"/>
          <w:rtl/>
        </w:rPr>
        <w:t>ו</w:t>
      </w:r>
      <w:r>
        <w:rPr>
          <w:rFonts w:asciiTheme="majorBidi" w:hAnsiTheme="majorBidi" w:cstheme="majorBidi"/>
          <w:sz w:val="24"/>
          <w:szCs w:val="24"/>
          <w:rtl/>
        </w:rPr>
        <w:t>ה</w:t>
      </w:r>
      <w:r>
        <w:rPr>
          <w:rFonts w:asciiTheme="majorBidi" w:hAnsiTheme="majorBidi" w:cstheme="majorBidi" w:hint="cs"/>
          <w:sz w:val="24"/>
          <w:szCs w:val="24"/>
          <w:rtl/>
        </w:rPr>
        <w:t>ו</w:t>
      </w:r>
      <w:r w:rsidRPr="00344B28">
        <w:rPr>
          <w:rFonts w:asciiTheme="majorBidi" w:hAnsiTheme="majorBidi" w:cstheme="majorBidi"/>
          <w:sz w:val="24"/>
          <w:szCs w:val="24"/>
          <w:rtl/>
        </w:rPr>
        <w:t xml:space="preserve">ה ליה למימר שהוי טבילה בכלים שפסול מדאורייתא ולא פסול שאובין, ועל כרחך שס"ל שאובין דאורייתא. </w:t>
      </w:r>
    </w:p>
    <w:p w:rsidR="0006400B"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 xml:space="preserve">וכן דעת </w:t>
      </w:r>
      <w:r w:rsidRPr="008B3D32">
        <w:rPr>
          <w:rFonts w:asciiTheme="majorBidi" w:hAnsiTheme="majorBidi" w:cstheme="majorBidi"/>
          <w:b/>
          <w:bCs/>
          <w:sz w:val="24"/>
          <w:szCs w:val="24"/>
          <w:rtl/>
        </w:rPr>
        <w:t>רשב"ם</w:t>
      </w:r>
      <w:r w:rsidRPr="00344B28">
        <w:rPr>
          <w:rFonts w:asciiTheme="majorBidi" w:hAnsiTheme="majorBidi" w:cstheme="majorBidi"/>
          <w:sz w:val="24"/>
          <w:szCs w:val="24"/>
          <w:rtl/>
        </w:rPr>
        <w:t xml:space="preserve"> (ב"ב סו ע"א ד"ה מכלל) שכולו שאוב פסול מן התורה. וכן בפסחים קט ע"א ד"ה כדתניא (כן ציין חיים מדבר שם</w:t>
      </w:r>
      <w:r>
        <w:rPr>
          <w:rFonts w:asciiTheme="majorBidi" w:hAnsiTheme="majorBidi" w:cstheme="majorBidi" w:hint="cs"/>
          <w:sz w:val="24"/>
          <w:szCs w:val="24"/>
          <w:rtl/>
        </w:rPr>
        <w:t>)</w:t>
      </w:r>
      <w:r w:rsidRPr="00344B28">
        <w:rPr>
          <w:rFonts w:asciiTheme="majorBidi" w:hAnsiTheme="majorBidi" w:cstheme="majorBidi"/>
          <w:sz w:val="24"/>
          <w:szCs w:val="24"/>
          <w:rtl/>
        </w:rPr>
        <w:t>. אמנם בתשו</w:t>
      </w:r>
      <w:r>
        <w:rPr>
          <w:rFonts w:asciiTheme="majorBidi" w:hAnsiTheme="majorBidi" w:cstheme="majorBidi"/>
          <w:sz w:val="24"/>
          <w:szCs w:val="24"/>
          <w:rtl/>
        </w:rPr>
        <w:t>בת הרא"ש (כלל לא סי' ז) כתב ש</w:t>
      </w:r>
      <w:r>
        <w:rPr>
          <w:rFonts w:asciiTheme="majorBidi" w:hAnsiTheme="majorBidi" w:cstheme="majorBidi" w:hint="cs"/>
          <w:sz w:val="24"/>
          <w:szCs w:val="24"/>
          <w:rtl/>
        </w:rPr>
        <w:t>רבינו</w:t>
      </w:r>
      <w:r w:rsidRPr="00344B28">
        <w:rPr>
          <w:rFonts w:asciiTheme="majorBidi" w:hAnsiTheme="majorBidi" w:cstheme="majorBidi"/>
          <w:sz w:val="24"/>
          <w:szCs w:val="24"/>
          <w:rtl/>
        </w:rPr>
        <w:t xml:space="preserve"> שמואל בב"ב פירש ששאובה כולה דרבנן. וצ"ע. </w:t>
      </w:r>
    </w:p>
    <w:p w:rsidR="0006400B"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 xml:space="preserve">וכן דעת </w:t>
      </w:r>
      <w:r w:rsidRPr="008B3D32">
        <w:rPr>
          <w:rFonts w:asciiTheme="majorBidi" w:hAnsiTheme="majorBidi" w:cstheme="majorBidi"/>
          <w:b/>
          <w:bCs/>
          <w:sz w:val="24"/>
          <w:szCs w:val="24"/>
          <w:rtl/>
        </w:rPr>
        <w:t>הסמ"ק</w:t>
      </w:r>
      <w:r w:rsidRPr="00344B28">
        <w:rPr>
          <w:rFonts w:asciiTheme="majorBidi" w:hAnsiTheme="majorBidi" w:cstheme="majorBidi"/>
          <w:sz w:val="24"/>
          <w:szCs w:val="24"/>
          <w:rtl/>
        </w:rPr>
        <w:t xml:space="preserve"> (סי' רצד</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וכן דעת </w:t>
      </w:r>
      <w:r w:rsidRPr="008B3D32">
        <w:rPr>
          <w:rFonts w:asciiTheme="majorBidi" w:hAnsiTheme="majorBidi" w:cstheme="majorBidi"/>
          <w:b/>
          <w:bCs/>
          <w:sz w:val="24"/>
          <w:szCs w:val="24"/>
          <w:rtl/>
        </w:rPr>
        <w:t>הרי"ד</w:t>
      </w:r>
      <w:r w:rsidRPr="00344B28">
        <w:rPr>
          <w:rFonts w:asciiTheme="majorBidi" w:hAnsiTheme="majorBidi" w:cstheme="majorBidi"/>
          <w:sz w:val="24"/>
          <w:szCs w:val="24"/>
          <w:rtl/>
        </w:rPr>
        <w:t xml:space="preserve"> בתשובה (שם). וכן דעת </w:t>
      </w:r>
      <w:r w:rsidRPr="008B3D32">
        <w:rPr>
          <w:rFonts w:asciiTheme="majorBidi" w:hAnsiTheme="majorBidi" w:cstheme="majorBidi"/>
          <w:b/>
          <w:bCs/>
          <w:sz w:val="24"/>
          <w:szCs w:val="24"/>
          <w:rtl/>
        </w:rPr>
        <w:t>המאירי</w:t>
      </w:r>
      <w:r w:rsidRPr="00344B28">
        <w:rPr>
          <w:rFonts w:asciiTheme="majorBidi" w:hAnsiTheme="majorBidi" w:cstheme="majorBidi"/>
          <w:sz w:val="24"/>
          <w:szCs w:val="24"/>
          <w:rtl/>
        </w:rPr>
        <w:t xml:space="preserve"> (יבמות פ"ב ע"ב, וכן משמע בדבריו ב"ב סו</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ועיין בדבריו בב"ק סז ומקואות פ"ב מ"א). וכן דעת </w:t>
      </w:r>
      <w:r w:rsidRPr="008B3D32">
        <w:rPr>
          <w:rFonts w:asciiTheme="majorBidi" w:hAnsiTheme="majorBidi" w:cstheme="majorBidi"/>
          <w:b/>
          <w:bCs/>
          <w:sz w:val="24"/>
          <w:szCs w:val="24"/>
          <w:rtl/>
        </w:rPr>
        <w:t>ריצב"א</w:t>
      </w:r>
      <w:r>
        <w:rPr>
          <w:rFonts w:asciiTheme="majorBidi" w:hAnsiTheme="majorBidi" w:cstheme="majorBidi"/>
          <w:sz w:val="24"/>
          <w:szCs w:val="24"/>
          <w:rtl/>
        </w:rPr>
        <w:t xml:space="preserve"> (מובא במרדכי שבועות ג</w:t>
      </w:r>
      <w:r w:rsidRPr="00344B28">
        <w:rPr>
          <w:rFonts w:asciiTheme="majorBidi" w:hAnsiTheme="majorBidi" w:cstheme="majorBidi"/>
          <w:sz w:val="24"/>
          <w:szCs w:val="24"/>
          <w:rtl/>
        </w:rPr>
        <w:t xml:space="preserve"> א). וכן דעת </w:t>
      </w:r>
      <w:r w:rsidRPr="008B3D32">
        <w:rPr>
          <w:rFonts w:asciiTheme="majorBidi" w:hAnsiTheme="majorBidi" w:cstheme="majorBidi"/>
          <w:b/>
          <w:bCs/>
          <w:sz w:val="24"/>
          <w:szCs w:val="24"/>
          <w:rtl/>
        </w:rPr>
        <w:t>הרמ"ה</w:t>
      </w:r>
      <w:r w:rsidRPr="00344B28">
        <w:rPr>
          <w:rFonts w:asciiTheme="majorBidi" w:hAnsiTheme="majorBidi" w:cstheme="majorBidi"/>
          <w:sz w:val="24"/>
          <w:szCs w:val="24"/>
          <w:rtl/>
        </w:rPr>
        <w:t xml:space="preserve"> (ב"ב סו ע"ב אות מה) שכולה שאובה מדאורייתא, אבל על ידי המשכה או רובו מי גשמים כשר מדאורייתא. וכן דעת </w:t>
      </w:r>
      <w:r w:rsidRPr="008B3D32">
        <w:rPr>
          <w:rFonts w:asciiTheme="majorBidi" w:hAnsiTheme="majorBidi" w:cstheme="majorBidi"/>
          <w:b/>
          <w:bCs/>
          <w:sz w:val="24"/>
          <w:szCs w:val="24"/>
          <w:rtl/>
        </w:rPr>
        <w:t>רבי יצחק סימפונטי</w:t>
      </w:r>
      <w:r w:rsidRPr="00344B28">
        <w:rPr>
          <w:rFonts w:asciiTheme="majorBidi" w:hAnsiTheme="majorBidi" w:cstheme="majorBidi"/>
          <w:sz w:val="24"/>
          <w:szCs w:val="24"/>
          <w:rtl/>
        </w:rPr>
        <w:t xml:space="preserve"> (מובא בתשובת הרי"ד).</w:t>
      </w:r>
    </w:p>
    <w:p w:rsidR="0006400B" w:rsidRPr="00344B28" w:rsidRDefault="0006400B" w:rsidP="0006400B">
      <w:pPr>
        <w:pStyle w:val="Prrafodelista"/>
        <w:spacing w:after="0" w:line="360" w:lineRule="auto"/>
        <w:ind w:left="0"/>
        <w:jc w:val="both"/>
        <w:rPr>
          <w:rFonts w:asciiTheme="majorBidi" w:hAnsiTheme="majorBidi" w:cstheme="majorBidi"/>
          <w:sz w:val="24"/>
          <w:szCs w:val="24"/>
        </w:rPr>
      </w:pPr>
    </w:p>
    <w:p w:rsidR="0006400B" w:rsidRPr="00344B28" w:rsidRDefault="0006400B" w:rsidP="0006400B">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t xml:space="preserve">ג. </w:t>
      </w:r>
      <w:r w:rsidRPr="008B3D32">
        <w:rPr>
          <w:rFonts w:asciiTheme="majorBidi" w:hAnsiTheme="majorBidi" w:cstheme="majorBidi"/>
          <w:b/>
          <w:bCs/>
          <w:sz w:val="24"/>
          <w:szCs w:val="24"/>
          <w:rtl/>
        </w:rPr>
        <w:t>ר"ת</w:t>
      </w:r>
      <w:r w:rsidRPr="00344B28">
        <w:rPr>
          <w:rFonts w:asciiTheme="majorBidi" w:hAnsiTheme="majorBidi" w:cstheme="majorBidi"/>
          <w:sz w:val="24"/>
          <w:szCs w:val="24"/>
          <w:rtl/>
        </w:rPr>
        <w:t xml:space="preserve"> בס' הישר (סי' תרע"א) סובר שכולה שאובה דאורייתא, ועוד סובר שג' לוגין בתחילה הוו דאורייתא וז"ל: והא דאמרינן בעלמא ג' לוגין מים שאובין פוסלין את המקוה הלכה למשה מסיני</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זהו כשהיו שאובין בתחלה</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כדאמרינן בפ' הטמא שירד במס' מקואות ר' אליעזר אומר רביעית מים שאובין פוסלין את המקוה בתחלה ושלשת לוגין על פני המים, וחכמים אומרים בין בתחילה בין בסוף שיעורו בשלשה לוגין. הא למדת שיש חילוק בין בתחלה כשאין מים שם בן בסוף כשיש מים קצת. עכ"ל. ויש לציין שבר"ן (שבועות ה' ע"א מדפי הרי"ף) הגירסא בדעת רבינו תם שרביעית בתחלה הוי פסול מדאורייתא. וכן הגיה בחידושי הגהות על הטור (עמ' רלד אות ג) על פי הגירסא שלפנינו. אבל הב"י גרס בר"ן ג' לוגין בתחלה</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וכן הוא בחידושי הר"ן ב</w:t>
      </w:r>
      <w:r>
        <w:rPr>
          <w:rFonts w:asciiTheme="majorBidi" w:hAnsiTheme="majorBidi" w:cstheme="majorBidi"/>
          <w:sz w:val="24"/>
          <w:szCs w:val="24"/>
          <w:rtl/>
        </w:rPr>
        <w:t>"ב לפנינו. וכן הוא בספר הישר וב</w:t>
      </w:r>
      <w:r w:rsidRPr="00344B28">
        <w:rPr>
          <w:rFonts w:asciiTheme="majorBidi" w:hAnsiTheme="majorBidi" w:cstheme="majorBidi"/>
          <w:sz w:val="24"/>
          <w:szCs w:val="24"/>
          <w:rtl/>
        </w:rPr>
        <w:t>שאר ראשונים. וכבר העיר בס' נתן פריו על דברי</w:t>
      </w:r>
      <w:r>
        <w:rPr>
          <w:rFonts w:asciiTheme="majorBidi" w:hAnsiTheme="majorBidi" w:cstheme="majorBidi"/>
          <w:sz w:val="24"/>
          <w:szCs w:val="24"/>
          <w:rtl/>
        </w:rPr>
        <w:t xml:space="preserve"> חידושי הגהות (מובא בטור מהדור</w:t>
      </w:r>
      <w:r w:rsidRPr="00344B28">
        <w:rPr>
          <w:rFonts w:asciiTheme="majorBidi" w:hAnsiTheme="majorBidi" w:cstheme="majorBidi"/>
          <w:sz w:val="24"/>
          <w:szCs w:val="24"/>
          <w:rtl/>
        </w:rPr>
        <w:t>ת מ"י).</w:t>
      </w:r>
    </w:p>
    <w:p w:rsidR="0006400B"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lastRenderedPageBreak/>
        <w:t>ויש לדון מה הכוונה בדברי ר"ת שכתב כשיש מים קצת. דמהו השיעור. הגהות אשר"י (ב"ב פ"ד סי' ט) כתבו: וקודם שיהיה רוב מים כשרים שלש לוגין פוסלין את המקוה, אבל לאחר שיש בו רוב</w:t>
      </w:r>
      <w:r>
        <w:rPr>
          <w:rFonts w:asciiTheme="majorBidi" w:hAnsiTheme="majorBidi" w:cstheme="majorBidi"/>
          <w:sz w:val="24"/>
          <w:szCs w:val="24"/>
          <w:rtl/>
        </w:rPr>
        <w:t xml:space="preserve"> מים כשרים לא פסלי אלא מדרבנן ו</w:t>
      </w:r>
      <w:r w:rsidRPr="00344B28">
        <w:rPr>
          <w:rFonts w:asciiTheme="majorBidi" w:hAnsiTheme="majorBidi" w:cstheme="majorBidi"/>
          <w:sz w:val="24"/>
          <w:szCs w:val="24"/>
          <w:rtl/>
        </w:rPr>
        <w:t>ספיקא דרבנן לקולא. עכ"ל. ובשו"ת מהרש</w:t>
      </w:r>
      <w:r>
        <w:rPr>
          <w:rFonts w:asciiTheme="majorBidi" w:hAnsiTheme="majorBidi" w:cstheme="majorBidi" w:hint="cs"/>
          <w:sz w:val="24"/>
          <w:szCs w:val="24"/>
          <w:rtl/>
        </w:rPr>
        <w:t>"</w:t>
      </w:r>
      <w:r w:rsidRPr="00344B28">
        <w:rPr>
          <w:rFonts w:asciiTheme="majorBidi" w:hAnsiTheme="majorBidi" w:cstheme="majorBidi"/>
          <w:sz w:val="24"/>
          <w:szCs w:val="24"/>
          <w:rtl/>
        </w:rPr>
        <w:t>ם (ח"ג סי' יא) [אתח"י ומובא באוצר פסקי מקואות לאאמו"ר נר"ו עמ' טל] כתב ששפיר יש לחוש לדברי ר"ת הנ"ל דבתחילה היינו עד שנתמלא חצי שיעור המקוה, דכל זמן שאין שיעור מקוה מן הכשרים דהיינו כ"א סאין ונפלו לו ג' לוגין מים שאובין, הרי הוא פסול מן התורה לשיטת ר"ת, והוכיח כן מהגהות אשרי הנז' שכתב כן להדיא דג' לוגין פוסלין המקוה מדאורייתא בתחלה עד שיהיה במקוה רוב מ' סאה מים כשרים קודם שיפלו הג' לוגין, אבל אם נפלו הג' לוגין קודם שיהיה רוב המקוה בכשרות, פסול מן התורה. עכ"ל שו"ת מהרש"ם. וכן למד בדעת הגהות</w:t>
      </w:r>
      <w:r>
        <w:rPr>
          <w:rFonts w:asciiTheme="majorBidi" w:hAnsiTheme="majorBidi" w:cstheme="majorBidi"/>
          <w:sz w:val="24"/>
          <w:szCs w:val="24"/>
          <w:rtl/>
        </w:rPr>
        <w:t xml:space="preserve"> אשרי </w:t>
      </w:r>
      <w:r>
        <w:rPr>
          <w:rFonts w:asciiTheme="majorBidi" w:hAnsiTheme="majorBidi" w:cstheme="majorBidi" w:hint="cs"/>
          <w:sz w:val="24"/>
          <w:szCs w:val="24"/>
          <w:rtl/>
        </w:rPr>
        <w:t>ב</w:t>
      </w:r>
      <w:r w:rsidRPr="00344B28">
        <w:rPr>
          <w:rFonts w:asciiTheme="majorBidi" w:hAnsiTheme="majorBidi" w:cstheme="majorBidi"/>
          <w:sz w:val="24"/>
          <w:szCs w:val="24"/>
          <w:rtl/>
        </w:rPr>
        <w:t xml:space="preserve">ס' לחם ושמלה (שיטה סקט"ז אות ב'). אמנם בס' הישר איתא שבסוף היינו "שיש מים קצת", ואם הוא רוב מ' סאה אינו קצת. ואאמו"ר נר"ו בספרו (סי' ט) ביאר בלשון הגהות אשרי, שאין הכוונה רוב מ' סאה אלא "רוב מים כשרים", דהיינו שהרוב כשרים והמיעוט שאובין שאז לא פוסלין מן התורה, ולפי זה כשיש ג' לוגין ועוד מי גשמים שוב לא יפסל בג' לוגין שאובין כיון שיש כבר רוב מים כשרים, ולא התכוון הגהות אשרי לרוב שיעור מקוה אלא לרוב מים במקוה כשנפלו ג' לוגין של מים שאובים. ועיין מעיני מים (סי' מט) שהביא ב' האפשרויות בפירוש דברי הגהות אשרי. אמנם מסקנתו (שם אות ד') כפירוש המהרש"ם ע"ש. </w:t>
      </w:r>
    </w:p>
    <w:p w:rsidR="0006400B"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המהרי"ק (שורש נו או</w:t>
      </w:r>
      <w:r>
        <w:rPr>
          <w:rFonts w:asciiTheme="majorBidi" w:hAnsiTheme="majorBidi" w:cstheme="majorBidi" w:hint="cs"/>
          <w:sz w:val="24"/>
          <w:szCs w:val="24"/>
          <w:rtl/>
        </w:rPr>
        <w:t>ת</w:t>
      </w:r>
      <w:r w:rsidRPr="00344B28">
        <w:rPr>
          <w:rFonts w:asciiTheme="majorBidi" w:hAnsiTheme="majorBidi" w:cstheme="majorBidi"/>
          <w:sz w:val="24"/>
          <w:szCs w:val="24"/>
          <w:rtl/>
        </w:rPr>
        <w:t xml:space="preserve"> </w:t>
      </w:r>
      <w:r>
        <w:rPr>
          <w:rFonts w:asciiTheme="majorBidi" w:hAnsiTheme="majorBidi" w:cstheme="majorBidi"/>
          <w:sz w:val="24"/>
          <w:szCs w:val="24"/>
          <w:rtl/>
        </w:rPr>
        <w:t>ג) כתב שכשקדמו מי גשמים למקוה ב</w:t>
      </w:r>
      <w:r w:rsidRPr="00344B28">
        <w:rPr>
          <w:rFonts w:asciiTheme="majorBidi" w:hAnsiTheme="majorBidi" w:cstheme="majorBidi"/>
          <w:sz w:val="24"/>
          <w:szCs w:val="24"/>
          <w:rtl/>
        </w:rPr>
        <w:t>טרם יפלו הג' לוגין והיו מי גשמים מרובים מג' לוגין לית דין ולית דיין שלא יהיה המקוה כשר מן התורה. עכ"ל. והיינו אפילו לשיטת ר"ת</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בלחם ושמלה (שם) כתב שמלשון ספר הישר נראה דאפ</w:t>
      </w:r>
      <w:r>
        <w:rPr>
          <w:rFonts w:asciiTheme="majorBidi" w:hAnsiTheme="majorBidi" w:cstheme="majorBidi"/>
          <w:sz w:val="24"/>
          <w:szCs w:val="24"/>
          <w:rtl/>
        </w:rPr>
        <w:t xml:space="preserve">ילו יש רק רביעית מים כשרים שוב </w:t>
      </w:r>
      <w:r>
        <w:rPr>
          <w:rFonts w:asciiTheme="majorBidi" w:hAnsiTheme="majorBidi" w:cstheme="majorBidi" w:hint="cs"/>
          <w:sz w:val="24"/>
          <w:szCs w:val="24"/>
          <w:rtl/>
        </w:rPr>
        <w:t>ג</w:t>
      </w:r>
      <w:r w:rsidRPr="00344B28">
        <w:rPr>
          <w:rFonts w:asciiTheme="majorBidi" w:hAnsiTheme="majorBidi" w:cstheme="majorBidi"/>
          <w:sz w:val="24"/>
          <w:szCs w:val="24"/>
          <w:rtl/>
        </w:rPr>
        <w:t xml:space="preserve">' לוגין אין פוסלין רק מדרבנן. וכ"כ בשו"ת אמרי יושר (ח"ב סי' פ"ו) שכשיש רביעית מי גשמים שוב אינו פוסל בג' לוגין לר"ת. [ואתח"י הב"ד אאמו"ר נר"ו וע"ש מה שכתב עליו]. ועיין מעייני מים (שם) ואפיקי מים (סי' טו) שנקטו בדעת הרא"ש שכל שאין כ"א סאין במקוה פוסל ג' לוגין מדאורייתא. </w:t>
      </w:r>
    </w:p>
    <w:p w:rsidR="0006400B" w:rsidRPr="00344B28" w:rsidRDefault="0006400B" w:rsidP="0006400B">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בתשובות ה</w:t>
      </w:r>
      <w:r>
        <w:rPr>
          <w:rFonts w:asciiTheme="majorBidi" w:hAnsiTheme="majorBidi" w:cstheme="majorBidi" w:hint="cs"/>
          <w:sz w:val="24"/>
          <w:szCs w:val="24"/>
          <w:rtl/>
        </w:rPr>
        <w:t>רי"ד</w:t>
      </w:r>
      <w:r>
        <w:rPr>
          <w:rFonts w:asciiTheme="majorBidi" w:hAnsiTheme="majorBidi" w:cstheme="majorBidi"/>
          <w:sz w:val="24"/>
          <w:szCs w:val="24"/>
          <w:rtl/>
        </w:rPr>
        <w:t xml:space="preserve"> (סי' א'</w:t>
      </w:r>
      <w:r w:rsidRPr="00344B28">
        <w:rPr>
          <w:rFonts w:asciiTheme="majorBidi" w:hAnsiTheme="majorBidi" w:cstheme="majorBidi"/>
          <w:sz w:val="24"/>
          <w:szCs w:val="24"/>
          <w:rtl/>
        </w:rPr>
        <w:t xml:space="preserve"> עמ' מב</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האריך לחלוק על ר"ת במאי דסבר דג' לוגין בתחילה פוסל מדאורייתא</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ועיין גם בדבריו בסימן כז.</w:t>
      </w:r>
    </w:p>
    <w:p w:rsidR="0006400B" w:rsidRPr="00344B28" w:rsidRDefault="0006400B" w:rsidP="0006400B">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t xml:space="preserve">ד. </w:t>
      </w:r>
      <w:r>
        <w:rPr>
          <w:rFonts w:asciiTheme="majorBidi" w:hAnsiTheme="majorBidi" w:cstheme="majorBidi" w:hint="cs"/>
          <w:b/>
          <w:bCs/>
          <w:sz w:val="24"/>
          <w:szCs w:val="24"/>
          <w:rtl/>
        </w:rPr>
        <w:t xml:space="preserve">רבינו </w:t>
      </w:r>
      <w:r w:rsidRPr="008B3D32">
        <w:rPr>
          <w:rFonts w:asciiTheme="majorBidi" w:hAnsiTheme="majorBidi" w:cstheme="majorBidi"/>
          <w:b/>
          <w:bCs/>
          <w:sz w:val="24"/>
          <w:szCs w:val="24"/>
          <w:rtl/>
        </w:rPr>
        <w:t>ש</w:t>
      </w:r>
      <w:r>
        <w:rPr>
          <w:rFonts w:asciiTheme="majorBidi" w:hAnsiTheme="majorBidi" w:cstheme="majorBidi" w:hint="cs"/>
          <w:b/>
          <w:bCs/>
          <w:sz w:val="24"/>
          <w:szCs w:val="24"/>
          <w:rtl/>
        </w:rPr>
        <w:t>משון משאנץ</w:t>
      </w:r>
      <w:r w:rsidRPr="00344B28">
        <w:rPr>
          <w:rFonts w:asciiTheme="majorBidi" w:hAnsiTheme="majorBidi" w:cstheme="majorBidi"/>
          <w:sz w:val="24"/>
          <w:szCs w:val="24"/>
          <w:rtl/>
        </w:rPr>
        <w:t xml:space="preserve"> בתוספותיו לפסחים (יז ע"ב ד"ה אלא) הביא ראיות ר"י ולא דחאם, אבל בפירושו למשניות מקואות (פ"ב מ"ג) אחר שכתב ראיות ר"י כתב: ומיהו אי אפשר לומר בשום ענין דכולו שאוב דרבנן, מהא דתנן במס' פרה (פ"ו מ"ד) ומייתי לה בפ"ב דזבחים (דף כה ע"ב) נתן ידו או רגלו כדי שיעברו מים לחבית פסולין</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עלי קנים ועלי אגוזים כשרין, זה הכלל דבר המקבל טומאה פסולין דבר שאין מקבל טומאה כשרין, ואמרינן בפ"ב דזבחים מנא ה"מ אמר רבי יוחנן משום רבי</w:t>
      </w:r>
      <w:r>
        <w:rPr>
          <w:rFonts w:asciiTheme="majorBidi" w:hAnsiTheme="majorBidi" w:cstheme="majorBidi"/>
          <w:sz w:val="24"/>
          <w:szCs w:val="24"/>
          <w:rtl/>
        </w:rPr>
        <w:t xml:space="preserve"> </w:t>
      </w:r>
      <w:r w:rsidRPr="00344B28">
        <w:rPr>
          <w:rFonts w:asciiTheme="majorBidi" w:hAnsiTheme="majorBidi" w:cstheme="majorBidi"/>
          <w:sz w:val="24"/>
          <w:szCs w:val="24"/>
          <w:rtl/>
        </w:rPr>
        <w:t>יוסי בר אבא אמר קרא אך מעין ובור מקוה מים יהיה טהור הוייתן על ידי טהרה תהא, והאי קרא גבי מקוה כתיב</w:t>
      </w:r>
      <w:r>
        <w:rPr>
          <w:rFonts w:asciiTheme="majorBidi" w:hAnsiTheme="majorBidi" w:cstheme="majorBidi"/>
          <w:sz w:val="24"/>
          <w:szCs w:val="24"/>
          <w:rtl/>
        </w:rPr>
        <w:t xml:space="preserve"> ומייתי מיניה ראיה למים חיים אל</w:t>
      </w:r>
      <w:r w:rsidRPr="00344B28">
        <w:rPr>
          <w:rFonts w:asciiTheme="majorBidi" w:hAnsiTheme="majorBidi" w:cstheme="majorBidi"/>
          <w:sz w:val="24"/>
          <w:szCs w:val="24"/>
          <w:rtl/>
        </w:rPr>
        <w:t xml:space="preserve"> כלי דגבי פרה</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משום דמשמע קרא שכל הויות יהו על ידי טהרה ולא על ידי דבר המקבל טומאה, שמע מינה דשאיבה דאורייתא לכל הפחות כולו שאוב, ואפשר דשאיבה שעל ידי כלי גללים כלי אבנים כלי אדמה דפסלי מקוה וכו' אפילו כולו שאוב דרבנן דהוייתן על ידי טהרה. עכ"ל. ואח"כ דחה ראיות ר"י.</w:t>
      </w:r>
    </w:p>
    <w:p w:rsidR="0006400B" w:rsidRPr="00344B28"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 xml:space="preserve">מפשטות לשונו שכתב החילוק בין כלים שמקבלים טומאה לכלים שלא מקבלים טומאה בדרך אפשר, נראה קצת שמסופק בזה. וכ"כ המאירי (פ"ב מ"א) שהר"ש נוטה לחלק. וכ"כ נודע ביהודה מה"ת יו"ד סי' קמב </w:t>
      </w:r>
      <w:r w:rsidRPr="00344B28">
        <w:rPr>
          <w:rFonts w:asciiTheme="majorBidi" w:hAnsiTheme="majorBidi" w:cstheme="majorBidi"/>
          <w:sz w:val="24"/>
          <w:szCs w:val="24"/>
          <w:rtl/>
        </w:rPr>
        <w:lastRenderedPageBreak/>
        <w:t>שלא ברירא לי</w:t>
      </w:r>
      <w:r>
        <w:rPr>
          <w:rFonts w:asciiTheme="majorBidi" w:hAnsiTheme="majorBidi" w:cstheme="majorBidi"/>
          <w:sz w:val="24"/>
          <w:szCs w:val="24"/>
          <w:rtl/>
        </w:rPr>
        <w:t>ה לר"ש החילוק. אמנם האור זרוע (</w:t>
      </w:r>
      <w:r>
        <w:rPr>
          <w:rFonts w:asciiTheme="majorBidi" w:hAnsiTheme="majorBidi" w:cstheme="majorBidi" w:hint="cs"/>
          <w:sz w:val="24"/>
          <w:szCs w:val="24"/>
          <w:rtl/>
        </w:rPr>
        <w:t>ח</w:t>
      </w:r>
      <w:r w:rsidRPr="00344B28">
        <w:rPr>
          <w:rFonts w:asciiTheme="majorBidi" w:hAnsiTheme="majorBidi" w:cstheme="majorBidi"/>
          <w:sz w:val="24"/>
          <w:szCs w:val="24"/>
          <w:rtl/>
        </w:rPr>
        <w:t>"א סי' שלד) והר"ן (ב"ב סו ע"ב ושבועות ה ע"א) כתבו בשם הר"ש חילוק זה בלי לשון ספק. וכ"כ בדעתו הרדב"ז (ח"א סי' פה). ומצד שני הרא"ש והטור וריטב"א (ב"ב) והמיוחס לריטב"א (פסחים יז ע"ב) כתבו בדעת הר"ש שס"ל דאורייתא ולא כתבו שום חילוק. [אאמו"ר נר"ו בספרו אוצר פסקי מקואות סי' ט כתב שדעת הר"ש דרבנן. וט"ס הוא שהרי בס' י' כתב בדעתו שהוי דאורייתא]. בחידושים המיוחסים לריטב"א (פסחים יז ע"ב) כתב שהר"ש סובר כר"ת שג' לוגין בתחלה מדאורייתא</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ולא מצינו כן מפורש בר"ש לפנינו.</w:t>
      </w:r>
    </w:p>
    <w:p w:rsidR="0006400B" w:rsidRPr="00344B28"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וראה שדי</w:t>
      </w:r>
      <w:r>
        <w:rPr>
          <w:rFonts w:asciiTheme="majorBidi" w:hAnsiTheme="majorBidi" w:cstheme="majorBidi"/>
          <w:sz w:val="24"/>
          <w:szCs w:val="24"/>
          <w:rtl/>
        </w:rPr>
        <w:t xml:space="preserve"> חמד (כללי הפוסקים סי' טז אות א</w:t>
      </w:r>
      <w:r w:rsidRPr="00344B28">
        <w:rPr>
          <w:rFonts w:asciiTheme="majorBidi" w:hAnsiTheme="majorBidi" w:cstheme="majorBidi"/>
          <w:sz w:val="24"/>
          <w:szCs w:val="24"/>
          <w:rtl/>
        </w:rPr>
        <w:t>) שהאריך בענין</w:t>
      </w:r>
      <w:r>
        <w:rPr>
          <w:rFonts w:asciiTheme="majorBidi" w:hAnsiTheme="majorBidi" w:cstheme="majorBidi"/>
          <w:sz w:val="24"/>
          <w:szCs w:val="24"/>
          <w:rtl/>
        </w:rPr>
        <w:t xml:space="preserve"> </w:t>
      </w:r>
      <w:r w:rsidRPr="00344B28">
        <w:rPr>
          <w:rFonts w:asciiTheme="majorBidi" w:hAnsiTheme="majorBidi" w:cstheme="majorBidi"/>
          <w:sz w:val="24"/>
          <w:szCs w:val="24"/>
          <w:rtl/>
        </w:rPr>
        <w:t>לשון אפשר שכותבים הפוסקים אם מסופקים או לא</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וכאן חזינן שנחלקו בזה ראשונים. ועיין אפיקי מים (סי' יג).</w:t>
      </w:r>
    </w:p>
    <w:p w:rsidR="0006400B" w:rsidRPr="00344B28" w:rsidRDefault="0006400B" w:rsidP="0006400B">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t xml:space="preserve">ה. </w:t>
      </w:r>
      <w:r w:rsidRPr="00177578">
        <w:rPr>
          <w:rFonts w:asciiTheme="majorBidi" w:hAnsiTheme="majorBidi" w:cstheme="majorBidi"/>
          <w:b/>
          <w:bCs/>
          <w:sz w:val="24"/>
          <w:szCs w:val="24"/>
          <w:rtl/>
        </w:rPr>
        <w:t>הראב"ד</w:t>
      </w:r>
      <w:r w:rsidRPr="00344B28">
        <w:rPr>
          <w:rFonts w:asciiTheme="majorBidi" w:hAnsiTheme="majorBidi" w:cstheme="majorBidi"/>
          <w:sz w:val="24"/>
          <w:szCs w:val="24"/>
          <w:rtl/>
        </w:rPr>
        <w:t xml:space="preserve"> כתב בחידושיו לב"ק ס"ז ע"א: אני אומר שאובה דרבנן, דהא דאמרינן מה מעין בידי שמים אף מקוה בידי שמים</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היקשא דרבנן הוא. ויש לומר עוד דכל שאובה על ידי כלים שלא בידי אדם ממש דרבנן היא</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לפי שאין כלים כתובים בתורה, והרי זה כגון דמי גשמים שבאו מאליהן למקוה אע"פ שעברו דרך כלים אינו אלא מדרבנן, דהא מכל מקום בידי שמים הו</w:t>
      </w:r>
      <w:r>
        <w:rPr>
          <w:rFonts w:asciiTheme="majorBidi" w:hAnsiTheme="majorBidi" w:cstheme="majorBidi"/>
          <w:sz w:val="24"/>
          <w:szCs w:val="24"/>
          <w:rtl/>
        </w:rPr>
        <w:t xml:space="preserve">א, דהא ממילא קאתי ליה. עכ"ל. </w:t>
      </w:r>
      <w:r>
        <w:rPr>
          <w:rFonts w:asciiTheme="majorBidi" w:hAnsiTheme="majorBidi" w:cstheme="majorBidi" w:hint="cs"/>
          <w:sz w:val="24"/>
          <w:szCs w:val="24"/>
          <w:rtl/>
        </w:rPr>
        <w:t>וכ"כ</w:t>
      </w:r>
      <w:r w:rsidRPr="00344B28">
        <w:rPr>
          <w:rFonts w:asciiTheme="majorBidi" w:hAnsiTheme="majorBidi" w:cstheme="majorBidi"/>
          <w:sz w:val="24"/>
          <w:szCs w:val="24"/>
          <w:rtl/>
        </w:rPr>
        <w:t xml:space="preserve"> בספרו בעלי הנפש שער המים (לפי רוב הנוסחאות הנדפסות) דאף שבתחילת דבריו כתב דכל שאיבה דרבנן, כתב אח"כ: אי נמי אפילו תימא מקוה בידי שמים דאורייתא הוא, מיהו כל דאתי ממילא למקוה אע"ג דאתי ליה דרך כלי בידי שמים הוא ומדאורייתא כשר וכו'. ומסיים: והאי טעמא עדיף טפי ומסתברא. עכ"ל. וכ"כ בדעתו רבותינו הראשונים, הרמב"ן (ב"ב) והרשב"א (שם) והמאירי (מקואות פ"ב מ"א) והר"ן (ב"ב ושבועות). אבל יש נוסחא אחרת בבעלי הנפש (מהד' קאפח עמ' צט) ולפיה מביא הראב"ד שיטה זו בשם יש מי שאומר, אך מסקנתו היא: ולאו מילתא היא, אלא לא שנא הכי כולהו אסמכתא נינהו. </w:t>
      </w:r>
      <w:r>
        <w:rPr>
          <w:rFonts w:asciiTheme="majorBidi" w:hAnsiTheme="majorBidi" w:cstheme="majorBidi" w:hint="cs"/>
          <w:sz w:val="24"/>
          <w:szCs w:val="24"/>
          <w:rtl/>
        </w:rPr>
        <w:t xml:space="preserve">וכן הגירסא האחרונה בבעלי הנפש מהדורת בוקוולד עמ' קמז. </w:t>
      </w:r>
      <w:r w:rsidRPr="00344B28">
        <w:rPr>
          <w:rFonts w:asciiTheme="majorBidi" w:hAnsiTheme="majorBidi" w:cstheme="majorBidi"/>
          <w:sz w:val="24"/>
          <w:szCs w:val="24"/>
          <w:rtl/>
        </w:rPr>
        <w:t>[ועיין במבוא שם דהראב"ד כתב וכמה מהדורות ומהדורה זו היא האחרונה, ולפני הראשונים היתה מהד</w:t>
      </w:r>
      <w:r>
        <w:rPr>
          <w:rFonts w:asciiTheme="majorBidi" w:hAnsiTheme="majorBidi" w:cstheme="majorBidi" w:hint="cs"/>
          <w:sz w:val="24"/>
          <w:szCs w:val="24"/>
          <w:rtl/>
        </w:rPr>
        <w:t>ו</w:t>
      </w:r>
      <w:r>
        <w:rPr>
          <w:rFonts w:asciiTheme="majorBidi" w:hAnsiTheme="majorBidi" w:cstheme="majorBidi"/>
          <w:sz w:val="24"/>
          <w:szCs w:val="24"/>
          <w:rtl/>
        </w:rPr>
        <w:t>רה קמא של חיבורו</w:t>
      </w:r>
      <w:r w:rsidRPr="00344B28">
        <w:rPr>
          <w:rFonts w:asciiTheme="majorBidi" w:hAnsiTheme="majorBidi" w:cstheme="majorBidi"/>
          <w:sz w:val="24"/>
          <w:szCs w:val="24"/>
          <w:rtl/>
        </w:rPr>
        <w:t>].</w:t>
      </w:r>
    </w:p>
    <w:p w:rsidR="0006400B" w:rsidRPr="00344B28" w:rsidRDefault="0006400B" w:rsidP="0006400B">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t xml:space="preserve">ו. </w:t>
      </w:r>
      <w:r w:rsidRPr="00177578">
        <w:rPr>
          <w:rFonts w:asciiTheme="majorBidi" w:hAnsiTheme="majorBidi" w:cstheme="majorBidi"/>
          <w:b/>
          <w:bCs/>
          <w:sz w:val="24"/>
          <w:szCs w:val="24"/>
          <w:rtl/>
        </w:rPr>
        <w:t>הרא"ש</w:t>
      </w:r>
      <w:r w:rsidRPr="00344B28">
        <w:rPr>
          <w:rFonts w:asciiTheme="majorBidi" w:hAnsiTheme="majorBidi" w:cstheme="majorBidi"/>
          <w:sz w:val="24"/>
          <w:szCs w:val="24"/>
          <w:rtl/>
        </w:rPr>
        <w:t xml:space="preserve"> בתוספותיו (פסחים יז ע"ב ד"ה אלא דהוי) הביא דעת ר"י ששאובה כולה מדרבנן, ומשמע שזו מסקנתו, וכ"כ בדעתו בחי' המיוחסים לריטב"</w:t>
      </w:r>
      <w:r>
        <w:rPr>
          <w:rFonts w:asciiTheme="majorBidi" w:hAnsiTheme="majorBidi" w:cstheme="majorBidi"/>
          <w:sz w:val="24"/>
          <w:szCs w:val="24"/>
          <w:rtl/>
        </w:rPr>
        <w:t xml:space="preserve">א שם. אמנם בפסקיו ב"ק (פ"ז סי' </w:t>
      </w:r>
      <w:r>
        <w:rPr>
          <w:rFonts w:asciiTheme="majorBidi" w:hAnsiTheme="majorBidi" w:cstheme="majorBidi" w:hint="cs"/>
          <w:sz w:val="24"/>
          <w:szCs w:val="24"/>
          <w:rtl/>
        </w:rPr>
        <w:t>ג</w:t>
      </w:r>
      <w:r w:rsidRPr="00344B28">
        <w:rPr>
          <w:rFonts w:asciiTheme="majorBidi" w:hAnsiTheme="majorBidi" w:cstheme="majorBidi"/>
          <w:sz w:val="24"/>
          <w:szCs w:val="24"/>
          <w:rtl/>
        </w:rPr>
        <w:t>') והל' מקואות (סי' א) הביא דברי רבנו שמשון שדחה ראיות ר"י</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ומשמע שמסקנתו שהוי דאורייתא. וכ"כ בדעתו הטור (עמ' רלה) והב"י והאחרונים. ובפ' מרובה כתב דברי ר"ת שג' לוגין פוסלין מהלכה למשה מסיני</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וכ"כ בקיצור פסקי הרא"ש שם. ומשמע שזו מסקנתו</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וכ"כ בדעתו חיים מדבר (אות ז) ושמלה (סקט"ז אות ב') ומעייני מים (סי' מח). ועיין לעיל אות ג'.</w:t>
      </w:r>
    </w:p>
    <w:p w:rsidR="0006400B" w:rsidRPr="00344B28" w:rsidRDefault="0006400B" w:rsidP="0006400B">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t xml:space="preserve">ז. </w:t>
      </w:r>
      <w:r w:rsidRPr="00204884">
        <w:rPr>
          <w:rFonts w:asciiTheme="majorBidi" w:hAnsiTheme="majorBidi" w:cstheme="majorBidi"/>
          <w:b/>
          <w:bCs/>
          <w:sz w:val="24"/>
          <w:szCs w:val="24"/>
          <w:rtl/>
        </w:rPr>
        <w:t>ר"י הזקן</w:t>
      </w:r>
      <w:r w:rsidRPr="00344B28">
        <w:rPr>
          <w:rFonts w:asciiTheme="majorBidi" w:hAnsiTheme="majorBidi" w:cstheme="majorBidi"/>
          <w:sz w:val="24"/>
          <w:szCs w:val="24"/>
          <w:rtl/>
        </w:rPr>
        <w:t xml:space="preserve"> (דבריו מובאים בראשונים) סובר ששאובה כולה מדרבנן, וההיא דתו"כ אינו אלא אסמכתא. וכן נראה שהוא דעת </w:t>
      </w:r>
      <w:r w:rsidRPr="00204884">
        <w:rPr>
          <w:rFonts w:asciiTheme="majorBidi" w:hAnsiTheme="majorBidi" w:cstheme="majorBidi"/>
          <w:b/>
          <w:bCs/>
          <w:sz w:val="24"/>
          <w:szCs w:val="24"/>
          <w:rtl/>
        </w:rPr>
        <w:t>הרמב"ן</w:t>
      </w:r>
      <w:r>
        <w:rPr>
          <w:rFonts w:asciiTheme="majorBidi" w:hAnsiTheme="majorBidi" w:cstheme="majorBidi"/>
          <w:sz w:val="24"/>
          <w:szCs w:val="24"/>
          <w:rtl/>
        </w:rPr>
        <w:t xml:space="preserve"> (ב"ב סו ע"ב ד"ה שאני) שכתב</w:t>
      </w:r>
      <w:r w:rsidRPr="00344B28">
        <w:rPr>
          <w:rFonts w:asciiTheme="majorBidi" w:hAnsiTheme="majorBidi" w:cstheme="majorBidi"/>
          <w:sz w:val="24"/>
          <w:szCs w:val="24"/>
          <w:rtl/>
        </w:rPr>
        <w:t xml:space="preserve"> סברת ר"ת וסברת ר"י וסברת הראב"ד, ואח"כ כתב שנראה שדעת הרי"ף והגאונים שהוי דרבנן, ע"כ</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ומשמע שזו מסקנתו. </w:t>
      </w:r>
      <w:r>
        <w:rPr>
          <w:rFonts w:asciiTheme="majorBidi" w:hAnsiTheme="majorBidi" w:cstheme="majorBidi" w:hint="cs"/>
          <w:sz w:val="24"/>
          <w:szCs w:val="24"/>
          <w:rtl/>
        </w:rPr>
        <w:t xml:space="preserve">וכן כתב בחידושיו לחולין דף קח ע"ב והביאו הר"ן בסוף פרק כל הבשר. </w:t>
      </w:r>
      <w:r w:rsidRPr="00344B28">
        <w:rPr>
          <w:rFonts w:asciiTheme="majorBidi" w:hAnsiTheme="majorBidi" w:cstheme="majorBidi"/>
          <w:sz w:val="24"/>
          <w:szCs w:val="24"/>
          <w:rtl/>
        </w:rPr>
        <w:t xml:space="preserve">וכן דעת </w:t>
      </w:r>
      <w:r w:rsidRPr="00204884">
        <w:rPr>
          <w:rFonts w:asciiTheme="majorBidi" w:hAnsiTheme="majorBidi" w:cstheme="majorBidi"/>
          <w:b/>
          <w:bCs/>
          <w:sz w:val="24"/>
          <w:szCs w:val="24"/>
          <w:rtl/>
        </w:rPr>
        <w:t>הרשב"א</w:t>
      </w:r>
      <w:r w:rsidRPr="00344B28">
        <w:rPr>
          <w:rFonts w:asciiTheme="majorBidi" w:hAnsiTheme="majorBidi" w:cstheme="majorBidi"/>
          <w:sz w:val="24"/>
          <w:szCs w:val="24"/>
          <w:rtl/>
        </w:rPr>
        <w:t xml:space="preserve"> בתשובות (ח"ג סי' רכב וח"ה סי' סד ובמיוחסות סי' רל)</w:t>
      </w:r>
      <w:r>
        <w:rPr>
          <w:rFonts w:asciiTheme="majorBidi" w:hAnsiTheme="majorBidi" w:cstheme="majorBidi" w:hint="cs"/>
          <w:sz w:val="24"/>
          <w:szCs w:val="24"/>
          <w:rtl/>
        </w:rPr>
        <w:t>,</w:t>
      </w:r>
      <w:r>
        <w:rPr>
          <w:rFonts w:asciiTheme="majorBidi" w:hAnsiTheme="majorBidi" w:cstheme="majorBidi"/>
          <w:sz w:val="24"/>
          <w:szCs w:val="24"/>
          <w:rtl/>
        </w:rPr>
        <w:t xml:space="preserve"> אמנם בשער המים (שער </w:t>
      </w:r>
      <w:r>
        <w:rPr>
          <w:rFonts w:asciiTheme="majorBidi" w:hAnsiTheme="majorBidi" w:cstheme="majorBidi" w:hint="cs"/>
          <w:sz w:val="24"/>
          <w:szCs w:val="24"/>
          <w:rtl/>
        </w:rPr>
        <w:t>ד</w:t>
      </w:r>
      <w:r w:rsidRPr="00344B28">
        <w:rPr>
          <w:rFonts w:asciiTheme="majorBidi" w:hAnsiTheme="majorBidi" w:cstheme="majorBidi"/>
          <w:sz w:val="24"/>
          <w:szCs w:val="24"/>
          <w:rtl/>
        </w:rPr>
        <w:t>) בקיצור כתב ב' השיטות</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ומשמע שלא הכריע בזה. ועיין בחידוש</w:t>
      </w:r>
      <w:r>
        <w:rPr>
          <w:rFonts w:asciiTheme="majorBidi" w:hAnsiTheme="majorBidi" w:cstheme="majorBidi" w:hint="cs"/>
          <w:sz w:val="24"/>
          <w:szCs w:val="24"/>
          <w:rtl/>
        </w:rPr>
        <w:t>י</w:t>
      </w:r>
      <w:r w:rsidRPr="00344B28">
        <w:rPr>
          <w:rFonts w:asciiTheme="majorBidi" w:hAnsiTheme="majorBidi" w:cstheme="majorBidi"/>
          <w:sz w:val="24"/>
          <w:szCs w:val="24"/>
          <w:rtl/>
        </w:rPr>
        <w:t xml:space="preserve">ו ליבמות (פב ע"ב) וכן בתשובה </w:t>
      </w:r>
      <w:r>
        <w:rPr>
          <w:rFonts w:asciiTheme="majorBidi" w:hAnsiTheme="majorBidi" w:cstheme="majorBidi" w:hint="cs"/>
          <w:sz w:val="24"/>
          <w:szCs w:val="24"/>
          <w:rtl/>
          <w:lang w:val="es-419"/>
        </w:rPr>
        <w:t xml:space="preserve">(החדשות מכת״י, מהדורת מכון ירושלים, סי׳ קג) </w:t>
      </w:r>
      <w:r w:rsidRPr="00344B28">
        <w:rPr>
          <w:rFonts w:asciiTheme="majorBidi" w:hAnsiTheme="majorBidi" w:cstheme="majorBidi"/>
          <w:sz w:val="24"/>
          <w:szCs w:val="24"/>
          <w:rtl/>
        </w:rPr>
        <w:t xml:space="preserve">שהובאה בב"י (עמ' רלה) כתב שלהלכה אפשר </w:t>
      </w:r>
      <w:r>
        <w:rPr>
          <w:rFonts w:asciiTheme="majorBidi" w:hAnsiTheme="majorBidi" w:cstheme="majorBidi" w:hint="cs"/>
          <w:sz w:val="24"/>
          <w:szCs w:val="24"/>
          <w:rtl/>
        </w:rPr>
        <w:t>לסמוך</w:t>
      </w:r>
      <w:r>
        <w:rPr>
          <w:rFonts w:asciiTheme="majorBidi" w:hAnsiTheme="majorBidi" w:cstheme="majorBidi"/>
          <w:sz w:val="24"/>
          <w:szCs w:val="24"/>
          <w:rtl/>
        </w:rPr>
        <w:t xml:space="preserve"> על מ</w:t>
      </w:r>
      <w:r>
        <w:rPr>
          <w:rFonts w:asciiTheme="majorBidi" w:hAnsiTheme="majorBidi" w:cstheme="majorBidi" w:hint="cs"/>
          <w:sz w:val="24"/>
          <w:szCs w:val="24"/>
          <w:rtl/>
        </w:rPr>
        <w:t xml:space="preserve">אן </w:t>
      </w:r>
      <w:r w:rsidRPr="00344B28">
        <w:rPr>
          <w:rFonts w:asciiTheme="majorBidi" w:hAnsiTheme="majorBidi" w:cstheme="majorBidi"/>
          <w:sz w:val="24"/>
          <w:szCs w:val="24"/>
          <w:rtl/>
        </w:rPr>
        <w:t>ד</w:t>
      </w:r>
      <w:r>
        <w:rPr>
          <w:rFonts w:asciiTheme="majorBidi" w:hAnsiTheme="majorBidi" w:cstheme="majorBidi" w:hint="cs"/>
          <w:sz w:val="24"/>
          <w:szCs w:val="24"/>
          <w:rtl/>
        </w:rPr>
        <w:t>אמר</w:t>
      </w:r>
      <w:r w:rsidRPr="00344B28">
        <w:rPr>
          <w:rFonts w:asciiTheme="majorBidi" w:hAnsiTheme="majorBidi" w:cstheme="majorBidi"/>
          <w:sz w:val="24"/>
          <w:szCs w:val="24"/>
          <w:rtl/>
        </w:rPr>
        <w:t xml:space="preserve"> דרבנן והמחמיר תבוא עליו ברכה.</w:t>
      </w:r>
      <w:r>
        <w:rPr>
          <w:rFonts w:asciiTheme="majorBidi" w:hAnsiTheme="majorBidi" w:cstheme="majorBidi"/>
          <w:sz w:val="24"/>
          <w:szCs w:val="24"/>
          <w:rtl/>
        </w:rPr>
        <w:t xml:space="preserve"> ובבית יוסף (</w:t>
      </w:r>
      <w:r>
        <w:rPr>
          <w:rFonts w:asciiTheme="majorBidi" w:hAnsiTheme="majorBidi" w:cstheme="majorBidi" w:hint="cs"/>
          <w:sz w:val="24"/>
          <w:szCs w:val="24"/>
          <w:rtl/>
        </w:rPr>
        <w:t>ע</w:t>
      </w:r>
      <w:r w:rsidRPr="00344B28">
        <w:rPr>
          <w:rFonts w:asciiTheme="majorBidi" w:hAnsiTheme="majorBidi" w:cstheme="majorBidi"/>
          <w:sz w:val="24"/>
          <w:szCs w:val="24"/>
          <w:rtl/>
        </w:rPr>
        <w:t>מ' רלד) דפוסים ישנים היה כתוב שדעת הרשב"א דאורייתא</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וכ"כ דברי חמודות (הל' מקואות סי' א' אות </w:t>
      </w:r>
      <w:r w:rsidRPr="00344B28">
        <w:rPr>
          <w:rFonts w:asciiTheme="majorBidi" w:hAnsiTheme="majorBidi" w:cstheme="majorBidi"/>
          <w:sz w:val="24"/>
          <w:szCs w:val="24"/>
          <w:rtl/>
        </w:rPr>
        <w:lastRenderedPageBreak/>
        <w:t>ו') בדעתו, אמנם בדפוס שלפנינו הגיהו בבית יוסף שס"ל דרבנן</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וכ"כ הגר"א (סקכ"א) שדעת הרשב"א דרבנן). וכן דעת </w:t>
      </w:r>
      <w:r>
        <w:rPr>
          <w:rFonts w:asciiTheme="majorBidi" w:hAnsiTheme="majorBidi" w:cstheme="majorBidi"/>
          <w:b/>
          <w:bCs/>
          <w:sz w:val="24"/>
          <w:szCs w:val="24"/>
          <w:rtl/>
        </w:rPr>
        <w:t>הר</w:t>
      </w:r>
      <w:r>
        <w:rPr>
          <w:rFonts w:asciiTheme="majorBidi" w:hAnsiTheme="majorBidi" w:cstheme="majorBidi" w:hint="cs"/>
          <w:b/>
          <w:bCs/>
          <w:sz w:val="24"/>
          <w:szCs w:val="24"/>
          <w:rtl/>
        </w:rPr>
        <w:t xml:space="preserve">ב </w:t>
      </w:r>
      <w:r w:rsidRPr="00204884">
        <w:rPr>
          <w:rFonts w:asciiTheme="majorBidi" w:hAnsiTheme="majorBidi" w:cstheme="majorBidi"/>
          <w:b/>
          <w:bCs/>
          <w:sz w:val="24"/>
          <w:szCs w:val="24"/>
          <w:rtl/>
        </w:rPr>
        <w:t>י</w:t>
      </w:r>
      <w:r>
        <w:rPr>
          <w:rFonts w:asciiTheme="majorBidi" w:hAnsiTheme="majorBidi" w:cstheme="majorBidi" w:hint="cs"/>
          <w:b/>
          <w:bCs/>
          <w:sz w:val="24"/>
          <w:szCs w:val="24"/>
          <w:rtl/>
        </w:rPr>
        <w:t>וסף אבן</w:t>
      </w:r>
      <w:r w:rsidRPr="00204884">
        <w:rPr>
          <w:rFonts w:asciiTheme="majorBidi" w:hAnsiTheme="majorBidi" w:cstheme="majorBidi"/>
          <w:b/>
          <w:bCs/>
          <w:sz w:val="24"/>
          <w:szCs w:val="24"/>
          <w:rtl/>
        </w:rPr>
        <w:t xml:space="preserve"> מיגאש</w:t>
      </w:r>
      <w:r w:rsidRPr="00344B28">
        <w:rPr>
          <w:rFonts w:asciiTheme="majorBidi" w:hAnsiTheme="majorBidi" w:cstheme="majorBidi"/>
          <w:sz w:val="24"/>
          <w:szCs w:val="24"/>
          <w:rtl/>
        </w:rPr>
        <w:t xml:space="preserve"> כמו שכתבו בשמו ספר הנר והר"ן (ב"ב). וכן דעת </w:t>
      </w:r>
      <w:r w:rsidRPr="00204884">
        <w:rPr>
          <w:rFonts w:asciiTheme="majorBidi" w:hAnsiTheme="majorBidi" w:cstheme="majorBidi"/>
          <w:b/>
          <w:bCs/>
          <w:sz w:val="24"/>
          <w:szCs w:val="24"/>
          <w:rtl/>
        </w:rPr>
        <w:t>ריב"א</w:t>
      </w:r>
      <w:r w:rsidRPr="00344B28">
        <w:rPr>
          <w:rFonts w:asciiTheme="majorBidi" w:hAnsiTheme="majorBidi" w:cstheme="majorBidi"/>
          <w:sz w:val="24"/>
          <w:szCs w:val="24"/>
          <w:rtl/>
        </w:rPr>
        <w:t xml:space="preserve"> כ"כ בשמו המרדכי שבועות (ג ע"א). וכן דעת </w:t>
      </w:r>
      <w:r w:rsidRPr="000C744F">
        <w:rPr>
          <w:rFonts w:asciiTheme="majorBidi" w:hAnsiTheme="majorBidi" w:cstheme="majorBidi"/>
          <w:b/>
          <w:bCs/>
          <w:sz w:val="24"/>
          <w:szCs w:val="24"/>
          <w:rtl/>
        </w:rPr>
        <w:t>הריטב"א</w:t>
      </w:r>
      <w:r w:rsidRPr="00344B28">
        <w:rPr>
          <w:rFonts w:asciiTheme="majorBidi" w:hAnsiTheme="majorBidi" w:cstheme="majorBidi"/>
          <w:sz w:val="24"/>
          <w:szCs w:val="24"/>
          <w:rtl/>
        </w:rPr>
        <w:t xml:space="preserve"> (פסחים יז ע"ב) שדעת ר"י הוא הנכון. אמנם בחידושיו לב"ב (סו ע"ב) כתב: ולמעשה ראוי להחמיר בכל זה לטבילה דאורייתא דנידה (גזירה) [וגרים] שבזמן הזה. עכ"ל. דהיינו שלמעשה פסק להחמיר.</w:t>
      </w:r>
    </w:p>
    <w:p w:rsidR="0006400B" w:rsidRPr="00344B28"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 xml:space="preserve">וכן דעת </w:t>
      </w:r>
      <w:r w:rsidRPr="000C744F">
        <w:rPr>
          <w:rFonts w:asciiTheme="majorBidi" w:hAnsiTheme="majorBidi" w:cstheme="majorBidi"/>
          <w:b/>
          <w:bCs/>
          <w:sz w:val="24"/>
          <w:szCs w:val="24"/>
          <w:rtl/>
        </w:rPr>
        <w:t>הרמב"ם</w:t>
      </w:r>
      <w:r w:rsidRPr="00344B28">
        <w:rPr>
          <w:rFonts w:asciiTheme="majorBidi" w:hAnsiTheme="majorBidi" w:cstheme="majorBidi"/>
          <w:sz w:val="24"/>
          <w:szCs w:val="24"/>
          <w:rtl/>
        </w:rPr>
        <w:t xml:space="preserve"> (רפ"ד) שכתב: דין תורה שכל מים מכונסין טובלין בהן, שנאמר מקוה מים, מכל מקום וכו'. בין שאובין בין שאינן שאובין. מדברי סופרים שהמים השאובין פסולין לטבילה וכו' אע"פ שפסול מים שאובין מדברי סופרים למדוהו בהקש וכו'. עכ"ל. וכתבו הר"ן ומר"ן בבית יוסף ובכסף משנה שדעתו שפסול שאובין דרבנן. וכ"כ בדעתו הגר"א </w:t>
      </w:r>
      <w:r>
        <w:rPr>
          <w:rFonts w:asciiTheme="majorBidi" w:hAnsiTheme="majorBidi" w:cstheme="majorBidi" w:hint="cs"/>
          <w:sz w:val="24"/>
          <w:szCs w:val="24"/>
          <w:rtl/>
        </w:rPr>
        <w:t>(</w:t>
      </w:r>
      <w:r w:rsidRPr="00344B28">
        <w:rPr>
          <w:rFonts w:asciiTheme="majorBidi" w:hAnsiTheme="majorBidi" w:cstheme="majorBidi"/>
          <w:sz w:val="24"/>
          <w:szCs w:val="24"/>
          <w:rtl/>
        </w:rPr>
        <w:t xml:space="preserve">ס"ק כ"א). ועיין ספר המפתח. וכן דעת </w:t>
      </w:r>
      <w:r w:rsidRPr="000C744F">
        <w:rPr>
          <w:rFonts w:asciiTheme="majorBidi" w:hAnsiTheme="majorBidi" w:cstheme="majorBidi"/>
          <w:b/>
          <w:bCs/>
          <w:sz w:val="24"/>
          <w:szCs w:val="24"/>
          <w:rtl/>
        </w:rPr>
        <w:t>ראבי"ה</w:t>
      </w:r>
      <w:r w:rsidRPr="00344B28">
        <w:rPr>
          <w:rFonts w:asciiTheme="majorBidi" w:hAnsiTheme="majorBidi" w:cstheme="majorBidi"/>
          <w:sz w:val="24"/>
          <w:szCs w:val="24"/>
          <w:rtl/>
        </w:rPr>
        <w:t xml:space="preserve"> (סי' תתקפט (עמ' קא) וסי' תתקצא (עמ' קיח) ושכ"פ רבי אליעזר ב"ר שמואל מוורונא והרב ישועה ב"ר הילל.</w:t>
      </w:r>
    </w:p>
    <w:p w:rsidR="0006400B" w:rsidRPr="00344B28" w:rsidRDefault="0006400B" w:rsidP="0006400B">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t xml:space="preserve">ח. </w:t>
      </w:r>
      <w:r w:rsidRPr="000C744F">
        <w:rPr>
          <w:rFonts w:asciiTheme="majorBidi" w:hAnsiTheme="majorBidi" w:cstheme="majorBidi"/>
          <w:b/>
          <w:bCs/>
          <w:sz w:val="24"/>
          <w:szCs w:val="24"/>
          <w:rtl/>
        </w:rPr>
        <w:t>רבנו הלל</w:t>
      </w:r>
      <w:r w:rsidRPr="00344B28">
        <w:rPr>
          <w:rFonts w:asciiTheme="majorBidi" w:hAnsiTheme="majorBidi" w:cstheme="majorBidi"/>
          <w:sz w:val="24"/>
          <w:szCs w:val="24"/>
          <w:rtl/>
        </w:rPr>
        <w:t xml:space="preserve"> בפירושו לספרא (דף פו ע"ב) כתב: ולהכי תני ועשה מקוה בתחלה יהא טהור ולא תני ועשה מקוה יהא טהור</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לאשמעינן דאי הוה מ</w:t>
      </w:r>
      <w:r>
        <w:rPr>
          <w:rFonts w:asciiTheme="majorBidi" w:hAnsiTheme="majorBidi" w:cstheme="majorBidi"/>
          <w:sz w:val="24"/>
          <w:szCs w:val="24"/>
          <w:rtl/>
        </w:rPr>
        <w:t>קוה מים אע"ג דלא הוי מ' סאה דממ</w:t>
      </w:r>
      <w:r w:rsidRPr="00344B28">
        <w:rPr>
          <w:rFonts w:asciiTheme="majorBidi" w:hAnsiTheme="majorBidi" w:cstheme="majorBidi"/>
          <w:sz w:val="24"/>
          <w:szCs w:val="24"/>
          <w:rtl/>
        </w:rPr>
        <w:t>לא בכתיפו ומשלימו, אבל אי לא הוה כלל מקוה מים לא הוי טהור, והך מתניתא תני לה אליבא דר' אליעזר בן יעקב</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דאי אליבא דרבנן אפילו עשה מקוה בתחלה הוי טהור</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דמים שאובים לא פסילי אלא מדרבנן, כדגרסינן לה בספ"ק דתמורה (יב:) בהלכתא </w:t>
      </w:r>
      <w:r>
        <w:rPr>
          <w:rFonts w:asciiTheme="majorBidi" w:hAnsiTheme="majorBidi" w:cstheme="majorBidi"/>
          <w:sz w:val="24"/>
          <w:szCs w:val="24"/>
          <w:rtl/>
        </w:rPr>
        <w:t>דאין מים שאובין פוסלין את המקוה</w:t>
      </w:r>
      <w:r w:rsidRPr="00344B28">
        <w:rPr>
          <w:rFonts w:asciiTheme="majorBidi" w:hAnsiTheme="majorBidi" w:cstheme="majorBidi"/>
          <w:sz w:val="24"/>
          <w:szCs w:val="24"/>
          <w:rtl/>
        </w:rPr>
        <w:t xml:space="preserve"> אלא לפי חשבון</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דא"ר יוחנן שאיבה שהמשיכה כולה טהורה, ואי אמרת בשלמא מדרבנן היינו דאמר רבי יוחנן שאיבה שהמשיכה כולה טהורה</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אלא אי אמרת מדאורייתא אמאי טהורה. עכ"ל. ופירש ענף הלל (שם) שכוונת רבנו במה דמייתי ראיה דשאובין ממש לא פסלי מד"ת </w:t>
      </w:r>
      <w:r>
        <w:rPr>
          <w:rFonts w:asciiTheme="majorBidi" w:hAnsiTheme="majorBidi" w:cstheme="majorBidi"/>
          <w:sz w:val="24"/>
          <w:szCs w:val="24"/>
          <w:rtl/>
        </w:rPr>
        <w:t xml:space="preserve">משום דלא יתכן </w:t>
      </w:r>
      <w:r>
        <w:rPr>
          <w:rFonts w:asciiTheme="majorBidi" w:hAnsiTheme="majorBidi" w:cstheme="majorBidi" w:hint="cs"/>
          <w:sz w:val="24"/>
          <w:szCs w:val="24"/>
          <w:rtl/>
        </w:rPr>
        <w:t>ד</w:t>
      </w:r>
      <w:r w:rsidRPr="00344B28">
        <w:rPr>
          <w:rFonts w:asciiTheme="majorBidi" w:hAnsiTheme="majorBidi" w:cstheme="majorBidi"/>
          <w:sz w:val="24"/>
          <w:szCs w:val="24"/>
          <w:rtl/>
        </w:rPr>
        <w:t>מים שאובין יפסלו את המקוה דבר תורה</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ומקוה כולו שאוב אפילו על ידי המשכה יהיה טהורה. עכ"ל.</w:t>
      </w:r>
    </w:p>
    <w:p w:rsidR="0006400B" w:rsidRPr="00344B28"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יוצא שס"ל לרבנו הלל שלר' אליעזר בן יעקב כולה שאובה דאורייתא והיא ברייתא דספרא, ואילו לרבנן כולה שאובה דרבנן, ול</w:t>
      </w:r>
      <w:r>
        <w:rPr>
          <w:rFonts w:asciiTheme="majorBidi" w:hAnsiTheme="majorBidi" w:cstheme="majorBidi"/>
          <w:sz w:val="24"/>
          <w:szCs w:val="24"/>
          <w:rtl/>
        </w:rPr>
        <w:t xml:space="preserve">א סבירא להו </w:t>
      </w:r>
      <w:r>
        <w:rPr>
          <w:rFonts w:asciiTheme="majorBidi" w:hAnsiTheme="majorBidi" w:cstheme="majorBidi" w:hint="cs"/>
          <w:sz w:val="24"/>
          <w:szCs w:val="24"/>
          <w:rtl/>
        </w:rPr>
        <w:t>דרשה</w:t>
      </w:r>
      <w:r w:rsidRPr="00344B28">
        <w:rPr>
          <w:rFonts w:asciiTheme="majorBidi" w:hAnsiTheme="majorBidi" w:cstheme="majorBidi"/>
          <w:sz w:val="24"/>
          <w:szCs w:val="24"/>
          <w:rtl/>
        </w:rPr>
        <w:t xml:space="preserve"> דספרא. וכ"כ הרי"ד בתשובה (סי' א) שדעת רבנו הלל ששאובה דרבנן. וע"ש שבגלילות רומניאה נהגו כדבריו.</w:t>
      </w:r>
    </w:p>
    <w:p w:rsidR="0006400B" w:rsidRPr="00344B28" w:rsidRDefault="0006400B" w:rsidP="0006400B">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t xml:space="preserve">ט. </w:t>
      </w:r>
      <w:r w:rsidRPr="00344B28">
        <w:rPr>
          <w:rFonts w:asciiTheme="majorBidi" w:hAnsiTheme="majorBidi" w:cstheme="majorBidi"/>
          <w:sz w:val="24"/>
          <w:szCs w:val="24"/>
          <w:rtl/>
        </w:rPr>
        <w:t>כתב הריטב"א (ב"ב סו ע"ב) ולענין שאובה שהמשיכוה כל שהוא</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יש מכשירין אפילו בכולה</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וזה דעת </w:t>
      </w:r>
      <w:r w:rsidRPr="000C744F">
        <w:rPr>
          <w:rFonts w:asciiTheme="majorBidi" w:hAnsiTheme="majorBidi" w:cstheme="majorBidi"/>
          <w:b/>
          <w:bCs/>
          <w:sz w:val="24"/>
          <w:szCs w:val="24"/>
          <w:rtl/>
        </w:rPr>
        <w:t>רבינו אלפסי ז"ל</w:t>
      </w:r>
      <w:r w:rsidRPr="00344B28">
        <w:rPr>
          <w:rFonts w:asciiTheme="majorBidi" w:hAnsiTheme="majorBidi" w:cstheme="majorBidi"/>
          <w:sz w:val="24"/>
          <w:szCs w:val="24"/>
          <w:rtl/>
        </w:rPr>
        <w:t xml:space="preserve">, ואתי שפיר כמאן דאמר כולה שאובה דרבנן. </w:t>
      </w:r>
      <w:r w:rsidRPr="000C744F">
        <w:rPr>
          <w:rFonts w:asciiTheme="majorBidi" w:hAnsiTheme="majorBidi" w:cstheme="majorBidi"/>
          <w:b/>
          <w:bCs/>
          <w:sz w:val="24"/>
          <w:szCs w:val="24"/>
          <w:rtl/>
        </w:rPr>
        <w:t>והגאונים</w:t>
      </w:r>
      <w:r w:rsidRPr="00344B28">
        <w:rPr>
          <w:rFonts w:asciiTheme="majorBidi" w:hAnsiTheme="majorBidi" w:cstheme="majorBidi"/>
          <w:sz w:val="24"/>
          <w:szCs w:val="24"/>
          <w:rtl/>
        </w:rPr>
        <w:t xml:space="preserve"> מצריכים רבייה בלא שום המשכה</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ואתיא כשיטת ר"ש [דהוי דאורייתא]. עכ"ל. וכ"כ בחידושיו לפסחים (יז ע"ב) שלגאונים שאובה דאורייתא. והרמב"ן (ב"ב שם) כתב שהרי"ף שהכשיר כולה שאובה בהמשכה סובר דשאובה לאו דאורייתא, אבל הגאונים ז"ל לא הכשירו אלא ברבייה והמשכה, ואכמ"ל בה, ואפילו לדבריהם משמע דשאובה דרבנן היא לגמרי אפילו לטבול בה. עכ"ל. [ראיתי מי שפירש "לטבול ב</w:t>
      </w:r>
      <w:r>
        <w:rPr>
          <w:rFonts w:asciiTheme="majorBidi" w:hAnsiTheme="majorBidi" w:cstheme="majorBidi"/>
          <w:sz w:val="24"/>
          <w:szCs w:val="24"/>
          <w:rtl/>
        </w:rPr>
        <w:t>ה", היינו לטבול בתוך הכלי]. והר</w:t>
      </w:r>
      <w:r>
        <w:rPr>
          <w:rFonts w:asciiTheme="majorBidi" w:hAnsiTheme="majorBidi" w:cstheme="majorBidi" w:hint="cs"/>
          <w:sz w:val="24"/>
          <w:szCs w:val="24"/>
          <w:rtl/>
        </w:rPr>
        <w:t>"ן</w:t>
      </w:r>
      <w:r w:rsidRPr="00344B28">
        <w:rPr>
          <w:rFonts w:asciiTheme="majorBidi" w:hAnsiTheme="majorBidi" w:cstheme="majorBidi"/>
          <w:sz w:val="24"/>
          <w:szCs w:val="24"/>
          <w:rtl/>
        </w:rPr>
        <w:t xml:space="preserve"> (ב"ב ושבועות) כתב שדעת הרי"ף והגאונים מדרבנן.</w:t>
      </w:r>
    </w:p>
    <w:p w:rsidR="0006400B" w:rsidRPr="00344B28"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והנה מה ש</w:t>
      </w:r>
      <w:r>
        <w:rPr>
          <w:rFonts w:asciiTheme="majorBidi" w:hAnsiTheme="majorBidi" w:cstheme="majorBidi"/>
          <w:sz w:val="24"/>
          <w:szCs w:val="24"/>
          <w:rtl/>
        </w:rPr>
        <w:t>כתבו בדעת הרי"ף היינו לפי ביאור</w:t>
      </w:r>
      <w:r w:rsidRPr="00344B28">
        <w:rPr>
          <w:rFonts w:asciiTheme="majorBidi" w:hAnsiTheme="majorBidi" w:cstheme="majorBidi"/>
          <w:sz w:val="24"/>
          <w:szCs w:val="24"/>
          <w:rtl/>
        </w:rPr>
        <w:t xml:space="preserve">ם בדעתו, אמנם הב"י (עמ' רפ) כתב בדעת הרי"ף שג"כ צריך רבייה והמשכה, ושכ"כ בדעתו </w:t>
      </w:r>
      <w:r>
        <w:rPr>
          <w:rFonts w:asciiTheme="majorBidi" w:hAnsiTheme="majorBidi" w:cstheme="majorBidi"/>
          <w:sz w:val="24"/>
          <w:szCs w:val="24"/>
          <w:rtl/>
        </w:rPr>
        <w:t>המרדכי בפ"ב דשבועות (סי' תשמה</w:t>
      </w:r>
      <w:r>
        <w:rPr>
          <w:rFonts w:asciiTheme="majorBidi" w:hAnsiTheme="majorBidi" w:cstheme="majorBidi" w:hint="cs"/>
          <w:sz w:val="24"/>
          <w:szCs w:val="24"/>
          <w:rtl/>
        </w:rPr>
        <w:t>,</w:t>
      </w:r>
      <w:r>
        <w:rPr>
          <w:rFonts w:asciiTheme="majorBidi" w:hAnsiTheme="majorBidi" w:cstheme="majorBidi"/>
          <w:sz w:val="24"/>
          <w:szCs w:val="24"/>
          <w:rtl/>
        </w:rPr>
        <w:t xml:space="preserve"> </w:t>
      </w:r>
      <w:r>
        <w:rPr>
          <w:rFonts w:asciiTheme="majorBidi" w:hAnsiTheme="majorBidi" w:cstheme="majorBidi" w:hint="cs"/>
          <w:sz w:val="24"/>
          <w:szCs w:val="24"/>
          <w:rtl/>
        </w:rPr>
        <w:t xml:space="preserve">דף </w:t>
      </w:r>
      <w:r>
        <w:rPr>
          <w:rFonts w:asciiTheme="majorBidi" w:hAnsiTheme="majorBidi" w:cstheme="majorBidi"/>
          <w:sz w:val="24"/>
          <w:szCs w:val="24"/>
          <w:rtl/>
        </w:rPr>
        <w:t>ג</w:t>
      </w:r>
      <w:r w:rsidRPr="00344B28">
        <w:rPr>
          <w:rFonts w:asciiTheme="majorBidi" w:hAnsiTheme="majorBidi" w:cstheme="majorBidi"/>
          <w:sz w:val="24"/>
          <w:szCs w:val="24"/>
          <w:rtl/>
        </w:rPr>
        <w:t xml:space="preserve"> </w:t>
      </w:r>
      <w:r>
        <w:rPr>
          <w:rFonts w:asciiTheme="majorBidi" w:hAnsiTheme="majorBidi" w:cstheme="majorBidi" w:hint="cs"/>
          <w:sz w:val="24"/>
          <w:szCs w:val="24"/>
          <w:rtl/>
        </w:rPr>
        <w:t>ע"</w:t>
      </w:r>
      <w:r w:rsidRPr="00344B28">
        <w:rPr>
          <w:rFonts w:asciiTheme="majorBidi" w:hAnsiTheme="majorBidi" w:cstheme="majorBidi"/>
          <w:sz w:val="24"/>
          <w:szCs w:val="24"/>
          <w:rtl/>
        </w:rPr>
        <w:t>ב). באופן שאין הוכחה מה ס"ל בשאובה כולה אי דאורייתא או דרבנן. ולפי סברת רבנו הלל והריטב"א שחדא תליא בחברתא לפירוש הב"י והמרדכי יהיה דעת הרי"ף שאובה דאורייתא. ולרמב"ן והר"</w:t>
      </w:r>
      <w:r>
        <w:rPr>
          <w:rFonts w:asciiTheme="majorBidi" w:hAnsiTheme="majorBidi" w:cstheme="majorBidi" w:hint="cs"/>
          <w:sz w:val="24"/>
          <w:szCs w:val="24"/>
          <w:rtl/>
        </w:rPr>
        <w:t>ן</w:t>
      </w:r>
      <w:r w:rsidRPr="00344B28">
        <w:rPr>
          <w:rFonts w:asciiTheme="majorBidi" w:hAnsiTheme="majorBidi" w:cstheme="majorBidi"/>
          <w:sz w:val="24"/>
          <w:szCs w:val="24"/>
          <w:rtl/>
        </w:rPr>
        <w:t xml:space="preserve"> שלא תליא זה בזה אין הכרח בדעתו. הרדב"ז (ח"א סי' פה) כתב שהלכה שהוי דרבנן שקבלת הגאו</w:t>
      </w:r>
      <w:r>
        <w:rPr>
          <w:rFonts w:asciiTheme="majorBidi" w:hAnsiTheme="majorBidi" w:cstheme="majorBidi"/>
          <w:sz w:val="24"/>
          <w:szCs w:val="24"/>
          <w:rtl/>
        </w:rPr>
        <w:t>נים תכריע. ולפי הנז' אין הכרח ש</w:t>
      </w:r>
      <w:r>
        <w:rPr>
          <w:rFonts w:asciiTheme="majorBidi" w:hAnsiTheme="majorBidi" w:cstheme="majorBidi" w:hint="cs"/>
          <w:sz w:val="24"/>
          <w:szCs w:val="24"/>
          <w:rtl/>
        </w:rPr>
        <w:t>כן</w:t>
      </w:r>
      <w:r w:rsidRPr="00344B28">
        <w:rPr>
          <w:rFonts w:asciiTheme="majorBidi" w:hAnsiTheme="majorBidi" w:cstheme="majorBidi"/>
          <w:sz w:val="24"/>
          <w:szCs w:val="24"/>
          <w:rtl/>
        </w:rPr>
        <w:t xml:space="preserve"> ס"ל לגאונים.</w:t>
      </w:r>
    </w:p>
    <w:p w:rsidR="0006400B" w:rsidRPr="00344B28" w:rsidRDefault="0006400B" w:rsidP="0006400B">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lastRenderedPageBreak/>
        <w:t xml:space="preserve">י. </w:t>
      </w:r>
      <w:r w:rsidRPr="00344B28">
        <w:rPr>
          <w:rFonts w:asciiTheme="majorBidi" w:hAnsiTheme="majorBidi" w:cstheme="majorBidi"/>
          <w:sz w:val="24"/>
          <w:szCs w:val="24"/>
          <w:rtl/>
        </w:rPr>
        <w:t>הראשונים שסוברים שכולה דאורייתא ס"ל שמיעוטה שאובה דרבנן, דהיינו שכל שיש רוב מים כשרים במקוה והשלים עם שאובין הוא מקוה כשר מדאורייתא. אבל הרי"ד בתשובה סי' א' כתב שאפילו קרטוב שאובים אינו משלים דהוי כמי פירות שלא פוסל ולא משלים מדאורייתא עד שישלים עליו מי גשמים. עש"ב. ועיין ראבי"ה סי' תתקצ"א (עמ' קיט) שנראה שאתי לאפוקי מדבריו.</w:t>
      </w:r>
    </w:p>
    <w:p w:rsidR="0006400B" w:rsidRPr="00344B28" w:rsidRDefault="0006400B" w:rsidP="0006400B">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t xml:space="preserve">יא. </w:t>
      </w:r>
      <w:r w:rsidRPr="00344B28">
        <w:rPr>
          <w:rFonts w:asciiTheme="majorBidi" w:hAnsiTheme="majorBidi" w:cstheme="majorBidi"/>
          <w:sz w:val="24"/>
          <w:szCs w:val="24"/>
          <w:rtl/>
        </w:rPr>
        <w:t xml:space="preserve">באופן שדעת רש"י ורשב"ם ור"ת וריצב"א ורבי יצחק סימפונטי והרי"ד והרמ"ה והמאירי והסמ"ק והרא"ש והטור שהוי דאורייתא. ודעת הרמב"ם ור"י הזקן ורבנו הלל והר"י מיגאש וריב"א והרמב"ן והרשב"א והריטב"א והראב"ד וראבי"ה שהוי דרבנן. ודעת הרי"ף והגאונים לא ברירא. בשיירי כנסת הגדולה (אות יא) כתב בשם ספר משבית מלחמות סי' י' בפסק מהר"ח פינצי שרוב בנין ורוב מנין ס"ל כדעת ר"י שהוי דרבנן. וצ"ע. ועיין הליכות עולם </w:t>
      </w:r>
      <w:r>
        <w:rPr>
          <w:rFonts w:asciiTheme="majorBidi" w:hAnsiTheme="majorBidi" w:cstheme="majorBidi" w:hint="cs"/>
          <w:sz w:val="24"/>
          <w:szCs w:val="24"/>
          <w:rtl/>
        </w:rPr>
        <w:t>(</w:t>
      </w:r>
      <w:r w:rsidRPr="00344B28">
        <w:rPr>
          <w:rFonts w:asciiTheme="majorBidi" w:hAnsiTheme="majorBidi" w:cstheme="majorBidi"/>
          <w:sz w:val="24"/>
          <w:szCs w:val="24"/>
          <w:rtl/>
        </w:rPr>
        <w:t>ח"ה עמ' רמב</w:t>
      </w:r>
      <w:r>
        <w:rPr>
          <w:rFonts w:asciiTheme="majorBidi" w:hAnsiTheme="majorBidi" w:cstheme="majorBidi" w:hint="cs"/>
          <w:sz w:val="24"/>
          <w:szCs w:val="24"/>
          <w:rtl/>
        </w:rPr>
        <w:t>)</w:t>
      </w:r>
      <w:r w:rsidRPr="00344B28">
        <w:rPr>
          <w:rFonts w:asciiTheme="majorBidi" w:hAnsiTheme="majorBidi" w:cstheme="majorBidi"/>
          <w:sz w:val="24"/>
          <w:szCs w:val="24"/>
          <w:rtl/>
        </w:rPr>
        <w:t>.</w:t>
      </w:r>
    </w:p>
    <w:p w:rsidR="0006400B" w:rsidRDefault="0006400B" w:rsidP="0006400B">
      <w:pPr>
        <w:pStyle w:val="Prrafodelista"/>
        <w:spacing w:after="0" w:line="360" w:lineRule="auto"/>
        <w:ind w:left="0"/>
        <w:jc w:val="both"/>
        <w:rPr>
          <w:rFonts w:asciiTheme="majorBidi" w:hAnsiTheme="majorBidi" w:cstheme="majorBidi"/>
          <w:sz w:val="24"/>
          <w:szCs w:val="24"/>
          <w:rtl/>
        </w:rPr>
      </w:pPr>
    </w:p>
    <w:p w:rsidR="0006400B" w:rsidRPr="000C744F" w:rsidRDefault="0006400B" w:rsidP="0006400B">
      <w:pPr>
        <w:pStyle w:val="Prrafodelista"/>
        <w:spacing w:after="0" w:line="360" w:lineRule="auto"/>
        <w:ind w:left="0"/>
        <w:jc w:val="both"/>
        <w:rPr>
          <w:rFonts w:asciiTheme="majorBidi" w:hAnsiTheme="majorBidi" w:cstheme="majorBidi"/>
          <w:b/>
          <w:bCs/>
          <w:sz w:val="24"/>
          <w:szCs w:val="24"/>
        </w:rPr>
      </w:pPr>
      <w:r w:rsidRPr="000C744F">
        <w:rPr>
          <w:rFonts w:asciiTheme="majorBidi" w:hAnsiTheme="majorBidi" w:cstheme="majorBidi"/>
          <w:b/>
          <w:bCs/>
          <w:sz w:val="24"/>
          <w:szCs w:val="24"/>
          <w:rtl/>
        </w:rPr>
        <w:t>דין מקוה שהניחו ריקן ומכתשת שבצד המקוה</w:t>
      </w:r>
    </w:p>
    <w:p w:rsidR="0006400B" w:rsidRPr="00344B28" w:rsidRDefault="0006400B" w:rsidP="0006400B">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t xml:space="preserve">יב. </w:t>
      </w:r>
      <w:r w:rsidRPr="00344B28">
        <w:rPr>
          <w:rFonts w:asciiTheme="majorBidi" w:hAnsiTheme="majorBidi" w:cstheme="majorBidi"/>
          <w:sz w:val="24"/>
          <w:szCs w:val="24"/>
          <w:rtl/>
        </w:rPr>
        <w:t>תניא בתוספתא ריש פ"ב דמקואות: מקוה שהניחו ריקן ובא ומצאו מלא כשר, מפני שזה ספק מים שאובים למקוה, וחזקת המקואות כשרות. צינור המקלח למקוה, והמכתשת נתונה בצדו, ספק מן הצנור למקוה וספק מן המכתשת למקוה – פסול, מפני שהפסול מוכיח. ואם יש בו רוב מקוה כשר, מפני שזה ספק מים שאובין למקוה. ע"כ.</w:t>
      </w:r>
    </w:p>
    <w:p w:rsidR="0006400B" w:rsidRPr="00344B28"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והנה ר"י הוכיח מר</w:t>
      </w:r>
      <w:r>
        <w:rPr>
          <w:rFonts w:asciiTheme="majorBidi" w:hAnsiTheme="majorBidi" w:cstheme="majorBidi"/>
          <w:sz w:val="24"/>
          <w:szCs w:val="24"/>
          <w:rtl/>
        </w:rPr>
        <w:t>ישא דתוספתא כשיטתו וז"ל (תוס' ב</w:t>
      </w:r>
      <w:r>
        <w:rPr>
          <w:rFonts w:asciiTheme="majorBidi" w:hAnsiTheme="majorBidi" w:cstheme="majorBidi" w:hint="cs"/>
          <w:sz w:val="24"/>
          <w:szCs w:val="24"/>
          <w:rtl/>
        </w:rPr>
        <w:t>"</w:t>
      </w:r>
      <w:r w:rsidRPr="00344B28">
        <w:rPr>
          <w:rFonts w:asciiTheme="majorBidi" w:hAnsiTheme="majorBidi" w:cstheme="majorBidi"/>
          <w:sz w:val="24"/>
          <w:szCs w:val="24"/>
          <w:rtl/>
        </w:rPr>
        <w:t>ב): מפני שזה ספק מים שאובין למקוה. ומדקא מכשר ליה זה מספק ש"מ דכולו שאוב מדרבנן, וליכא למימר דלאו בכולו שאוב מיירי אלא כשהיה בו מים אך שהיה חסר דאם כן הוה ליה למימר שהניחו חסר, דריקן משמע לגמרי בריקן שלא היה בו מים כלל. עכ"ל.</w:t>
      </w:r>
    </w:p>
    <w:p w:rsidR="0006400B" w:rsidRPr="00344B28"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והתוס' (שם) כתבו שרשב"א משאנץ דחה דאדרבא יש להוכיח דכולו שאוב דאורייתא דקתני כשר מפני שזה ספק מים שאובין וחזקת המקואות כשרות שאדם אינו עוש</w:t>
      </w:r>
      <w:r>
        <w:rPr>
          <w:rFonts w:asciiTheme="majorBidi" w:hAnsiTheme="majorBidi" w:cstheme="majorBidi"/>
          <w:sz w:val="24"/>
          <w:szCs w:val="24"/>
          <w:rtl/>
        </w:rPr>
        <w:t xml:space="preserve">ה מקוה אלא לטבול בו ואינו ממלא </w:t>
      </w:r>
      <w:r w:rsidRPr="00344B28">
        <w:rPr>
          <w:rFonts w:asciiTheme="majorBidi" w:hAnsiTheme="majorBidi" w:cstheme="majorBidi"/>
          <w:sz w:val="24"/>
          <w:szCs w:val="24"/>
          <w:rtl/>
        </w:rPr>
        <w:t>א</w:t>
      </w:r>
      <w:r>
        <w:rPr>
          <w:rFonts w:asciiTheme="majorBidi" w:hAnsiTheme="majorBidi" w:cstheme="majorBidi" w:hint="cs"/>
          <w:sz w:val="24"/>
          <w:szCs w:val="24"/>
          <w:rtl/>
        </w:rPr>
        <w:t>ו</w:t>
      </w:r>
      <w:r w:rsidRPr="00344B28">
        <w:rPr>
          <w:rFonts w:asciiTheme="majorBidi" w:hAnsiTheme="majorBidi" w:cstheme="majorBidi"/>
          <w:sz w:val="24"/>
          <w:szCs w:val="24"/>
          <w:rtl/>
        </w:rPr>
        <w:t>תו מסתמא מים שאובין אלא מים כשרים לטבילה, משמע דוקא משום חזקה הוא דכשר הא לאו הכי פסול דספיקא דאורייתא לחומרא. עכ"ל, והביאו ויכוח זה שאר הראשונים.</w:t>
      </w:r>
    </w:p>
    <w:p w:rsidR="0006400B" w:rsidRPr="00344B28"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וכעין דחיית הר"ש כתב הרי"ד בתשובה (סי' א) וז"ל: וההיא דמקוה שהניחו ריקם כדפרי' דאחזוקי ריעותא לא מחזקינן, וכי היכי דאמרינן (מקואות פ"ח מ"א) ארץ ישראל טהורה ולא מחזקינן ריעותא למימר דילמא קבר איכא בההוא דוכתא, ואע"ג דהוא טומאה דאורייתא</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הכי נמי אמרינן (שם) מקואותיה טהורים ולא מחזקי</w:t>
      </w:r>
      <w:r>
        <w:rPr>
          <w:rFonts w:asciiTheme="majorBidi" w:hAnsiTheme="majorBidi" w:cstheme="majorBidi"/>
          <w:sz w:val="24"/>
          <w:szCs w:val="24"/>
          <w:rtl/>
        </w:rPr>
        <w:t>נן רעות</w:t>
      </w:r>
      <w:r w:rsidRPr="00344B28">
        <w:rPr>
          <w:rFonts w:asciiTheme="majorBidi" w:hAnsiTheme="majorBidi" w:cstheme="majorBidi"/>
          <w:sz w:val="24"/>
          <w:szCs w:val="24"/>
          <w:rtl/>
        </w:rPr>
        <w:t>א</w:t>
      </w:r>
      <w:r>
        <w:rPr>
          <w:rFonts w:asciiTheme="majorBidi" w:hAnsiTheme="majorBidi" w:cstheme="majorBidi" w:hint="cs"/>
          <w:sz w:val="24"/>
          <w:szCs w:val="24"/>
          <w:rtl/>
        </w:rPr>
        <w:t xml:space="preserve"> </w:t>
      </w:r>
      <w:r w:rsidRPr="00344B28">
        <w:rPr>
          <w:rFonts w:asciiTheme="majorBidi" w:hAnsiTheme="majorBidi" w:cstheme="majorBidi"/>
          <w:sz w:val="24"/>
          <w:szCs w:val="24"/>
          <w:rtl/>
        </w:rPr>
        <w:t xml:space="preserve">למימר דילמא בשאובין נתמלא, ואע"ג דהוא פסול מדאורייתא אלא מסתמא כולן טהורין אין לנו לחקור מהיכן נתמלא (דרך) זה המקוה. והכי נמי אמרינן במקוה ריקם ובא ומצאו שלם מסתמא מחזקינן ליה שהניחו </w:t>
      </w:r>
      <w:r>
        <w:rPr>
          <w:rFonts w:asciiTheme="majorBidi" w:hAnsiTheme="majorBidi" w:cstheme="majorBidi"/>
          <w:sz w:val="24"/>
          <w:szCs w:val="24"/>
          <w:rtl/>
        </w:rPr>
        <w:t>דבכשרות נתמלא ולא מחזקינן איסור</w:t>
      </w:r>
      <w:r w:rsidRPr="00344B28">
        <w:rPr>
          <w:rFonts w:asciiTheme="majorBidi" w:hAnsiTheme="majorBidi" w:cstheme="majorBidi"/>
          <w:sz w:val="24"/>
          <w:szCs w:val="24"/>
          <w:rtl/>
        </w:rPr>
        <w:t>א</w:t>
      </w:r>
      <w:r>
        <w:rPr>
          <w:rFonts w:asciiTheme="majorBidi" w:hAnsiTheme="majorBidi" w:cstheme="majorBidi" w:hint="cs"/>
          <w:sz w:val="24"/>
          <w:szCs w:val="24"/>
          <w:rtl/>
        </w:rPr>
        <w:t xml:space="preserve"> </w:t>
      </w:r>
      <w:r w:rsidRPr="00344B28">
        <w:rPr>
          <w:rFonts w:asciiTheme="majorBidi" w:hAnsiTheme="majorBidi" w:cstheme="majorBidi"/>
          <w:sz w:val="24"/>
          <w:szCs w:val="24"/>
          <w:rtl/>
        </w:rPr>
        <w:t>למימר דילמא בשאובין נתמלא עד שיהא הפסול מוכיח וכו' ולעולם פסול שאיבא מדאורייתא. עכ"ל.</w:t>
      </w:r>
    </w:p>
    <w:p w:rsidR="0006400B" w:rsidRPr="00344B28"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והר"ש הוכיח שהוי דאורייתא מסיפא דתוספתא וז"ל: תדע דקתני סיפא צינור המקלח וכו' ומדמכשר בשיש בו רוב מקוה מספק וכשאין ר</w:t>
      </w:r>
      <w:r>
        <w:rPr>
          <w:rFonts w:asciiTheme="majorBidi" w:hAnsiTheme="majorBidi" w:cstheme="majorBidi" w:hint="cs"/>
          <w:sz w:val="24"/>
          <w:szCs w:val="24"/>
          <w:rtl/>
        </w:rPr>
        <w:t>ו</w:t>
      </w:r>
      <w:r w:rsidRPr="00344B28">
        <w:rPr>
          <w:rFonts w:asciiTheme="majorBidi" w:hAnsiTheme="majorBidi" w:cstheme="majorBidi"/>
          <w:sz w:val="24"/>
          <w:szCs w:val="24"/>
          <w:rtl/>
        </w:rPr>
        <w:t xml:space="preserve">ב פסול משמע דרובו שאוב דאורייתא. עכ"ל. וכתב על זה הרשב"א בתורת הבית (שער המים שער ד'): מסתברא לי דשאני התם דאיכא מוכיח, כדקתני בהדיא שהפסול מוכיח וכעין ודאי משוי ליה, קמ"ל דאפילו [הכי] אי איכא רוב מים כשרים מכשרינן ליה. עכ"ל. וכעי"ז כתב הריטב"א </w:t>
      </w:r>
      <w:r w:rsidRPr="00344B28">
        <w:rPr>
          <w:rFonts w:asciiTheme="majorBidi" w:hAnsiTheme="majorBidi" w:cstheme="majorBidi"/>
          <w:sz w:val="24"/>
          <w:szCs w:val="24"/>
          <w:rtl/>
        </w:rPr>
        <w:lastRenderedPageBreak/>
        <w:t>(ב"ב): ואינה קושיא על ר"י ז"ל דהתם כיון דיש לפנינו שאוב מוכיח לתלות בו כמו בהכשר לא רצו חכמים להתיר ספקו עד שיהא שם רוב הכשר במקוה לבטלן. ואז סמכו על הספק. עכ"ל. [המאירי (מקואות פ"ב מ"א) הביא דברי הרשב"א ודחאו וז"ל: ואע"פ שגדולי הדור מוחין בה משום דהכא כעין ודאי הוא וכדקאמר עלה שהפסול מוכיח, מכל מקום ספק סופרים הוא שהרי הטמא והטהור יחדיו שוים להוכיח. עכ"ל].</w:t>
      </w:r>
    </w:p>
    <w:p w:rsidR="0006400B" w:rsidRPr="00344B28" w:rsidRDefault="0006400B" w:rsidP="0006400B">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t xml:space="preserve">יג. </w:t>
      </w:r>
      <w:r>
        <w:rPr>
          <w:rFonts w:asciiTheme="majorBidi" w:hAnsiTheme="majorBidi" w:cstheme="majorBidi"/>
          <w:sz w:val="24"/>
          <w:szCs w:val="24"/>
          <w:rtl/>
        </w:rPr>
        <w:t>מרן כסף משנה (הל' מקואות פ"י הל' ג</w:t>
      </w:r>
      <w:r>
        <w:rPr>
          <w:rFonts w:asciiTheme="majorBidi" w:hAnsiTheme="majorBidi" w:cstheme="majorBidi" w:hint="cs"/>
          <w:sz w:val="24"/>
          <w:szCs w:val="24"/>
          <w:rtl/>
        </w:rPr>
        <w:t>-</w:t>
      </w:r>
      <w:r w:rsidRPr="00344B28">
        <w:rPr>
          <w:rFonts w:asciiTheme="majorBidi" w:hAnsiTheme="majorBidi" w:cstheme="majorBidi"/>
          <w:sz w:val="24"/>
          <w:szCs w:val="24"/>
          <w:rtl/>
        </w:rPr>
        <w:t>ד) כתב על דין דמכתשת: וקשה אמאי פסל במכתשת בצדו הא ספק מים שאובין הוא. ויש לומר דמדתנן ספק מים שאובים למקוה משמע דלא הכשירו מים שאובים מספק אלא כשהיה שם מקוה מים ונסתפק אם נפלו בו מים שאובים אבל אם היה ריקן ונמצא מלא אינו בכלל זה וב</w:t>
      </w:r>
      <w:r>
        <w:rPr>
          <w:rFonts w:asciiTheme="majorBidi" w:hAnsiTheme="majorBidi" w:cstheme="majorBidi" w:hint="cs"/>
          <w:sz w:val="24"/>
          <w:szCs w:val="24"/>
          <w:rtl/>
        </w:rPr>
        <w:t>ש</w:t>
      </w:r>
      <w:r w:rsidRPr="00344B28">
        <w:rPr>
          <w:rFonts w:asciiTheme="majorBidi" w:hAnsiTheme="majorBidi" w:cstheme="majorBidi"/>
          <w:sz w:val="24"/>
          <w:szCs w:val="24"/>
          <w:rtl/>
        </w:rPr>
        <w:t>לא היתה מכתשת בצדו כשר אע"פ שהיה ריקן מקודם מטעמא דמסיים בתוספתא שחזקת המקואות כשרות כלומר שחזקת הממלא מקוה מחדש אינו ממלאו אלא ממים כשרים. ועוד יש לומר דבמכתשת בצדו אע"ג דספק הוא לא הכשירו בו מפני שהפיסול הוא בעין וכדקתני מפני שהפיסול מוכיח וכשרובו כשר אע"ג שהפיסול בעין כשר מפני שיש שם רוב מקוה כשר קבוע. עכ"ל</w:t>
      </w:r>
    </w:p>
    <w:p w:rsidR="0006400B" w:rsidRPr="00344B28"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תירוצו השני הוי כתירוץ הרשב"א והריטב"א ז"ל, וביאר הש"ך (ס"ק קמ"ד) דמיירי שהפסול מוכיח יותר מהכשר, כגון שהמכתשת קרובה יותר להמקוה מהצנור, או שהוא בענין שקל יותר לבוא מהמכתשת משיבא מהצנור וכהאי גוונא ודוק. עכ"ל. דהיינו שבא ליישב קושיית המאי</w:t>
      </w:r>
      <w:r>
        <w:rPr>
          <w:rFonts w:asciiTheme="majorBidi" w:hAnsiTheme="majorBidi" w:cstheme="majorBidi"/>
          <w:sz w:val="24"/>
          <w:szCs w:val="24"/>
          <w:rtl/>
        </w:rPr>
        <w:t>רי על תירוץ זה, ולהכי כתב שאייר</w:t>
      </w:r>
      <w:r>
        <w:rPr>
          <w:rFonts w:asciiTheme="majorBidi" w:hAnsiTheme="majorBidi" w:cstheme="majorBidi" w:hint="cs"/>
          <w:sz w:val="24"/>
          <w:szCs w:val="24"/>
          <w:rtl/>
        </w:rPr>
        <w:t>י</w:t>
      </w:r>
      <w:r w:rsidRPr="00344B28">
        <w:rPr>
          <w:rFonts w:asciiTheme="majorBidi" w:hAnsiTheme="majorBidi" w:cstheme="majorBidi"/>
          <w:sz w:val="24"/>
          <w:szCs w:val="24"/>
          <w:rtl/>
        </w:rPr>
        <w:t xml:space="preserve"> באופן שאינו ספק שקול.</w:t>
      </w:r>
    </w:p>
    <w:p w:rsidR="0006400B" w:rsidRPr="00344B28"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החזו"א (תניינא ס"י סק"ו) כתב על דברי הש"ך</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ואכתי לא נתי</w:t>
      </w:r>
      <w:r>
        <w:rPr>
          <w:rFonts w:asciiTheme="majorBidi" w:hAnsiTheme="majorBidi" w:cstheme="majorBidi"/>
          <w:sz w:val="24"/>
          <w:szCs w:val="24"/>
          <w:rtl/>
        </w:rPr>
        <w:t xml:space="preserve">ישב מה לי רוב מים כשרים ומה לי </w:t>
      </w:r>
      <w:r>
        <w:rPr>
          <w:rFonts w:asciiTheme="majorBidi" w:hAnsiTheme="majorBidi" w:cstheme="majorBidi" w:hint="cs"/>
          <w:sz w:val="24"/>
          <w:szCs w:val="24"/>
          <w:rtl/>
        </w:rPr>
        <w:t>כ</w:t>
      </w:r>
      <w:r w:rsidRPr="00344B28">
        <w:rPr>
          <w:rFonts w:asciiTheme="majorBidi" w:hAnsiTheme="majorBidi" w:cstheme="majorBidi"/>
          <w:sz w:val="24"/>
          <w:szCs w:val="24"/>
          <w:rtl/>
        </w:rPr>
        <w:t>ולו ספק כיון דכולו שאוב דרבנן [והיא הקושיא שהקשה ה</w:t>
      </w:r>
      <w:r>
        <w:rPr>
          <w:rFonts w:asciiTheme="majorBidi" w:hAnsiTheme="majorBidi" w:cstheme="majorBidi"/>
          <w:sz w:val="24"/>
          <w:szCs w:val="24"/>
          <w:rtl/>
        </w:rPr>
        <w:t>ש"ך עצמו על תירוץ ראשון ד</w:t>
      </w:r>
      <w:r>
        <w:rPr>
          <w:rFonts w:asciiTheme="majorBidi" w:hAnsiTheme="majorBidi" w:cstheme="majorBidi" w:hint="cs"/>
          <w:sz w:val="24"/>
          <w:szCs w:val="24"/>
          <w:rtl/>
        </w:rPr>
        <w:t>כס"מ.</w:t>
      </w:r>
      <w:r w:rsidRPr="00344B28">
        <w:rPr>
          <w:rFonts w:asciiTheme="majorBidi" w:hAnsiTheme="majorBidi" w:cstheme="majorBidi"/>
          <w:sz w:val="24"/>
          <w:szCs w:val="24"/>
          <w:rtl/>
        </w:rPr>
        <w:t xml:space="preserve"> </w:t>
      </w:r>
      <w:r>
        <w:rPr>
          <w:rFonts w:asciiTheme="majorBidi" w:hAnsiTheme="majorBidi" w:cstheme="majorBidi" w:hint="cs"/>
          <w:sz w:val="24"/>
          <w:szCs w:val="24"/>
          <w:rtl/>
        </w:rPr>
        <w:t>ו</w:t>
      </w:r>
      <w:r w:rsidRPr="00344B28">
        <w:rPr>
          <w:rFonts w:asciiTheme="majorBidi" w:hAnsiTheme="majorBidi" w:cstheme="majorBidi"/>
          <w:sz w:val="24"/>
          <w:szCs w:val="24"/>
          <w:rtl/>
        </w:rPr>
        <w:t xml:space="preserve">קושיא זו </w:t>
      </w:r>
      <w:r>
        <w:rPr>
          <w:rFonts w:asciiTheme="majorBidi" w:hAnsiTheme="majorBidi" w:cstheme="majorBidi" w:hint="cs"/>
          <w:sz w:val="24"/>
          <w:szCs w:val="24"/>
          <w:rtl/>
        </w:rPr>
        <w:t>י</w:t>
      </w:r>
      <w:r w:rsidRPr="00344B28">
        <w:rPr>
          <w:rFonts w:asciiTheme="majorBidi" w:hAnsiTheme="majorBidi" w:cstheme="majorBidi"/>
          <w:sz w:val="24"/>
          <w:szCs w:val="24"/>
          <w:rtl/>
        </w:rPr>
        <w:t xml:space="preserve">ישבה </w:t>
      </w:r>
      <w:r>
        <w:rPr>
          <w:rFonts w:asciiTheme="majorBidi" w:hAnsiTheme="majorBidi" w:cstheme="majorBidi"/>
          <w:sz w:val="24"/>
          <w:szCs w:val="24"/>
          <w:rtl/>
        </w:rPr>
        <w:t>הריטב"א המובא לעיל שיש ביטול</w:t>
      </w:r>
      <w:r w:rsidRPr="00344B28">
        <w:rPr>
          <w:rFonts w:asciiTheme="majorBidi" w:hAnsiTheme="majorBidi" w:cstheme="majorBidi"/>
          <w:sz w:val="24"/>
          <w:szCs w:val="24"/>
          <w:rtl/>
        </w:rPr>
        <w:t xml:space="preserve">], ועוד אכתי תקשה ברייתא דב' מקואות אחד כשר ואחד שאוב וטבל באחד מהן מטומאה חמורה ועשה טהרות תלויות, ופסקה הר"מ בפ"י ה"ז, ומאי שנא מב' מקואות שנפלו לאחד מהם ג' לוגין וא"י באיזה מהן וטבל באחד מהן ועשה טהרות טהורות וכדתניא בתוספתא כדין </w:t>
      </w:r>
      <w:r>
        <w:rPr>
          <w:rFonts w:asciiTheme="majorBidi" w:hAnsiTheme="majorBidi" w:cstheme="majorBidi"/>
          <w:sz w:val="24"/>
          <w:szCs w:val="24"/>
          <w:rtl/>
        </w:rPr>
        <w:t xml:space="preserve">ספק מים שאובים. ע"כ. וכן בשמלה </w:t>
      </w:r>
      <w:r>
        <w:rPr>
          <w:rFonts w:asciiTheme="majorBidi" w:hAnsiTheme="majorBidi" w:cstheme="majorBidi" w:hint="cs"/>
          <w:sz w:val="24"/>
          <w:szCs w:val="24"/>
          <w:rtl/>
        </w:rPr>
        <w:t>(</w:t>
      </w:r>
      <w:r w:rsidRPr="00344B28">
        <w:rPr>
          <w:rFonts w:asciiTheme="majorBidi" w:hAnsiTheme="majorBidi" w:cstheme="majorBidi"/>
          <w:sz w:val="24"/>
          <w:szCs w:val="24"/>
          <w:rtl/>
        </w:rPr>
        <w:t>סקט"ז אות ה) הקשה ממשנה אחרת ע"ש.</w:t>
      </w:r>
    </w:p>
    <w:p w:rsidR="0006400B" w:rsidRPr="00344B28" w:rsidRDefault="0006400B" w:rsidP="0006400B">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t xml:space="preserve">יד. </w:t>
      </w:r>
      <w:r w:rsidRPr="00344B28">
        <w:rPr>
          <w:rFonts w:asciiTheme="majorBidi" w:hAnsiTheme="majorBidi" w:cstheme="majorBidi"/>
          <w:sz w:val="24"/>
          <w:szCs w:val="24"/>
          <w:rtl/>
        </w:rPr>
        <w:t>הש"ך (שם) כתב על תירוץ ראשון דכסף משנה דלא נהירא, דמה חילוק יש, סוף סוף הכא והכא ספיקא הוא, וגם מדברי כל הפוסקים גבי דינא דכולו שאוב אי הוה מדאורייתא או מדרבנן, והביאו תוספתא זו דמקוה שהניחו ריקן וכו' וגם הפוסקים הסוברים כולו שאוב מדרבנן הביאו ראיה מתוספתא זו ע"ש, מבואר להדיא דאין לחלק בהכי. ע"כ. דהיינו שר"י הוכיח מהכא וכל הראשונים שחלקו עליו ואמרו שאדרבא מהכא מוכח שהוי דאורייתא לא ס"ל כתירוץ זה. אמנם רבותינו האחרונים נקטו כתירוץ זה דכסף משנה כאשר נבאר.</w:t>
      </w:r>
    </w:p>
    <w:p w:rsidR="0006400B" w:rsidRPr="00344B28"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שמלה (ס"ק ט"ז אות ה) כתב: עוד נראה לי לפי שיטה זו דאע"פ דגם כולו שאוב דרבנן מכל מקום חז"ל לא השוו גזירותיהם ולפעמים הקילו בספיקן ולפעמים החמירו, והחמירו יותר במחצה שאובין מאשר החמירו בג' לוגין אע"ג דהא והא דרבנן כדמוכח מהך תוספתא דקתני צנור המקלח למקוה והמכתשת נתונה בצדו וכו' ואם יש רוב מקוה כשר. הרי דכיון דאיכא רוב כשרים הקילו אע"ג דאכתי ספיקא לג' לוגין והך דמקוה שהניחו ריקן וכו' י"ל גם לשיטת הרמב"ם דטעמא משום דחזקת המקואות כשרות [אך להר"י זה אינו] וכו'. עכ"ל. ועיין גם בדבריו בס"ק קט"ו. ועיין בחזו"א (שם) שביאר אמאי החמירו וז"ל: ואפשר דה</w:t>
      </w:r>
      <w:r>
        <w:rPr>
          <w:rFonts w:asciiTheme="majorBidi" w:hAnsiTheme="majorBidi" w:cstheme="majorBidi"/>
          <w:sz w:val="24"/>
          <w:szCs w:val="24"/>
          <w:rtl/>
        </w:rPr>
        <w:t>יינו טעמא כיון דכל המקואות בחזק</w:t>
      </w:r>
      <w:r w:rsidRPr="00344B28">
        <w:rPr>
          <w:rFonts w:asciiTheme="majorBidi" w:hAnsiTheme="majorBidi" w:cstheme="majorBidi"/>
          <w:sz w:val="24"/>
          <w:szCs w:val="24"/>
          <w:rtl/>
        </w:rPr>
        <w:t xml:space="preserve">ת שאובין וכו' דתשמיש שאובין שכיח טפי, הלכך החמירו חכמים אף בספק ידוע </w:t>
      </w:r>
      <w:r w:rsidRPr="00344B28">
        <w:rPr>
          <w:rFonts w:asciiTheme="majorBidi" w:hAnsiTheme="majorBidi" w:cstheme="majorBidi"/>
          <w:sz w:val="24"/>
          <w:szCs w:val="24"/>
          <w:rtl/>
        </w:rPr>
        <w:lastRenderedPageBreak/>
        <w:t>כמו בצנור ומכתשת וכו', וכן מבואר בלשון הר"מ [והשו"ע סעיף ע'] שכתב שהר</w:t>
      </w:r>
      <w:r>
        <w:rPr>
          <w:rFonts w:asciiTheme="majorBidi" w:hAnsiTheme="majorBidi" w:cstheme="majorBidi"/>
          <w:sz w:val="24"/>
          <w:szCs w:val="24"/>
          <w:rtl/>
        </w:rPr>
        <w:t>י יש שם מקוה כשר קבוע, ור"ל דכש</w:t>
      </w:r>
      <w:r>
        <w:rPr>
          <w:rFonts w:asciiTheme="majorBidi" w:hAnsiTheme="majorBidi" w:cstheme="majorBidi" w:hint="cs"/>
          <w:sz w:val="24"/>
          <w:szCs w:val="24"/>
          <w:rtl/>
        </w:rPr>
        <w:t>ם</w:t>
      </w:r>
      <w:r>
        <w:rPr>
          <w:rFonts w:asciiTheme="majorBidi" w:hAnsiTheme="majorBidi" w:cstheme="majorBidi"/>
          <w:sz w:val="24"/>
          <w:szCs w:val="24"/>
          <w:rtl/>
        </w:rPr>
        <w:t xml:space="preserve"> בטהרו ספק ג"ל</w:t>
      </w:r>
      <w:r w:rsidRPr="00344B28">
        <w:rPr>
          <w:rFonts w:asciiTheme="majorBidi" w:hAnsiTheme="majorBidi" w:cstheme="majorBidi"/>
          <w:sz w:val="24"/>
          <w:szCs w:val="24"/>
          <w:rtl/>
        </w:rPr>
        <w:t xml:space="preserve"> ה"נ טהרו י"ט סאין, אבל לא טהרו כ"א סאין לי"ט סאין דאין זה ספק נפל מים שאובין למקוה אלא ספק</w:t>
      </w:r>
      <w:r>
        <w:rPr>
          <w:rFonts w:asciiTheme="majorBidi" w:hAnsiTheme="majorBidi" w:cstheme="majorBidi"/>
          <w:sz w:val="24"/>
          <w:szCs w:val="24"/>
          <w:rtl/>
        </w:rPr>
        <w:t xml:space="preserve"> אם יש כאן מקוה שאין שאובין מקו</w:t>
      </w:r>
      <w:r>
        <w:rPr>
          <w:rFonts w:asciiTheme="majorBidi" w:hAnsiTheme="majorBidi" w:cstheme="majorBidi" w:hint="cs"/>
          <w:sz w:val="24"/>
          <w:szCs w:val="24"/>
          <w:rtl/>
        </w:rPr>
        <w:t>ה</w:t>
      </w:r>
      <w:r w:rsidRPr="00344B28">
        <w:rPr>
          <w:rFonts w:asciiTheme="majorBidi" w:hAnsiTheme="majorBidi" w:cstheme="majorBidi"/>
          <w:sz w:val="24"/>
          <w:szCs w:val="24"/>
          <w:rtl/>
        </w:rPr>
        <w:t xml:space="preserve"> כלל וכו', ע"כ.</w:t>
      </w:r>
    </w:p>
    <w:p w:rsidR="0006400B" w:rsidRPr="00344B28"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ובדרך זו כתב גם אגרות משה (או"ח ח"א סי' י"ח ענף ג) וביאר שבספק אם נעשה המתיר ספיקו לחומרא</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ולכך כאן שהספק הוא אם נעשה מקוה על ידי המכתשת או לא, שהוא ספק אם נעשה המתיר הוא לחומרא אף בדרבנן, אבל כשהיה שם רוב מים כשרים שהוי הספק אם נעשה בו דבר האוסרו שלהתירו אין צורך דאם רק נצטרפו לו דברים המשלימים אף שאין עושים מהם מקוה לכתחילה כגון שבאו מים שאובין על ידי המשכה כשר וכן כד הדברים המבוארים בפ"ז ממקואות שמעלין ולא פוסלין ומ"מ משלימין וכו' נמצא שמקוה שיש בה רוב מים אז אין צריך לעוד מים להכשיר אלא לצרף וא"כ כשהיתה מקוה של כ"א</w:t>
      </w:r>
      <w:r>
        <w:rPr>
          <w:rFonts w:asciiTheme="majorBidi" w:hAnsiTheme="majorBidi" w:cstheme="majorBidi"/>
          <w:sz w:val="24"/>
          <w:szCs w:val="24"/>
          <w:rtl/>
        </w:rPr>
        <w:t xml:space="preserve"> סאה היתה מקוה כשרה בתנ</w:t>
      </w:r>
      <w:r w:rsidRPr="00344B28">
        <w:rPr>
          <w:rFonts w:asciiTheme="majorBidi" w:hAnsiTheme="majorBidi" w:cstheme="majorBidi"/>
          <w:sz w:val="24"/>
          <w:szCs w:val="24"/>
          <w:rtl/>
        </w:rPr>
        <w:t>א</w:t>
      </w:r>
      <w:r>
        <w:rPr>
          <w:rFonts w:asciiTheme="majorBidi" w:hAnsiTheme="majorBidi" w:cstheme="majorBidi" w:hint="cs"/>
          <w:sz w:val="24"/>
          <w:szCs w:val="24"/>
          <w:rtl/>
        </w:rPr>
        <w:t>י</w:t>
      </w:r>
      <w:r w:rsidRPr="00344B28">
        <w:rPr>
          <w:rFonts w:asciiTheme="majorBidi" w:hAnsiTheme="majorBidi" w:cstheme="majorBidi"/>
          <w:sz w:val="24"/>
          <w:szCs w:val="24"/>
          <w:rtl/>
        </w:rPr>
        <w:t xml:space="preserve"> שיצטרפו שם עוד מים</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ומאחר שעתה יש שם מ' סאה אם לא היה ספק שמא נפסלו המים הראשונים שהיו בו כשר</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אך שמסתפקין שמא נפסלו הראשונים על ידי שנתוספו בו המים על ידי המכתשת שפסלו גם הראשונים</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נמצא שהספק הוא</w:t>
      </w:r>
      <w:r>
        <w:rPr>
          <w:rFonts w:asciiTheme="majorBidi" w:hAnsiTheme="majorBidi" w:cstheme="majorBidi" w:hint="cs"/>
          <w:sz w:val="24"/>
          <w:szCs w:val="24"/>
          <w:rtl/>
        </w:rPr>
        <w:t xml:space="preserve"> </w:t>
      </w:r>
      <w:r w:rsidRPr="00344B28">
        <w:rPr>
          <w:rFonts w:asciiTheme="majorBidi" w:hAnsiTheme="majorBidi" w:cstheme="majorBidi"/>
          <w:sz w:val="24"/>
          <w:szCs w:val="24"/>
          <w:rtl/>
        </w:rPr>
        <w:t>א</w:t>
      </w:r>
      <w:r>
        <w:rPr>
          <w:rFonts w:asciiTheme="majorBidi" w:hAnsiTheme="majorBidi" w:cstheme="majorBidi" w:hint="cs"/>
          <w:sz w:val="24"/>
          <w:szCs w:val="24"/>
          <w:rtl/>
        </w:rPr>
        <w:t>ם</w:t>
      </w:r>
      <w:r w:rsidRPr="00344B28">
        <w:rPr>
          <w:rFonts w:asciiTheme="majorBidi" w:hAnsiTheme="majorBidi" w:cstheme="majorBidi"/>
          <w:sz w:val="24"/>
          <w:szCs w:val="24"/>
          <w:rtl/>
        </w:rPr>
        <w:t xml:space="preserve"> נעשה בו דבר האוסר והפוסל שספקו לקולא בדרבנן. עש"ב (ועיין עוד ערוך השלחן אות רי"ב).</w:t>
      </w:r>
    </w:p>
    <w:p w:rsidR="0006400B" w:rsidRPr="00344B28"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ור</w:t>
      </w:r>
      <w:r>
        <w:rPr>
          <w:rFonts w:asciiTheme="majorBidi" w:hAnsiTheme="majorBidi" w:cstheme="majorBidi"/>
          <w:sz w:val="24"/>
          <w:szCs w:val="24"/>
          <w:rtl/>
        </w:rPr>
        <w:t>אה בחזו"</w:t>
      </w:r>
      <w:r>
        <w:rPr>
          <w:rFonts w:asciiTheme="majorBidi" w:hAnsiTheme="majorBidi" w:cstheme="majorBidi" w:hint="cs"/>
          <w:sz w:val="24"/>
          <w:szCs w:val="24"/>
          <w:rtl/>
        </w:rPr>
        <w:t>א</w:t>
      </w:r>
      <w:r w:rsidRPr="00344B28">
        <w:rPr>
          <w:rFonts w:asciiTheme="majorBidi" w:hAnsiTheme="majorBidi" w:cstheme="majorBidi"/>
          <w:sz w:val="24"/>
          <w:szCs w:val="24"/>
          <w:rtl/>
        </w:rPr>
        <w:t xml:space="preserve"> שם סק"ז שכתב שהרשב"א פסק שגם בספק בכל המקוה לקולא כמ"ד כולו שאוב דרבנן. ושלפי מה שכתב בסק"ו לכו"ע פסול, וע"ש מה</w:t>
      </w:r>
      <w:r>
        <w:rPr>
          <w:rFonts w:asciiTheme="majorBidi" w:hAnsiTheme="majorBidi" w:cstheme="majorBidi" w:hint="cs"/>
          <w:sz w:val="24"/>
          <w:szCs w:val="24"/>
          <w:rtl/>
        </w:rPr>
        <w:t xml:space="preserve"> </w:t>
      </w:r>
      <w:r w:rsidRPr="00344B28">
        <w:rPr>
          <w:rFonts w:asciiTheme="majorBidi" w:hAnsiTheme="majorBidi" w:cstheme="majorBidi"/>
          <w:sz w:val="24"/>
          <w:szCs w:val="24"/>
          <w:rtl/>
        </w:rPr>
        <w:t>שנדחק בזה. אמנם הרשב"א עצמו כתב להדיא כתירוץ שני דכס"מ</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באופן שהוא ס"ל כן ואין צורך לדחק. וכן הטור (עמ' רלד) כתב בדעת ר"י: הלכך כל ספק שאירע בו אפילו ספק אם הוא כולו שאוב אם לאו כשר. עכ"ל. והיינו דוקא לתירוץ שני ד</w:t>
      </w:r>
      <w:r>
        <w:rPr>
          <w:rFonts w:asciiTheme="majorBidi" w:hAnsiTheme="majorBidi" w:cstheme="majorBidi"/>
          <w:sz w:val="24"/>
          <w:szCs w:val="24"/>
          <w:rtl/>
        </w:rPr>
        <w:t xml:space="preserve">כס"מ. וכמו שכתב הש"ך </w:t>
      </w:r>
      <w:r w:rsidRPr="00344B28">
        <w:rPr>
          <w:rFonts w:asciiTheme="majorBidi" w:hAnsiTheme="majorBidi" w:cstheme="majorBidi"/>
          <w:sz w:val="24"/>
          <w:szCs w:val="24"/>
          <w:rtl/>
        </w:rPr>
        <w:t>שודאי ר"י לא ס"</w:t>
      </w:r>
      <w:r>
        <w:rPr>
          <w:rFonts w:asciiTheme="majorBidi" w:hAnsiTheme="majorBidi" w:cstheme="majorBidi" w:hint="cs"/>
          <w:sz w:val="24"/>
          <w:szCs w:val="24"/>
          <w:rtl/>
        </w:rPr>
        <w:t>ל</w:t>
      </w:r>
      <w:r w:rsidRPr="00344B28">
        <w:rPr>
          <w:rFonts w:asciiTheme="majorBidi" w:hAnsiTheme="majorBidi" w:cstheme="majorBidi"/>
          <w:sz w:val="24"/>
          <w:szCs w:val="24"/>
          <w:rtl/>
        </w:rPr>
        <w:t xml:space="preserve"> כתירוץ ראשון ואינו אלא לדעת הרמב"ם.</w:t>
      </w:r>
    </w:p>
    <w:p w:rsidR="0006400B" w:rsidRPr="00570613" w:rsidRDefault="0006400B" w:rsidP="0006400B">
      <w:pPr>
        <w:pStyle w:val="Prrafodelista"/>
        <w:spacing w:after="0" w:line="360" w:lineRule="auto"/>
        <w:ind w:left="0"/>
        <w:jc w:val="both"/>
        <w:rPr>
          <w:rFonts w:asciiTheme="majorBidi" w:hAnsiTheme="majorBidi" w:cstheme="majorBidi"/>
          <w:b/>
          <w:bCs/>
          <w:sz w:val="24"/>
          <w:szCs w:val="24"/>
          <w:rtl/>
        </w:rPr>
      </w:pPr>
      <w:r w:rsidRPr="00570613">
        <w:rPr>
          <w:rFonts w:asciiTheme="majorBidi" w:hAnsiTheme="majorBidi" w:cstheme="majorBidi"/>
          <w:b/>
          <w:bCs/>
          <w:sz w:val="24"/>
          <w:szCs w:val="24"/>
          <w:rtl/>
        </w:rPr>
        <w:t>ראיה ממקוה שיש בו ג' גומות</w:t>
      </w:r>
    </w:p>
    <w:p w:rsidR="0006400B" w:rsidRPr="00344B28" w:rsidRDefault="0006400B" w:rsidP="0006400B">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t xml:space="preserve">טו. </w:t>
      </w:r>
      <w:r w:rsidRPr="00344B28">
        <w:rPr>
          <w:rFonts w:asciiTheme="majorBidi" w:hAnsiTheme="majorBidi" w:cstheme="majorBidi"/>
          <w:sz w:val="24"/>
          <w:szCs w:val="24"/>
          <w:rtl/>
        </w:rPr>
        <w:t>מקואות (פ"ב מ"ה): מקוה שיש בו ג' גומות של מים שאובין של לוג לוג, אם ידוע שנפל לתוכו</w:t>
      </w:r>
      <w:r>
        <w:rPr>
          <w:rFonts w:asciiTheme="majorBidi" w:hAnsiTheme="majorBidi" w:cstheme="majorBidi"/>
          <w:sz w:val="24"/>
          <w:szCs w:val="24"/>
          <w:rtl/>
        </w:rPr>
        <w:t xml:space="preserve"> </w:t>
      </w:r>
      <w:r w:rsidRPr="00344B28">
        <w:rPr>
          <w:rFonts w:asciiTheme="majorBidi" w:hAnsiTheme="majorBidi" w:cstheme="majorBidi"/>
          <w:sz w:val="24"/>
          <w:szCs w:val="24"/>
          <w:rtl/>
        </w:rPr>
        <w:t>מ' סאה מים כשרים עד שלא הגיע לגומא השלישית כשר ואם לאו פסול, ורבי שמעון מכשיר מפני שהוא כמקוה סמוך למקוה. עכ"ל. וכתב הרא"ש (הל' מקואות סי' א): משמע דדוקא ידוע הא מספק פסול מדלא קתני אם ידוע שלא נפלו מ' סאה עד שלא הגיע לגומא השלישית פסול ואם לאו כשר. עכ"ל. וכן הביא ראיה זו אור זרוע (ח"א סי' שלד). וחזינן מזה שהרא"ש ס"ל כר"ת שג' לוגין בת</w:t>
      </w:r>
      <w:r>
        <w:rPr>
          <w:rFonts w:asciiTheme="majorBidi" w:hAnsiTheme="majorBidi" w:cstheme="majorBidi"/>
          <w:sz w:val="24"/>
          <w:szCs w:val="24"/>
          <w:rtl/>
        </w:rPr>
        <w:t xml:space="preserve">חלה פסלי מדאורייתא. וכ"כ חזו"א </w:t>
      </w:r>
      <w:r>
        <w:rPr>
          <w:rFonts w:asciiTheme="majorBidi" w:hAnsiTheme="majorBidi" w:cstheme="majorBidi" w:hint="cs"/>
          <w:sz w:val="24"/>
          <w:szCs w:val="24"/>
          <w:rtl/>
        </w:rPr>
        <w:t>(</w:t>
      </w:r>
      <w:r w:rsidRPr="00344B28">
        <w:rPr>
          <w:rFonts w:asciiTheme="majorBidi" w:hAnsiTheme="majorBidi" w:cstheme="majorBidi"/>
          <w:sz w:val="24"/>
          <w:szCs w:val="24"/>
          <w:rtl/>
        </w:rPr>
        <w:t>קמא ד, יב).</w:t>
      </w:r>
    </w:p>
    <w:p w:rsidR="0006400B" w:rsidRPr="00344B28"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ויש לדקדק דבמשנה מוכח דכל שלא ידוע שנפלו מ' סאה לפני שהגיעו לגומא השלישית פסול, ולכאורה לכו"ע כשיש כ"א סאין מים כשרין שוב לא חש</w:t>
      </w:r>
      <w:r>
        <w:rPr>
          <w:rFonts w:asciiTheme="majorBidi" w:hAnsiTheme="majorBidi" w:cstheme="majorBidi" w:hint="cs"/>
          <w:sz w:val="24"/>
          <w:szCs w:val="24"/>
          <w:rtl/>
        </w:rPr>
        <w:t>י</w:t>
      </w:r>
      <w:r>
        <w:rPr>
          <w:rFonts w:asciiTheme="majorBidi" w:hAnsiTheme="majorBidi" w:cstheme="majorBidi"/>
          <w:sz w:val="24"/>
          <w:szCs w:val="24"/>
          <w:rtl/>
        </w:rPr>
        <w:t>ב</w:t>
      </w:r>
      <w:r w:rsidRPr="00344B28">
        <w:rPr>
          <w:rFonts w:asciiTheme="majorBidi" w:hAnsiTheme="majorBidi" w:cstheme="majorBidi"/>
          <w:sz w:val="24"/>
          <w:szCs w:val="24"/>
          <w:rtl/>
        </w:rPr>
        <w:t xml:space="preserve"> בתחילה</w:t>
      </w:r>
      <w:r>
        <w:rPr>
          <w:rFonts w:asciiTheme="majorBidi" w:hAnsiTheme="majorBidi" w:cstheme="majorBidi" w:hint="cs"/>
          <w:sz w:val="24"/>
          <w:szCs w:val="24"/>
          <w:rtl/>
        </w:rPr>
        <w:t>,</w:t>
      </w:r>
      <w:r>
        <w:rPr>
          <w:rFonts w:asciiTheme="majorBidi" w:hAnsiTheme="majorBidi" w:cstheme="majorBidi"/>
          <w:sz w:val="24"/>
          <w:szCs w:val="24"/>
          <w:rtl/>
        </w:rPr>
        <w:t xml:space="preserve"> וא"כ אמאי בעינן ידוע </w:t>
      </w:r>
      <w:r>
        <w:rPr>
          <w:rFonts w:asciiTheme="majorBidi" w:hAnsiTheme="majorBidi" w:cstheme="majorBidi" w:hint="cs"/>
          <w:sz w:val="24"/>
          <w:szCs w:val="24"/>
          <w:rtl/>
        </w:rPr>
        <w:t>ו</w:t>
      </w:r>
      <w:r w:rsidRPr="00344B28">
        <w:rPr>
          <w:rFonts w:asciiTheme="majorBidi" w:hAnsiTheme="majorBidi" w:cstheme="majorBidi"/>
          <w:sz w:val="24"/>
          <w:szCs w:val="24"/>
          <w:rtl/>
        </w:rPr>
        <w:t>לא סגי בספק שהוי ספק דרבנן. בס' חיים מדבר (אות ז) תירץ: היינו טעמא דמתני' דפסל מספק משום דכשאין ידוע אם נפלו לתוכו מ' סאה מים כשרים עד שלא הגיעו לגומא הג' נופל הספק ג"כ דאפשר שהגיעו המים הכשרים לגומא השלישית קוד</w:t>
      </w:r>
      <w:r>
        <w:rPr>
          <w:rFonts w:asciiTheme="majorBidi" w:hAnsiTheme="majorBidi" w:cstheme="majorBidi"/>
          <w:sz w:val="24"/>
          <w:szCs w:val="24"/>
          <w:rtl/>
        </w:rPr>
        <w:t xml:space="preserve">ם שנפלו כ"א סאה </w:t>
      </w:r>
      <w:r>
        <w:rPr>
          <w:rFonts w:asciiTheme="majorBidi" w:hAnsiTheme="majorBidi" w:cstheme="majorBidi" w:hint="cs"/>
          <w:sz w:val="24"/>
          <w:szCs w:val="24"/>
          <w:rtl/>
        </w:rPr>
        <w:t>ד</w:t>
      </w:r>
      <w:r w:rsidRPr="00344B28">
        <w:rPr>
          <w:rFonts w:asciiTheme="majorBidi" w:hAnsiTheme="majorBidi" w:cstheme="majorBidi"/>
          <w:sz w:val="24"/>
          <w:szCs w:val="24"/>
          <w:rtl/>
        </w:rPr>
        <w:t>היינו רוב מקוה דבכהאי גוונא אם היה ידוע זה</w:t>
      </w:r>
      <w:r>
        <w:rPr>
          <w:rFonts w:asciiTheme="majorBidi" w:hAnsiTheme="majorBidi" w:cstheme="majorBidi"/>
          <w:sz w:val="24"/>
          <w:szCs w:val="24"/>
          <w:rtl/>
        </w:rPr>
        <w:t xml:space="preserve"> בודאי פסול מדאורייתא לדעת הרא"</w:t>
      </w:r>
      <w:r>
        <w:rPr>
          <w:rFonts w:asciiTheme="majorBidi" w:hAnsiTheme="majorBidi" w:cstheme="majorBidi" w:hint="cs"/>
          <w:sz w:val="24"/>
          <w:szCs w:val="24"/>
          <w:rtl/>
        </w:rPr>
        <w:t>ש</w:t>
      </w:r>
      <w:r w:rsidRPr="00344B28">
        <w:rPr>
          <w:rFonts w:asciiTheme="majorBidi" w:hAnsiTheme="majorBidi" w:cstheme="majorBidi"/>
          <w:sz w:val="24"/>
          <w:szCs w:val="24"/>
          <w:rtl/>
        </w:rPr>
        <w:t xml:space="preserve"> ודעימיה ומשום הכי פסלינן מספק. עכ"ל. ודבריו צ"ב.</w:t>
      </w:r>
    </w:p>
    <w:p w:rsidR="0006400B" w:rsidRPr="00344B28"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בספר אפיקי מים (עמ' צא) כתב</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שחלל המקוה חשיב עד המקום המחזיק מ' סאה, ולכן אם הגומות נמצאות בתוך מ' סאה חשיבי דאינהו קדמו כיון דנמצאת בתוך חלל המקוה קודם הגעת מים. דהגעתם למקוה לא תלויה בהתערבותם עם המים אלא עצם המצאותם בגומות שהם חלל המקוה כבר קובעת שם פסול על </w:t>
      </w:r>
      <w:r w:rsidRPr="00344B28">
        <w:rPr>
          <w:rFonts w:asciiTheme="majorBidi" w:hAnsiTheme="majorBidi" w:cstheme="majorBidi"/>
          <w:sz w:val="24"/>
          <w:szCs w:val="24"/>
          <w:rtl/>
        </w:rPr>
        <w:lastRenderedPageBreak/>
        <w:t>המקוה. ע"כ. וע"ש שכתב שח</w:t>
      </w:r>
      <w:r>
        <w:rPr>
          <w:rFonts w:asciiTheme="majorBidi" w:hAnsiTheme="majorBidi" w:cstheme="majorBidi"/>
          <w:sz w:val="24"/>
          <w:szCs w:val="24"/>
          <w:rtl/>
        </w:rPr>
        <w:t>ת"ס לא ס"ל כן. ועיין עוד מה שכ</w:t>
      </w:r>
      <w:r>
        <w:rPr>
          <w:rFonts w:asciiTheme="majorBidi" w:hAnsiTheme="majorBidi" w:cstheme="majorBidi" w:hint="cs"/>
          <w:sz w:val="24"/>
          <w:szCs w:val="24"/>
          <w:rtl/>
        </w:rPr>
        <w:t>תבו</w:t>
      </w:r>
      <w:r>
        <w:rPr>
          <w:rFonts w:asciiTheme="majorBidi" w:hAnsiTheme="majorBidi" w:cstheme="majorBidi"/>
          <w:sz w:val="24"/>
          <w:szCs w:val="24"/>
          <w:rtl/>
        </w:rPr>
        <w:t xml:space="preserve"> בזה שמלה ומעיני מים (סי' מח)</w:t>
      </w:r>
      <w:r>
        <w:rPr>
          <w:rFonts w:asciiTheme="majorBidi" w:hAnsiTheme="majorBidi" w:cstheme="majorBidi" w:hint="cs"/>
          <w:sz w:val="24"/>
          <w:szCs w:val="24"/>
          <w:rtl/>
        </w:rPr>
        <w:t xml:space="preserve"> </w:t>
      </w:r>
      <w:r w:rsidRPr="00344B28">
        <w:rPr>
          <w:rFonts w:asciiTheme="majorBidi" w:hAnsiTheme="majorBidi" w:cstheme="majorBidi"/>
          <w:sz w:val="24"/>
          <w:szCs w:val="24"/>
          <w:rtl/>
        </w:rPr>
        <w:t>ו</w:t>
      </w:r>
      <w:r>
        <w:rPr>
          <w:rFonts w:asciiTheme="majorBidi" w:hAnsiTheme="majorBidi" w:cstheme="majorBidi" w:hint="cs"/>
          <w:sz w:val="24"/>
          <w:szCs w:val="24"/>
          <w:rtl/>
        </w:rPr>
        <w:t xml:space="preserve">מרן </w:t>
      </w:r>
      <w:r w:rsidRPr="00344B28">
        <w:rPr>
          <w:rFonts w:asciiTheme="majorBidi" w:hAnsiTheme="majorBidi" w:cstheme="majorBidi"/>
          <w:sz w:val="24"/>
          <w:szCs w:val="24"/>
          <w:rtl/>
        </w:rPr>
        <w:t>אאמו"ר נר"ו בס' אוצר פסקי מקואות (סי' ט אות ו). [ועיין חידושי הגר"א במשנה במה שדחה דברי תוי"ט וזה קושיא גם לדברי אאמו"ר נר"ו].</w:t>
      </w:r>
    </w:p>
    <w:p w:rsidR="0006400B" w:rsidRPr="00344B28"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והחולקים על דעת ר"ת איך יבארו משנה זו. כתב תוי"ט: נ"ל דתנא מהדר למיתני כשרות ברישא, ו</w:t>
      </w:r>
      <w:r>
        <w:rPr>
          <w:rFonts w:asciiTheme="majorBidi" w:hAnsiTheme="majorBidi" w:cstheme="majorBidi"/>
          <w:sz w:val="24"/>
          <w:szCs w:val="24"/>
          <w:rtl/>
        </w:rPr>
        <w:t xml:space="preserve">אי הוה קתני אם ידוע שלא נפלו </w:t>
      </w:r>
      <w:r>
        <w:rPr>
          <w:rFonts w:asciiTheme="majorBidi" w:hAnsiTheme="majorBidi" w:cstheme="majorBidi" w:hint="cs"/>
          <w:sz w:val="24"/>
          <w:szCs w:val="24"/>
          <w:rtl/>
        </w:rPr>
        <w:t xml:space="preserve">וכו' </w:t>
      </w:r>
      <w:r>
        <w:rPr>
          <w:rFonts w:asciiTheme="majorBidi" w:hAnsiTheme="majorBidi" w:cstheme="majorBidi"/>
          <w:sz w:val="24"/>
          <w:szCs w:val="24"/>
          <w:rtl/>
        </w:rPr>
        <w:t>הוי כמהדר אפסלות</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גם היה מאריך למתני שלא נפלו, וגם דברי ר"ש דמכשיר קיימי שפיר טפי אפסלות דסמיך ליה. ע"כ.</w:t>
      </w:r>
      <w:r>
        <w:rPr>
          <w:rFonts w:asciiTheme="majorBidi" w:hAnsiTheme="majorBidi" w:cstheme="majorBidi" w:hint="cs"/>
          <w:sz w:val="24"/>
          <w:szCs w:val="24"/>
          <w:rtl/>
        </w:rPr>
        <w:t xml:space="preserve"> </w:t>
      </w:r>
      <w:r w:rsidRPr="00344B28">
        <w:rPr>
          <w:rFonts w:asciiTheme="majorBidi" w:hAnsiTheme="majorBidi" w:cstheme="majorBidi"/>
          <w:sz w:val="24"/>
          <w:szCs w:val="24"/>
          <w:rtl/>
        </w:rPr>
        <w:t>וחידושי הגר"א דחה דלא הוה ליה למיתני כלל אם ידוע אלא הוה ליה למימר אם נפל. וכן הקשה תוס' חדשים.</w:t>
      </w:r>
    </w:p>
    <w:p w:rsidR="0006400B" w:rsidRPr="00344B28"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ותירץ תוספות חדשים דאין</w:t>
      </w:r>
      <w:r>
        <w:rPr>
          <w:rFonts w:asciiTheme="majorBidi" w:hAnsiTheme="majorBidi" w:cstheme="majorBidi"/>
          <w:sz w:val="24"/>
          <w:szCs w:val="24"/>
          <w:rtl/>
        </w:rPr>
        <w:t xml:space="preserve"> </w:t>
      </w:r>
      <w:r w:rsidRPr="00344B28">
        <w:rPr>
          <w:rFonts w:asciiTheme="majorBidi" w:hAnsiTheme="majorBidi" w:cstheme="majorBidi"/>
          <w:sz w:val="24"/>
          <w:szCs w:val="24"/>
          <w:rtl/>
        </w:rPr>
        <w:t xml:space="preserve">לדמות ספיקות חכמים להדדי, שי"ל שכאן ראו חכמים להחמיר. ועיין שמלה </w:t>
      </w:r>
      <w:r>
        <w:rPr>
          <w:rFonts w:asciiTheme="majorBidi" w:hAnsiTheme="majorBidi" w:cstheme="majorBidi" w:hint="cs"/>
          <w:sz w:val="24"/>
          <w:szCs w:val="24"/>
          <w:rtl/>
        </w:rPr>
        <w:t>וחיים מדבר מה שכתבו על דבריו.</w:t>
      </w:r>
      <w:r w:rsidRPr="00344B28">
        <w:rPr>
          <w:rFonts w:asciiTheme="majorBidi" w:hAnsiTheme="majorBidi" w:cstheme="majorBidi"/>
          <w:sz w:val="24"/>
          <w:szCs w:val="24"/>
          <w:rtl/>
        </w:rPr>
        <w:t xml:space="preserve"> וחזון נחום תירץ (מובא בתוספות אנשי שם) דהסוברים דכולו שאוב כשר מדאורייתא ס"ל טעמא דפסלינן מספק משום דספק זה הוא קרוב לודאי שיגיעו המים לגומא שלישית קודם שיפלו בו מ' סאה</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ולהכי בעינן שיהיה ידוע להכשיר, עכ"ל</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ודוחק.</w:t>
      </w:r>
    </w:p>
    <w:p w:rsidR="0006400B" w:rsidRPr="00344B28"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w:t>
      </w:r>
      <w:r>
        <w:rPr>
          <w:rFonts w:asciiTheme="majorBidi" w:hAnsiTheme="majorBidi" w:cstheme="majorBidi" w:hint="cs"/>
          <w:sz w:val="24"/>
          <w:szCs w:val="24"/>
          <w:rtl/>
        </w:rPr>
        <w:t xml:space="preserve">מרן </w:t>
      </w:r>
      <w:r w:rsidRPr="00344B28">
        <w:rPr>
          <w:rFonts w:asciiTheme="majorBidi" w:hAnsiTheme="majorBidi" w:cstheme="majorBidi"/>
          <w:sz w:val="24"/>
          <w:szCs w:val="24"/>
          <w:rtl/>
        </w:rPr>
        <w:t>אאמו"ר נר</w:t>
      </w:r>
      <w:r>
        <w:rPr>
          <w:rFonts w:asciiTheme="majorBidi" w:hAnsiTheme="majorBidi" w:cstheme="majorBidi"/>
          <w:sz w:val="24"/>
          <w:szCs w:val="24"/>
          <w:rtl/>
        </w:rPr>
        <w:t>"ו בספרו אוצר משניות מקואות (פ</w:t>
      </w:r>
      <w:r>
        <w:rPr>
          <w:rFonts w:asciiTheme="majorBidi" w:hAnsiTheme="majorBidi" w:cstheme="majorBidi" w:hint="cs"/>
          <w:sz w:val="24"/>
          <w:szCs w:val="24"/>
          <w:rtl/>
        </w:rPr>
        <w:t>"</w:t>
      </w:r>
      <w:r w:rsidRPr="00344B28">
        <w:rPr>
          <w:rFonts w:asciiTheme="majorBidi" w:hAnsiTheme="majorBidi" w:cstheme="majorBidi"/>
          <w:sz w:val="24"/>
          <w:szCs w:val="24"/>
          <w:rtl/>
        </w:rPr>
        <w:t xml:space="preserve">ב מ"ה עמ' כ) תירץ דהמים שבגומא הם בחזקת שאובים, ועל </w:t>
      </w:r>
      <w:r>
        <w:rPr>
          <w:rFonts w:asciiTheme="majorBidi" w:hAnsiTheme="majorBidi" w:cstheme="majorBidi" w:hint="cs"/>
          <w:sz w:val="24"/>
          <w:szCs w:val="24"/>
          <w:rtl/>
        </w:rPr>
        <w:t>ידי</w:t>
      </w:r>
      <w:r w:rsidRPr="00344B28">
        <w:rPr>
          <w:rFonts w:asciiTheme="majorBidi" w:hAnsiTheme="majorBidi" w:cstheme="majorBidi"/>
          <w:sz w:val="24"/>
          <w:szCs w:val="24"/>
          <w:rtl/>
        </w:rPr>
        <w:t xml:space="preserve"> מ' סאה מים כשרים מוציאים את המים שבגומא מחזקתם, והאדם ה</w:t>
      </w:r>
      <w:r>
        <w:rPr>
          <w:rFonts w:asciiTheme="majorBidi" w:hAnsiTheme="majorBidi" w:cstheme="majorBidi" w:hint="cs"/>
          <w:sz w:val="24"/>
          <w:szCs w:val="24"/>
          <w:rtl/>
        </w:rPr>
        <w:t>ט</w:t>
      </w:r>
      <w:r>
        <w:rPr>
          <w:rFonts w:asciiTheme="majorBidi" w:hAnsiTheme="majorBidi" w:cstheme="majorBidi"/>
          <w:sz w:val="24"/>
          <w:szCs w:val="24"/>
          <w:rtl/>
        </w:rPr>
        <w:t>ובל במקוה י</w:t>
      </w:r>
      <w:r>
        <w:rPr>
          <w:rFonts w:asciiTheme="majorBidi" w:hAnsiTheme="majorBidi" w:cstheme="majorBidi" w:hint="cs"/>
          <w:sz w:val="24"/>
          <w:szCs w:val="24"/>
          <w:rtl/>
        </w:rPr>
        <w:t>ש</w:t>
      </w:r>
      <w:r>
        <w:rPr>
          <w:rFonts w:asciiTheme="majorBidi" w:hAnsiTheme="majorBidi" w:cstheme="majorBidi"/>
          <w:sz w:val="24"/>
          <w:szCs w:val="24"/>
          <w:rtl/>
        </w:rPr>
        <w:t xml:space="preserve"> לו</w:t>
      </w:r>
      <w:r>
        <w:rPr>
          <w:rFonts w:asciiTheme="majorBidi" w:hAnsiTheme="majorBidi" w:cstheme="majorBidi" w:hint="cs"/>
          <w:sz w:val="24"/>
          <w:szCs w:val="24"/>
          <w:rtl/>
        </w:rPr>
        <w:t xml:space="preserve"> </w:t>
      </w:r>
      <w:r w:rsidRPr="00344B28">
        <w:rPr>
          <w:rFonts w:asciiTheme="majorBidi" w:hAnsiTheme="majorBidi" w:cstheme="majorBidi"/>
          <w:sz w:val="24"/>
          <w:szCs w:val="24"/>
          <w:rtl/>
        </w:rPr>
        <w:t>חזקת טומאה מן התורה, ואפילו נימא שפסול מים שאובים הוא מדרבנן, מכל מקום בספק כזה שיש נגדו שתי</w:t>
      </w:r>
      <w:r>
        <w:rPr>
          <w:rFonts w:asciiTheme="majorBidi" w:hAnsiTheme="majorBidi" w:cstheme="majorBidi"/>
          <w:sz w:val="24"/>
          <w:szCs w:val="24"/>
          <w:rtl/>
        </w:rPr>
        <w:t xml:space="preserve"> </w:t>
      </w:r>
      <w:r w:rsidRPr="00344B28">
        <w:rPr>
          <w:rFonts w:asciiTheme="majorBidi" w:hAnsiTheme="majorBidi" w:cstheme="majorBidi"/>
          <w:sz w:val="24"/>
          <w:szCs w:val="24"/>
          <w:rtl/>
        </w:rPr>
        <w:t>חזקות צריך לפסול, ולכן דוקא אם ידוע שנפל לתוכו</w:t>
      </w:r>
      <w:r>
        <w:rPr>
          <w:rFonts w:asciiTheme="majorBidi" w:hAnsiTheme="majorBidi" w:cstheme="majorBidi"/>
          <w:sz w:val="24"/>
          <w:szCs w:val="24"/>
          <w:rtl/>
        </w:rPr>
        <w:t xml:space="preserve"> </w:t>
      </w:r>
      <w:r w:rsidRPr="00344B28">
        <w:rPr>
          <w:rFonts w:asciiTheme="majorBidi" w:hAnsiTheme="majorBidi" w:cstheme="majorBidi"/>
          <w:sz w:val="24"/>
          <w:szCs w:val="24"/>
          <w:rtl/>
        </w:rPr>
        <w:t>מ' סאה מים כשרי</w:t>
      </w:r>
      <w:r>
        <w:rPr>
          <w:rFonts w:asciiTheme="majorBidi" w:hAnsiTheme="majorBidi" w:cstheme="majorBidi"/>
          <w:sz w:val="24"/>
          <w:szCs w:val="24"/>
          <w:rtl/>
        </w:rPr>
        <w:t>ם עד שלא הגיע לגומא השלישית כשר</w:t>
      </w:r>
      <w:r w:rsidRPr="00344B28">
        <w:rPr>
          <w:rFonts w:asciiTheme="majorBidi" w:hAnsiTheme="majorBidi" w:cstheme="majorBidi"/>
          <w:sz w:val="24"/>
          <w:szCs w:val="24"/>
          <w:rtl/>
        </w:rPr>
        <w:t>. עכ"ל.</w:t>
      </w:r>
    </w:p>
    <w:p w:rsidR="0006400B" w:rsidRPr="00570613" w:rsidRDefault="0006400B" w:rsidP="0006400B">
      <w:pPr>
        <w:pStyle w:val="Prrafodelista"/>
        <w:spacing w:after="0" w:line="360" w:lineRule="auto"/>
        <w:ind w:left="0"/>
        <w:jc w:val="both"/>
        <w:rPr>
          <w:rFonts w:asciiTheme="majorBidi" w:hAnsiTheme="majorBidi" w:cstheme="majorBidi"/>
          <w:b/>
          <w:bCs/>
          <w:sz w:val="24"/>
          <w:szCs w:val="24"/>
          <w:rtl/>
        </w:rPr>
      </w:pPr>
      <w:r w:rsidRPr="00570613">
        <w:rPr>
          <w:rFonts w:asciiTheme="majorBidi" w:hAnsiTheme="majorBidi" w:cstheme="majorBidi"/>
          <w:b/>
          <w:bCs/>
          <w:sz w:val="24"/>
          <w:szCs w:val="24"/>
          <w:rtl/>
        </w:rPr>
        <w:t>ראיה מדין הויתו על ידי טומאה</w:t>
      </w:r>
    </w:p>
    <w:p w:rsidR="0006400B" w:rsidRPr="00344B28" w:rsidRDefault="0006400B" w:rsidP="0006400B">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t xml:space="preserve">טז. </w:t>
      </w:r>
      <w:r w:rsidRPr="00344B28">
        <w:rPr>
          <w:rFonts w:asciiTheme="majorBidi" w:hAnsiTheme="majorBidi" w:cstheme="majorBidi"/>
          <w:sz w:val="24"/>
          <w:szCs w:val="24"/>
          <w:rtl/>
        </w:rPr>
        <w:t>לעיל אות ד' הבאנו ראיית הר"ש ממשנה פרה וסוגיא זבחים שמקוה שהתהוה על ידי טומאה פסול [ונפסק בשו"ע סמ"ח]. וא"כ שא</w:t>
      </w:r>
      <w:r>
        <w:rPr>
          <w:rFonts w:asciiTheme="majorBidi" w:hAnsiTheme="majorBidi" w:cstheme="majorBidi" w:hint="cs"/>
          <w:sz w:val="24"/>
          <w:szCs w:val="24"/>
          <w:rtl/>
        </w:rPr>
        <w:t>ו</w:t>
      </w:r>
      <w:r w:rsidRPr="00344B28">
        <w:rPr>
          <w:rFonts w:asciiTheme="majorBidi" w:hAnsiTheme="majorBidi" w:cstheme="majorBidi"/>
          <w:sz w:val="24"/>
          <w:szCs w:val="24"/>
          <w:rtl/>
        </w:rPr>
        <w:t xml:space="preserve">ב בכלים המקבלים טומאה פסול מדאורייתא. אמנם ר"י ושאר ראשונים שסוברים שכולו שאוב דרבנן לא חילקו בין </w:t>
      </w:r>
      <w:r>
        <w:rPr>
          <w:rFonts w:asciiTheme="majorBidi" w:hAnsiTheme="majorBidi" w:cstheme="majorBidi"/>
          <w:sz w:val="24"/>
          <w:szCs w:val="24"/>
          <w:rtl/>
        </w:rPr>
        <w:t>נשאב בכלי המקבל טומאה או בכלי ש</w:t>
      </w:r>
      <w:r w:rsidRPr="00344B28">
        <w:rPr>
          <w:rFonts w:asciiTheme="majorBidi" w:hAnsiTheme="majorBidi" w:cstheme="majorBidi"/>
          <w:sz w:val="24"/>
          <w:szCs w:val="24"/>
          <w:rtl/>
        </w:rPr>
        <w:t>ל</w:t>
      </w:r>
      <w:r>
        <w:rPr>
          <w:rFonts w:asciiTheme="majorBidi" w:hAnsiTheme="majorBidi" w:cstheme="majorBidi" w:hint="cs"/>
          <w:sz w:val="24"/>
          <w:szCs w:val="24"/>
          <w:rtl/>
        </w:rPr>
        <w:t>א</w:t>
      </w:r>
      <w:r w:rsidRPr="00344B28">
        <w:rPr>
          <w:rFonts w:asciiTheme="majorBidi" w:hAnsiTheme="majorBidi" w:cstheme="majorBidi"/>
          <w:sz w:val="24"/>
          <w:szCs w:val="24"/>
          <w:rtl/>
        </w:rPr>
        <w:t xml:space="preserve"> מקבל טומאה, ומשמע שס"ל שבכל אופן אינו אלא פסול דרבנן, וצ"ע טעמא. ומצינו כמה ביאורים בדברי רבותינו ז"ל.</w:t>
      </w:r>
    </w:p>
    <w:p w:rsidR="0006400B" w:rsidRPr="00344B28"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הרא"ש בתשובה (כלל לא סי' ז) כתב שלדעת ר"י והרמב"ם פסול הוייתו על ידי</w:t>
      </w:r>
      <w:r>
        <w:rPr>
          <w:rFonts w:asciiTheme="majorBidi" w:hAnsiTheme="majorBidi" w:cstheme="majorBidi"/>
          <w:sz w:val="24"/>
          <w:szCs w:val="24"/>
          <w:rtl/>
        </w:rPr>
        <w:t xml:space="preserve"> </w:t>
      </w:r>
      <w:r w:rsidRPr="00344B28">
        <w:rPr>
          <w:rFonts w:asciiTheme="majorBidi" w:hAnsiTheme="majorBidi" w:cstheme="majorBidi"/>
          <w:sz w:val="24"/>
          <w:szCs w:val="24"/>
          <w:rtl/>
        </w:rPr>
        <w:t>טומאה לא נאמר רק</w:t>
      </w:r>
      <w:r>
        <w:rPr>
          <w:rFonts w:asciiTheme="majorBidi" w:hAnsiTheme="majorBidi" w:cstheme="majorBidi"/>
          <w:sz w:val="24"/>
          <w:szCs w:val="24"/>
          <w:rtl/>
        </w:rPr>
        <w:t xml:space="preserve"> במעיין ולא במקוה. ובדרך זו דרכ</w:t>
      </w:r>
      <w:r>
        <w:rPr>
          <w:rFonts w:asciiTheme="majorBidi" w:hAnsiTheme="majorBidi" w:cstheme="majorBidi" w:hint="cs"/>
          <w:sz w:val="24"/>
          <w:szCs w:val="24"/>
          <w:rtl/>
        </w:rPr>
        <w:t>ו</w:t>
      </w:r>
      <w:r w:rsidRPr="00344B28">
        <w:rPr>
          <w:rFonts w:asciiTheme="majorBidi" w:hAnsiTheme="majorBidi" w:cstheme="majorBidi"/>
          <w:sz w:val="24"/>
          <w:szCs w:val="24"/>
          <w:rtl/>
        </w:rPr>
        <w:t xml:space="preserve"> חיים מדבר (סי' רא אות ז) ו</w:t>
      </w:r>
      <w:r>
        <w:rPr>
          <w:rFonts w:asciiTheme="majorBidi" w:hAnsiTheme="majorBidi" w:cstheme="majorBidi" w:hint="cs"/>
          <w:sz w:val="24"/>
          <w:szCs w:val="24"/>
          <w:rtl/>
        </w:rPr>
        <w:t xml:space="preserve">מרן </w:t>
      </w:r>
      <w:r w:rsidRPr="00344B28">
        <w:rPr>
          <w:rFonts w:asciiTheme="majorBidi" w:hAnsiTheme="majorBidi" w:cstheme="majorBidi"/>
          <w:sz w:val="24"/>
          <w:szCs w:val="24"/>
          <w:rtl/>
        </w:rPr>
        <w:t>אאמו"ר נר"</w:t>
      </w:r>
      <w:r>
        <w:rPr>
          <w:rFonts w:asciiTheme="majorBidi" w:hAnsiTheme="majorBidi" w:cstheme="majorBidi" w:hint="cs"/>
          <w:sz w:val="24"/>
          <w:szCs w:val="24"/>
          <w:rtl/>
        </w:rPr>
        <w:t>ו</w:t>
      </w:r>
      <w:r w:rsidRPr="00344B28">
        <w:rPr>
          <w:rFonts w:asciiTheme="majorBidi" w:hAnsiTheme="majorBidi" w:cstheme="majorBidi"/>
          <w:sz w:val="24"/>
          <w:szCs w:val="24"/>
          <w:rtl/>
        </w:rPr>
        <w:t xml:space="preserve"> בס' אוצר פסקי מקואות (סי' י' אות ד).</w:t>
      </w:r>
    </w:p>
    <w:p w:rsidR="0006400B" w:rsidRPr="00344B28"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בספר יד המלך (פ"ד מה' מקואות) תירץ שר"</w:t>
      </w:r>
      <w:r>
        <w:rPr>
          <w:rFonts w:asciiTheme="majorBidi" w:hAnsiTheme="majorBidi" w:cstheme="majorBidi" w:hint="cs"/>
          <w:sz w:val="24"/>
          <w:szCs w:val="24"/>
          <w:rtl/>
        </w:rPr>
        <w:t>י</w:t>
      </w:r>
      <w:r w:rsidRPr="00344B28">
        <w:rPr>
          <w:rFonts w:asciiTheme="majorBidi" w:hAnsiTheme="majorBidi" w:cstheme="majorBidi"/>
          <w:sz w:val="24"/>
          <w:szCs w:val="24"/>
          <w:rtl/>
        </w:rPr>
        <w:t xml:space="preserve"> פסק כרבי יהודה דפליג ארבי יוסי בפ"ה וס"ל דלא בעינן הויתו על ידי טהרה. וראיתי </w:t>
      </w:r>
      <w:r>
        <w:rPr>
          <w:rFonts w:asciiTheme="majorBidi" w:hAnsiTheme="majorBidi" w:cstheme="majorBidi"/>
          <w:sz w:val="24"/>
          <w:szCs w:val="24"/>
          <w:rtl/>
        </w:rPr>
        <w:t>שכתבו שהגהות מרדכי (שבועות ח ע"</w:t>
      </w:r>
      <w:r>
        <w:rPr>
          <w:rFonts w:asciiTheme="majorBidi" w:hAnsiTheme="majorBidi" w:cstheme="majorBidi" w:hint="cs"/>
          <w:sz w:val="24"/>
          <w:szCs w:val="24"/>
          <w:rtl/>
        </w:rPr>
        <w:t>ד</w:t>
      </w:r>
      <w:r w:rsidRPr="00344B28">
        <w:rPr>
          <w:rFonts w:asciiTheme="majorBidi" w:hAnsiTheme="majorBidi" w:cstheme="majorBidi"/>
          <w:sz w:val="24"/>
          <w:szCs w:val="24"/>
          <w:rtl/>
        </w:rPr>
        <w:t>) פסקו כרבי יהודה ע"ש.</w:t>
      </w:r>
    </w:p>
    <w:p w:rsidR="0006400B" w:rsidRPr="00344B28"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קהלות יעקב (טהרות סי' זן) תירץ על פי המבואר בזבחים ד</w:t>
      </w:r>
      <w:r>
        <w:rPr>
          <w:rFonts w:asciiTheme="majorBidi" w:hAnsiTheme="majorBidi" w:cstheme="majorBidi" w:hint="cs"/>
          <w:sz w:val="24"/>
          <w:szCs w:val="24"/>
          <w:rtl/>
        </w:rPr>
        <w:t xml:space="preserve">ף </w:t>
      </w:r>
      <w:r w:rsidRPr="00344B28">
        <w:rPr>
          <w:rFonts w:asciiTheme="majorBidi" w:hAnsiTheme="majorBidi" w:cstheme="majorBidi"/>
          <w:sz w:val="24"/>
          <w:szCs w:val="24"/>
          <w:rtl/>
        </w:rPr>
        <w:t>כ"ה אהא דתנן נתן ידו או רגלו או עלי ירקות כדי שיעברו המים לחבית פסולין משום דבעינן הווייתו על ידי טהרה, ואמר רבי יוחנן זאת אומרת אויר כלי ככלי דמי, שלפי זה נמצא שגמר ההכשר בא מדבר המ</w:t>
      </w:r>
      <w:r>
        <w:rPr>
          <w:rFonts w:asciiTheme="majorBidi" w:hAnsiTheme="majorBidi" w:cstheme="majorBidi"/>
          <w:sz w:val="24"/>
          <w:szCs w:val="24"/>
          <w:rtl/>
        </w:rPr>
        <w:t>קבל טומאה, דאי סלקא דעתך אויר כ</w:t>
      </w:r>
      <w:r>
        <w:rPr>
          <w:rFonts w:asciiTheme="majorBidi" w:hAnsiTheme="majorBidi" w:cstheme="majorBidi" w:hint="cs"/>
          <w:sz w:val="24"/>
          <w:szCs w:val="24"/>
          <w:rtl/>
        </w:rPr>
        <w:t>לי</w:t>
      </w:r>
      <w:r w:rsidRPr="00344B28">
        <w:rPr>
          <w:rFonts w:asciiTheme="majorBidi" w:hAnsiTheme="majorBidi" w:cstheme="majorBidi"/>
          <w:sz w:val="24"/>
          <w:szCs w:val="24"/>
          <w:rtl/>
        </w:rPr>
        <w:t xml:space="preserve"> לאו ככלי דמי א"כ בשעה שהמים עוברים מידו קצת להלן באויר שלמעלה ממחיצות הכלי אכתי לא קרינן ביה מים חיים אל כלי אלא</w:t>
      </w:r>
      <w:r>
        <w:rPr>
          <w:rFonts w:asciiTheme="majorBidi" w:hAnsiTheme="majorBidi" w:cstheme="majorBidi"/>
          <w:sz w:val="24"/>
          <w:szCs w:val="24"/>
          <w:rtl/>
        </w:rPr>
        <w:t xml:space="preserve"> לב</w:t>
      </w:r>
      <w:r w:rsidRPr="00344B28">
        <w:rPr>
          <w:rFonts w:asciiTheme="majorBidi" w:hAnsiTheme="majorBidi" w:cstheme="majorBidi"/>
          <w:sz w:val="24"/>
          <w:szCs w:val="24"/>
          <w:rtl/>
        </w:rPr>
        <w:t>ת</w:t>
      </w:r>
      <w:r>
        <w:rPr>
          <w:rFonts w:asciiTheme="majorBidi" w:hAnsiTheme="majorBidi" w:cstheme="majorBidi" w:hint="cs"/>
          <w:sz w:val="24"/>
          <w:szCs w:val="24"/>
          <w:rtl/>
        </w:rPr>
        <w:t>ר</w:t>
      </w:r>
      <w:r w:rsidRPr="00344B28">
        <w:rPr>
          <w:rFonts w:asciiTheme="majorBidi" w:hAnsiTheme="majorBidi" w:cstheme="majorBidi"/>
          <w:sz w:val="24"/>
          <w:szCs w:val="24"/>
          <w:rtl/>
        </w:rPr>
        <w:t xml:space="preserve"> דנפיל לתוך אויר מחיצות ואז כבר אינו בא מדבר המקבל טומאה אלא מהאויר, וכל כהאי גונא לית ביה משום דין הויתו על ידי טהרה ע"ש. והמתבאר מכל זה הוא דלא שייך פסול הוייתו על ידי דבר המקבל טומאה אלא היכא שגמר ההכשר בא מדבר המקבל טומאה, וא"כ לכאורה י"ל דבמים הניתנים למקוה מכלי המקבל טומאה אין בו כלל פסול משום הוייתו על ידי דבר המקבל טומאה</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על פי המבואר בחגיגה דף </w:t>
      </w:r>
      <w:r w:rsidRPr="00344B28">
        <w:rPr>
          <w:rFonts w:asciiTheme="majorBidi" w:hAnsiTheme="majorBidi" w:cstheme="majorBidi"/>
          <w:sz w:val="24"/>
          <w:szCs w:val="24"/>
          <w:rtl/>
        </w:rPr>
        <w:lastRenderedPageBreak/>
        <w:t>י"ט ע"א דאין מטבילין בכיפין לפי שאין מטבילין באויר, וא"כ גבי מקוה לא נגמר היכשרא דמקוה אלא לבתר דנייחי מיא על הארץ, דהא בשעת עירוי המים אכתי לאו גמר היכשרא הוא עד שתנוח. עכ"ל. ע"ש עוד.</w:t>
      </w:r>
    </w:p>
    <w:p w:rsidR="0006400B" w:rsidRPr="00344B28" w:rsidRDefault="0006400B" w:rsidP="0006400B">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והנה לתירוצים אלו לא ס"</w:t>
      </w:r>
      <w:r>
        <w:rPr>
          <w:rFonts w:asciiTheme="majorBidi" w:hAnsiTheme="majorBidi" w:cstheme="majorBidi" w:hint="cs"/>
          <w:sz w:val="24"/>
          <w:szCs w:val="24"/>
          <w:rtl/>
        </w:rPr>
        <w:t xml:space="preserve">ל </w:t>
      </w:r>
      <w:r w:rsidRPr="00344B28">
        <w:rPr>
          <w:rFonts w:asciiTheme="majorBidi" w:hAnsiTheme="majorBidi" w:cstheme="majorBidi"/>
          <w:sz w:val="24"/>
          <w:szCs w:val="24"/>
          <w:rtl/>
        </w:rPr>
        <w:t>לראשונים שפסקו שאובים דרבנן לדין הוייתו על ידי דבר המקבל טומאה. וזה לא מתרץ לשיטת הרשב"א ז"ל שסובר שאובים דרבנן</w:t>
      </w:r>
      <w:r>
        <w:rPr>
          <w:rFonts w:asciiTheme="majorBidi" w:hAnsiTheme="majorBidi" w:cstheme="majorBidi" w:hint="cs"/>
          <w:sz w:val="24"/>
          <w:szCs w:val="24"/>
          <w:rtl/>
        </w:rPr>
        <w:t>,</w:t>
      </w:r>
      <w:r>
        <w:rPr>
          <w:rFonts w:asciiTheme="majorBidi" w:hAnsiTheme="majorBidi" w:cstheme="majorBidi"/>
          <w:sz w:val="24"/>
          <w:szCs w:val="24"/>
          <w:rtl/>
        </w:rPr>
        <w:t xml:space="preserve"> וסובר לדין ה</w:t>
      </w:r>
      <w:r>
        <w:rPr>
          <w:rFonts w:asciiTheme="majorBidi" w:hAnsiTheme="majorBidi" w:cstheme="majorBidi" w:hint="cs"/>
          <w:sz w:val="24"/>
          <w:szCs w:val="24"/>
          <w:rtl/>
        </w:rPr>
        <w:t>ו</w:t>
      </w:r>
      <w:r>
        <w:rPr>
          <w:rFonts w:asciiTheme="majorBidi" w:hAnsiTheme="majorBidi" w:cstheme="majorBidi"/>
          <w:sz w:val="24"/>
          <w:szCs w:val="24"/>
          <w:rtl/>
        </w:rPr>
        <w:t>י</w:t>
      </w:r>
      <w:r>
        <w:rPr>
          <w:rFonts w:asciiTheme="majorBidi" w:hAnsiTheme="majorBidi" w:cstheme="majorBidi" w:hint="cs"/>
          <w:sz w:val="24"/>
          <w:szCs w:val="24"/>
          <w:rtl/>
        </w:rPr>
        <w:t>ת</w:t>
      </w:r>
      <w:r w:rsidRPr="00344B28">
        <w:rPr>
          <w:rFonts w:asciiTheme="majorBidi" w:hAnsiTheme="majorBidi" w:cstheme="majorBidi"/>
          <w:sz w:val="24"/>
          <w:szCs w:val="24"/>
          <w:rtl/>
        </w:rPr>
        <w:t>ו ע"י דבר המקבל טומאה פסול. וכן לפסוקים שנקטו בדעת השו"ע ששאובין דרבנן ו</w:t>
      </w:r>
      <w:r>
        <w:rPr>
          <w:rFonts w:asciiTheme="majorBidi" w:hAnsiTheme="majorBidi" w:cstheme="majorBidi"/>
          <w:sz w:val="24"/>
          <w:szCs w:val="24"/>
          <w:rtl/>
        </w:rPr>
        <w:t>פסק לדין ה</w:t>
      </w:r>
      <w:r>
        <w:rPr>
          <w:rFonts w:asciiTheme="majorBidi" w:hAnsiTheme="majorBidi" w:cstheme="majorBidi" w:hint="cs"/>
          <w:sz w:val="24"/>
          <w:szCs w:val="24"/>
          <w:rtl/>
        </w:rPr>
        <w:t>ו</w:t>
      </w:r>
      <w:r w:rsidRPr="00344B28">
        <w:rPr>
          <w:rFonts w:asciiTheme="majorBidi" w:hAnsiTheme="majorBidi" w:cstheme="majorBidi"/>
          <w:sz w:val="24"/>
          <w:szCs w:val="24"/>
          <w:rtl/>
        </w:rPr>
        <w:t>יתו.</w:t>
      </w:r>
      <w:r>
        <w:rPr>
          <w:rFonts w:asciiTheme="majorBidi" w:hAnsiTheme="majorBidi" w:cstheme="majorBidi" w:hint="cs"/>
          <w:sz w:val="24"/>
          <w:szCs w:val="24"/>
          <w:rtl/>
        </w:rPr>
        <w:t xml:space="preserve"> </w:t>
      </w:r>
      <w:r w:rsidRPr="00344B28">
        <w:rPr>
          <w:rFonts w:asciiTheme="majorBidi" w:hAnsiTheme="majorBidi" w:cstheme="majorBidi"/>
          <w:sz w:val="24"/>
          <w:szCs w:val="24"/>
          <w:rtl/>
        </w:rPr>
        <w:t>ולכן</w:t>
      </w:r>
      <w:r>
        <w:rPr>
          <w:rFonts w:asciiTheme="majorBidi" w:hAnsiTheme="majorBidi" w:cstheme="majorBidi"/>
          <w:sz w:val="24"/>
          <w:szCs w:val="24"/>
          <w:rtl/>
        </w:rPr>
        <w:t xml:space="preserve"> צ"ל כחזו"א (קמא ד, יב) שצ"ל שס</w:t>
      </w:r>
      <w:r>
        <w:rPr>
          <w:rFonts w:asciiTheme="majorBidi" w:hAnsiTheme="majorBidi" w:cstheme="majorBidi" w:hint="cs"/>
          <w:sz w:val="24"/>
          <w:szCs w:val="24"/>
          <w:rtl/>
        </w:rPr>
        <w:t>"</w:t>
      </w:r>
      <w:r>
        <w:rPr>
          <w:rFonts w:asciiTheme="majorBidi" w:hAnsiTheme="majorBidi" w:cstheme="majorBidi"/>
          <w:sz w:val="24"/>
          <w:szCs w:val="24"/>
          <w:rtl/>
        </w:rPr>
        <w:t xml:space="preserve">ל שדין הויתו על ידי טהרה </w:t>
      </w:r>
      <w:r w:rsidRPr="00344B28">
        <w:rPr>
          <w:rFonts w:asciiTheme="majorBidi" w:hAnsiTheme="majorBidi" w:cstheme="majorBidi"/>
          <w:sz w:val="24"/>
          <w:szCs w:val="24"/>
          <w:rtl/>
        </w:rPr>
        <w:t>אסמכתא ואינו אלא מדרבנן.</w:t>
      </w:r>
      <w:r>
        <w:rPr>
          <w:rFonts w:asciiTheme="majorBidi" w:hAnsiTheme="majorBidi" w:cstheme="majorBidi" w:hint="cs"/>
          <w:sz w:val="24"/>
          <w:szCs w:val="24"/>
          <w:rtl/>
        </w:rPr>
        <w:t xml:space="preserve"> </w:t>
      </w:r>
      <w:r w:rsidRPr="00344B28">
        <w:rPr>
          <w:rFonts w:asciiTheme="majorBidi" w:hAnsiTheme="majorBidi" w:cstheme="majorBidi"/>
          <w:sz w:val="24"/>
          <w:szCs w:val="24"/>
          <w:rtl/>
        </w:rPr>
        <w:t>ועיין שולי האדרת על שער המים (עמ' כח).</w:t>
      </w:r>
    </w:p>
    <w:p w:rsidR="0006400B" w:rsidRPr="00570613" w:rsidRDefault="0006400B" w:rsidP="0006400B">
      <w:pPr>
        <w:pStyle w:val="Prrafodelista"/>
        <w:spacing w:after="0" w:line="360" w:lineRule="auto"/>
        <w:ind w:left="0"/>
        <w:jc w:val="both"/>
        <w:rPr>
          <w:rFonts w:asciiTheme="majorBidi" w:hAnsiTheme="majorBidi" w:cstheme="majorBidi"/>
          <w:b/>
          <w:bCs/>
          <w:sz w:val="24"/>
          <w:szCs w:val="24"/>
          <w:rtl/>
        </w:rPr>
      </w:pPr>
      <w:r w:rsidRPr="00570613">
        <w:rPr>
          <w:rFonts w:asciiTheme="majorBidi" w:hAnsiTheme="majorBidi" w:cstheme="majorBidi"/>
          <w:b/>
          <w:bCs/>
          <w:sz w:val="24"/>
          <w:szCs w:val="24"/>
          <w:rtl/>
        </w:rPr>
        <w:t>דעת מרן השו"ע</w:t>
      </w:r>
    </w:p>
    <w:p w:rsidR="0006400B" w:rsidRPr="00344B28" w:rsidRDefault="0006400B" w:rsidP="002F305E">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hint="cs"/>
          <w:sz w:val="24"/>
          <w:szCs w:val="24"/>
          <w:rtl/>
        </w:rPr>
        <w:t xml:space="preserve">יז. </w:t>
      </w:r>
      <w:r w:rsidRPr="00344B28">
        <w:rPr>
          <w:rFonts w:asciiTheme="majorBidi" w:hAnsiTheme="majorBidi" w:cstheme="majorBidi"/>
          <w:sz w:val="24"/>
          <w:szCs w:val="24"/>
          <w:rtl/>
        </w:rPr>
        <w:t xml:space="preserve">מרן לא </w:t>
      </w:r>
      <w:r>
        <w:rPr>
          <w:rFonts w:asciiTheme="majorBidi" w:hAnsiTheme="majorBidi" w:cstheme="majorBidi" w:hint="cs"/>
          <w:sz w:val="24"/>
          <w:szCs w:val="24"/>
          <w:rtl/>
        </w:rPr>
        <w:t>כתב דעתו</w:t>
      </w:r>
      <w:r w:rsidRPr="00344B28">
        <w:rPr>
          <w:rFonts w:asciiTheme="majorBidi" w:hAnsiTheme="majorBidi" w:cstheme="majorBidi"/>
          <w:sz w:val="24"/>
          <w:szCs w:val="24"/>
          <w:rtl/>
        </w:rPr>
        <w:t xml:space="preserve"> בהדיא. הט"ז (ס"ק פא וס"ק פד וס"ק ס"ג ועוד) נקט שדעת מרן שכולו שאוב מדאורייתא פסול. והש"ך (ס"ק י"ז ועוד) והלבוש (מובא בש"ך ס"ק קמד) נקטו שדע</w:t>
      </w:r>
      <w:r>
        <w:rPr>
          <w:rFonts w:asciiTheme="majorBidi" w:hAnsiTheme="majorBidi" w:cstheme="majorBidi"/>
          <w:sz w:val="24"/>
          <w:szCs w:val="24"/>
          <w:rtl/>
        </w:rPr>
        <w:t>ת מרן דרבנן. וכ"כ הגר"א (סקכ"ד)</w:t>
      </w:r>
      <w:r w:rsidRPr="00344B28">
        <w:rPr>
          <w:rFonts w:asciiTheme="majorBidi" w:hAnsiTheme="majorBidi" w:cstheme="majorBidi"/>
          <w:sz w:val="24"/>
          <w:szCs w:val="24"/>
          <w:rtl/>
        </w:rPr>
        <w:t xml:space="preserve"> ושמלה ו</w:t>
      </w:r>
      <w:r>
        <w:rPr>
          <w:rFonts w:asciiTheme="majorBidi" w:hAnsiTheme="majorBidi" w:cstheme="majorBidi" w:hint="cs"/>
          <w:sz w:val="24"/>
          <w:szCs w:val="24"/>
          <w:rtl/>
        </w:rPr>
        <w:t xml:space="preserve">מרן </w:t>
      </w:r>
      <w:r w:rsidRPr="00344B28">
        <w:rPr>
          <w:rFonts w:asciiTheme="majorBidi" w:hAnsiTheme="majorBidi" w:cstheme="majorBidi"/>
          <w:sz w:val="24"/>
          <w:szCs w:val="24"/>
          <w:rtl/>
        </w:rPr>
        <w:t>אאמו"ר הרה"ג נר"ו ועוד אחרונים.</w:t>
      </w:r>
      <w:r w:rsidR="002F305E">
        <w:rPr>
          <w:rFonts w:asciiTheme="majorBidi" w:hAnsiTheme="majorBidi" w:cstheme="majorBidi" w:hint="cs"/>
          <w:sz w:val="24"/>
          <w:szCs w:val="24"/>
          <w:rtl/>
        </w:rPr>
        <w:t xml:space="preserve"> </w:t>
      </w:r>
      <w:r>
        <w:rPr>
          <w:rFonts w:asciiTheme="majorBidi" w:hAnsiTheme="majorBidi" w:cstheme="majorBidi"/>
          <w:sz w:val="24"/>
          <w:szCs w:val="24"/>
          <w:rtl/>
        </w:rPr>
        <w:t>[</w:t>
      </w:r>
      <w:r>
        <w:rPr>
          <w:rFonts w:asciiTheme="majorBidi" w:hAnsiTheme="majorBidi" w:cstheme="majorBidi" w:hint="cs"/>
          <w:sz w:val="24"/>
          <w:szCs w:val="24"/>
          <w:rtl/>
        </w:rPr>
        <w:t>הר"א</w:t>
      </w:r>
      <w:r w:rsidRPr="00344B28">
        <w:rPr>
          <w:rFonts w:asciiTheme="majorBidi" w:hAnsiTheme="majorBidi" w:cstheme="majorBidi"/>
          <w:sz w:val="24"/>
          <w:szCs w:val="24"/>
          <w:rtl/>
        </w:rPr>
        <w:t xml:space="preserve"> שושנה בהגהותיו לתוס' הרא"ש פסחים יז ע"ב כתב שהט"ז והש"</w:t>
      </w:r>
      <w:r>
        <w:rPr>
          <w:rFonts w:asciiTheme="majorBidi" w:hAnsiTheme="majorBidi" w:cstheme="majorBidi" w:hint="cs"/>
          <w:sz w:val="24"/>
          <w:szCs w:val="24"/>
          <w:rtl/>
        </w:rPr>
        <w:t>ך</w:t>
      </w:r>
      <w:r w:rsidRPr="00344B28">
        <w:rPr>
          <w:rFonts w:asciiTheme="majorBidi" w:hAnsiTheme="majorBidi" w:cstheme="majorBidi"/>
          <w:sz w:val="24"/>
          <w:szCs w:val="24"/>
          <w:rtl/>
        </w:rPr>
        <w:t xml:space="preserve"> כתבו</w:t>
      </w:r>
      <w:r>
        <w:rPr>
          <w:rFonts w:asciiTheme="majorBidi" w:hAnsiTheme="majorBidi" w:cstheme="majorBidi" w:hint="cs"/>
          <w:sz w:val="24"/>
          <w:szCs w:val="24"/>
          <w:rtl/>
        </w:rPr>
        <w:t xml:space="preserve"> </w:t>
      </w:r>
      <w:r>
        <w:rPr>
          <w:rFonts w:asciiTheme="majorBidi" w:hAnsiTheme="majorBidi" w:cstheme="majorBidi"/>
          <w:sz w:val="24"/>
          <w:szCs w:val="24"/>
          <w:rtl/>
        </w:rPr>
        <w:t>שדעת מרן דאורייתא, ולא ד</w:t>
      </w:r>
      <w:r w:rsidRPr="00344B28">
        <w:rPr>
          <w:rFonts w:asciiTheme="majorBidi" w:hAnsiTheme="majorBidi" w:cstheme="majorBidi"/>
          <w:sz w:val="24"/>
          <w:szCs w:val="24"/>
          <w:rtl/>
        </w:rPr>
        <w:t>ק].</w:t>
      </w:r>
    </w:p>
    <w:p w:rsidR="0006400B" w:rsidRDefault="0006400B" w:rsidP="0006400B">
      <w:pPr>
        <w:bidi/>
        <w:spacing w:after="0" w:line="360" w:lineRule="auto"/>
        <w:contextualSpacing/>
        <w:jc w:val="both"/>
        <w:rPr>
          <w:rFonts w:ascii="Times New Roman" w:eastAsia="Calibri" w:hAnsi="Times New Roman" w:cs="Times New Roman"/>
          <w:sz w:val="24"/>
          <w:szCs w:val="24"/>
          <w:rtl/>
          <w:lang w:val="en-US"/>
        </w:rPr>
      </w:pPr>
    </w:p>
    <w:p w:rsidR="00E07A34" w:rsidRPr="00E07A34" w:rsidRDefault="00E07A34" w:rsidP="00E07A34">
      <w:pPr>
        <w:bidi/>
        <w:spacing w:after="0" w:line="360" w:lineRule="auto"/>
        <w:contextualSpacing/>
        <w:jc w:val="center"/>
        <w:rPr>
          <w:rFonts w:ascii="Times New Roman" w:eastAsia="Calibri" w:hAnsi="Times New Roman" w:cs="Times New Roman"/>
          <w:b/>
          <w:bCs/>
          <w:sz w:val="24"/>
          <w:szCs w:val="24"/>
          <w:rtl/>
          <w:lang w:val="en-US"/>
        </w:rPr>
      </w:pPr>
      <w:r w:rsidRPr="00E07A34">
        <w:rPr>
          <w:rFonts w:ascii="Times New Roman" w:eastAsia="Calibri" w:hAnsi="Times New Roman" w:cs="Times New Roman" w:hint="cs"/>
          <w:b/>
          <w:bCs/>
          <w:sz w:val="24"/>
          <w:szCs w:val="24"/>
          <w:rtl/>
          <w:lang w:val="en-US"/>
        </w:rPr>
        <w:t>סימן</w:t>
      </w:r>
      <w:r w:rsidR="009036F1">
        <w:rPr>
          <w:rFonts w:ascii="Times New Roman" w:eastAsia="Calibri" w:hAnsi="Times New Roman" w:cs="Times New Roman" w:hint="cs"/>
          <w:b/>
          <w:bCs/>
          <w:sz w:val="24"/>
          <w:szCs w:val="24"/>
          <w:rtl/>
          <w:lang w:val="en-US"/>
        </w:rPr>
        <w:t xml:space="preserve"> סד</w:t>
      </w:r>
    </w:p>
    <w:p w:rsidR="00E07A34" w:rsidRDefault="00E07A34" w:rsidP="00E07A34">
      <w:pPr>
        <w:bidi/>
        <w:spacing w:after="0" w:line="360" w:lineRule="auto"/>
        <w:contextualSpacing/>
        <w:jc w:val="center"/>
        <w:rPr>
          <w:rFonts w:ascii="Times New Roman" w:eastAsia="Calibri" w:hAnsi="Times New Roman" w:cs="Times New Roman"/>
          <w:b/>
          <w:bCs/>
          <w:sz w:val="24"/>
          <w:szCs w:val="24"/>
          <w:rtl/>
          <w:lang w:val="en-US"/>
        </w:rPr>
      </w:pPr>
      <w:r w:rsidRPr="00E07A34">
        <w:rPr>
          <w:rFonts w:ascii="Times New Roman" w:eastAsia="Calibri" w:hAnsi="Times New Roman" w:cs="Times New Roman" w:hint="cs"/>
          <w:b/>
          <w:bCs/>
          <w:sz w:val="24"/>
          <w:szCs w:val="24"/>
          <w:rtl/>
          <w:lang w:val="en-US"/>
        </w:rPr>
        <w:t>הקדמה כללית לתורת המנהגות</w:t>
      </w:r>
    </w:p>
    <w:p w:rsidR="00E07A34" w:rsidRPr="00E07A34" w:rsidRDefault="00E07A34" w:rsidP="00E07A34">
      <w:pPr>
        <w:bidi/>
        <w:spacing w:after="0" w:line="360" w:lineRule="auto"/>
        <w:contextualSpacing/>
        <w:jc w:val="center"/>
        <w:rPr>
          <w:rFonts w:ascii="Times New Roman" w:eastAsia="Calibri" w:hAnsi="Times New Roman" w:cs="Times New Roman"/>
          <w:b/>
          <w:bCs/>
          <w:sz w:val="24"/>
          <w:szCs w:val="24"/>
          <w:rtl/>
          <w:lang w:val="en-US"/>
        </w:rPr>
      </w:pPr>
      <w:r>
        <w:rPr>
          <w:rFonts w:ascii="Times New Roman" w:eastAsia="Calibri" w:hAnsi="Times New Roman" w:cs="Times New Roman" w:hint="cs"/>
          <w:b/>
          <w:bCs/>
          <w:sz w:val="24"/>
          <w:szCs w:val="24"/>
          <w:rtl/>
          <w:lang w:val="en-US"/>
        </w:rPr>
        <w:t>(יו"ד סימן ריד)</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"תורת המנהגות" היא תורה גדולה ורחבה מני ים, המעיין בספרי האחרונים שמדברים בסוגייא זו לא ימצא ידיו ורגליו</w:t>
      </w:r>
      <w:r w:rsidRPr="00E07A34">
        <w:rPr>
          <w:rFonts w:ascii="Times New Roman" w:eastAsia="Calibri" w:hAnsi="Times New Roman" w:cs="Times New Roman"/>
          <w:sz w:val="24"/>
          <w:szCs w:val="24"/>
          <w:vertAlign w:val="superscript"/>
          <w:rtl/>
          <w:lang w:val="en-US"/>
        </w:rPr>
        <w:footnoteReference w:id="33"/>
      </w:r>
      <w:r w:rsidRPr="00E07A34">
        <w:rPr>
          <w:rFonts w:ascii="Times New Roman" w:eastAsia="Calibri" w:hAnsi="Times New Roman" w:cs="Times New Roman" w:hint="cs"/>
          <w:sz w:val="24"/>
          <w:szCs w:val="24"/>
          <w:rtl/>
          <w:lang w:val="en-US"/>
        </w:rPr>
        <w:t>. ולכן הוצרכתי לכתוב הקדמה זו שבה אבאר את סוג המנהגים השונים, כדי יהיה סדר בעניינים אלו. ולא אכתוב השיטות השונות שבכל ענין, ולא ההכרעות, רק את יסודי הסברות, ואין בית המדרש בלא חידוש. והכל בקיצור נמרץ</w:t>
      </w:r>
      <w:r w:rsidRPr="00E07A34">
        <w:rPr>
          <w:rFonts w:ascii="Times New Roman" w:eastAsia="Calibri" w:hAnsi="Times New Roman" w:cs="Times New Roman"/>
          <w:sz w:val="24"/>
          <w:szCs w:val="24"/>
          <w:vertAlign w:val="superscript"/>
          <w:rtl/>
          <w:lang w:val="en-US"/>
        </w:rPr>
        <w:footnoteReference w:id="34"/>
      </w:r>
      <w:r w:rsidRPr="00E07A34">
        <w:rPr>
          <w:rFonts w:ascii="Times New Roman" w:eastAsia="Calibri" w:hAnsi="Times New Roman" w:cs="Times New Roman" w:hint="cs"/>
          <w:sz w:val="24"/>
          <w:szCs w:val="24"/>
          <w:rtl/>
          <w:lang w:val="en-US"/>
        </w:rPr>
        <w:t>.</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 xml:space="preserve">והנה אפשר לחלק את המנהגים לסוגים אלו: </w:t>
      </w:r>
      <w:r w:rsidRPr="00E07A34">
        <w:rPr>
          <w:rFonts w:ascii="Times New Roman" w:eastAsia="Calibri" w:hAnsi="Times New Roman" w:cs="Times New Roman" w:hint="cs"/>
          <w:b/>
          <w:bCs/>
          <w:sz w:val="24"/>
          <w:szCs w:val="24"/>
          <w:rtl/>
          <w:lang w:val="en-US"/>
        </w:rPr>
        <w:t>א, מנהגי הלכה.</w:t>
      </w:r>
      <w:r w:rsidRPr="00E07A34">
        <w:rPr>
          <w:rFonts w:ascii="Times New Roman" w:eastAsia="Calibri" w:hAnsi="Times New Roman" w:cs="Times New Roman" w:hint="cs"/>
          <w:sz w:val="24"/>
          <w:szCs w:val="24"/>
          <w:rtl/>
          <w:lang w:val="en-US"/>
        </w:rPr>
        <w:t xml:space="preserve"> שנהגו לפסוק כפוסק אחד. </w:t>
      </w:r>
      <w:r w:rsidRPr="00E07A34">
        <w:rPr>
          <w:rFonts w:ascii="Times New Roman" w:eastAsia="Calibri" w:hAnsi="Times New Roman" w:cs="Times New Roman" w:hint="cs"/>
          <w:b/>
          <w:bCs/>
          <w:sz w:val="24"/>
          <w:szCs w:val="24"/>
          <w:rtl/>
          <w:lang w:val="en-US"/>
        </w:rPr>
        <w:t>ב, מנהגי איסור.</w:t>
      </w:r>
      <w:r w:rsidRPr="00E07A34">
        <w:rPr>
          <w:rFonts w:ascii="Times New Roman" w:eastAsia="Calibri" w:hAnsi="Times New Roman" w:cs="Times New Roman" w:hint="cs"/>
          <w:sz w:val="24"/>
          <w:szCs w:val="24"/>
          <w:rtl/>
          <w:lang w:val="en-US"/>
        </w:rPr>
        <w:t xml:space="preserve"> שנהגו להחמיר בדבר המותר כדי לא להגיע לאסורים או בשביל חיזוק הדת</w:t>
      </w:r>
      <w:r w:rsidRPr="00E07A34">
        <w:rPr>
          <w:rFonts w:ascii="Times New Roman" w:eastAsia="Calibri" w:hAnsi="Times New Roman" w:cs="Times New Roman" w:hint="cs"/>
          <w:b/>
          <w:bCs/>
          <w:sz w:val="24"/>
          <w:szCs w:val="24"/>
          <w:rtl/>
          <w:lang w:val="en-US"/>
        </w:rPr>
        <w:t>. ג, מנהגי הנהגה.</w:t>
      </w:r>
      <w:r w:rsidRPr="00E07A34">
        <w:rPr>
          <w:rFonts w:ascii="Times New Roman" w:eastAsia="Calibri" w:hAnsi="Times New Roman" w:cs="Times New Roman" w:hint="cs"/>
          <w:sz w:val="24"/>
          <w:szCs w:val="24"/>
          <w:rtl/>
          <w:lang w:val="en-US"/>
        </w:rPr>
        <w:t xml:space="preserve"> שנהגו איזו הנהגה מצד מדות טובות. </w:t>
      </w:r>
      <w:r w:rsidRPr="00E07A34">
        <w:rPr>
          <w:rFonts w:ascii="Times New Roman" w:eastAsia="Calibri" w:hAnsi="Times New Roman" w:cs="Times New Roman" w:hint="cs"/>
          <w:b/>
          <w:bCs/>
          <w:sz w:val="24"/>
          <w:szCs w:val="24"/>
          <w:rtl/>
          <w:lang w:val="en-US"/>
        </w:rPr>
        <w:t>ד, מנהגים בעלמא.</w:t>
      </w:r>
      <w:r w:rsidRPr="00E07A34">
        <w:rPr>
          <w:rFonts w:ascii="Times New Roman" w:eastAsia="Calibri" w:hAnsi="Times New Roman" w:cs="Times New Roman" w:hint="cs"/>
          <w:sz w:val="24"/>
          <w:szCs w:val="24"/>
          <w:rtl/>
          <w:lang w:val="en-US"/>
        </w:rPr>
        <w:t xml:space="preserve"> שאין בהם נפקא מינה מצד ההלכה או מצד חיזוק הדת. </w:t>
      </w:r>
      <w:r w:rsidRPr="00E07A34">
        <w:rPr>
          <w:rFonts w:ascii="Times New Roman" w:eastAsia="Calibri" w:hAnsi="Times New Roman" w:cs="Times New Roman" w:hint="cs"/>
          <w:b/>
          <w:bCs/>
          <w:sz w:val="24"/>
          <w:szCs w:val="24"/>
          <w:rtl/>
          <w:lang w:val="en-US"/>
        </w:rPr>
        <w:t>ה,</w:t>
      </w:r>
      <w:r w:rsidRPr="00E07A34">
        <w:rPr>
          <w:rFonts w:ascii="Times New Roman" w:eastAsia="Calibri" w:hAnsi="Times New Roman" w:cs="Times New Roman" w:hint="cs"/>
          <w:sz w:val="24"/>
          <w:szCs w:val="24"/>
          <w:rtl/>
          <w:lang w:val="en-US"/>
        </w:rPr>
        <w:t xml:space="preserve"> </w:t>
      </w:r>
      <w:r w:rsidRPr="00E07A34">
        <w:rPr>
          <w:rFonts w:ascii="Times New Roman" w:eastAsia="Calibri" w:hAnsi="Times New Roman" w:cs="Times New Roman" w:hint="cs"/>
          <w:b/>
          <w:bCs/>
          <w:sz w:val="24"/>
          <w:szCs w:val="24"/>
          <w:rtl/>
          <w:lang w:val="en-US"/>
        </w:rPr>
        <w:t>מנהגים בענייני חושן משפט</w:t>
      </w:r>
      <w:r w:rsidRPr="00E07A34">
        <w:rPr>
          <w:rFonts w:ascii="Times New Roman" w:eastAsia="Calibri" w:hAnsi="Times New Roman" w:cs="Times New Roman" w:hint="cs"/>
          <w:sz w:val="24"/>
          <w:szCs w:val="24"/>
          <w:rtl/>
          <w:lang w:val="en-US"/>
        </w:rPr>
        <w:t xml:space="preserve">. יש בו כמה פרטים, א, כשעושין איזה עסק או הסכם בסתמא אזלינן בתר </w:t>
      </w:r>
      <w:r w:rsidRPr="00E07A34">
        <w:rPr>
          <w:rFonts w:ascii="Times New Roman" w:eastAsia="Calibri" w:hAnsi="Times New Roman" w:cs="Times New Roman" w:hint="cs"/>
          <w:sz w:val="24"/>
          <w:szCs w:val="24"/>
          <w:rtl/>
          <w:lang w:val="en-US"/>
        </w:rPr>
        <w:lastRenderedPageBreak/>
        <w:t>המנהג אפילו נגד הדין</w:t>
      </w:r>
      <w:r w:rsidRPr="00E07A34">
        <w:rPr>
          <w:rFonts w:ascii="Times New Roman" w:eastAsia="Calibri" w:hAnsi="Times New Roman" w:cs="Times New Roman"/>
          <w:sz w:val="24"/>
          <w:szCs w:val="24"/>
          <w:vertAlign w:val="superscript"/>
          <w:rtl/>
          <w:lang w:val="en-US"/>
        </w:rPr>
        <w:footnoteReference w:id="35"/>
      </w:r>
      <w:r w:rsidRPr="00E07A34">
        <w:rPr>
          <w:rFonts w:ascii="Times New Roman" w:eastAsia="Calibri" w:hAnsi="Times New Roman" w:cs="Times New Roman" w:hint="cs"/>
          <w:sz w:val="24"/>
          <w:szCs w:val="24"/>
          <w:rtl/>
          <w:lang w:val="en-US"/>
        </w:rPr>
        <w:t>. ב, כלפי הדיין הפוסק, שיש לו לפסוק כמנהג הדיינים ואי לא פסק כוותייהו הוי טועה בשיקול הדעת</w:t>
      </w:r>
      <w:r w:rsidRPr="00E07A34">
        <w:rPr>
          <w:rFonts w:ascii="Times New Roman" w:eastAsia="Calibri" w:hAnsi="Times New Roman" w:cs="Times New Roman"/>
          <w:sz w:val="24"/>
          <w:szCs w:val="24"/>
          <w:vertAlign w:val="superscript"/>
          <w:rtl/>
          <w:lang w:val="en-US"/>
        </w:rPr>
        <w:footnoteReference w:id="36"/>
      </w:r>
      <w:r w:rsidRPr="00E07A34">
        <w:rPr>
          <w:rFonts w:ascii="Times New Roman" w:eastAsia="Calibri" w:hAnsi="Times New Roman" w:cs="Times New Roman" w:hint="cs"/>
          <w:sz w:val="24"/>
          <w:szCs w:val="24"/>
          <w:rtl/>
          <w:lang w:val="en-US"/>
        </w:rPr>
        <w:t>. ועוד</w:t>
      </w:r>
      <w:r w:rsidRPr="00E07A34">
        <w:rPr>
          <w:rFonts w:ascii="Times New Roman" w:eastAsia="Calibri" w:hAnsi="Times New Roman" w:cs="Times New Roman"/>
          <w:sz w:val="24"/>
          <w:szCs w:val="24"/>
          <w:vertAlign w:val="superscript"/>
          <w:rtl/>
          <w:lang w:val="en-US"/>
        </w:rPr>
        <w:footnoteReference w:id="37"/>
      </w:r>
      <w:r w:rsidRPr="00E07A34">
        <w:rPr>
          <w:rFonts w:ascii="Times New Roman" w:eastAsia="Calibri" w:hAnsi="Times New Roman" w:cs="Times New Roman" w:hint="cs"/>
          <w:sz w:val="24"/>
          <w:szCs w:val="24"/>
          <w:rtl/>
          <w:lang w:val="en-US"/>
        </w:rPr>
        <w:t>.</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וכל מנהגים אלו מתחלקים לשנים. מנהגי עיר שלימה או קהל שלם. ומנהגי יחיד, שכך נהג הוא ומשפחתו. ומה שנדבר כאן הוא על מנהגים של עיר וקהל.</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ונבארם אחד לאחד:</w:t>
      </w:r>
    </w:p>
    <w:p w:rsidR="00E07A34" w:rsidRPr="00E07A34" w:rsidRDefault="00E07A34" w:rsidP="00E07A34">
      <w:pPr>
        <w:bidi/>
        <w:spacing w:after="0" w:line="360" w:lineRule="auto"/>
        <w:contextualSpacing/>
        <w:jc w:val="both"/>
        <w:rPr>
          <w:rFonts w:ascii="Times New Roman" w:eastAsia="Calibri" w:hAnsi="Times New Roman" w:cs="Times New Roman"/>
          <w:b/>
          <w:bCs/>
          <w:sz w:val="24"/>
          <w:szCs w:val="24"/>
          <w:rtl/>
          <w:lang w:val="en-US"/>
        </w:rPr>
      </w:pPr>
      <w:r w:rsidRPr="00E07A34">
        <w:rPr>
          <w:rFonts w:ascii="Times New Roman" w:eastAsia="Calibri" w:hAnsi="Times New Roman" w:cs="Times New Roman" w:hint="cs"/>
          <w:b/>
          <w:bCs/>
          <w:sz w:val="24"/>
          <w:szCs w:val="24"/>
          <w:rtl/>
          <w:lang w:val="en-US"/>
        </w:rPr>
        <w:t>מנהגי הלכה</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א, מזמן משה עד זמן יוסי בן יועזר לא היתה מחלוקת בישראל, וכל הלכה שמתחדשת היו הולכים לבית דין הגדול, וכשאר יפסקו כן יקום, והעובר על דבריהם הוא זקן ממרא ונהרג. אמנם מזמן יוסי בן יועזר התחילו המחלוקות בישראל ולא הצליחו להגיע לדעה אחת. ובזמן תלמידי שמאי והלל רבו התלמידים שלא שמשו כל צרכן ורבו המחלוקות בישראל עד שנעשתה תורה כשתי תורות</w:t>
      </w:r>
      <w:r w:rsidRPr="00E07A34">
        <w:rPr>
          <w:rFonts w:ascii="Times New Roman" w:eastAsia="Calibri" w:hAnsi="Times New Roman" w:cs="Times New Roman"/>
          <w:sz w:val="24"/>
          <w:szCs w:val="24"/>
          <w:vertAlign w:val="superscript"/>
          <w:rtl/>
          <w:lang w:val="en-US"/>
        </w:rPr>
        <w:footnoteReference w:id="38"/>
      </w:r>
      <w:r w:rsidRPr="00E07A34">
        <w:rPr>
          <w:rFonts w:ascii="Times New Roman" w:eastAsia="Calibri" w:hAnsi="Times New Roman" w:cs="Times New Roman" w:hint="cs"/>
          <w:sz w:val="24"/>
          <w:szCs w:val="24"/>
          <w:rtl/>
          <w:lang w:val="en-US"/>
        </w:rPr>
        <w:t>, והיתה ההנהגה שכל אחד יעשה כרצונו, אם כבית הלל או כבית שמאי, ורק בתרתי דסתרי א"א לעשות כקולי שניהם או כחומרי שניהם</w:t>
      </w:r>
      <w:r w:rsidRPr="00E07A34">
        <w:rPr>
          <w:rFonts w:ascii="Times New Roman" w:eastAsia="Calibri" w:hAnsi="Times New Roman" w:cs="Times New Roman"/>
          <w:sz w:val="24"/>
          <w:szCs w:val="24"/>
          <w:vertAlign w:val="superscript"/>
          <w:rtl/>
          <w:lang w:val="en-US"/>
        </w:rPr>
        <w:footnoteReference w:id="39"/>
      </w:r>
      <w:r w:rsidRPr="00E07A34">
        <w:rPr>
          <w:rFonts w:ascii="Times New Roman" w:eastAsia="Calibri" w:hAnsi="Times New Roman" w:cs="Times New Roman" w:hint="cs"/>
          <w:sz w:val="24"/>
          <w:szCs w:val="24"/>
          <w:rtl/>
          <w:lang w:val="en-US"/>
        </w:rPr>
        <w:t>. עד שיצאתה בת קול שהלכה כבית הלל ובטלה שיטת בית שמאי</w:t>
      </w:r>
      <w:r w:rsidRPr="00E07A34">
        <w:rPr>
          <w:rFonts w:ascii="Times New Roman" w:eastAsia="Calibri" w:hAnsi="Times New Roman" w:cs="Times New Roman"/>
          <w:sz w:val="24"/>
          <w:szCs w:val="24"/>
          <w:vertAlign w:val="superscript"/>
          <w:rtl/>
          <w:lang w:val="en-US"/>
        </w:rPr>
        <w:footnoteReference w:id="40"/>
      </w:r>
      <w:r w:rsidRPr="00E07A34">
        <w:rPr>
          <w:rFonts w:ascii="Times New Roman" w:eastAsia="Calibri" w:hAnsi="Times New Roman" w:cs="Times New Roman" w:hint="cs"/>
          <w:sz w:val="24"/>
          <w:szCs w:val="24"/>
          <w:rtl/>
          <w:lang w:val="en-US"/>
        </w:rPr>
        <w:t>. והמשיכו הדורות במחלוקות וכל אחד נהג כרבותיו עד שהגיע רבנו הקדוש ואסף כל חכמי ישראל וביררו כל הדינים וסידר המשנה, שבה יתנהגו כל ישראל</w:t>
      </w:r>
      <w:r w:rsidRPr="00E07A34">
        <w:rPr>
          <w:rFonts w:ascii="Times New Roman" w:eastAsia="Calibri" w:hAnsi="Times New Roman" w:cs="Times New Roman"/>
          <w:sz w:val="24"/>
          <w:szCs w:val="24"/>
          <w:vertAlign w:val="superscript"/>
          <w:rtl/>
          <w:lang w:val="en-US"/>
        </w:rPr>
        <w:footnoteReference w:id="41"/>
      </w:r>
      <w:r w:rsidRPr="00E07A34">
        <w:rPr>
          <w:rFonts w:ascii="Times New Roman" w:eastAsia="Calibri" w:hAnsi="Times New Roman" w:cs="Times New Roman" w:hint="cs"/>
          <w:sz w:val="24"/>
          <w:szCs w:val="24"/>
          <w:rtl/>
          <w:lang w:val="en-US"/>
        </w:rPr>
        <w:t>. ושוב התחדשו דינים ומקרים שהוצרכו לפסוק בהם, וכן נחלקו בביאור המשנה, והיו הולכין ובאים עד שנחתמו התלמודים, ירושלמי ובבלי, והיו בני א"י מתנהגים על פי הירושלמי, ובני בבל על פי הבבלי. עד שלבסוף כל העולם קבלו את התלמוד הבבלי, וכולם מתנהגים על פיו</w:t>
      </w:r>
      <w:r w:rsidRPr="00E07A34">
        <w:rPr>
          <w:rFonts w:ascii="Times New Roman" w:eastAsia="Calibri" w:hAnsi="Times New Roman" w:cs="Times New Roman"/>
          <w:sz w:val="24"/>
          <w:szCs w:val="24"/>
          <w:vertAlign w:val="superscript"/>
          <w:rtl/>
          <w:lang w:val="en-US"/>
        </w:rPr>
        <w:footnoteReference w:id="42"/>
      </w:r>
      <w:r w:rsidRPr="00E07A34">
        <w:rPr>
          <w:rFonts w:ascii="Times New Roman" w:eastAsia="Calibri" w:hAnsi="Times New Roman" w:cs="Times New Roman" w:hint="cs"/>
          <w:sz w:val="24"/>
          <w:szCs w:val="24"/>
          <w:rtl/>
          <w:lang w:val="en-US"/>
        </w:rPr>
        <w:t>. ועדיין היו מחלוקות בביאור הבבלי ובמקרים המתחדשים והיו פוסקים בהם גדולי הדורות הגאונים והראשונים, ואיש לדרכו פנה. עד שבא רבנו הרי"ף ואסף כל הדינים הבאים בתלמוד והכריע במחלוקות התנאים ואמוראים והגאונים. ואחריו קם רבנו הרמב"ם שחיבר ספר משנה תורה ובדרך כלל הלך בשיטת הרי"ף, ובדורו היו רבותינו בעלי התוספות שחידשו הרבה בביאורי התלמוד והסיקו בו הרבה חידושי דינים. ואחריהם קם רבנו הרא"ש וחיבר חיבור על דרך הרי"ף והוסיף בו חידושי בעלי התוספות. ומאז היו מתנהגים כל העולם על פי פוסקים אלו. הרי"ף הרמב"ם והרא"ש</w:t>
      </w:r>
      <w:r w:rsidRPr="00E07A34">
        <w:rPr>
          <w:rFonts w:ascii="Times New Roman" w:eastAsia="Calibri" w:hAnsi="Times New Roman" w:cs="Times New Roman"/>
          <w:sz w:val="24"/>
          <w:szCs w:val="24"/>
          <w:vertAlign w:val="superscript"/>
          <w:rtl/>
          <w:lang w:val="en-US"/>
        </w:rPr>
        <w:footnoteReference w:id="43"/>
      </w:r>
      <w:r w:rsidRPr="00E07A34">
        <w:rPr>
          <w:rFonts w:ascii="Times New Roman" w:eastAsia="Calibri" w:hAnsi="Times New Roman" w:cs="Times New Roman" w:hint="cs"/>
          <w:sz w:val="24"/>
          <w:szCs w:val="24"/>
          <w:rtl/>
          <w:lang w:val="en-US"/>
        </w:rPr>
        <w:t xml:space="preserve"> ורבותינו בעלי התוספות. וקם רבנו הטור וחיבר חיבור ארבעה טורים ובו כל הדינים הנוהגים למעשה בזמן הזה ואסף כל השיטות הנז' ועוד. והספר התקבל מאוד בעולם. וכך היו מתנהגים ובאים כל העולם כל אחד לדרכו ולפי הפוסק שקיבל. והיו מתחדשים דינים וספיקות והיו מכריעים בהם חכמי הדורות. ובאותו הזמן הופיע ספר הזוהר בעולם, וגם על פיו נהגו והנהיגו הרבה הנהגות ודינים.</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 xml:space="preserve">עד שהגיע עת צרה ליעקב והיא גרוש ספרד, וכל הקהלות נעו ונדו ממקומם, והוצרכו לסדר הדעות מחדש, וקם מרן רבי יוסף קארו זלה"ה וחיבר ספר בית יוסף שאסף בו כל הדעות וגם דברי המקובלים, ונקט בידו </w:t>
      </w:r>
      <w:r w:rsidRPr="00E07A34">
        <w:rPr>
          <w:rFonts w:ascii="Times New Roman" w:eastAsia="Calibri" w:hAnsi="Times New Roman" w:cs="Times New Roman" w:hint="cs"/>
          <w:sz w:val="24"/>
          <w:szCs w:val="24"/>
          <w:rtl/>
          <w:lang w:val="en-US"/>
        </w:rPr>
        <w:lastRenderedPageBreak/>
        <w:t>כלל להכריע על פי ג' עמודים, הרי"ף הרמב"ם והרא"ש</w:t>
      </w:r>
      <w:r w:rsidRPr="00E07A34">
        <w:rPr>
          <w:rFonts w:ascii="Times New Roman" w:eastAsia="Calibri" w:hAnsi="Times New Roman" w:cs="Times New Roman"/>
          <w:sz w:val="24"/>
          <w:szCs w:val="24"/>
          <w:vertAlign w:val="superscript"/>
          <w:rtl/>
          <w:lang w:val="en-US"/>
        </w:rPr>
        <w:footnoteReference w:id="44"/>
      </w:r>
      <w:r w:rsidRPr="00E07A34">
        <w:rPr>
          <w:rFonts w:ascii="Times New Roman" w:eastAsia="Calibri" w:hAnsi="Times New Roman" w:cs="Times New Roman" w:hint="cs"/>
          <w:sz w:val="24"/>
          <w:szCs w:val="24"/>
          <w:rtl/>
          <w:lang w:val="en-US"/>
        </w:rPr>
        <w:t>, ועל פי זה חיבר ספר שלחן ערוך, שהתקבל בכל העולם, שעזבו מנהגם על פי הרי"ף או הרא"ש או הרמב"ם, והתחילו להתנהג על פיו. ורבנו משה איסרליס ראה יופי סדור הספר, והגיהו והוסיף עליו דעות רבותינו בעלי התוספות ומנהגי אשכנז</w:t>
      </w:r>
      <w:r w:rsidRPr="00E07A34">
        <w:rPr>
          <w:rFonts w:ascii="Times New Roman" w:eastAsia="Calibri" w:hAnsi="Times New Roman" w:cs="Times New Roman"/>
          <w:sz w:val="24"/>
          <w:szCs w:val="24"/>
          <w:vertAlign w:val="superscript"/>
          <w:rtl/>
          <w:lang w:val="en-US"/>
        </w:rPr>
        <w:footnoteReference w:id="45"/>
      </w:r>
      <w:r w:rsidRPr="00E07A34">
        <w:rPr>
          <w:rFonts w:ascii="Times New Roman" w:eastAsia="Calibri" w:hAnsi="Times New Roman" w:cs="Times New Roman" w:hint="cs"/>
          <w:sz w:val="24"/>
          <w:szCs w:val="24"/>
          <w:rtl/>
          <w:lang w:val="en-US"/>
        </w:rPr>
        <w:t xml:space="preserve">. וכך התקבל ספר השו"ע בכל ישראל, כל אחד מצא בו כדי ספוקו.   </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 xml:space="preserve">ובאותו דור זרח אורו של האר"י הקדוש, שגילה מסתרי תורה, והרבה הנהגות למעשה, וגם הם נתוספו במנהגי הקהלות. </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ומאז ועד היום ועד בכלל כל ישראל חונים סביב לשו"ע והג"ה, וכל בעלי תריסין תלו בו כלי זיינם, אלו מיימינים ואלו משמאלים וכולם סביב לשו"ע יחנו. ומאז התחדשו דינים ומקרים וכל מדינה ומדינה לדרכה פנתה על פי רבניה ופוסקיה.</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כל זה בכלליות, ובפרטיות יש עוד הרבה פוסקים וחידושים שהשפיעו על ההנהגה בעם ישראל במשך הדורות. אבל חזינן דבר אחד ברור מכל זה, שתמיד ניסו להשוות ההלכה כמה שאפשר, שיהיו כל ישראל בשיטה אחת, אמנם מאז חיבור השו"ע והג"ה לא קם פוסק שכל ישראל יחנו סביבו, אע"פ שקמו פוסקים שמדינות שלימות הולכים אחריהם.</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והנה בש"ס (ע"ז ז ע"א) איתא שכשיש מחלוקת ואין אחד מהשנים גדול מחבירו בחכמה ובמנין, הדין הוא בדאורייתא לחומרא ובדרבנן לקולא. אמנם, קשה מאוד לפסוק על פי כלל זה, שהרי איך תדע בין הפוסקים מי גדול בחכמה ובמנין. ועוד שחזינן בהרבה מקומות שלא פוסקים על פי כלל זה. ויש גם כלל</w:t>
      </w:r>
      <w:r w:rsidRPr="00E07A34">
        <w:rPr>
          <w:rFonts w:ascii="Times New Roman" w:eastAsia="Calibri" w:hAnsi="Times New Roman" w:cs="Times New Roman"/>
          <w:sz w:val="24"/>
          <w:szCs w:val="24"/>
          <w:vertAlign w:val="superscript"/>
          <w:rtl/>
          <w:lang w:val="en-US"/>
        </w:rPr>
        <w:footnoteReference w:id="46"/>
      </w:r>
      <w:r w:rsidRPr="00E07A34">
        <w:rPr>
          <w:rFonts w:ascii="Times New Roman" w:eastAsia="Calibri" w:hAnsi="Times New Roman" w:cs="Times New Roman" w:hint="cs"/>
          <w:sz w:val="24"/>
          <w:szCs w:val="24"/>
          <w:rtl/>
          <w:lang w:val="en-US"/>
        </w:rPr>
        <w:t xml:space="preserve"> שהלכתא כבתראי, וחזינן בהרבה דינים שלא פוסקים כן למעשה. ומי שירצה תמיד להתנהג ככללים אלו יצטרך לשנות ההלכה בהרבה דינים שמקובלים בעולם.</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וא"כ איך עושים כשיש מחלוקת, כמי פוסקים? והנה מצינו בפוסקים מושג מנהג, דהיינו שכשכבר נהגו לפסוק באיזה אופן סגי בזה</w:t>
      </w:r>
      <w:r w:rsidRPr="00E07A34">
        <w:rPr>
          <w:rFonts w:ascii="Times New Roman" w:eastAsia="Calibri" w:hAnsi="Times New Roman" w:cs="Times New Roman"/>
          <w:sz w:val="24"/>
          <w:szCs w:val="24"/>
          <w:vertAlign w:val="superscript"/>
          <w:rtl/>
          <w:lang w:val="en-US"/>
        </w:rPr>
        <w:footnoteReference w:id="47"/>
      </w:r>
      <w:r w:rsidRPr="00E07A34">
        <w:rPr>
          <w:rFonts w:ascii="Times New Roman" w:eastAsia="Calibri" w:hAnsi="Times New Roman" w:cs="Times New Roman" w:hint="cs"/>
          <w:sz w:val="24"/>
          <w:szCs w:val="24"/>
          <w:rtl/>
          <w:lang w:val="en-US"/>
        </w:rPr>
        <w:t xml:space="preserve">. וזה מתחלק לשני סוגים. א, שנהגו בדין מסויים לפסוק באיזה אופן. ב, שקבלו איזה פוסק באופן כללי, לפסוק כוותיה בכל הדינים. </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 xml:space="preserve">ומנהגים אלו יש בהם היתר וחיוב, דהיינו שלפעמים משתמשים במנהג לומר שיכולים להמשיך לנהוג כן אע"פ שהרבה מחמירים ואוסרים. ולפעמים לחיוב, שאסור לשנות ולהנהיג אחרת. </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ויש הבדל בין אי נהגו להחמיר ורוצים לשנות ולהקל, שבזה מצינו שיש איסור מצד שאיך יודעים שהמתיר צודק, אולי המחמיר צודק, ואיך אפשר להקל</w:t>
      </w:r>
      <w:r w:rsidRPr="00E07A34">
        <w:rPr>
          <w:rFonts w:ascii="Times New Roman" w:eastAsia="Calibri" w:hAnsi="Times New Roman" w:cs="Times New Roman"/>
          <w:sz w:val="24"/>
          <w:szCs w:val="24"/>
          <w:vertAlign w:val="superscript"/>
          <w:rtl/>
          <w:lang w:val="en-US"/>
        </w:rPr>
        <w:footnoteReference w:id="48"/>
      </w:r>
      <w:r w:rsidRPr="00E07A34">
        <w:rPr>
          <w:rFonts w:ascii="Times New Roman" w:eastAsia="Calibri" w:hAnsi="Times New Roman" w:cs="Times New Roman" w:hint="cs"/>
          <w:sz w:val="24"/>
          <w:szCs w:val="24"/>
          <w:rtl/>
          <w:lang w:val="en-US"/>
        </w:rPr>
        <w:t>. לנהגו היתר ורוצים להחמיר, שבזה לפעמים שייך חשש לעז על הראשונים</w:t>
      </w:r>
      <w:r w:rsidRPr="00E07A34">
        <w:rPr>
          <w:rFonts w:ascii="Times New Roman" w:eastAsia="Calibri" w:hAnsi="Times New Roman" w:cs="Times New Roman"/>
          <w:sz w:val="24"/>
          <w:szCs w:val="24"/>
          <w:vertAlign w:val="superscript"/>
          <w:rtl/>
          <w:lang w:val="en-US"/>
        </w:rPr>
        <w:footnoteReference w:id="49"/>
      </w:r>
      <w:r w:rsidRPr="00E07A34">
        <w:rPr>
          <w:rFonts w:ascii="Times New Roman" w:eastAsia="Calibri" w:hAnsi="Times New Roman" w:cs="Times New Roman" w:hint="cs"/>
          <w:sz w:val="24"/>
          <w:szCs w:val="24"/>
          <w:rtl/>
          <w:lang w:val="en-US"/>
        </w:rPr>
        <w:t>.</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lastRenderedPageBreak/>
        <w:t>ועל קבלת פוסק מסויים, יש דיון אי חייבים תמיד לפסוק כוותיה, או יכולים לנטות מדבריו בדברים מסויימים, וכן אם יש רב בעיר אי מחוייבים לנהוג כוותיה לקולא ולחומרא</w:t>
      </w:r>
      <w:r w:rsidRPr="00E07A34">
        <w:rPr>
          <w:rFonts w:ascii="Times New Roman" w:eastAsia="Calibri" w:hAnsi="Times New Roman" w:cs="Times New Roman"/>
          <w:sz w:val="24"/>
          <w:szCs w:val="24"/>
          <w:vertAlign w:val="superscript"/>
          <w:rtl/>
          <w:lang w:val="en-US"/>
        </w:rPr>
        <w:footnoteReference w:id="50"/>
      </w:r>
      <w:r w:rsidRPr="00E07A34">
        <w:rPr>
          <w:rFonts w:ascii="Times New Roman" w:eastAsia="Calibri" w:hAnsi="Times New Roman" w:cs="Times New Roman" w:hint="cs"/>
          <w:sz w:val="24"/>
          <w:szCs w:val="24"/>
          <w:rtl/>
          <w:lang w:val="en-US"/>
        </w:rPr>
        <w:t>, או שאסור לנהוג כוותיה כשמקל נגד פוסקים אחרים</w:t>
      </w:r>
      <w:r w:rsidRPr="00E07A34">
        <w:rPr>
          <w:rFonts w:ascii="Times New Roman" w:eastAsia="Calibri" w:hAnsi="Times New Roman" w:cs="Times New Roman"/>
          <w:sz w:val="24"/>
          <w:szCs w:val="24"/>
          <w:vertAlign w:val="superscript"/>
          <w:rtl/>
          <w:lang w:val="en-US"/>
        </w:rPr>
        <w:footnoteReference w:id="51"/>
      </w:r>
      <w:r w:rsidRPr="00E07A34">
        <w:rPr>
          <w:rFonts w:ascii="Times New Roman" w:eastAsia="Calibri" w:hAnsi="Times New Roman" w:cs="Times New Roman" w:hint="cs"/>
          <w:sz w:val="24"/>
          <w:szCs w:val="24"/>
          <w:rtl/>
          <w:lang w:val="en-US"/>
        </w:rPr>
        <w:t>.</w:t>
      </w:r>
    </w:p>
    <w:p w:rsidR="00E07A34" w:rsidRPr="00E07A34" w:rsidRDefault="00E07A34" w:rsidP="00E07A34">
      <w:pPr>
        <w:bidi/>
        <w:spacing w:after="0" w:line="360" w:lineRule="auto"/>
        <w:contextualSpacing/>
        <w:jc w:val="both"/>
        <w:rPr>
          <w:rFonts w:ascii="Times New Roman" w:eastAsia="Calibri" w:hAnsi="Times New Roman" w:cs="Times New Roman"/>
          <w:b/>
          <w:bCs/>
          <w:sz w:val="24"/>
          <w:szCs w:val="24"/>
          <w:rtl/>
          <w:lang w:val="en-US"/>
        </w:rPr>
      </w:pPr>
      <w:r w:rsidRPr="00E07A34">
        <w:rPr>
          <w:rFonts w:ascii="Times New Roman" w:eastAsia="Calibri" w:hAnsi="Times New Roman" w:cs="Times New Roman" w:hint="cs"/>
          <w:b/>
          <w:bCs/>
          <w:sz w:val="24"/>
          <w:szCs w:val="24"/>
          <w:rtl/>
          <w:lang w:val="en-US"/>
        </w:rPr>
        <w:t>מנהגי איסור</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ב, נאמר בתורה (ויקרא יח ל) ושמרתם את משמרתי, עשו משמרת למשמרתי</w:t>
      </w:r>
      <w:r w:rsidRPr="00E07A34">
        <w:rPr>
          <w:rFonts w:ascii="Times New Roman" w:eastAsia="Calibri" w:hAnsi="Times New Roman" w:cs="Times New Roman"/>
          <w:sz w:val="24"/>
          <w:szCs w:val="24"/>
          <w:vertAlign w:val="superscript"/>
          <w:rtl/>
          <w:lang w:val="en-US"/>
        </w:rPr>
        <w:footnoteReference w:id="52"/>
      </w:r>
      <w:r w:rsidRPr="00E07A34">
        <w:rPr>
          <w:rFonts w:ascii="Times New Roman" w:eastAsia="Calibri" w:hAnsi="Times New Roman" w:cs="Times New Roman" w:hint="cs"/>
          <w:sz w:val="24"/>
          <w:szCs w:val="24"/>
          <w:rtl/>
          <w:lang w:val="en-US"/>
        </w:rPr>
        <w:t>. דהיינו שיש לחכמים לעשות גדרים וסייגים לתורה, וכדתנן באבות ריש פ"ק ועשו סייג לתורה. ויש שני סוגים של גדרים, יש במצות ל"ת, כגון שהחמירו במוקצה כדי שלא יבואו להוציא בשבת</w:t>
      </w:r>
      <w:r w:rsidRPr="00E07A34">
        <w:rPr>
          <w:rFonts w:ascii="Times New Roman" w:eastAsia="Calibri" w:hAnsi="Times New Roman" w:cs="Times New Roman"/>
          <w:sz w:val="24"/>
          <w:szCs w:val="24"/>
          <w:vertAlign w:val="superscript"/>
          <w:rtl/>
          <w:lang w:val="en-US"/>
        </w:rPr>
        <w:footnoteReference w:id="53"/>
      </w:r>
      <w:r w:rsidRPr="00E07A34">
        <w:rPr>
          <w:rFonts w:ascii="Times New Roman" w:eastAsia="Calibri" w:hAnsi="Times New Roman" w:cs="Times New Roman" w:hint="cs"/>
          <w:sz w:val="24"/>
          <w:szCs w:val="24"/>
          <w:rtl/>
          <w:lang w:val="en-US"/>
        </w:rPr>
        <w:t>. ויש במצות עשה, שהנהיגו הנהגות כדי שתתקיים המצות עשה</w:t>
      </w:r>
      <w:r w:rsidRPr="00E07A34">
        <w:rPr>
          <w:rFonts w:ascii="Times New Roman" w:eastAsia="Calibri" w:hAnsi="Times New Roman" w:cs="Times New Roman"/>
          <w:sz w:val="24"/>
          <w:szCs w:val="24"/>
          <w:vertAlign w:val="superscript"/>
          <w:rtl/>
          <w:lang w:val="en-US"/>
        </w:rPr>
        <w:footnoteReference w:id="54"/>
      </w:r>
      <w:r w:rsidRPr="00E07A34">
        <w:rPr>
          <w:rFonts w:ascii="Times New Roman" w:eastAsia="Calibri" w:hAnsi="Times New Roman" w:cs="Times New Roman" w:hint="cs"/>
          <w:sz w:val="24"/>
          <w:szCs w:val="24"/>
          <w:rtl/>
          <w:lang w:val="en-US"/>
        </w:rPr>
        <w:t>. כגון תקנת קריאת התורה</w:t>
      </w:r>
      <w:r w:rsidRPr="00E07A34">
        <w:rPr>
          <w:rFonts w:ascii="Times New Roman" w:eastAsia="Calibri" w:hAnsi="Times New Roman" w:cs="Times New Roman"/>
          <w:sz w:val="24"/>
          <w:szCs w:val="24"/>
          <w:vertAlign w:val="superscript"/>
          <w:rtl/>
          <w:lang w:val="en-US"/>
        </w:rPr>
        <w:footnoteReference w:id="55"/>
      </w:r>
      <w:r w:rsidRPr="00E07A34">
        <w:rPr>
          <w:rFonts w:ascii="Times New Roman" w:eastAsia="Calibri" w:hAnsi="Times New Roman" w:cs="Times New Roman" w:hint="cs"/>
          <w:sz w:val="24"/>
          <w:szCs w:val="24"/>
          <w:rtl/>
          <w:lang w:val="en-US"/>
        </w:rPr>
        <w:t>, שהוא חיזוק וגדר למצות ת"ת, כדי שכל ישראל יהיה להם לימוד קבוע. וכן נוסח התפלה, כדי שייתקיים הדין דאורייתא של תפלה</w:t>
      </w:r>
      <w:r w:rsidRPr="00E07A34">
        <w:rPr>
          <w:rFonts w:ascii="Times New Roman" w:eastAsia="Calibri" w:hAnsi="Times New Roman" w:cs="Times New Roman"/>
          <w:sz w:val="24"/>
          <w:szCs w:val="24"/>
          <w:vertAlign w:val="superscript"/>
          <w:rtl/>
          <w:lang w:val="en-US"/>
        </w:rPr>
        <w:footnoteReference w:id="56"/>
      </w:r>
      <w:r w:rsidRPr="00E07A34">
        <w:rPr>
          <w:rFonts w:ascii="Times New Roman" w:eastAsia="Calibri" w:hAnsi="Times New Roman" w:cs="Times New Roman" w:hint="cs"/>
          <w:sz w:val="24"/>
          <w:szCs w:val="24"/>
          <w:rtl/>
          <w:lang w:val="en-US"/>
        </w:rPr>
        <w:t>. וגם לדעת הרמב"ן שתפלה דרבנן, ודאי שהוא חיזוק למצות אמונה בה' ובהשגחה ועוד מצוות עשה</w:t>
      </w:r>
      <w:r w:rsidRPr="00E07A34">
        <w:rPr>
          <w:rFonts w:ascii="Times New Roman" w:eastAsia="Calibri" w:hAnsi="Times New Roman" w:cs="Times New Roman"/>
          <w:sz w:val="24"/>
          <w:szCs w:val="24"/>
          <w:vertAlign w:val="superscript"/>
          <w:rtl/>
          <w:lang w:val="en-US"/>
        </w:rPr>
        <w:footnoteReference w:id="57"/>
      </w:r>
      <w:r w:rsidRPr="00E07A34">
        <w:rPr>
          <w:rFonts w:ascii="Times New Roman" w:eastAsia="Calibri" w:hAnsi="Times New Roman" w:cs="Times New Roman" w:hint="cs"/>
          <w:sz w:val="24"/>
          <w:szCs w:val="24"/>
          <w:rtl/>
          <w:lang w:val="en-US"/>
        </w:rPr>
        <w:t>. וכל תקנות אלו הוי חיוב לכל ישראל להתנהג על פי דבריהם, ואינם קשורים כלל לדיני המנהגים שאנחנו עוסקים בהם.</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ועל דרך זה כשראו רבני הקהלות במשך הדורות צורך לחזק בדקי הדת הנהיגו סייגים והנהגות, והם הנקראים בפוסקים מנהגי איסור, מקורם בגמרא פ' מקום שנהגו (פסחים נ והלאה), שכשקהל קיבלו עליהם לגדר וסייג להחמיר בנושא מסויים, אין אפשרות להתיר, ועיין דין זה ביו"ד סי' רי"ד ומשם בארה</w:t>
      </w:r>
      <w:r w:rsidRPr="00E07A34">
        <w:rPr>
          <w:rFonts w:ascii="Times New Roman" w:eastAsia="Calibri" w:hAnsi="Times New Roman" w:cs="Times New Roman"/>
          <w:sz w:val="24"/>
          <w:szCs w:val="24"/>
          <w:vertAlign w:val="superscript"/>
          <w:rtl/>
          <w:lang w:val="en-US"/>
        </w:rPr>
        <w:footnoteReference w:id="58"/>
      </w:r>
      <w:r w:rsidRPr="00E07A34">
        <w:rPr>
          <w:rFonts w:ascii="Times New Roman" w:eastAsia="Calibri" w:hAnsi="Times New Roman" w:cs="Times New Roman" w:hint="cs"/>
          <w:sz w:val="24"/>
          <w:szCs w:val="24"/>
          <w:rtl/>
          <w:lang w:val="en-US"/>
        </w:rPr>
        <w:t>. וחל החיוב עליהם ועל זרעם.</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וגם זה שייך בלא תעשה ובעשה. בל"ת הוא שהחמירו כדי שלא יעברו איסור, כגון בני בישן שנהגו לא ללכת מצור לצידון בע"ש</w:t>
      </w:r>
      <w:r w:rsidRPr="00E07A34">
        <w:rPr>
          <w:rFonts w:ascii="Times New Roman" w:eastAsia="Calibri" w:hAnsi="Times New Roman" w:cs="Times New Roman"/>
          <w:sz w:val="24"/>
          <w:szCs w:val="24"/>
          <w:vertAlign w:val="superscript"/>
          <w:rtl/>
          <w:lang w:val="en-US"/>
        </w:rPr>
        <w:footnoteReference w:id="59"/>
      </w:r>
      <w:r w:rsidRPr="00E07A34">
        <w:rPr>
          <w:rFonts w:ascii="Times New Roman" w:eastAsia="Calibri" w:hAnsi="Times New Roman" w:cs="Times New Roman" w:hint="cs"/>
          <w:sz w:val="24"/>
          <w:szCs w:val="24"/>
          <w:rtl/>
          <w:lang w:val="en-US"/>
        </w:rPr>
        <w:t>. ובעשה שהחמירו כדי לחזק המצות עשה, או עניינים שונים שהם חשובים, וכמו כל הנהגות והחומרות בבין המצרים, שעניינם לחזק הענין של אבלות ירושלים, שכיון שהוא דבר נצרך וחשוב כל ההנהגות נכללות בכלל מנהגי איסור</w:t>
      </w:r>
      <w:r w:rsidRPr="00E07A34">
        <w:rPr>
          <w:rFonts w:ascii="Times New Roman" w:eastAsia="Calibri" w:hAnsi="Times New Roman" w:cs="Times New Roman"/>
          <w:sz w:val="24"/>
          <w:szCs w:val="24"/>
          <w:vertAlign w:val="superscript"/>
          <w:rtl/>
          <w:lang w:val="en-US"/>
        </w:rPr>
        <w:footnoteReference w:id="60"/>
      </w:r>
      <w:r w:rsidRPr="00E07A34">
        <w:rPr>
          <w:rFonts w:ascii="Times New Roman" w:eastAsia="Calibri" w:hAnsi="Times New Roman" w:cs="Times New Roman" w:hint="cs"/>
          <w:sz w:val="24"/>
          <w:szCs w:val="24"/>
          <w:rtl/>
          <w:lang w:val="en-US"/>
        </w:rPr>
        <w:t>.</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ומנהגים אלו לא שייכים אלא למי שקבלום עליהם וצאצאיהם, אבל שאר קהלות אין להם ענין לנהוג אלא אם יש להם צורך ורצו להנהיג</w:t>
      </w:r>
      <w:r w:rsidRPr="00E07A34">
        <w:rPr>
          <w:rFonts w:ascii="Times New Roman" w:eastAsia="Calibri" w:hAnsi="Times New Roman" w:cs="Times New Roman"/>
          <w:sz w:val="24"/>
          <w:szCs w:val="24"/>
          <w:vertAlign w:val="superscript"/>
          <w:rtl/>
          <w:lang w:val="en-US"/>
        </w:rPr>
        <w:footnoteReference w:id="61"/>
      </w:r>
      <w:r w:rsidRPr="00E07A34">
        <w:rPr>
          <w:rFonts w:ascii="Times New Roman" w:eastAsia="Calibri" w:hAnsi="Times New Roman" w:cs="Times New Roman" w:hint="cs"/>
          <w:sz w:val="24"/>
          <w:szCs w:val="24"/>
          <w:rtl/>
          <w:lang w:val="en-US"/>
        </w:rPr>
        <w:t>.</w:t>
      </w:r>
    </w:p>
    <w:p w:rsidR="00E07A34" w:rsidRPr="00E07A34" w:rsidRDefault="00E07A34" w:rsidP="00E07A34">
      <w:pPr>
        <w:bidi/>
        <w:spacing w:after="0" w:line="360" w:lineRule="auto"/>
        <w:contextualSpacing/>
        <w:jc w:val="both"/>
        <w:rPr>
          <w:rFonts w:ascii="Times New Roman" w:eastAsia="Calibri" w:hAnsi="Times New Roman" w:cs="Times New Roman"/>
          <w:b/>
          <w:bCs/>
          <w:sz w:val="24"/>
          <w:szCs w:val="24"/>
          <w:rtl/>
          <w:lang w:val="en-US"/>
        </w:rPr>
      </w:pPr>
      <w:r w:rsidRPr="00E07A34">
        <w:rPr>
          <w:rFonts w:ascii="Times New Roman" w:eastAsia="Calibri" w:hAnsi="Times New Roman" w:cs="Times New Roman" w:hint="cs"/>
          <w:b/>
          <w:bCs/>
          <w:sz w:val="24"/>
          <w:szCs w:val="24"/>
          <w:rtl/>
          <w:lang w:val="en-US"/>
        </w:rPr>
        <w:t>מנהגי הנהגה</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ג, מנהגים שנהגו מצד מדות טובות וטבע ותכונות, ואלו ישנם בישראל לפני מתן תורה, מזמן אברהם אבינו ע"ה, כדתנן באבות (פ"ה מי"ט) מתלמידיו של אאע"ה. וכן ביישנים רחמנים וגומלי חסדים</w:t>
      </w:r>
      <w:r w:rsidRPr="00E07A34">
        <w:rPr>
          <w:rFonts w:ascii="Times New Roman" w:eastAsia="Calibri" w:hAnsi="Times New Roman" w:cs="Times New Roman"/>
          <w:sz w:val="24"/>
          <w:szCs w:val="24"/>
          <w:vertAlign w:val="superscript"/>
          <w:rtl/>
          <w:lang w:val="en-US"/>
        </w:rPr>
        <w:footnoteReference w:id="62"/>
      </w:r>
      <w:r w:rsidRPr="00E07A34">
        <w:rPr>
          <w:rFonts w:ascii="Times New Roman" w:eastAsia="Calibri" w:hAnsi="Times New Roman" w:cs="Times New Roman" w:hint="cs"/>
          <w:sz w:val="24"/>
          <w:szCs w:val="24"/>
          <w:rtl/>
          <w:lang w:val="en-US"/>
        </w:rPr>
        <w:t xml:space="preserve">. וכדומה. וכל </w:t>
      </w:r>
      <w:r w:rsidRPr="00E07A34">
        <w:rPr>
          <w:rFonts w:ascii="Times New Roman" w:eastAsia="Calibri" w:hAnsi="Times New Roman" w:cs="Times New Roman" w:hint="cs"/>
          <w:sz w:val="24"/>
          <w:szCs w:val="24"/>
          <w:rtl/>
          <w:lang w:val="en-US"/>
        </w:rPr>
        <w:lastRenderedPageBreak/>
        <w:t>זה הוא חיוב גמור על כל ישראל להשתדל ולומר מתי יגיעו מעשי למעשה אבותי אברהם יצחק ויעקב</w:t>
      </w:r>
      <w:r w:rsidRPr="00E07A34">
        <w:rPr>
          <w:rFonts w:ascii="Times New Roman" w:eastAsia="Calibri" w:hAnsi="Times New Roman" w:cs="Times New Roman"/>
          <w:sz w:val="24"/>
          <w:szCs w:val="24"/>
          <w:vertAlign w:val="superscript"/>
          <w:rtl/>
          <w:lang w:val="en-US"/>
        </w:rPr>
        <w:footnoteReference w:id="63"/>
      </w:r>
      <w:r w:rsidRPr="00E07A34">
        <w:rPr>
          <w:rFonts w:ascii="Times New Roman" w:eastAsia="Calibri" w:hAnsi="Times New Roman" w:cs="Times New Roman" w:hint="cs"/>
          <w:sz w:val="24"/>
          <w:szCs w:val="24"/>
          <w:rtl/>
          <w:lang w:val="en-US"/>
        </w:rPr>
        <w:t>, ועד כדי שמי שאין לו מדות אלו אינו מהם</w:t>
      </w:r>
      <w:r w:rsidRPr="00E07A34">
        <w:rPr>
          <w:rFonts w:ascii="Times New Roman" w:eastAsia="Calibri" w:hAnsi="Times New Roman" w:cs="Times New Roman"/>
          <w:sz w:val="24"/>
          <w:szCs w:val="24"/>
          <w:vertAlign w:val="superscript"/>
          <w:rtl/>
          <w:lang w:val="en-US"/>
        </w:rPr>
        <w:footnoteReference w:id="64"/>
      </w:r>
      <w:r w:rsidRPr="00E07A34">
        <w:rPr>
          <w:rFonts w:ascii="Times New Roman" w:eastAsia="Calibri" w:hAnsi="Times New Roman" w:cs="Times New Roman" w:hint="cs"/>
          <w:sz w:val="24"/>
          <w:szCs w:val="24"/>
          <w:rtl/>
          <w:lang w:val="en-US"/>
        </w:rPr>
        <w:t xml:space="preserve">. </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p>
    <w:p w:rsidR="00E07A34" w:rsidRPr="00E07A34" w:rsidRDefault="00E07A34" w:rsidP="00E07A34">
      <w:pPr>
        <w:bidi/>
        <w:spacing w:after="0" w:line="360" w:lineRule="auto"/>
        <w:contextualSpacing/>
        <w:jc w:val="both"/>
        <w:rPr>
          <w:rFonts w:ascii="Times New Roman" w:eastAsia="Calibri" w:hAnsi="Times New Roman" w:cs="Times New Roman"/>
          <w:b/>
          <w:bCs/>
          <w:sz w:val="24"/>
          <w:szCs w:val="24"/>
          <w:rtl/>
          <w:lang w:val="en-US"/>
        </w:rPr>
      </w:pPr>
      <w:r w:rsidRPr="00E07A34">
        <w:rPr>
          <w:rFonts w:ascii="Times New Roman" w:eastAsia="Calibri" w:hAnsi="Times New Roman" w:cs="Times New Roman" w:hint="cs"/>
          <w:b/>
          <w:bCs/>
          <w:sz w:val="24"/>
          <w:szCs w:val="24"/>
          <w:rtl/>
          <w:lang w:val="en-US"/>
        </w:rPr>
        <w:t>מנהגים בעלמא</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ד, מנהגים שאין בהם לא איסור ולא היתר, ולא חיזוק הדת, ולא נפקא מינה לדינא, אלא שכך עשו. ובזה כלול נוסחאות התפלה בפרטים שלא משנים לפי ההלכה כלל</w:t>
      </w:r>
      <w:r w:rsidRPr="00E07A34">
        <w:rPr>
          <w:rFonts w:ascii="Times New Roman" w:eastAsia="Calibri" w:hAnsi="Times New Roman" w:cs="Times New Roman"/>
          <w:sz w:val="24"/>
          <w:szCs w:val="24"/>
          <w:vertAlign w:val="superscript"/>
          <w:rtl/>
          <w:lang w:val="en-US"/>
        </w:rPr>
        <w:footnoteReference w:id="65"/>
      </w:r>
      <w:r w:rsidRPr="00E07A34">
        <w:rPr>
          <w:rFonts w:ascii="Times New Roman" w:eastAsia="Calibri" w:hAnsi="Times New Roman" w:cs="Times New Roman" w:hint="cs"/>
          <w:sz w:val="24"/>
          <w:szCs w:val="24"/>
          <w:rtl/>
          <w:lang w:val="en-US"/>
        </w:rPr>
        <w:t>. וכדומה. וכן הנהגות בדברי חולין, כמו שמצינו ביצחק (בראשית כו יח) ויקרא להן שמות כשמות אשר קרא להן אביו, שכתב רבנו בחיי שהוא משום כבוד לאביו. וכן</w:t>
      </w:r>
      <w:r w:rsidRPr="00E07A34">
        <w:rPr>
          <w:rFonts w:ascii="Times New Roman" w:eastAsia="Calibri" w:hAnsi="Times New Roman" w:cs="Times New Roman"/>
          <w:sz w:val="24"/>
          <w:szCs w:val="24"/>
          <w:vertAlign w:val="superscript"/>
          <w:rtl/>
          <w:lang w:val="en-US"/>
        </w:rPr>
        <w:footnoteReference w:id="66"/>
      </w:r>
      <w:r w:rsidRPr="00E07A34">
        <w:rPr>
          <w:rFonts w:ascii="Times New Roman" w:eastAsia="Calibri" w:hAnsi="Times New Roman" w:cs="Times New Roman" w:hint="cs"/>
          <w:sz w:val="24"/>
          <w:szCs w:val="24"/>
          <w:rtl/>
          <w:lang w:val="en-US"/>
        </w:rPr>
        <w:t xml:space="preserve"> שלא שינו מלבושיהם ושמותם ולשונם</w:t>
      </w:r>
      <w:r w:rsidRPr="00E07A34">
        <w:rPr>
          <w:rFonts w:ascii="Times New Roman" w:eastAsia="Calibri" w:hAnsi="Times New Roman" w:cs="Times New Roman"/>
          <w:sz w:val="24"/>
          <w:szCs w:val="24"/>
          <w:vertAlign w:val="superscript"/>
          <w:rtl/>
          <w:lang w:val="en-US"/>
        </w:rPr>
        <w:footnoteReference w:id="67"/>
      </w:r>
      <w:r w:rsidRPr="00E07A34">
        <w:rPr>
          <w:rFonts w:ascii="Times New Roman" w:eastAsia="Calibri" w:hAnsi="Times New Roman" w:cs="Times New Roman" w:hint="cs"/>
          <w:sz w:val="24"/>
          <w:szCs w:val="24"/>
          <w:rtl/>
          <w:lang w:val="en-US"/>
        </w:rPr>
        <w:t xml:space="preserve"> [בזה האחרון יש לדון].</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 xml:space="preserve">בזה מצינו שיש מושג כבוד לאבות שהולכים בדרכיהם, וכן ענין שמירת המסורת, כיון שכל התורה שלנו היא מורשה מאבותינו, וכמה שיותר נכבד ונלך בדרכי אבותינו זה יתן כח לכל המסורת. וזה דבר מאוד כללי. </w:t>
      </w:r>
    </w:p>
    <w:p w:rsidR="00E07A34" w:rsidRPr="00E07A34" w:rsidRDefault="00E07A34" w:rsidP="00E07A34">
      <w:pPr>
        <w:bidi/>
        <w:spacing w:after="0" w:line="360" w:lineRule="auto"/>
        <w:contextualSpacing/>
        <w:jc w:val="both"/>
        <w:rPr>
          <w:rFonts w:ascii="Times New Roman" w:eastAsia="Calibri" w:hAnsi="Times New Roman" w:cs="Times New Roman"/>
          <w:b/>
          <w:bCs/>
          <w:sz w:val="24"/>
          <w:szCs w:val="24"/>
          <w:rtl/>
          <w:lang w:val="en-US"/>
        </w:rPr>
      </w:pPr>
      <w:r w:rsidRPr="00E07A34">
        <w:rPr>
          <w:rFonts w:ascii="Times New Roman" w:eastAsia="Calibri" w:hAnsi="Times New Roman" w:cs="Times New Roman" w:hint="cs"/>
          <w:b/>
          <w:bCs/>
          <w:sz w:val="24"/>
          <w:szCs w:val="24"/>
          <w:rtl/>
          <w:lang w:val="en-US"/>
        </w:rPr>
        <w:t>מה נקרא מנהג</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מה יש לו כח מנהג, יש בזה הרבה פרטים, כגון מי תקנו, אם תקנו רב אחד בלי לשאול הציבור, או שקיבלוהו הציבור בלי לשאול הרב, או מנהג המוני העם והת"ח נהגו אחרת, או מנהג שאינו שכיח, או מנהג שאפשר לתלות בטעות. או מנהג שלא ידוע מי התחיל בו</w:t>
      </w:r>
      <w:r w:rsidRPr="00E07A34">
        <w:rPr>
          <w:rFonts w:ascii="Times New Roman" w:eastAsia="Calibri" w:hAnsi="Times New Roman" w:cs="Times New Roman"/>
          <w:sz w:val="24"/>
          <w:szCs w:val="24"/>
          <w:vertAlign w:val="superscript"/>
          <w:rtl/>
          <w:lang w:val="en-US"/>
        </w:rPr>
        <w:footnoteReference w:id="68"/>
      </w:r>
      <w:r w:rsidRPr="00E07A34">
        <w:rPr>
          <w:rFonts w:ascii="Times New Roman" w:eastAsia="Calibri" w:hAnsi="Times New Roman" w:cs="Times New Roman" w:hint="cs"/>
          <w:sz w:val="24"/>
          <w:szCs w:val="24"/>
          <w:rtl/>
          <w:lang w:val="en-US"/>
        </w:rPr>
        <w:t>. וכן איזה סוג בירור צריך כדי שיספיק להניח שכך היה המנהג, האם סגי עד א' או בעינן לפחות שני עדים, ומה הדין כשיש הכחשה, או כשידעינן שהיו משנים אותו במשך הדורות.</w:t>
      </w:r>
    </w:p>
    <w:p w:rsidR="00E07A34" w:rsidRPr="00E07A34" w:rsidRDefault="00E07A34" w:rsidP="00E07A34">
      <w:pPr>
        <w:bidi/>
        <w:spacing w:after="0" w:line="360" w:lineRule="auto"/>
        <w:contextualSpacing/>
        <w:jc w:val="both"/>
        <w:rPr>
          <w:rFonts w:ascii="Times New Roman" w:eastAsia="Calibri" w:hAnsi="Times New Roman" w:cs="Times New Roman"/>
          <w:b/>
          <w:bCs/>
          <w:sz w:val="24"/>
          <w:szCs w:val="24"/>
          <w:rtl/>
          <w:lang w:val="en-US"/>
        </w:rPr>
      </w:pPr>
      <w:r w:rsidRPr="00E07A34">
        <w:rPr>
          <w:rFonts w:ascii="Times New Roman" w:eastAsia="Calibri" w:hAnsi="Times New Roman" w:cs="Times New Roman" w:hint="cs"/>
          <w:b/>
          <w:bCs/>
          <w:sz w:val="24"/>
          <w:szCs w:val="24"/>
          <w:rtl/>
          <w:lang w:val="en-US"/>
        </w:rPr>
        <w:t>לשנות המנהגים</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וכעת נבאר מה החסרון בשינוי המנהגים</w:t>
      </w:r>
      <w:r w:rsidRPr="00E07A34">
        <w:rPr>
          <w:rFonts w:ascii="Times New Roman" w:eastAsia="Calibri" w:hAnsi="Times New Roman" w:cs="Times New Roman"/>
          <w:sz w:val="24"/>
          <w:szCs w:val="24"/>
          <w:vertAlign w:val="superscript"/>
          <w:rtl/>
          <w:lang w:val="en-US"/>
        </w:rPr>
        <w:footnoteReference w:id="69"/>
      </w:r>
      <w:r w:rsidRPr="00E07A34">
        <w:rPr>
          <w:rFonts w:ascii="Times New Roman" w:eastAsia="Calibri" w:hAnsi="Times New Roman" w:cs="Times New Roman" w:hint="cs"/>
          <w:sz w:val="24"/>
          <w:szCs w:val="24"/>
          <w:rtl/>
          <w:lang w:val="en-US"/>
        </w:rPr>
        <w:t>.</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יש חסרונות פרטיים ששייכים לאיזה סוג של מנהג, ויש חסרונות כלליים.</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 xml:space="preserve">הפרטיים, בסוג הראשון שהוא מנהגי הלכה, אם הוא מחומרא לקולא, יכול להיות שעושים איסור ממש, שאין להם אפשרות להקל במקום מחלוקת. ואם באים לשנות ולהחמיר במקום שהקלו, אז יש חסרון מצד מוציא לעז על הראשונים, דהיינו חסרון כבוד לדורות הקודמים. </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 xml:space="preserve">בסוג השני שהוא מנהגי איסור, יש איסור הלכתי מצד דיני נדרים, אם מקילים בזה. </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בסוג השלישי שהוא מנהגי הנהגה, הוא חסרון גדול כשיש מדות רעות, כיון שעל ידיהם עוברים הרבה איסורים, וגם שעצם המדות טובות הוא חיוב, מה הוא רחום וכו'</w:t>
      </w:r>
      <w:r w:rsidRPr="00E07A34">
        <w:rPr>
          <w:rFonts w:ascii="Times New Roman" w:eastAsia="Calibri" w:hAnsi="Times New Roman" w:cs="Times New Roman"/>
          <w:sz w:val="24"/>
          <w:szCs w:val="24"/>
          <w:vertAlign w:val="superscript"/>
          <w:rtl/>
          <w:lang w:val="en-US"/>
        </w:rPr>
        <w:footnoteReference w:id="70"/>
      </w:r>
      <w:r w:rsidRPr="00E07A34">
        <w:rPr>
          <w:rFonts w:ascii="Times New Roman" w:eastAsia="Calibri" w:hAnsi="Times New Roman" w:cs="Times New Roman" w:hint="cs"/>
          <w:sz w:val="24"/>
          <w:szCs w:val="24"/>
          <w:rtl/>
          <w:lang w:val="en-US"/>
        </w:rPr>
        <w:t>.</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בסוג הרביעי שהוא מנהגים בעלמא, החסרון הוא ענין של כבוד ושמירת המסורת.</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lastRenderedPageBreak/>
        <w:t>החסרון הכללי בשינוי המנהגים הוא, שאי אפשר לציבור להתנהג כל פעם אחרת, וכשאומרים להם לשנות חושבים שהתורה לא יציבה, אלא משתנה ח"ו</w:t>
      </w:r>
      <w:r w:rsidRPr="00E07A34">
        <w:rPr>
          <w:rFonts w:ascii="Times New Roman" w:eastAsia="Calibri" w:hAnsi="Times New Roman" w:cs="Times New Roman"/>
          <w:sz w:val="24"/>
          <w:szCs w:val="24"/>
          <w:vertAlign w:val="superscript"/>
          <w:rtl/>
          <w:lang w:val="en-US"/>
        </w:rPr>
        <w:footnoteReference w:id="71"/>
      </w:r>
      <w:r w:rsidRPr="00E07A34">
        <w:rPr>
          <w:rFonts w:ascii="Times New Roman" w:eastAsia="Calibri" w:hAnsi="Times New Roman" w:cs="Times New Roman" w:hint="cs"/>
          <w:sz w:val="24"/>
          <w:szCs w:val="24"/>
          <w:rtl/>
          <w:lang w:val="en-US"/>
        </w:rPr>
        <w:t>, ולא כולם מסוגלים להכנס לפרטי הסוגיות ולהבין ההבדלים בין השיטות, ולמה פעם נהגו כך ועכשיו אחרת, וזה גורם לרפיון בקיום המצוות. ולכן יש צורך להעמיד הציבור על רגילותו כדי שלא יהיה רפיון בקיום המצוות, וזה אפילו בהנהגות בעלמא, שאם מרגישים שיש בזה קשר לדיני התורה צריך להשאירם על רגילותם כדי שלא יגרום לרפיון בקיום התורה.</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ועוד חסרון הוא, שגורם קטטה ומחלוקת, וכמו שהמליצו "עושה חדשות בעל מלחמות".</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ויש גם מנהגים שלא מובנים, אבל הם מקיימים הדת באיזה אופן, ורק אחרי שמבטלים אותם מבינים מה היה התועלת שבהם, וידוע המעשה של הרמ"א בענין אמירת מזל טוב, ואכמ"ל.</w:t>
      </w:r>
    </w:p>
    <w:p w:rsidR="00E07A34" w:rsidRPr="00E07A34" w:rsidRDefault="00E07A34" w:rsidP="00E07A34">
      <w:pPr>
        <w:bidi/>
        <w:spacing w:after="0" w:line="360" w:lineRule="auto"/>
        <w:contextualSpacing/>
        <w:jc w:val="both"/>
        <w:rPr>
          <w:rFonts w:ascii="Times New Roman" w:eastAsia="Calibri" w:hAnsi="Times New Roman" w:cs="Times New Roman"/>
          <w:b/>
          <w:bCs/>
          <w:sz w:val="24"/>
          <w:szCs w:val="24"/>
          <w:rtl/>
          <w:lang w:val="en-US"/>
        </w:rPr>
      </w:pPr>
      <w:r w:rsidRPr="00E07A34">
        <w:rPr>
          <w:rFonts w:ascii="Times New Roman" w:eastAsia="Calibri" w:hAnsi="Times New Roman" w:cs="Times New Roman" w:hint="cs"/>
          <w:b/>
          <w:bCs/>
          <w:sz w:val="24"/>
          <w:szCs w:val="24"/>
          <w:rtl/>
          <w:lang w:val="en-US"/>
        </w:rPr>
        <w:t>המנהגים בדורינו</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 xml:space="preserve">דורנו מתאפיין בזה שאין כמעט קהלה שיושבת על שמריה, שכל העדות התבלבלו ממקומן, והתערבו אחת בחברתה, ואין כמעט בית כנסת שאין בו בני כמה מנהגים. וזה גרם שהרבה מנהגים חדלו מלהתקיים, אם מחמת שלא מתאימים למציאות של שינוי המקום והאקלים, אם מחמת שהיו בין עדות אחרות והפסיקו לנהוג כמנהג שהיו רגילים במקומות הקדומים, וכן יש הרבה שעזבו הדת ובניהם חזרו, ואין להם ידיעה כלל במנהגים הקדומים, השאלה האם יש ענין לנבור ולחטט ולחפש מה נהגו מקדם, או הנח להם לישראל, וכיון שכבר נהגו נהגו. והנראה בזה שלא שייך המושג מנהג ההלכתי בדבר שכבר לא נוהג, שכל מה שדיברו הפוסקים הוא רק במנהג נוהג בפועל, אבל מה שכבר לא נהוג יהיה מטעם שיהיה כבר אינו מנהג, אלא הוא דעה שהיתה קיימת, ואינו מחייב כלל, רק אולי יש בזה משום כבוד אבותיו באופן שאין בזה בזיון לאביו ששינה המנהג. </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אמנם לפעמים במקום שהוו לקוטאי, שבאו ממקומות שונים ואין מנהג ידוע</w:t>
      </w:r>
      <w:r w:rsidRPr="00E07A34">
        <w:rPr>
          <w:rFonts w:ascii="Times New Roman" w:eastAsia="Calibri" w:hAnsi="Times New Roman" w:cs="Times New Roman"/>
          <w:sz w:val="24"/>
          <w:szCs w:val="24"/>
          <w:vertAlign w:val="superscript"/>
          <w:rtl/>
          <w:lang w:val="en-US"/>
        </w:rPr>
        <w:footnoteReference w:id="72"/>
      </w:r>
      <w:r w:rsidRPr="00E07A34">
        <w:rPr>
          <w:rFonts w:ascii="Times New Roman" w:eastAsia="Calibri" w:hAnsi="Times New Roman" w:cs="Times New Roman" w:hint="cs"/>
          <w:sz w:val="24"/>
          <w:szCs w:val="24"/>
          <w:rtl/>
          <w:lang w:val="en-US"/>
        </w:rPr>
        <w:t xml:space="preserve">, ורוצים לקבל איזה מנהג, כדי שלא יהיה בלבולים איך לנהוג בכל דבר, כגון במנהגי בית הכנסת, מחליטים שיעשו כמנהג עיר פלונית, ולזה מנהיגים הכל כמו שהיו נוהגים בתקופה שהיו גרים שם יהודים, בזה יש לומר, שאם הוא מנהגים בעלמא או לחומרא, ודאי אין חשש, אבל באופן שרוצים להחזיר המנהג הקדום לקולא יש לעיין אי שרי. </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ויש בזה שהתבטלו המנהגים גם מעלה, שהרי כמעט כל הקהלות היו להם מנהגים שהיו מיושבים בדוחק, ורק מחמת שלא לשנות המנהג היו ממשיכים להתנהג כן, וכעת זה הזדמנות לעזוב אותם מנהגים ולהתנהג בשופי כשיטות המקובלות בהלכה</w:t>
      </w:r>
      <w:r w:rsidRPr="00E07A34">
        <w:rPr>
          <w:rFonts w:ascii="Times New Roman" w:eastAsia="Calibri" w:hAnsi="Times New Roman" w:cs="Times New Roman"/>
          <w:sz w:val="24"/>
          <w:szCs w:val="24"/>
          <w:vertAlign w:val="superscript"/>
          <w:rtl/>
          <w:lang w:val="en-US"/>
        </w:rPr>
        <w:footnoteReference w:id="73"/>
      </w:r>
      <w:r w:rsidRPr="00E07A34">
        <w:rPr>
          <w:rFonts w:ascii="Times New Roman" w:eastAsia="Calibri" w:hAnsi="Times New Roman" w:cs="Times New Roman" w:hint="cs"/>
          <w:sz w:val="24"/>
          <w:szCs w:val="24"/>
          <w:rtl/>
          <w:lang w:val="en-US"/>
        </w:rPr>
        <w:t>.</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 xml:space="preserve">והמעיין בפוסקים יראה שכמעט בכל מנהג אפשר לדון לחדש ולהחליף או להדבק במנהג, והכל לפי העת והזמן והמקום והענין, וכך נהגו במשך הדורות שלא היה בזה כלל קבוע, אלא דור דור ודורשיו דור דור ומנהיגיו, דור דור ומנהגיו. ואפילו בדברים חמורים וחשובים החליפו, וכמו שהיו נוהגים לפסוק כהרמב"ם או הרא"ש ושינו לקבל הוראות השו"ע, ומסתבר שהשינוי לא נעשה בבת אחת, אלא כשהיה משתכח איזה מנהג או שהיה מתרופף היו משנים. וכך עולם כמנהגו נוהג עד דורינו ועד בכלל.  </w:t>
      </w:r>
    </w:p>
    <w:p w:rsidR="00E07A34" w:rsidRDefault="00E07A34" w:rsidP="00E07A34">
      <w:pPr>
        <w:bidi/>
        <w:spacing w:after="0" w:line="360" w:lineRule="auto"/>
        <w:contextualSpacing/>
        <w:jc w:val="both"/>
        <w:rPr>
          <w:rFonts w:ascii="Times New Roman" w:eastAsia="Calibri" w:hAnsi="Times New Roman" w:cs="Times New Roman"/>
          <w:sz w:val="24"/>
          <w:szCs w:val="24"/>
          <w:rtl/>
          <w:lang w:val="en-US"/>
        </w:rPr>
      </w:pPr>
    </w:p>
    <w:p w:rsidR="00F61ECF" w:rsidRPr="00F61ECF" w:rsidRDefault="00F61ECF" w:rsidP="00F61ECF">
      <w:pPr>
        <w:bidi/>
        <w:spacing w:after="0" w:line="360" w:lineRule="auto"/>
        <w:contextualSpacing/>
        <w:jc w:val="center"/>
        <w:rPr>
          <w:rFonts w:ascii="Times New Roman" w:eastAsia="Calibri" w:hAnsi="Times New Roman" w:cs="Times New Roman"/>
          <w:b/>
          <w:bCs/>
          <w:sz w:val="24"/>
          <w:szCs w:val="24"/>
          <w:rtl/>
          <w:lang w:val="en-US"/>
        </w:rPr>
      </w:pPr>
      <w:r w:rsidRPr="00F61ECF">
        <w:rPr>
          <w:rFonts w:ascii="Times New Roman" w:eastAsia="Calibri" w:hAnsi="Times New Roman" w:cs="Times New Roman" w:hint="cs"/>
          <w:b/>
          <w:bCs/>
          <w:sz w:val="24"/>
          <w:szCs w:val="24"/>
          <w:rtl/>
          <w:lang w:val="en-US"/>
        </w:rPr>
        <w:lastRenderedPageBreak/>
        <w:t>סימן</w:t>
      </w:r>
      <w:r w:rsidR="009036F1">
        <w:rPr>
          <w:rFonts w:ascii="Times New Roman" w:eastAsia="Calibri" w:hAnsi="Times New Roman" w:cs="Times New Roman" w:hint="cs"/>
          <w:b/>
          <w:bCs/>
          <w:sz w:val="24"/>
          <w:szCs w:val="24"/>
          <w:rtl/>
          <w:lang w:val="en-US"/>
        </w:rPr>
        <w:t xml:space="preserve"> סה</w:t>
      </w:r>
    </w:p>
    <w:p w:rsidR="00F61ECF" w:rsidRDefault="00F61ECF" w:rsidP="00F61ECF">
      <w:pPr>
        <w:bidi/>
        <w:spacing w:after="0" w:line="360" w:lineRule="auto"/>
        <w:contextualSpacing/>
        <w:jc w:val="center"/>
        <w:rPr>
          <w:rFonts w:ascii="Times New Roman" w:eastAsia="Calibri" w:hAnsi="Times New Roman" w:cs="Times New Roman"/>
          <w:b/>
          <w:bCs/>
          <w:sz w:val="24"/>
          <w:szCs w:val="24"/>
          <w:rtl/>
          <w:lang w:val="en-US"/>
        </w:rPr>
      </w:pPr>
      <w:r w:rsidRPr="00F61ECF">
        <w:rPr>
          <w:rFonts w:ascii="Times New Roman" w:eastAsia="Calibri" w:hAnsi="Times New Roman" w:cs="Times New Roman"/>
          <w:b/>
          <w:bCs/>
          <w:sz w:val="24"/>
          <w:szCs w:val="24"/>
          <w:rtl/>
          <w:lang w:val="en-US"/>
        </w:rPr>
        <w:t>שיטת הרשב"א</w:t>
      </w:r>
      <w:r w:rsidRPr="00F61ECF">
        <w:rPr>
          <w:rFonts w:ascii="Times New Roman" w:eastAsia="Calibri" w:hAnsi="Times New Roman" w:cs="Times New Roman" w:hint="cs"/>
          <w:b/>
          <w:bCs/>
          <w:sz w:val="24"/>
          <w:szCs w:val="24"/>
          <w:rtl/>
          <w:lang w:val="en-US"/>
        </w:rPr>
        <w:t xml:space="preserve"> </w:t>
      </w:r>
      <w:r w:rsidRPr="00F61ECF">
        <w:rPr>
          <w:rFonts w:ascii="Times New Roman" w:eastAsia="Calibri" w:hAnsi="Times New Roman" w:cs="Times New Roman"/>
          <w:b/>
          <w:bCs/>
          <w:sz w:val="24"/>
          <w:szCs w:val="24"/>
          <w:rtl/>
          <w:lang w:val="en-US"/>
        </w:rPr>
        <w:t>בענין מצוות לאו ל</w:t>
      </w:r>
      <w:r w:rsidRPr="00F61ECF">
        <w:rPr>
          <w:rFonts w:ascii="Times New Roman" w:eastAsia="Calibri" w:hAnsi="Times New Roman" w:cs="Times New Roman" w:hint="cs"/>
          <w:b/>
          <w:bCs/>
          <w:sz w:val="24"/>
          <w:szCs w:val="24"/>
          <w:rtl/>
          <w:lang w:val="en-US"/>
        </w:rPr>
        <w:t>י</w:t>
      </w:r>
      <w:r w:rsidRPr="00F61ECF">
        <w:rPr>
          <w:rFonts w:ascii="Times New Roman" w:eastAsia="Calibri" w:hAnsi="Times New Roman" w:cs="Times New Roman"/>
          <w:b/>
          <w:bCs/>
          <w:sz w:val="24"/>
          <w:szCs w:val="24"/>
          <w:rtl/>
          <w:lang w:val="en-US"/>
        </w:rPr>
        <w:t>הנות נתנו</w:t>
      </w:r>
    </w:p>
    <w:p w:rsidR="00F61ECF" w:rsidRPr="00F61ECF" w:rsidRDefault="00F61ECF" w:rsidP="00F61ECF">
      <w:pPr>
        <w:bidi/>
        <w:spacing w:after="0" w:line="360" w:lineRule="auto"/>
        <w:contextualSpacing/>
        <w:jc w:val="center"/>
        <w:rPr>
          <w:rFonts w:ascii="Times New Roman" w:eastAsia="Calibri" w:hAnsi="Times New Roman" w:cs="Times New Roman"/>
          <w:sz w:val="24"/>
          <w:szCs w:val="24"/>
          <w:rtl/>
          <w:lang w:val="en-US"/>
        </w:rPr>
      </w:pPr>
      <w:r>
        <w:rPr>
          <w:rFonts w:ascii="Times New Roman" w:eastAsia="Calibri" w:hAnsi="Times New Roman" w:cs="Times New Roman" w:hint="cs"/>
          <w:b/>
          <w:bCs/>
          <w:sz w:val="24"/>
          <w:szCs w:val="24"/>
          <w:rtl/>
          <w:lang w:val="en-US"/>
        </w:rPr>
        <w:t>(יו"ד</w:t>
      </w:r>
      <w:r w:rsidRPr="00F61ECF">
        <w:rPr>
          <w:rFonts w:ascii="Times New Roman" w:eastAsia="Calibri" w:hAnsi="Times New Roman" w:cs="Times New Roman" w:hint="cs"/>
          <w:b/>
          <w:bCs/>
          <w:sz w:val="24"/>
          <w:szCs w:val="24"/>
          <w:rtl/>
          <w:lang w:val="en-US"/>
        </w:rPr>
        <w:t xml:space="preserve"> סימן רלד סעיף סז</w:t>
      </w:r>
      <w:r>
        <w:rPr>
          <w:rFonts w:ascii="Times New Roman" w:eastAsia="Calibri" w:hAnsi="Times New Roman" w:cs="Times New Roman" w:hint="cs"/>
          <w:b/>
          <w:bCs/>
          <w:sz w:val="24"/>
          <w:szCs w:val="24"/>
          <w:rtl/>
          <w:lang w:val="en-US"/>
        </w:rPr>
        <w:t>,</w:t>
      </w:r>
      <w:r w:rsidRPr="00F61ECF">
        <w:rPr>
          <w:rFonts w:ascii="Times New Roman" w:eastAsia="Calibri" w:hAnsi="Times New Roman" w:cs="Times New Roman" w:hint="cs"/>
          <w:b/>
          <w:bCs/>
          <w:sz w:val="24"/>
          <w:szCs w:val="24"/>
          <w:rtl/>
          <w:lang w:val="en-US"/>
        </w:rPr>
        <w:t xml:space="preserve"> </w:t>
      </w:r>
      <w:r w:rsidRPr="00F61ECF">
        <w:rPr>
          <w:rFonts w:ascii="Times New Roman" w:eastAsia="Calibri" w:hAnsi="Times New Roman" w:cs="Times New Roman"/>
          <w:b/>
          <w:bCs/>
          <w:sz w:val="24"/>
          <w:szCs w:val="24"/>
          <w:rtl/>
          <w:lang w:val="en-US"/>
        </w:rPr>
        <w:t>נדרים דף טו ע"ב</w:t>
      </w:r>
      <w:r>
        <w:rPr>
          <w:rFonts w:ascii="Times New Roman" w:eastAsia="Calibri" w:hAnsi="Times New Roman" w:cs="Times New Roman" w:hint="cs"/>
          <w:b/>
          <w:bCs/>
          <w:sz w:val="24"/>
          <w:szCs w:val="24"/>
          <w:rtl/>
          <w:lang w:val="en-US"/>
        </w:rPr>
        <w:t>)</w:t>
      </w:r>
    </w:p>
    <w:p w:rsidR="00F61ECF" w:rsidRPr="00F61ECF" w:rsidRDefault="00F61ECF" w:rsidP="00F61ECF">
      <w:pPr>
        <w:bidi/>
        <w:spacing w:after="0" w:line="360" w:lineRule="auto"/>
        <w:contextualSpacing/>
        <w:jc w:val="both"/>
        <w:rPr>
          <w:rFonts w:ascii="Times New Roman" w:eastAsia="Calibri" w:hAnsi="Times New Roman" w:cs="Times New Roman"/>
          <w:sz w:val="24"/>
          <w:szCs w:val="24"/>
          <w:rtl/>
          <w:lang w:val="en-US"/>
        </w:rPr>
      </w:pPr>
      <w:r w:rsidRPr="00F61ECF">
        <w:rPr>
          <w:rFonts w:ascii="Times New Roman" w:eastAsia="Calibri" w:hAnsi="Times New Roman" w:cs="Times New Roman"/>
          <w:sz w:val="24"/>
          <w:szCs w:val="24"/>
          <w:rtl/>
          <w:lang w:val="en-US"/>
        </w:rPr>
        <w:t xml:space="preserve">א. איתא </w:t>
      </w:r>
      <w:r w:rsidRPr="00F61ECF">
        <w:rPr>
          <w:rFonts w:ascii="Times New Roman" w:eastAsia="Calibri" w:hAnsi="Times New Roman" w:cs="Times New Roman"/>
          <w:b/>
          <w:bCs/>
          <w:sz w:val="24"/>
          <w:szCs w:val="24"/>
          <w:rtl/>
          <w:lang w:val="en-US"/>
        </w:rPr>
        <w:t>בנדרים</w:t>
      </w:r>
      <w:r w:rsidRPr="00F61ECF">
        <w:rPr>
          <w:rFonts w:ascii="Times New Roman" w:eastAsia="Calibri" w:hAnsi="Times New Roman" w:cs="Times New Roman" w:hint="cs"/>
          <w:sz w:val="24"/>
          <w:szCs w:val="24"/>
          <w:rtl/>
          <w:lang w:val="en-US"/>
        </w:rPr>
        <w:t xml:space="preserve"> דף טו ע"ב, האומר לאשתו הנאת תשמישך עלי הרי זה בבל יחל דברו, שאין מאכילין לו לאדם דבר האסור לו. ע"כ. </w:t>
      </w:r>
    </w:p>
    <w:p w:rsidR="00F61ECF" w:rsidRPr="00F61ECF" w:rsidRDefault="00F61ECF" w:rsidP="00F61ECF">
      <w:pPr>
        <w:bidi/>
        <w:spacing w:after="0" w:line="360" w:lineRule="auto"/>
        <w:contextualSpacing/>
        <w:jc w:val="both"/>
        <w:rPr>
          <w:rFonts w:ascii="Times New Roman" w:eastAsia="Calibri" w:hAnsi="Times New Roman" w:cs="Times New Roman"/>
          <w:sz w:val="24"/>
          <w:szCs w:val="24"/>
          <w:rtl/>
          <w:lang w:val="en-US"/>
        </w:rPr>
      </w:pPr>
      <w:r w:rsidRPr="00F61ECF">
        <w:rPr>
          <w:rFonts w:ascii="Times New Roman" w:eastAsia="Calibri" w:hAnsi="Times New Roman" w:cs="Times New Roman" w:hint="cs"/>
          <w:sz w:val="24"/>
          <w:szCs w:val="24"/>
          <w:rtl/>
          <w:lang w:val="en-US"/>
        </w:rPr>
        <w:t xml:space="preserve">והקשה </w:t>
      </w:r>
      <w:r w:rsidRPr="00F61ECF">
        <w:rPr>
          <w:rFonts w:ascii="Times New Roman" w:eastAsia="Calibri" w:hAnsi="Times New Roman" w:cs="Times New Roman" w:hint="cs"/>
          <w:b/>
          <w:bCs/>
          <w:sz w:val="24"/>
          <w:szCs w:val="24"/>
          <w:rtl/>
          <w:lang w:val="en-US"/>
        </w:rPr>
        <w:t>הרשב"א</w:t>
      </w:r>
      <w:r w:rsidRPr="00F61ECF">
        <w:rPr>
          <w:rFonts w:ascii="Times New Roman" w:eastAsia="Calibri" w:hAnsi="Times New Roman" w:cs="Times New Roman" w:hint="cs"/>
          <w:sz w:val="24"/>
          <w:szCs w:val="24"/>
          <w:rtl/>
          <w:lang w:val="en-US"/>
        </w:rPr>
        <w:t xml:space="preserve">, אפילו לפי אוקימתא הנזכרת באומר הנאת תשמישך עלי, דהא מצווה הוא במצות עונה ומצות לאו ליהנות ניתנו, ומאי שנא ממודר הנאה משופר דתוקע בו תקיעה של מצוה (ר"ה כח ע"א). ויש לומר דמצוה זו אינה אלא מחמתה ולא מחמתו ומשום דאשתעבד לה, וכיון דאמר הנאת תשמישך עלי ומחמת נדרו פקע שעבודו מינה אין כאן מצוה המחייבתו. ע"כ. </w:t>
      </w:r>
    </w:p>
    <w:p w:rsidR="00F61ECF" w:rsidRPr="00F61ECF" w:rsidRDefault="00F61ECF" w:rsidP="00F61ECF">
      <w:pPr>
        <w:bidi/>
        <w:spacing w:after="0" w:line="360" w:lineRule="auto"/>
        <w:contextualSpacing/>
        <w:jc w:val="both"/>
        <w:rPr>
          <w:rFonts w:ascii="Times New Roman" w:eastAsia="Calibri" w:hAnsi="Times New Roman" w:cs="Times New Roman"/>
          <w:sz w:val="24"/>
          <w:szCs w:val="24"/>
          <w:rtl/>
          <w:lang w:val="en-US"/>
        </w:rPr>
      </w:pPr>
      <w:r w:rsidRPr="00F61ECF">
        <w:rPr>
          <w:rFonts w:ascii="Times New Roman" w:eastAsia="Calibri" w:hAnsi="Times New Roman" w:cs="Times New Roman" w:hint="cs"/>
          <w:sz w:val="24"/>
          <w:szCs w:val="24"/>
          <w:rtl/>
          <w:lang w:val="en-US"/>
        </w:rPr>
        <w:t xml:space="preserve">וקשה דהא אי נימא דמלל"נ א"כ מותר לו ולא פקע השעבוד, שהרי כל ההפקעה רק מחמת האיסור ואם אין איסור אין הפקעת השעבוד וממילא יש מצות עונה. וכן הקשה מהר"א ארלנגר בס' ברכת אברהם (עמ' מא). ונראה ליישב דמצוות עונה הגדרתה היא שהתורה ציוותה במצות עשה לקיים השעבוד כלפי אשתו, שאינו מצוה בפני עצמה, אלא מצוה לקיים השעבוד, ולכן קודם צריך לדעת אם יש שעבוד ואחרי שיודעים שיש שעבוד אז התורה מצוה מצות עונה לקיים השעבוד, וזהו לשון "עונה" דהיינו זמן, שמחייב לקיים השעבוד בזמנו. ולכן כאן שיש איסור שמפקיע השעבוד אי אפשר לומר שיש מצוה שעושה שלא יפקע, שהרי המצוה תלויה בגדרו דתנאי השעבוד, וכיון שכבר נפקע השעבוד ממילא ליכא מצות עשה. ושו"ר שיעורי רבי דוד פוברסקי שדרך בדרך זו. </w:t>
      </w:r>
    </w:p>
    <w:p w:rsidR="00F61ECF" w:rsidRPr="00F61ECF" w:rsidRDefault="00F61ECF" w:rsidP="00F61ECF">
      <w:pPr>
        <w:bidi/>
        <w:spacing w:after="0" w:line="360" w:lineRule="auto"/>
        <w:contextualSpacing/>
        <w:jc w:val="both"/>
        <w:rPr>
          <w:rFonts w:ascii="Times New Roman" w:eastAsia="Calibri" w:hAnsi="Times New Roman" w:cs="Times New Roman"/>
          <w:sz w:val="24"/>
          <w:szCs w:val="24"/>
          <w:rtl/>
          <w:lang w:val="en-US"/>
        </w:rPr>
      </w:pPr>
      <w:r w:rsidRPr="00F61ECF">
        <w:rPr>
          <w:rFonts w:ascii="Times New Roman" w:eastAsia="Calibri" w:hAnsi="Times New Roman" w:cs="Times New Roman" w:hint="cs"/>
          <w:sz w:val="24"/>
          <w:szCs w:val="24"/>
          <w:rtl/>
          <w:lang w:val="en-US"/>
        </w:rPr>
        <w:t xml:space="preserve">ב. ממשיך </w:t>
      </w:r>
      <w:r w:rsidRPr="00F61ECF">
        <w:rPr>
          <w:rFonts w:ascii="Times New Roman" w:eastAsia="Calibri" w:hAnsi="Times New Roman" w:cs="Times New Roman" w:hint="cs"/>
          <w:b/>
          <w:bCs/>
          <w:sz w:val="24"/>
          <w:szCs w:val="24"/>
          <w:rtl/>
          <w:lang w:val="en-US"/>
        </w:rPr>
        <w:t>הרשב"א</w:t>
      </w:r>
      <w:r w:rsidRPr="00F61ECF">
        <w:rPr>
          <w:rFonts w:ascii="Times New Roman" w:eastAsia="Calibri" w:hAnsi="Times New Roman" w:cs="Times New Roman" w:hint="cs"/>
          <w:sz w:val="24"/>
          <w:szCs w:val="24"/>
          <w:rtl/>
          <w:lang w:val="en-US"/>
        </w:rPr>
        <w:t xml:space="preserve">: ועדיין קשיא לי מכל מקום הא איכא מצות פריה ורביה דרמיא עליה. ויש לומר דאינו מחוייב להקים זרע מזו דהא אפשר לו באשה אחריתי. עכ"ל. </w:t>
      </w:r>
    </w:p>
    <w:p w:rsidR="00F61ECF" w:rsidRPr="00F61ECF" w:rsidRDefault="00F61ECF" w:rsidP="00F61ECF">
      <w:pPr>
        <w:bidi/>
        <w:spacing w:after="0" w:line="360" w:lineRule="auto"/>
        <w:contextualSpacing/>
        <w:jc w:val="both"/>
        <w:rPr>
          <w:rFonts w:ascii="Times New Roman" w:eastAsia="Calibri" w:hAnsi="Times New Roman" w:cs="Times New Roman"/>
          <w:sz w:val="24"/>
          <w:szCs w:val="24"/>
          <w:rtl/>
          <w:lang w:val="en-US"/>
        </w:rPr>
      </w:pPr>
      <w:r w:rsidRPr="00F61ECF">
        <w:rPr>
          <w:rFonts w:ascii="Times New Roman" w:eastAsia="Calibri" w:hAnsi="Times New Roman" w:cs="Times New Roman" w:hint="cs"/>
          <w:b/>
          <w:bCs/>
          <w:sz w:val="24"/>
          <w:szCs w:val="24"/>
          <w:rtl/>
          <w:lang w:val="en-US"/>
        </w:rPr>
        <w:t>והר"ן</w:t>
      </w:r>
      <w:r w:rsidRPr="00F61ECF">
        <w:rPr>
          <w:rFonts w:ascii="Times New Roman" w:eastAsia="Calibri" w:hAnsi="Times New Roman" w:cs="Times New Roman" w:hint="cs"/>
          <w:sz w:val="24"/>
          <w:szCs w:val="24"/>
          <w:rtl/>
          <w:lang w:val="en-US"/>
        </w:rPr>
        <w:t xml:space="preserve"> כתב על קושייא זו וז"ל: יש לומר דכי אמרינן מצות לאו ליהנות ניתנו הני מילי לומר שאין קיום המצוות חשוב הנאה, אבל מכל מקום אי מתהני גופיה בהדי דמקיים מצוה הנאה מקרי, ומשום הכי אמרינן בפרק ראוהו בית דין (ר"ה כח ע"א) הנודר הנאה מן המעיין טובל בו בימות הגשמים אבל לא בימות החמה. עכ"ל. </w:t>
      </w:r>
    </w:p>
    <w:p w:rsidR="00F61ECF" w:rsidRPr="00F61ECF" w:rsidRDefault="00F61ECF" w:rsidP="00F61ECF">
      <w:pPr>
        <w:bidi/>
        <w:spacing w:after="0" w:line="360" w:lineRule="auto"/>
        <w:contextualSpacing/>
        <w:jc w:val="both"/>
        <w:rPr>
          <w:rFonts w:ascii="Times New Roman" w:eastAsia="Calibri" w:hAnsi="Times New Roman" w:cs="Times New Roman"/>
          <w:sz w:val="24"/>
          <w:szCs w:val="24"/>
          <w:rtl/>
          <w:lang w:val="en-US"/>
        </w:rPr>
      </w:pPr>
      <w:r w:rsidRPr="00F61ECF">
        <w:rPr>
          <w:rFonts w:ascii="Times New Roman" w:eastAsia="Calibri" w:hAnsi="Times New Roman" w:cs="Times New Roman" w:hint="cs"/>
          <w:sz w:val="24"/>
          <w:szCs w:val="24"/>
          <w:rtl/>
          <w:lang w:val="en-US"/>
        </w:rPr>
        <w:t xml:space="preserve">הרי לנו מחלוקת באופן שיש הנאה בעשיית המצוה, שלדעת הר"ן כל הדין של מלל"נ נאמר רק על ההנאה שיש לך בעצם קיום המצוה, שיצאת ידי חובתך, על הנאה זו נאמר שלא ניתנו ליהנות. אבל אם עשיית המצוה כרוכה בהנאה גופנית חשיב שפיר הנאה ואסור. והוכיח דברים מההיא דר"ה דנדר הנאה ממעיין שאסור לטבול בימות החמה, והיינו טעמא כיון שיש לו הנאה חוץ מעצם קיום המצוה וזה אסור. זו שיטת הר"ן. והרשב"א ז"ל סובר שבדין מלל"נ נאמרו ב' דברים, אחד כהר"ן שעצם קיום המצוה לא נחשב הנאה. ושני שגם אם עשיית המצוה כרוכה בהנאה גופנית אחרת לא נחשב הנאה ומותר לעשותו אע"פ שיש איסור בהנאה זו. </w:t>
      </w:r>
    </w:p>
    <w:p w:rsidR="00F61ECF" w:rsidRPr="00F61ECF" w:rsidRDefault="00F61ECF" w:rsidP="00F61ECF">
      <w:pPr>
        <w:bidi/>
        <w:spacing w:after="0" w:line="360" w:lineRule="auto"/>
        <w:contextualSpacing/>
        <w:jc w:val="both"/>
        <w:rPr>
          <w:rFonts w:ascii="Times New Roman" w:eastAsia="Calibri" w:hAnsi="Times New Roman" w:cs="Times New Roman"/>
          <w:sz w:val="24"/>
          <w:szCs w:val="24"/>
          <w:rtl/>
          <w:lang w:val="en-US"/>
        </w:rPr>
      </w:pPr>
      <w:r w:rsidRPr="00F61ECF">
        <w:rPr>
          <w:rFonts w:ascii="Times New Roman" w:eastAsia="Calibri" w:hAnsi="Times New Roman" w:cs="Times New Roman" w:hint="cs"/>
          <w:sz w:val="24"/>
          <w:szCs w:val="24"/>
          <w:rtl/>
          <w:lang w:val="en-US"/>
        </w:rPr>
        <w:t xml:space="preserve">ג. ויש לתמוה על דברי הרשב"א מההיא דמעיין, וכמו שהביא הר"ן ראיה משם. והנה </w:t>
      </w:r>
      <w:r w:rsidRPr="00F61ECF">
        <w:rPr>
          <w:rFonts w:ascii="Times New Roman" w:eastAsia="Calibri" w:hAnsi="Times New Roman" w:cs="Times New Roman" w:hint="cs"/>
          <w:b/>
          <w:bCs/>
          <w:sz w:val="24"/>
          <w:szCs w:val="24"/>
          <w:rtl/>
          <w:lang w:val="en-US"/>
        </w:rPr>
        <w:t>המאירי בבית הבחירה</w:t>
      </w:r>
      <w:r w:rsidRPr="00F61ECF">
        <w:rPr>
          <w:rFonts w:ascii="Times New Roman" w:eastAsia="Calibri" w:hAnsi="Times New Roman" w:cs="Times New Roman" w:hint="cs"/>
          <w:sz w:val="24"/>
          <w:szCs w:val="24"/>
          <w:rtl/>
          <w:lang w:val="en-US"/>
        </w:rPr>
        <w:t xml:space="preserve"> במס' ר"ה שם הביא שיטה כהרשב"א בשם קצת פירושיהם של גדולי הרבנים, שאף אם היתה הנאת הגוף מצטרפת להנאת קיום המצוה מותר שהנאת הגוף הבאה בשעת קיום המצוה אינה נחשבת לכלום. וטעם </w:t>
      </w:r>
      <w:r w:rsidRPr="00F61ECF">
        <w:rPr>
          <w:rFonts w:ascii="Times New Roman" w:eastAsia="Calibri" w:hAnsi="Times New Roman" w:cs="Times New Roman" w:hint="cs"/>
          <w:sz w:val="24"/>
          <w:szCs w:val="24"/>
          <w:rtl/>
          <w:lang w:val="en-US"/>
        </w:rPr>
        <w:lastRenderedPageBreak/>
        <w:t xml:space="preserve">איסור מעיין בימות החמה הוא שאף לאחר המצוה משיג הגוף הנאה ממנה מצד מה שנתקרר. ע"כ. ע"ש מה שכתב עוד בזה. וכן כתב לתרץ שער המלך הל' לולב פ"ח ה"א ע"ש. </w:t>
      </w:r>
    </w:p>
    <w:p w:rsidR="00F61ECF" w:rsidRPr="00F61ECF" w:rsidRDefault="00F61ECF" w:rsidP="00F61ECF">
      <w:pPr>
        <w:bidi/>
        <w:spacing w:after="0" w:line="360" w:lineRule="auto"/>
        <w:contextualSpacing/>
        <w:jc w:val="both"/>
        <w:rPr>
          <w:rFonts w:ascii="Times New Roman" w:eastAsia="Calibri" w:hAnsi="Times New Roman" w:cs="Times New Roman"/>
          <w:sz w:val="24"/>
          <w:szCs w:val="24"/>
          <w:rtl/>
          <w:lang w:val="en-US"/>
        </w:rPr>
      </w:pPr>
      <w:r w:rsidRPr="00F61ECF">
        <w:rPr>
          <w:rFonts w:ascii="Times New Roman" w:eastAsia="Calibri" w:hAnsi="Times New Roman" w:cs="Times New Roman" w:hint="cs"/>
          <w:sz w:val="24"/>
          <w:szCs w:val="24"/>
          <w:rtl/>
          <w:lang w:val="en-US"/>
        </w:rPr>
        <w:t xml:space="preserve">אמנם נראה שהרשב"א לא ס"ל כן, וס"ל שהנאה זו שיש לו אחר מעשה לא חשיב הנאה לאוסרו במודר הנאה, שהרי לקמן בדף לד סוף ע"א האריך שטעם שבאסר הנאתו על חבירו יכול לבקרו ולהחזיר אבדתו, דטעמא משום דמסתמא במקום מצוה דנפשיה לא אדריה, עש"ב. ובסוף דבריו כתב: אלא דההיא דאין לו מה יאכל אכתי לא מחוור לי שפיר, דאי לא יהיב ליה אלא דאזמניה על ככרו מצותו והנאת המודר באין כאחד. ע"כ. ולכאורה קשה שמצוותו היא באותו רגע שנותן, וכשנגמר המצוה הוא שבע ויש לו הנאה ממנו בלי מצוה. נראה מזה שסובר הרשב"א שהנאה נחשב רק הנאה ממש, לא תוצאה של מעשה שנעשה ממנו תועלת, ושבע לא חשיב הנאה ישירה. ולכאורה כל שכן ההתקררות מחמת הטבילה במעיין שלא יחשב הנאה לדעת הרשב"א. באופן שתירוץ המאירי לא יועיל אליבא דהרשב"א. </w:t>
      </w:r>
    </w:p>
    <w:p w:rsidR="00F61ECF" w:rsidRPr="00F61ECF" w:rsidRDefault="00F61ECF" w:rsidP="00F61ECF">
      <w:pPr>
        <w:bidi/>
        <w:spacing w:after="0" w:line="360" w:lineRule="auto"/>
        <w:contextualSpacing/>
        <w:jc w:val="both"/>
        <w:rPr>
          <w:rFonts w:ascii="Times New Roman" w:eastAsia="Calibri" w:hAnsi="Times New Roman" w:cs="Times New Roman"/>
          <w:sz w:val="24"/>
          <w:szCs w:val="24"/>
          <w:rtl/>
          <w:lang w:val="en-US"/>
        </w:rPr>
      </w:pPr>
      <w:r w:rsidRPr="00F61ECF">
        <w:rPr>
          <w:rFonts w:ascii="Times New Roman" w:eastAsia="Calibri" w:hAnsi="Times New Roman" w:cs="Times New Roman" w:hint="cs"/>
          <w:sz w:val="24"/>
          <w:szCs w:val="24"/>
          <w:rtl/>
          <w:lang w:val="en-US"/>
        </w:rPr>
        <w:t xml:space="preserve">ד. ועל תירוץ הרשב"א שכיון שאפשר באחרת לכן לא חשיב מצות לל"נ. הקשה שער המלך הל' שופר פ"א ה"ג שהרי מודר הנאה מחבירו מותר לו לתקוע לו תקיעה של מצוה כר"ה כח ע"א, אע"ג דאפשר לו לשמוע מאיש אחר ואפ"ה שרינן מטעם במצות לאו להנות נתנו, ע"ש מה שתירץ. </w:t>
      </w:r>
    </w:p>
    <w:p w:rsidR="00F61ECF" w:rsidRPr="00F61ECF" w:rsidRDefault="00F61ECF" w:rsidP="00F61ECF">
      <w:pPr>
        <w:bidi/>
        <w:spacing w:after="0" w:line="360" w:lineRule="auto"/>
        <w:contextualSpacing/>
        <w:jc w:val="both"/>
        <w:rPr>
          <w:rFonts w:ascii="Times New Roman" w:eastAsia="Calibri" w:hAnsi="Times New Roman" w:cs="Times New Roman"/>
          <w:sz w:val="24"/>
          <w:szCs w:val="24"/>
          <w:rtl/>
          <w:lang w:val="en-US"/>
        </w:rPr>
      </w:pPr>
      <w:r w:rsidRPr="00F61ECF">
        <w:rPr>
          <w:rFonts w:ascii="Times New Roman" w:eastAsia="Calibri" w:hAnsi="Times New Roman" w:cs="Times New Roman" w:hint="cs"/>
          <w:sz w:val="24"/>
          <w:szCs w:val="24"/>
          <w:rtl/>
          <w:lang w:val="en-US"/>
        </w:rPr>
        <w:t xml:space="preserve">וליישב ב' קושיות אלו על הרשב"א כתב אבני מילואים סי' כח ס"ק ס', דודאי היכא דליכא הנאת גופו בהדי מצוה ודאי נפיק ביה מצותו אע"ג דאפשר ע"י אחר, כיון דמצות לאו ליהנות ניתנו וא"כ כיון שאין בו שום הנאה ודאי מותר ואפילו לכתחילה, כיון שאין לו שום הנאה רק הנאת מצוה ומצוות לאו ליהנות ניתנו. אלא היכא דאיכא הנאת גופו בהדיה כמו בהאי דתשמישי עלך ואגב מצותו אנו מתירין הנאת גופו ובזה כיון דאפשר לעשות המצוה באחר ודאי אסור הנאת גופו, ומש"ה משום מצות פו"ר אינו מותר בהנאת גופו אגב מצותו, כיון דאפשר לעשות המצוה באחרת. ובזה ניחא דמודר הנאה אינו מזה בימות החמה דאפשר הנאה ע"י אחר, ובימות הגשמים דליכא הנאת גופו רק הנאת מצות הזאה ומצות לאו ליהנות ניתנו וכן בנודר מן המעיין כיון דאפשר במי מערה מש"ה אסור הנאת גופו בימות החמה ודו"ק. עכ"ל. </w:t>
      </w:r>
    </w:p>
    <w:p w:rsidR="00F61ECF" w:rsidRPr="00F61ECF" w:rsidRDefault="00F61ECF" w:rsidP="00F61ECF">
      <w:pPr>
        <w:bidi/>
        <w:spacing w:after="0" w:line="360" w:lineRule="auto"/>
        <w:contextualSpacing/>
        <w:jc w:val="both"/>
        <w:rPr>
          <w:rFonts w:ascii="Times New Roman" w:eastAsia="Calibri" w:hAnsi="Times New Roman" w:cs="Times New Roman"/>
          <w:sz w:val="24"/>
          <w:szCs w:val="24"/>
          <w:rtl/>
          <w:lang w:val="en-US"/>
        </w:rPr>
      </w:pPr>
      <w:r w:rsidRPr="00F61ECF">
        <w:rPr>
          <w:rFonts w:ascii="Times New Roman" w:eastAsia="Calibri" w:hAnsi="Times New Roman" w:cs="Times New Roman" w:hint="cs"/>
          <w:sz w:val="24"/>
          <w:szCs w:val="24"/>
          <w:rtl/>
          <w:lang w:val="en-US"/>
        </w:rPr>
        <w:t xml:space="preserve">ולפי זה יצא שאם אסור על עצמו כל סוג של מקוה בימות הגשמים יהיה מותר לטבול בימות החמה כיון שאין לו היכי תימצי אחרת. וכמו שברשב"א עצמו כתב שאם אסר על עצמו כל הנשים שבעולם יהיה מותר משום פו"ר, וכ"כ נמק"י בדעתו. </w:t>
      </w:r>
    </w:p>
    <w:p w:rsidR="00F61ECF" w:rsidRPr="00F61ECF" w:rsidRDefault="00F61ECF" w:rsidP="00F61ECF">
      <w:pPr>
        <w:bidi/>
        <w:spacing w:after="0" w:line="360" w:lineRule="auto"/>
        <w:contextualSpacing/>
        <w:jc w:val="both"/>
        <w:rPr>
          <w:rFonts w:ascii="Times New Roman" w:eastAsia="Calibri" w:hAnsi="Times New Roman" w:cs="Times New Roman"/>
          <w:sz w:val="24"/>
          <w:szCs w:val="24"/>
          <w:rtl/>
          <w:lang w:val="en-US"/>
        </w:rPr>
      </w:pPr>
      <w:r w:rsidRPr="00F61ECF">
        <w:rPr>
          <w:rFonts w:ascii="Times New Roman" w:eastAsia="Calibri" w:hAnsi="Times New Roman" w:cs="Times New Roman" w:hint="cs"/>
          <w:sz w:val="24"/>
          <w:szCs w:val="24"/>
          <w:rtl/>
          <w:lang w:val="en-US"/>
        </w:rPr>
        <w:t xml:space="preserve">ה. והנה שער המלך פ"א משופר ה"ג הקשה על הרשב"א מנדרים דף טל ע"א דפריך אי בשנכסי חולה אסורין על המבקר אפילו עומד נמי לא, דהיינו מפני שנהנה מדריסת הרגל, וכ"כ שם הרשב"א, והרי לרשב"א צריך להיות מותר כיון שמצוות לאו ליהנות ניתנו. ושם תירץ כדעת המאירי שרק מותר הנאה בשעת המצוה ולא אחר כך, הרי כאן נהנה כשיוצא ולכן אסור. עכ"ד. ולפי זה יוצא שבאופן שאסר על עצמו כל נשים שבעולם שלרשב"א מותר משום פו"ר יצטרך לפרוש באבר מת שהרי כבר סיים מצותו. אלא שיש לעיין בזה דלכאורה כל זה חלק מהמצוה וכמו הכניסה לבית שהוא חלק ממעשה המצוה כן היציאה ג"כ הוא חלק ממעשה המצוה והרי אי אפשר בלאו הכי, ושאני מההתקררות שאחר הטבילה שלמאירי הוא הנאה אסורה, שזה אינו חלק ממעשה המצוה אבל הכא שהוא חלק מהמעשה לכאורה אין לאסור וכבר העיר בזה ברכ"א הנז'. אמנם בתשמיש נראה שאינו חלק מהמצוה כיון שיכול לפרוש באבר מת, אבל הכא שהוא חלק מחלקי המצוה ואין אפשרות בלעדי זה אמאי יותר. </w:t>
      </w:r>
    </w:p>
    <w:p w:rsidR="00F61ECF" w:rsidRPr="00F61ECF" w:rsidRDefault="00F61ECF" w:rsidP="00F61ECF">
      <w:pPr>
        <w:bidi/>
        <w:spacing w:after="0" w:line="360" w:lineRule="auto"/>
        <w:contextualSpacing/>
        <w:jc w:val="both"/>
        <w:rPr>
          <w:rFonts w:ascii="Times New Roman" w:eastAsia="Calibri" w:hAnsi="Times New Roman" w:cs="Times New Roman"/>
          <w:sz w:val="24"/>
          <w:szCs w:val="24"/>
          <w:rtl/>
          <w:lang w:val="en-US"/>
        </w:rPr>
      </w:pPr>
      <w:r w:rsidRPr="00F61ECF">
        <w:rPr>
          <w:rFonts w:ascii="Times New Roman" w:eastAsia="Calibri" w:hAnsi="Times New Roman" w:cs="Times New Roman" w:hint="cs"/>
          <w:sz w:val="24"/>
          <w:szCs w:val="24"/>
          <w:rtl/>
          <w:lang w:val="en-US"/>
        </w:rPr>
        <w:lastRenderedPageBreak/>
        <w:t xml:space="preserve">והנראה לענ"ד לומר שלדעת הרשב"א כל מה שמתבטל ההנאה מחמת המצוה היינו דוקא כשזה הצורה של המצוה, אבל כשאינו צורת המצוה אלא דבר צדדי שאינו חלק בלתי נפרד מהמצוה זה חשיב הנאה, ולכן בביקור חולים דריסת הרגל אינה חלק בלתי נפרד מהמצוה, שהרי אם יש לו חלון ליד מטתו שנוטה לרה"ר יכול לבקרו, וכן אם נמצא בבית של אחר, וכיון שאינו תנאי הכרחי למצוה אע"פ שכעת הוא בביתו ואין דרך לקיים המצוה רק בכניסה בכל זאת אסור, שזה נחשב הנאה צדדית ולא הנאה מחמת המצוה, וזה מהני גם למעיין והזאה, שכיון ששייך בימות הגשמים תו לא הוי הנאה שהיא מהמצוה עצמה ובכהאי גוונא לא ס"ל לרשב"א להתיר. ושו"ר בס' עבודה ברורה שכ"כ בס' תרועת מלך. </w:t>
      </w:r>
    </w:p>
    <w:p w:rsidR="00F61ECF" w:rsidRPr="00F61ECF" w:rsidRDefault="00F61ECF" w:rsidP="00F61ECF">
      <w:pPr>
        <w:bidi/>
        <w:spacing w:after="0" w:line="360" w:lineRule="auto"/>
        <w:contextualSpacing/>
        <w:jc w:val="both"/>
        <w:rPr>
          <w:rFonts w:ascii="Times New Roman" w:eastAsia="Calibri" w:hAnsi="Times New Roman" w:cs="Times New Roman"/>
          <w:sz w:val="24"/>
          <w:szCs w:val="24"/>
          <w:rtl/>
          <w:lang w:val="en-US"/>
        </w:rPr>
      </w:pPr>
      <w:r w:rsidRPr="00F61ECF">
        <w:rPr>
          <w:rFonts w:ascii="Times New Roman" w:eastAsia="Calibri" w:hAnsi="Times New Roman" w:cs="Times New Roman" w:hint="cs"/>
          <w:sz w:val="24"/>
          <w:szCs w:val="24"/>
          <w:rtl/>
          <w:lang w:val="en-US"/>
        </w:rPr>
        <w:t xml:space="preserve">ו. כתב מר"ן בית יוסף או"ח סי' תקפ"ו, כתב הכל בו המודר הנאה משופר מותר לתקוע לו תקיעה של מצוה, פירוש אדם אחר תוקע לו והוא שומע, אבל הוא עצמו אמר הגאון שאסור לתקוע בו אפילו תקיעה של מצוה, מפני שיש הרבה בני אדם נהנים כשהן עצמן תוקעין, וכל מידי דאיכא הנאה לגוף ליכא לשרויי בשביל טעמא דמצות לאו ליהנות ניתנו. עכ"ל. והנה הטעם שכתב הכלבו הוא כדעת הר"ן. וכן נפסק בשו"ע שם סעיף ה'. וא"כ לכאורה מוכח שהלכה דלא כהרשב"א. </w:t>
      </w:r>
    </w:p>
    <w:p w:rsidR="00F61ECF" w:rsidRPr="00F61ECF" w:rsidRDefault="00F61ECF" w:rsidP="00F61ECF">
      <w:pPr>
        <w:bidi/>
        <w:spacing w:after="0" w:line="360" w:lineRule="auto"/>
        <w:contextualSpacing/>
        <w:jc w:val="both"/>
        <w:rPr>
          <w:rFonts w:ascii="Times New Roman" w:eastAsia="Calibri" w:hAnsi="Times New Roman" w:cs="Times New Roman"/>
          <w:sz w:val="24"/>
          <w:szCs w:val="24"/>
          <w:rtl/>
          <w:lang w:val="en-US"/>
        </w:rPr>
      </w:pPr>
      <w:r w:rsidRPr="00F61ECF">
        <w:rPr>
          <w:rFonts w:ascii="Times New Roman" w:eastAsia="Calibri" w:hAnsi="Times New Roman" w:cs="Times New Roman" w:hint="cs"/>
          <w:sz w:val="24"/>
          <w:szCs w:val="24"/>
          <w:rtl/>
          <w:lang w:val="en-US"/>
        </w:rPr>
        <w:t xml:space="preserve">אמנם לנ"ל אינו נגד הרשב"א, שגם הרשב"א מודה שהיכא שאפשר בלי הנאה אסור בהנאה, וכיון ששייך לא ליהנות כגון שאחד יתקע אסור גם לדעתו. אמנם איכא חילוק בין דברי אבני מילואים לדברי, שלדברי אבני מילואים אם היה אדם לבדו במדבר ויש לו רק שופר שנדר הנאה ממנו ואין אחר שיתקע לו שרי לו לתקוע, שהרי ליכא אפשרות אחרת, אמנם לפי מה שכתבנו שדוקא כשההנאה היא חלק בלתי נפרד מצורת עשית המצוה שרי אבל בלאו הכי אסור, הכי נמי אסור שהרי אינו הכרח שהוא עצמו יתקע ואפשר לשמוע מאחרים [ובעיקר דין זה עיין מאירי שסובר שלא חשיב הנאה כלל לתקוע בשופר, ע"ש]. </w:t>
      </w:r>
    </w:p>
    <w:p w:rsidR="00F61ECF" w:rsidRPr="00F61ECF" w:rsidRDefault="00F61ECF" w:rsidP="00F61ECF">
      <w:pPr>
        <w:bidi/>
        <w:spacing w:after="0" w:line="360" w:lineRule="auto"/>
        <w:contextualSpacing/>
        <w:jc w:val="both"/>
        <w:rPr>
          <w:rFonts w:ascii="Times New Roman" w:eastAsia="Calibri" w:hAnsi="Times New Roman" w:cs="Times New Roman"/>
          <w:sz w:val="24"/>
          <w:szCs w:val="24"/>
          <w:rtl/>
          <w:lang w:val="en-US"/>
        </w:rPr>
      </w:pPr>
      <w:r w:rsidRPr="00F61ECF">
        <w:rPr>
          <w:rFonts w:ascii="Times New Roman" w:eastAsia="Calibri" w:hAnsi="Times New Roman" w:cs="Times New Roman" w:hint="cs"/>
          <w:sz w:val="24"/>
          <w:szCs w:val="24"/>
          <w:rtl/>
          <w:lang w:val="en-US"/>
        </w:rPr>
        <w:t xml:space="preserve">ז. עיין בעירובין דף לא ע"א דפליגי רבי יהודה ורבנן, אי שרי להניח עירובו בבית הקברות שאסור בהנאה, ואמרו שם שלכו"ע אין מערבין אלא לדבר מצוה ומצות לאו להנות נתנו, ופליגי אי רוצה בשימורו אחר המצוה או לא. ומבואר שם שאם מערבין לדבר הרשות ודאי אסור ורק בגלל שמערבין רק לדבר מצוה להכי שרי. ויש לעיין שהמצוה היא ללכת לבית האבל או בית המשתה וכמו שכתב רש"י שם. ולפי דברינו שבשביל שיהיה מותר צריך שההנאה היא חלק בלתי נפרד מהמצוה, הרי כאן ההנאה מהקבר אינו קשור למצוה כלל. ונראה לישב בפשיטות דעירוב תחומין אם היה מותר לערב לדבר הרשות אינו מצוה כלל, ואינו רק היכי תימצי לשיוכל לצאת, דהיינו שבדאורייתא מותר יותר מד' אלפי אמות ורבנן אסרו רק עד אלפיים ולא אסרו כשהניח עירוב, וא"כ אינו מצוה כלל הנחת העירוב ולכן אסור להניחו בבית הקברות. אבל כיון שאין מערבין אלא לדבר מצוה יוצא הגדר הוא שחכמים בשביל שתעשה מצוה עשו והמציאו הם מצות עירוב כדי שתוכל לקיים מצוה. דהיינו שיש מצוה שנקראת עירוב תחומין. ועיין ברמב"ם סוף פ"ו מהלכות עירובין שכתב שיש ברכה על מצות עירוב, הרי שחשיב מצוה, ולכאורה אם היו מערבין לדבר הרשות לא היה ברכה, ועיין בהשגת הראב"ד שם שמשמע שהבין כן בדעת הרמב"ם ע"ש. </w:t>
      </w:r>
    </w:p>
    <w:p w:rsidR="00F61ECF" w:rsidRPr="00F61ECF" w:rsidRDefault="00F61ECF" w:rsidP="00F61ECF">
      <w:pPr>
        <w:bidi/>
        <w:spacing w:after="0" w:line="360" w:lineRule="auto"/>
        <w:contextualSpacing/>
        <w:jc w:val="both"/>
        <w:rPr>
          <w:rFonts w:ascii="Times New Roman" w:eastAsia="Calibri" w:hAnsi="Times New Roman" w:cs="Times New Roman"/>
          <w:sz w:val="24"/>
          <w:szCs w:val="24"/>
          <w:lang w:val="en-US"/>
        </w:rPr>
      </w:pPr>
      <w:r w:rsidRPr="00F61ECF">
        <w:rPr>
          <w:rFonts w:ascii="Times New Roman" w:eastAsia="Calibri" w:hAnsi="Times New Roman" w:cs="Times New Roman" w:hint="cs"/>
          <w:sz w:val="24"/>
          <w:szCs w:val="24"/>
          <w:rtl/>
          <w:lang w:val="en-US"/>
        </w:rPr>
        <w:t xml:space="preserve">והנה בזמן שנמצא הפת בביה"ק הוא נהנה שנשמר פתו, ואם הוא רוצה הפת יש לו הנאה בהדי המצוה, אבל אם אינו רוצה פתו אין לו הנאה רק שע"י שמשתמר מועיל עירובו ומקיים המצוה. ולפי זה צריך לומר שמה שהגמ' דברה על אם בעי הפת אחר בין השמשות הוא כדי לקצר, שהרי למ"ד שאוסר כיון שרוצה פיתו אסור גם באופן שמיד שיחול הערוב יוציאו משם, כיון שבזמן שהיה נמצא הפת בבית הקברות נהנה שנשמר פתו. </w:t>
      </w:r>
      <w:r w:rsidRPr="00F61ECF">
        <w:rPr>
          <w:rFonts w:ascii="Times New Roman" w:eastAsia="Calibri" w:hAnsi="Times New Roman" w:cs="Times New Roman" w:hint="cs"/>
          <w:sz w:val="24"/>
          <w:szCs w:val="24"/>
          <w:rtl/>
          <w:lang w:val="en-US"/>
        </w:rPr>
        <w:lastRenderedPageBreak/>
        <w:t xml:space="preserve">ודו"ק. ועיין מג"א סק"ב וכן מאמ"ר שנראה קצת שדוקא שמשאיר אחר כך. ואפשר שאין כל כך היכי תימצא שיוציאו מיד ודו"ק ולכן לא נחתו לזה. </w:t>
      </w:r>
    </w:p>
    <w:p w:rsidR="00F61ECF" w:rsidRPr="00F61ECF" w:rsidRDefault="00F61ECF" w:rsidP="00F61ECF">
      <w:pPr>
        <w:bidi/>
        <w:spacing w:after="0" w:line="360" w:lineRule="auto"/>
        <w:contextualSpacing/>
        <w:jc w:val="both"/>
        <w:rPr>
          <w:rFonts w:ascii="Times New Roman" w:eastAsia="Calibri" w:hAnsi="Times New Roman" w:cs="Times New Roman"/>
          <w:sz w:val="24"/>
          <w:szCs w:val="24"/>
          <w:rtl/>
          <w:lang w:val="en-US"/>
        </w:rPr>
      </w:pPr>
    </w:p>
    <w:p w:rsidR="008E1066" w:rsidRPr="008E1066" w:rsidRDefault="008E1066" w:rsidP="008E1066">
      <w:pPr>
        <w:bidi/>
        <w:spacing w:after="0" w:line="360" w:lineRule="auto"/>
        <w:contextualSpacing/>
        <w:jc w:val="center"/>
        <w:rPr>
          <w:rFonts w:ascii="Times New Roman" w:eastAsia="Calibri" w:hAnsi="Times New Roman" w:cs="Times New Roman"/>
          <w:b/>
          <w:bCs/>
          <w:sz w:val="24"/>
          <w:szCs w:val="24"/>
          <w:rtl/>
          <w:lang w:val="en-US"/>
        </w:rPr>
      </w:pPr>
      <w:r w:rsidRPr="008E1066">
        <w:rPr>
          <w:rFonts w:ascii="Times New Roman" w:eastAsia="Calibri" w:hAnsi="Times New Roman" w:cs="Times New Roman" w:hint="cs"/>
          <w:b/>
          <w:bCs/>
          <w:sz w:val="24"/>
          <w:szCs w:val="24"/>
          <w:rtl/>
          <w:lang w:val="en-US"/>
        </w:rPr>
        <w:t>סימן</w:t>
      </w:r>
      <w:r w:rsidR="009036F1">
        <w:rPr>
          <w:rFonts w:ascii="Times New Roman" w:eastAsia="Calibri" w:hAnsi="Times New Roman" w:cs="Times New Roman" w:hint="cs"/>
          <w:b/>
          <w:bCs/>
          <w:sz w:val="24"/>
          <w:szCs w:val="24"/>
          <w:rtl/>
          <w:lang w:val="en-US"/>
        </w:rPr>
        <w:t xml:space="preserve"> סו</w:t>
      </w:r>
    </w:p>
    <w:p w:rsidR="008E1066" w:rsidRPr="008E1066" w:rsidRDefault="008E1066" w:rsidP="008E1066">
      <w:pPr>
        <w:bidi/>
        <w:spacing w:after="0" w:line="360" w:lineRule="auto"/>
        <w:contextualSpacing/>
        <w:jc w:val="center"/>
        <w:rPr>
          <w:rFonts w:ascii="Times New Roman" w:eastAsia="Calibri" w:hAnsi="Times New Roman" w:cs="Times New Roman"/>
          <w:b/>
          <w:bCs/>
          <w:sz w:val="24"/>
          <w:szCs w:val="24"/>
          <w:rtl/>
          <w:lang w:val="en-US"/>
        </w:rPr>
      </w:pPr>
      <w:r w:rsidRPr="008E1066">
        <w:rPr>
          <w:rFonts w:ascii="Times New Roman" w:eastAsia="Calibri" w:hAnsi="Times New Roman" w:cs="Times New Roman" w:hint="cs"/>
          <w:b/>
          <w:bCs/>
          <w:sz w:val="24"/>
          <w:szCs w:val="24"/>
          <w:rtl/>
          <w:lang w:val="en-US"/>
        </w:rPr>
        <w:t>מי שאינו מיסב בחבורת מצוה</w:t>
      </w:r>
    </w:p>
    <w:p w:rsidR="008E1066" w:rsidRPr="008E1066" w:rsidRDefault="008E1066" w:rsidP="008E1066">
      <w:pPr>
        <w:bidi/>
        <w:spacing w:after="0" w:line="360" w:lineRule="auto"/>
        <w:contextualSpacing/>
        <w:jc w:val="center"/>
        <w:rPr>
          <w:rFonts w:ascii="Times New Roman" w:eastAsia="Calibri" w:hAnsi="Times New Roman" w:cs="Times New Roman"/>
          <w:b/>
          <w:bCs/>
          <w:sz w:val="24"/>
          <w:szCs w:val="24"/>
          <w:rtl/>
          <w:lang w:val="en-US"/>
        </w:rPr>
      </w:pPr>
      <w:r w:rsidRPr="008E1066">
        <w:rPr>
          <w:rFonts w:ascii="Times New Roman" w:eastAsia="Calibri" w:hAnsi="Times New Roman" w:cs="Times New Roman" w:hint="cs"/>
          <w:b/>
          <w:bCs/>
          <w:sz w:val="24"/>
          <w:szCs w:val="24"/>
          <w:rtl/>
          <w:lang w:val="en-US"/>
        </w:rPr>
        <w:t>(יו"ד סימן רסה סעיף ו)</w:t>
      </w:r>
    </w:p>
    <w:p w:rsidR="008E1066" w:rsidRPr="008E1066" w:rsidRDefault="008E1066" w:rsidP="008E1066">
      <w:pPr>
        <w:bidi/>
        <w:spacing w:after="0" w:line="360" w:lineRule="auto"/>
        <w:contextualSpacing/>
        <w:jc w:val="both"/>
        <w:rPr>
          <w:rFonts w:ascii="Times New Roman" w:eastAsia="Calibri" w:hAnsi="Times New Roman" w:cs="Times New Roman"/>
          <w:sz w:val="24"/>
          <w:szCs w:val="24"/>
          <w:rtl/>
          <w:lang w:val="en-US"/>
        </w:rPr>
      </w:pPr>
      <w:r w:rsidRPr="008E1066">
        <w:rPr>
          <w:rFonts w:ascii="Times New Roman" w:eastAsia="Calibri" w:hAnsi="Times New Roman" w:cs="Times New Roman" w:hint="cs"/>
          <w:b/>
          <w:bCs/>
          <w:sz w:val="24"/>
          <w:szCs w:val="24"/>
          <w:rtl/>
          <w:lang w:val="en-US"/>
        </w:rPr>
        <w:t>א. פסחים קיג ע"ב:</w:t>
      </w:r>
      <w:r w:rsidRPr="008E1066">
        <w:rPr>
          <w:rFonts w:ascii="Times New Roman" w:eastAsia="Calibri" w:hAnsi="Times New Roman" w:cs="Times New Roman" w:hint="cs"/>
          <w:sz w:val="24"/>
          <w:szCs w:val="24"/>
          <w:rtl/>
          <w:lang w:val="en-US"/>
        </w:rPr>
        <w:t xml:space="preserve"> </w:t>
      </w:r>
      <w:r w:rsidRPr="008E1066">
        <w:rPr>
          <w:rFonts w:ascii="Times New Roman" w:eastAsia="Calibri" w:hAnsi="Times New Roman" w:cs="Times New Roman"/>
          <w:sz w:val="24"/>
          <w:szCs w:val="24"/>
          <w:rtl/>
          <w:lang w:val="en-US"/>
        </w:rPr>
        <w:t>ש</w:t>
      </w:r>
      <w:r w:rsidRPr="008E1066">
        <w:rPr>
          <w:rFonts w:ascii="Times New Roman" w:eastAsia="Calibri" w:hAnsi="Times New Roman" w:cs="Times New Roman" w:hint="cs"/>
          <w:sz w:val="24"/>
          <w:szCs w:val="24"/>
          <w:rtl/>
          <w:lang w:val="en-US"/>
        </w:rPr>
        <w:t>מונה</w:t>
      </w:r>
      <w:r w:rsidRPr="008E1066">
        <w:rPr>
          <w:rFonts w:ascii="Times New Roman" w:eastAsia="Calibri" w:hAnsi="Times New Roman" w:cs="Times New Roman"/>
          <w:sz w:val="24"/>
          <w:szCs w:val="24"/>
          <w:vertAlign w:val="superscript"/>
          <w:rtl/>
          <w:lang w:val="en-US"/>
        </w:rPr>
        <w:footnoteReference w:id="74"/>
      </w:r>
      <w:r w:rsidRPr="008E1066">
        <w:rPr>
          <w:rFonts w:ascii="Times New Roman" w:eastAsia="Calibri" w:hAnsi="Times New Roman" w:cs="Times New Roman"/>
          <w:sz w:val="24"/>
          <w:szCs w:val="24"/>
          <w:rtl/>
          <w:lang w:val="en-US"/>
        </w:rPr>
        <w:t xml:space="preserve"> </w:t>
      </w:r>
      <w:r w:rsidRPr="008E1066">
        <w:rPr>
          <w:rFonts w:ascii="Times New Roman" w:eastAsia="Calibri" w:hAnsi="Times New Roman" w:cs="Times New Roman" w:hint="cs"/>
          <w:sz w:val="24"/>
          <w:szCs w:val="24"/>
          <w:rtl/>
          <w:lang w:val="en-US"/>
        </w:rPr>
        <w:t>כ</w:t>
      </w:r>
      <w:r w:rsidRPr="008E1066">
        <w:rPr>
          <w:rFonts w:ascii="Times New Roman" w:eastAsia="Calibri" w:hAnsi="Times New Roman" w:cs="Times New Roman"/>
          <w:sz w:val="24"/>
          <w:szCs w:val="24"/>
          <w:rtl/>
          <w:lang w:val="en-US"/>
        </w:rPr>
        <w:t>מנודין</w:t>
      </w:r>
      <w:r w:rsidRPr="008E1066">
        <w:rPr>
          <w:rFonts w:ascii="Times New Roman" w:eastAsia="Calibri" w:hAnsi="Times New Roman" w:cs="Times New Roman"/>
          <w:sz w:val="24"/>
          <w:szCs w:val="24"/>
          <w:vertAlign w:val="superscript"/>
          <w:rtl/>
          <w:lang w:val="en-US"/>
        </w:rPr>
        <w:footnoteReference w:id="75"/>
      </w:r>
      <w:r w:rsidRPr="008E1066">
        <w:rPr>
          <w:rFonts w:ascii="Times New Roman" w:eastAsia="Calibri" w:hAnsi="Times New Roman" w:cs="Times New Roman"/>
          <w:sz w:val="24"/>
          <w:szCs w:val="24"/>
          <w:rtl/>
          <w:lang w:val="en-US"/>
        </w:rPr>
        <w:t xml:space="preserve"> לשמים</w:t>
      </w:r>
      <w:r w:rsidRPr="008E1066">
        <w:rPr>
          <w:rFonts w:ascii="Times New Roman" w:eastAsia="Calibri" w:hAnsi="Times New Roman" w:cs="Times New Roman" w:hint="cs"/>
          <w:sz w:val="24"/>
          <w:szCs w:val="24"/>
          <w:rtl/>
          <w:lang w:val="en-US"/>
        </w:rPr>
        <w:t>,</w:t>
      </w:r>
      <w:r w:rsidRPr="008E1066">
        <w:rPr>
          <w:rFonts w:ascii="Times New Roman" w:eastAsia="Calibri" w:hAnsi="Times New Roman" w:cs="Times New Roman"/>
          <w:sz w:val="24"/>
          <w:szCs w:val="24"/>
          <w:rtl/>
          <w:lang w:val="en-US"/>
        </w:rPr>
        <w:t xml:space="preserve"> אלו הן</w:t>
      </w:r>
      <w:r w:rsidRPr="008E1066">
        <w:rPr>
          <w:rFonts w:ascii="Times New Roman" w:eastAsia="Calibri" w:hAnsi="Times New Roman" w:cs="Times New Roman" w:hint="cs"/>
          <w:sz w:val="24"/>
          <w:szCs w:val="24"/>
          <w:rtl/>
          <w:lang w:val="en-US"/>
        </w:rPr>
        <w:t>,</w:t>
      </w:r>
      <w:r w:rsidRPr="008E1066">
        <w:rPr>
          <w:rFonts w:ascii="Times New Roman" w:eastAsia="Calibri" w:hAnsi="Times New Roman" w:cs="Times New Roman"/>
          <w:sz w:val="24"/>
          <w:szCs w:val="24"/>
          <w:rtl/>
          <w:lang w:val="en-US"/>
        </w:rPr>
        <w:t xml:space="preserve"> </w:t>
      </w:r>
      <w:r w:rsidRPr="008E1066">
        <w:rPr>
          <w:rFonts w:ascii="Times New Roman" w:eastAsia="Calibri" w:hAnsi="Times New Roman" w:cs="Times New Roman" w:hint="cs"/>
          <w:sz w:val="24"/>
          <w:szCs w:val="24"/>
          <w:rtl/>
          <w:lang w:val="en-US"/>
        </w:rPr>
        <w:t>מי</w:t>
      </w:r>
      <w:r w:rsidRPr="008E1066">
        <w:rPr>
          <w:rFonts w:ascii="Times New Roman" w:eastAsia="Calibri" w:hAnsi="Times New Roman" w:cs="Times New Roman"/>
          <w:sz w:val="24"/>
          <w:szCs w:val="24"/>
          <w:rtl/>
          <w:lang w:val="en-US"/>
        </w:rPr>
        <w:t xml:space="preserve"> שאין לו אשה</w:t>
      </w:r>
      <w:r w:rsidRPr="008E1066">
        <w:rPr>
          <w:rFonts w:ascii="Times New Roman" w:eastAsia="Calibri" w:hAnsi="Times New Roman" w:cs="Times New Roman" w:hint="cs"/>
          <w:sz w:val="24"/>
          <w:szCs w:val="24"/>
          <w:rtl/>
          <w:lang w:val="en-US"/>
        </w:rPr>
        <w:t>,</w:t>
      </w:r>
      <w:r w:rsidRPr="008E1066">
        <w:rPr>
          <w:rFonts w:ascii="Times New Roman" w:eastAsia="Calibri" w:hAnsi="Times New Roman" w:cs="Times New Roman"/>
          <w:sz w:val="24"/>
          <w:szCs w:val="24"/>
          <w:rtl/>
          <w:lang w:val="en-US"/>
        </w:rPr>
        <w:t xml:space="preserve"> ושיש לו אשה ואין לו בנים</w:t>
      </w:r>
      <w:r w:rsidRPr="008E1066">
        <w:rPr>
          <w:rFonts w:ascii="Times New Roman" w:eastAsia="Calibri" w:hAnsi="Times New Roman" w:cs="Times New Roman" w:hint="cs"/>
          <w:sz w:val="24"/>
          <w:szCs w:val="24"/>
          <w:rtl/>
          <w:lang w:val="en-US"/>
        </w:rPr>
        <w:t>,</w:t>
      </w:r>
      <w:r w:rsidRPr="008E1066">
        <w:rPr>
          <w:rFonts w:ascii="Times New Roman" w:eastAsia="Calibri" w:hAnsi="Times New Roman" w:cs="Times New Roman"/>
          <w:sz w:val="24"/>
          <w:szCs w:val="24"/>
          <w:rtl/>
          <w:lang w:val="en-US"/>
        </w:rPr>
        <w:t xml:space="preserve"> ומי שיש לו בנים ואין מגדלן לתלמוד תורה</w:t>
      </w:r>
      <w:r w:rsidRPr="008E1066">
        <w:rPr>
          <w:rFonts w:ascii="Times New Roman" w:eastAsia="Calibri" w:hAnsi="Times New Roman" w:cs="Times New Roman" w:hint="cs"/>
          <w:sz w:val="24"/>
          <w:szCs w:val="24"/>
          <w:rtl/>
          <w:lang w:val="en-US"/>
        </w:rPr>
        <w:t>,</w:t>
      </w:r>
      <w:r w:rsidRPr="008E1066">
        <w:rPr>
          <w:rFonts w:ascii="Times New Roman" w:eastAsia="Calibri" w:hAnsi="Times New Roman" w:cs="Times New Roman"/>
          <w:sz w:val="24"/>
          <w:szCs w:val="24"/>
          <w:rtl/>
          <w:lang w:val="en-US"/>
        </w:rPr>
        <w:t xml:space="preserve"> ומי שאין לו תפילין בראשו</w:t>
      </w:r>
      <w:r w:rsidRPr="008E1066">
        <w:rPr>
          <w:rFonts w:ascii="Times New Roman" w:eastAsia="Calibri" w:hAnsi="Times New Roman" w:cs="Times New Roman" w:hint="cs"/>
          <w:sz w:val="24"/>
          <w:szCs w:val="24"/>
          <w:rtl/>
          <w:lang w:val="en-US"/>
        </w:rPr>
        <w:t>,</w:t>
      </w:r>
      <w:r w:rsidRPr="008E1066">
        <w:rPr>
          <w:rFonts w:ascii="Times New Roman" w:eastAsia="Calibri" w:hAnsi="Times New Roman" w:cs="Times New Roman"/>
          <w:sz w:val="24"/>
          <w:szCs w:val="24"/>
          <w:rtl/>
          <w:lang w:val="en-US"/>
        </w:rPr>
        <w:t xml:space="preserve"> ותפילין בזרועו</w:t>
      </w:r>
      <w:r w:rsidRPr="008E1066">
        <w:rPr>
          <w:rFonts w:ascii="Times New Roman" w:eastAsia="Calibri" w:hAnsi="Times New Roman" w:cs="Times New Roman" w:hint="cs"/>
          <w:sz w:val="24"/>
          <w:szCs w:val="24"/>
          <w:rtl/>
          <w:lang w:val="en-US"/>
        </w:rPr>
        <w:t>,</w:t>
      </w:r>
      <w:r w:rsidRPr="008E1066">
        <w:rPr>
          <w:rFonts w:ascii="Times New Roman" w:eastAsia="Calibri" w:hAnsi="Times New Roman" w:cs="Times New Roman"/>
          <w:sz w:val="24"/>
          <w:szCs w:val="24"/>
          <w:rtl/>
          <w:lang w:val="en-US"/>
        </w:rPr>
        <w:t xml:space="preserve"> וציצית בבגדו</w:t>
      </w:r>
      <w:r w:rsidRPr="008E1066">
        <w:rPr>
          <w:rFonts w:ascii="Times New Roman" w:eastAsia="Calibri" w:hAnsi="Times New Roman" w:cs="Times New Roman" w:hint="cs"/>
          <w:sz w:val="24"/>
          <w:szCs w:val="24"/>
          <w:rtl/>
          <w:lang w:val="en-US"/>
        </w:rPr>
        <w:t>,</w:t>
      </w:r>
      <w:r w:rsidRPr="008E1066">
        <w:rPr>
          <w:rFonts w:ascii="Times New Roman" w:eastAsia="Calibri" w:hAnsi="Times New Roman" w:cs="Times New Roman"/>
          <w:sz w:val="24"/>
          <w:szCs w:val="24"/>
          <w:rtl/>
          <w:lang w:val="en-US"/>
        </w:rPr>
        <w:t xml:space="preserve"> ומזוזה בפתחו</w:t>
      </w:r>
      <w:r w:rsidRPr="008E1066">
        <w:rPr>
          <w:rFonts w:ascii="Times New Roman" w:eastAsia="Calibri" w:hAnsi="Times New Roman" w:cs="Times New Roman" w:hint="cs"/>
          <w:sz w:val="24"/>
          <w:szCs w:val="24"/>
          <w:rtl/>
          <w:lang w:val="en-US"/>
        </w:rPr>
        <w:t>,</w:t>
      </w:r>
      <w:r w:rsidRPr="008E1066">
        <w:rPr>
          <w:rFonts w:ascii="Times New Roman" w:eastAsia="Calibri" w:hAnsi="Times New Roman" w:cs="Times New Roman"/>
          <w:sz w:val="24"/>
          <w:szCs w:val="24"/>
          <w:rtl/>
          <w:lang w:val="en-US"/>
        </w:rPr>
        <w:t xml:space="preserve"> והמונע מנעלים מרגליו</w:t>
      </w:r>
      <w:r w:rsidRPr="008E1066">
        <w:rPr>
          <w:rFonts w:ascii="Times New Roman" w:eastAsia="Calibri" w:hAnsi="Times New Roman" w:cs="Times New Roman" w:hint="cs"/>
          <w:sz w:val="24"/>
          <w:szCs w:val="24"/>
          <w:rtl/>
          <w:lang w:val="en-US"/>
        </w:rPr>
        <w:t>.</w:t>
      </w:r>
      <w:r w:rsidRPr="008E1066">
        <w:rPr>
          <w:rFonts w:ascii="Times New Roman" w:eastAsia="Calibri" w:hAnsi="Times New Roman" w:cs="Times New Roman"/>
          <w:sz w:val="24"/>
          <w:szCs w:val="24"/>
          <w:rtl/>
          <w:lang w:val="en-US"/>
        </w:rPr>
        <w:t xml:space="preserve"> וי"א אף מי שאין מיסב בחבורה של מצוה</w:t>
      </w:r>
      <w:r w:rsidRPr="008E1066">
        <w:rPr>
          <w:rFonts w:ascii="Times New Roman" w:eastAsia="Calibri" w:hAnsi="Times New Roman" w:cs="Times New Roman"/>
          <w:sz w:val="24"/>
          <w:szCs w:val="24"/>
          <w:vertAlign w:val="superscript"/>
          <w:rtl/>
          <w:lang w:val="en-US"/>
        </w:rPr>
        <w:footnoteReference w:id="76"/>
      </w:r>
      <w:r w:rsidRPr="008E1066">
        <w:rPr>
          <w:rFonts w:ascii="Times New Roman" w:eastAsia="Calibri" w:hAnsi="Times New Roman" w:cs="Times New Roman" w:hint="cs"/>
          <w:sz w:val="24"/>
          <w:szCs w:val="24"/>
          <w:rtl/>
          <w:lang w:val="en-US"/>
        </w:rPr>
        <w:t>.</w:t>
      </w:r>
      <w:r w:rsidRPr="008E1066">
        <w:rPr>
          <w:rFonts w:ascii="Times New Roman" w:eastAsia="Calibri" w:hAnsi="Times New Roman" w:cs="Times New Roman"/>
          <w:sz w:val="24"/>
          <w:szCs w:val="24"/>
          <w:rtl/>
          <w:lang w:val="en-US"/>
        </w:rPr>
        <w:t> </w:t>
      </w:r>
    </w:p>
    <w:p w:rsidR="008E1066" w:rsidRPr="008E1066" w:rsidRDefault="008E1066" w:rsidP="008E1066">
      <w:pPr>
        <w:bidi/>
        <w:spacing w:after="0" w:line="360" w:lineRule="auto"/>
        <w:contextualSpacing/>
        <w:jc w:val="both"/>
        <w:rPr>
          <w:rFonts w:ascii="Times New Roman" w:eastAsia="Calibri" w:hAnsi="Times New Roman" w:cs="Times New Roman"/>
          <w:sz w:val="24"/>
          <w:szCs w:val="24"/>
          <w:rtl/>
          <w:lang w:val="en-US"/>
        </w:rPr>
      </w:pPr>
    </w:p>
    <w:p w:rsidR="008E1066" w:rsidRPr="008E1066" w:rsidRDefault="008E1066" w:rsidP="008E1066">
      <w:pPr>
        <w:bidi/>
        <w:spacing w:after="0" w:line="360" w:lineRule="auto"/>
        <w:contextualSpacing/>
        <w:jc w:val="both"/>
        <w:rPr>
          <w:rFonts w:ascii="Times New Roman" w:eastAsia="Calibri" w:hAnsi="Times New Roman" w:cs="Times New Roman"/>
          <w:sz w:val="24"/>
          <w:szCs w:val="24"/>
          <w:rtl/>
          <w:lang w:val="en-US"/>
        </w:rPr>
      </w:pPr>
      <w:r w:rsidRPr="008E1066">
        <w:rPr>
          <w:rFonts w:ascii="Times New Roman" w:eastAsia="Calibri" w:hAnsi="Times New Roman" w:cs="Times New Roman" w:hint="cs"/>
          <w:sz w:val="24"/>
          <w:szCs w:val="24"/>
          <w:rtl/>
          <w:lang w:val="en-US"/>
        </w:rPr>
        <w:t xml:space="preserve">ב. פירש רשב"ם: בחבורת מצוה, כגון משתה של ברית מילה או בת כהן לכהן. וכן כתבו תוספות: </w:t>
      </w:r>
      <w:r w:rsidRPr="008E1066">
        <w:rPr>
          <w:rFonts w:ascii="Times New Roman" w:eastAsia="Calibri" w:hAnsi="Times New Roman" w:cs="Times New Roman"/>
          <w:sz w:val="24"/>
          <w:szCs w:val="24"/>
          <w:rtl/>
          <w:lang w:val="en-US"/>
        </w:rPr>
        <w:t>ואין מיסב בסעודת מצוה. היינו סעודת מילה</w:t>
      </w:r>
      <w:r w:rsidRPr="008E1066">
        <w:rPr>
          <w:rFonts w:ascii="Times New Roman" w:eastAsia="Calibri" w:hAnsi="Times New Roman" w:cs="Times New Roman" w:hint="cs"/>
          <w:sz w:val="24"/>
          <w:szCs w:val="24"/>
          <w:rtl/>
          <w:lang w:val="en-US"/>
        </w:rPr>
        <w:t>,</w:t>
      </w:r>
      <w:r w:rsidRPr="008E1066">
        <w:rPr>
          <w:rFonts w:ascii="Times New Roman" w:eastAsia="Calibri" w:hAnsi="Times New Roman" w:cs="Times New Roman"/>
          <w:sz w:val="24"/>
          <w:szCs w:val="24"/>
          <w:rtl/>
          <w:lang w:val="en-US"/>
        </w:rPr>
        <w:t xml:space="preserve"> דאמר במדרש דניצול מדינה של גיהנם</w:t>
      </w:r>
      <w:r w:rsidRPr="008E1066">
        <w:rPr>
          <w:rFonts w:ascii="Times New Roman" w:eastAsia="Calibri" w:hAnsi="Times New Roman" w:cs="Times New Roman" w:hint="cs"/>
          <w:sz w:val="24"/>
          <w:szCs w:val="24"/>
          <w:rtl/>
          <w:lang w:val="en-US"/>
        </w:rPr>
        <w:t>.</w:t>
      </w:r>
      <w:r w:rsidRPr="008E1066">
        <w:rPr>
          <w:rFonts w:ascii="Times New Roman" w:eastAsia="Calibri" w:hAnsi="Times New Roman" w:cs="Times New Roman"/>
          <w:sz w:val="24"/>
          <w:szCs w:val="24"/>
          <w:rtl/>
          <w:lang w:val="en-US"/>
        </w:rPr>
        <w:t xml:space="preserve"> וסעודת נישואין בת"ח ובת כהן לכהן</w:t>
      </w:r>
      <w:r w:rsidRPr="008E1066">
        <w:rPr>
          <w:rFonts w:ascii="Times New Roman" w:eastAsia="Calibri" w:hAnsi="Times New Roman" w:cs="Times New Roman" w:hint="cs"/>
          <w:sz w:val="24"/>
          <w:szCs w:val="24"/>
          <w:rtl/>
          <w:lang w:val="en-US"/>
        </w:rPr>
        <w:t>.</w:t>
      </w:r>
      <w:r w:rsidRPr="008E1066">
        <w:rPr>
          <w:rFonts w:ascii="Times New Roman" w:eastAsia="Calibri" w:hAnsi="Times New Roman" w:cs="Times New Roman"/>
          <w:sz w:val="24"/>
          <w:szCs w:val="24"/>
          <w:rtl/>
          <w:lang w:val="en-US"/>
        </w:rPr>
        <w:t xml:space="preserve"> ודוקא שיש שם בני אדם מהוגנין</w:t>
      </w:r>
      <w:r w:rsidRPr="008E1066">
        <w:rPr>
          <w:rFonts w:ascii="Times New Roman" w:eastAsia="Calibri" w:hAnsi="Times New Roman" w:cs="Times New Roman" w:hint="cs"/>
          <w:sz w:val="24"/>
          <w:szCs w:val="24"/>
          <w:rtl/>
          <w:lang w:val="en-US"/>
        </w:rPr>
        <w:t>,</w:t>
      </w:r>
      <w:r w:rsidRPr="008E1066">
        <w:rPr>
          <w:rFonts w:ascii="Times New Roman" w:eastAsia="Calibri" w:hAnsi="Times New Roman" w:cs="Times New Roman"/>
          <w:sz w:val="24"/>
          <w:szCs w:val="24"/>
          <w:rtl/>
          <w:lang w:val="en-US"/>
        </w:rPr>
        <w:t xml:space="preserve"> כדאמרינן בזה בורר </w:t>
      </w:r>
      <w:r w:rsidRPr="008E1066">
        <w:rPr>
          <w:rFonts w:ascii="Times New Roman" w:eastAsia="Calibri" w:hAnsi="Times New Roman" w:cs="Times New Roman" w:hint="cs"/>
          <w:sz w:val="24"/>
          <w:szCs w:val="24"/>
          <w:rtl/>
          <w:lang w:val="en-US"/>
        </w:rPr>
        <w:t>(</w:t>
      </w:r>
      <w:hyperlink r:id="rId8" w:tooltip="סנהדרין כג א" w:history="1">
        <w:r w:rsidRPr="00F604A7">
          <w:rPr>
            <w:rStyle w:val="Hipervnculo"/>
            <w:rFonts w:ascii="Times New Roman" w:eastAsia="Calibri" w:hAnsi="Times New Roman" w:cs="Times New Roman"/>
            <w:color w:val="auto"/>
            <w:sz w:val="24"/>
            <w:szCs w:val="24"/>
            <w:u w:val="none"/>
            <w:rtl/>
            <w:lang w:val="en-US"/>
          </w:rPr>
          <w:t>סנהדרין דף כג</w:t>
        </w:r>
      </w:hyperlink>
      <w:r w:rsidRPr="00F604A7">
        <w:rPr>
          <w:rFonts w:ascii="Times New Roman" w:eastAsia="Calibri" w:hAnsi="Times New Roman" w:cs="Times New Roman" w:hint="cs"/>
          <w:sz w:val="24"/>
          <w:szCs w:val="24"/>
          <w:rtl/>
          <w:lang w:val="en-US"/>
        </w:rPr>
        <w:t>.</w:t>
      </w:r>
      <w:r w:rsidRPr="008E1066">
        <w:rPr>
          <w:rFonts w:ascii="Times New Roman" w:eastAsia="Calibri" w:hAnsi="Times New Roman" w:cs="Times New Roman" w:hint="cs"/>
          <w:sz w:val="24"/>
          <w:szCs w:val="24"/>
          <w:rtl/>
          <w:lang w:val="en-US"/>
        </w:rPr>
        <w:t xml:space="preserve">) </w:t>
      </w:r>
      <w:r w:rsidRPr="008E1066">
        <w:rPr>
          <w:rFonts w:ascii="Times New Roman" w:eastAsia="Calibri" w:hAnsi="Times New Roman" w:cs="Times New Roman"/>
          <w:sz w:val="24"/>
          <w:szCs w:val="24"/>
          <w:rtl/>
          <w:lang w:val="en-US"/>
        </w:rPr>
        <w:t>נקיי הדעת שבירושלים לא היו מסובין בסעודה אלא כן יודעין מי מיסב עמהם</w:t>
      </w:r>
      <w:r w:rsidRPr="008E1066">
        <w:rPr>
          <w:rFonts w:ascii="Times New Roman" w:eastAsia="Calibri" w:hAnsi="Times New Roman" w:cs="Times New Roman" w:hint="cs"/>
          <w:sz w:val="24"/>
          <w:szCs w:val="24"/>
          <w:rtl/>
          <w:lang w:val="en-US"/>
        </w:rPr>
        <w:t>. ע"כ.</w:t>
      </w:r>
    </w:p>
    <w:p w:rsidR="008E1066" w:rsidRPr="008E1066" w:rsidRDefault="008E1066" w:rsidP="008E1066">
      <w:pPr>
        <w:bidi/>
        <w:spacing w:after="0" w:line="360" w:lineRule="auto"/>
        <w:contextualSpacing/>
        <w:jc w:val="both"/>
        <w:rPr>
          <w:rFonts w:ascii="Times New Roman" w:eastAsia="Calibri" w:hAnsi="Times New Roman" w:cs="Times New Roman"/>
          <w:sz w:val="24"/>
          <w:szCs w:val="24"/>
          <w:rtl/>
          <w:lang w:val="en-US"/>
        </w:rPr>
      </w:pPr>
      <w:r w:rsidRPr="008E1066">
        <w:rPr>
          <w:rFonts w:ascii="Times New Roman" w:eastAsia="Calibri" w:hAnsi="Times New Roman" w:cs="Times New Roman" w:hint="cs"/>
          <w:sz w:val="24"/>
          <w:szCs w:val="24"/>
          <w:rtl/>
          <w:lang w:val="en-US"/>
        </w:rPr>
        <w:t xml:space="preserve">ורבנו חננאל פירש: </w:t>
      </w:r>
      <w:r w:rsidRPr="008E1066">
        <w:rPr>
          <w:rFonts w:ascii="Times New Roman" w:eastAsia="Calibri" w:hAnsi="Times New Roman" w:cs="Times New Roman"/>
          <w:sz w:val="24"/>
          <w:szCs w:val="24"/>
          <w:rtl/>
          <w:lang w:val="en-US"/>
        </w:rPr>
        <w:t>ויש אומרי</w:t>
      </w:r>
      <w:r w:rsidRPr="008E1066">
        <w:rPr>
          <w:rFonts w:ascii="Times New Roman" w:eastAsia="Calibri" w:hAnsi="Times New Roman" w:cs="Times New Roman" w:hint="cs"/>
          <w:sz w:val="24"/>
          <w:szCs w:val="24"/>
          <w:rtl/>
          <w:lang w:val="en-US"/>
        </w:rPr>
        <w:t>ם</w:t>
      </w:r>
      <w:r w:rsidRPr="008E1066">
        <w:rPr>
          <w:rFonts w:ascii="Times New Roman" w:eastAsia="Calibri" w:hAnsi="Times New Roman" w:cs="Times New Roman"/>
          <w:sz w:val="24"/>
          <w:szCs w:val="24"/>
          <w:rtl/>
          <w:lang w:val="en-US"/>
        </w:rPr>
        <w:t xml:space="preserve"> אף מי שאינו יושב בחבורת מצוה</w:t>
      </w:r>
      <w:r w:rsidRPr="008E1066">
        <w:rPr>
          <w:rFonts w:ascii="Times New Roman" w:eastAsia="Calibri" w:hAnsi="Times New Roman" w:cs="Times New Roman" w:hint="cs"/>
          <w:sz w:val="24"/>
          <w:szCs w:val="24"/>
          <w:rtl/>
          <w:lang w:val="en-US"/>
        </w:rPr>
        <w:t>,</w:t>
      </w:r>
      <w:r w:rsidRPr="008E1066">
        <w:rPr>
          <w:rFonts w:ascii="Times New Roman" w:eastAsia="Calibri" w:hAnsi="Times New Roman" w:cs="Times New Roman"/>
          <w:sz w:val="24"/>
          <w:szCs w:val="24"/>
          <w:rtl/>
          <w:lang w:val="en-US"/>
        </w:rPr>
        <w:t xml:space="preserve"> כגון קידוש וכיוצא בו</w:t>
      </w:r>
      <w:r w:rsidRPr="008E1066">
        <w:rPr>
          <w:rFonts w:ascii="Times New Roman" w:eastAsia="Calibri" w:hAnsi="Times New Roman" w:cs="Times New Roman"/>
          <w:sz w:val="24"/>
          <w:szCs w:val="24"/>
        </w:rPr>
        <w:t>.</w:t>
      </w:r>
      <w:r w:rsidRPr="008E1066">
        <w:rPr>
          <w:rFonts w:ascii="Times New Roman" w:eastAsia="Calibri" w:hAnsi="Times New Roman" w:cs="Times New Roman" w:hint="cs"/>
          <w:sz w:val="24"/>
          <w:szCs w:val="24"/>
          <w:rtl/>
          <w:lang w:val="en-US"/>
        </w:rPr>
        <w:t xml:space="preserve"> עכ"ל. ונראה שכוונתו לקדוש החודש, שאיתא בתלמוד בכמה דוכתי שהיו עושים סעודה בחבורת קידוש החודש. עיין סנהדרין דף ע' ע"א, אכל בחבורת מצוה אכל בעיבור החודש. ופירש רש"י בחבורת מצוה, בסעודת מצוה וכו' וכן אם אכלו במנין שהיו נקבצין לעבר החודש גם שם היו עושים סעודות. ע"כ. ועיין שם בגמרא בע"ב. אמנם הר"ח שינה הלשון, שלא כתב שאינו מיסב אלא שאינו יושב. ולפי זה אפשר לומר שלא איירי בסעודה של הקידוש אלא בעצם הקידוש, שהיו מתאספין לדון על קידוש החודש, אמנם לא מצינו שהיו מתאספין לזה, רק היה בית דין שהיו מקדשין ואמאי נקרא "חבורה", ולכן מסתבר יותר שהוי סעודת עיבור החודש.</w:t>
      </w:r>
    </w:p>
    <w:p w:rsidR="008E1066" w:rsidRPr="008E1066" w:rsidRDefault="008E1066" w:rsidP="008E1066">
      <w:pPr>
        <w:bidi/>
        <w:spacing w:after="0" w:line="360" w:lineRule="auto"/>
        <w:contextualSpacing/>
        <w:jc w:val="both"/>
        <w:rPr>
          <w:rFonts w:ascii="Times New Roman" w:eastAsia="Calibri" w:hAnsi="Times New Roman" w:cs="Times New Roman"/>
          <w:sz w:val="24"/>
          <w:szCs w:val="24"/>
          <w:rtl/>
          <w:lang w:val="en-US"/>
        </w:rPr>
      </w:pPr>
      <w:r w:rsidRPr="008E1066">
        <w:rPr>
          <w:rFonts w:ascii="Times New Roman" w:eastAsia="Calibri" w:hAnsi="Times New Roman" w:cs="Times New Roman" w:hint="cs"/>
          <w:sz w:val="24"/>
          <w:szCs w:val="24"/>
          <w:rtl/>
          <w:lang w:val="en-US"/>
        </w:rPr>
        <w:t>[ושוב ראיתי בס' אוצר מכתבים לבעל פני מנחם (ח"א עמ' קח) שכן פירש דודו, ומה שדחה שם שבזמן רבינו חננאל כבר לא היה סעודות אלו, אינו דחייה כלל שכאן הר"ח אתי לפרש התלמוד].</w:t>
      </w:r>
    </w:p>
    <w:p w:rsidR="008E1066" w:rsidRPr="008E1066" w:rsidRDefault="008E1066" w:rsidP="008E1066">
      <w:pPr>
        <w:bidi/>
        <w:spacing w:after="0" w:line="360" w:lineRule="auto"/>
        <w:contextualSpacing/>
        <w:jc w:val="both"/>
        <w:rPr>
          <w:rFonts w:ascii="Times New Roman" w:eastAsia="Calibri" w:hAnsi="Times New Roman" w:cs="Times New Roman"/>
          <w:sz w:val="24"/>
          <w:szCs w:val="24"/>
          <w:rtl/>
          <w:lang w:val="en-US"/>
        </w:rPr>
      </w:pPr>
    </w:p>
    <w:p w:rsidR="00D0151F" w:rsidRPr="00D0151F" w:rsidRDefault="00D0151F" w:rsidP="00D0151F">
      <w:pPr>
        <w:bidi/>
        <w:spacing w:after="0" w:line="360" w:lineRule="auto"/>
        <w:jc w:val="both"/>
        <w:rPr>
          <w:rFonts w:ascii="Times New Roman" w:eastAsia="Calibri" w:hAnsi="Times New Roman" w:cs="Times New Roman"/>
          <w:sz w:val="24"/>
          <w:szCs w:val="24"/>
          <w:rtl/>
        </w:rPr>
      </w:pPr>
      <w:r w:rsidRPr="00D0151F">
        <w:rPr>
          <w:rFonts w:ascii="Times New Roman" w:eastAsia="Calibri" w:hAnsi="Times New Roman" w:cs="Times New Roman" w:hint="cs"/>
          <w:b/>
          <w:bCs/>
          <w:sz w:val="24"/>
          <w:szCs w:val="24"/>
          <w:rtl/>
          <w:lang w:val="en-US"/>
        </w:rPr>
        <w:t>ג.</w:t>
      </w:r>
      <w:r>
        <w:rPr>
          <w:rFonts w:ascii="Times New Roman" w:eastAsia="Calibri" w:hAnsi="Times New Roman" w:cs="Times New Roman" w:hint="cs"/>
          <w:sz w:val="24"/>
          <w:szCs w:val="24"/>
          <w:rtl/>
        </w:rPr>
        <w:t xml:space="preserve"> </w:t>
      </w:r>
      <w:r w:rsidR="008E1066" w:rsidRPr="00D0151F">
        <w:rPr>
          <w:rFonts w:ascii="Times New Roman" w:eastAsia="Calibri" w:hAnsi="Times New Roman" w:cs="Times New Roman" w:hint="cs"/>
          <w:sz w:val="24"/>
          <w:szCs w:val="24"/>
          <w:rtl/>
        </w:rPr>
        <w:t xml:space="preserve">והנה רבותינו הפוסקים, הרי"ף הרמב"ם והרא"ש והטור והשו"ע ושאר גדולי הפוסקים הראשונים, השמיטו מימרא זו, והלא דבר הוא. ויש מי שכתב שהטעם שהשמיטו כיון דהלכה כת"ק ולא סבירא להו כיש אומרים. אמנם אכתי לא אתי שפיר אמאי השמיטו "המונע מנעלים מרגליו" שהוא לכו"ע. והנראה יותר שסבירא להו לרבותינו ז"ל שמימרא זו אינה לפסק הלכה אלא הוא דרך מוסר והערה, שיש לאדם להקפיד בדברים אלו, ואינו שייך לפסק הלכה. וכן מצאתי להרשב"ץ זלה"ה שכתב כן להדיא, בספר תשב"ץ ח"א סי' קמ"ד, וז"ל: "מיהו אם רצה החכם למנוע עצמו מכל סעודה שבעולם ואפילו של מצוה אינו שבח לו כל </w:t>
      </w:r>
      <w:r w:rsidR="008E1066" w:rsidRPr="00D0151F">
        <w:rPr>
          <w:rFonts w:ascii="Times New Roman" w:eastAsia="Calibri" w:hAnsi="Times New Roman" w:cs="Times New Roman" w:hint="cs"/>
          <w:sz w:val="24"/>
          <w:szCs w:val="24"/>
          <w:rtl/>
        </w:rPr>
        <w:lastRenderedPageBreak/>
        <w:t xml:space="preserve">כך, שהרי אמרו בפרק ערבי פסחים שמונה הם כמנודים לשמים וכו', ויש אומרים אף מי שאינו מיסב בחבורה של מצוה. הילכך השוה בזה והוא שבח לתלמיד חכם שיסב בסעודה של מצוה כגון בת כהן לתלמיד חכם וכיוצא בזה" וכו'. עכ"ל. הרי שהוא ענין "שבח לתלמיד חכם" ואינו חיוב. </w:t>
      </w:r>
    </w:p>
    <w:p w:rsidR="00D0151F" w:rsidRPr="00D0151F" w:rsidRDefault="00D0151F" w:rsidP="00D0151F">
      <w:pPr>
        <w:bidi/>
        <w:spacing w:after="0" w:line="360" w:lineRule="auto"/>
        <w:jc w:val="both"/>
        <w:rPr>
          <w:rFonts w:asciiTheme="majorBidi" w:hAnsiTheme="majorBidi" w:cstheme="majorBidi"/>
          <w:sz w:val="24"/>
          <w:szCs w:val="24"/>
          <w:rtl/>
        </w:rPr>
      </w:pPr>
      <w:r w:rsidRPr="00D0151F">
        <w:rPr>
          <w:rFonts w:asciiTheme="majorBidi" w:hAnsiTheme="majorBidi" w:cstheme="majorBidi"/>
          <w:sz w:val="24"/>
          <w:szCs w:val="24"/>
          <w:rtl/>
        </w:rPr>
        <w:t xml:space="preserve">גם </w:t>
      </w:r>
      <w:r>
        <w:rPr>
          <w:rFonts w:asciiTheme="majorBidi" w:hAnsiTheme="majorBidi" w:cstheme="majorBidi" w:hint="cs"/>
          <w:sz w:val="24"/>
          <w:szCs w:val="24"/>
          <w:rtl/>
        </w:rPr>
        <w:t>אור זרוע (ח"ב סי' פד אות י"ב) כתב וז"ל: מיהו אינו נכון ללכת יחף אפילו בחול כדאמרינן בערבי פסחים שבעה דמנודים לשמים, וחדא מינייהו המונע מנעלים מרגליו. עכ"ל. ולשון "אינו נכון", לכאורה אינו לשון איסור גמור. וגם אח"כ מביא עוד הוכחה לזה ממדרש, וחזינן שהוא דבר שאינו ראוי.</w:t>
      </w:r>
    </w:p>
    <w:p w:rsidR="008E1066" w:rsidRPr="008E1066" w:rsidRDefault="008E1066" w:rsidP="00D0151F">
      <w:pPr>
        <w:bidi/>
        <w:spacing w:after="0" w:line="360" w:lineRule="auto"/>
        <w:contextualSpacing/>
        <w:jc w:val="both"/>
        <w:rPr>
          <w:rFonts w:ascii="Times New Roman" w:eastAsia="Calibri" w:hAnsi="Times New Roman" w:cs="Times New Roman"/>
          <w:sz w:val="24"/>
          <w:szCs w:val="24"/>
          <w:rtl/>
          <w:lang w:val="en-US"/>
        </w:rPr>
      </w:pPr>
      <w:r w:rsidRPr="008E1066">
        <w:rPr>
          <w:rFonts w:ascii="Times New Roman" w:eastAsia="Calibri" w:hAnsi="Times New Roman" w:cs="Times New Roman" w:hint="cs"/>
          <w:sz w:val="24"/>
          <w:szCs w:val="24"/>
          <w:rtl/>
          <w:lang w:val="en-US"/>
        </w:rPr>
        <w:t>והא שכתבו עליו שהוא כמנודה, היינו טעמא כיון שכל עניינים אלו שמוזכרים בברייתא זו אסור בהם המנודה, ולכן המונע עצמו מהם הרי מתנהג כמנודה. ושו"ר בספר דברי משלם עמ' ל"ט שכתב כן, והביא מתשובות הגאונים שכל דברים אלו היו נוהגים במנודה. וכן כתב בדרך זו בספר פתח עינים לרבי בן ציון פריצי דף כו, ע"ש. [וגם לפי הגירסא שלפנינו שהוא מנודה, מתפרש בדרך זו].</w:t>
      </w:r>
    </w:p>
    <w:p w:rsidR="00A654B1" w:rsidRDefault="00A654B1" w:rsidP="00741DB7">
      <w:pPr>
        <w:bidi/>
        <w:spacing w:after="0" w:line="360" w:lineRule="auto"/>
        <w:contextualSpacing/>
        <w:jc w:val="both"/>
        <w:rPr>
          <w:rFonts w:ascii="Times New Roman" w:eastAsia="Calibri" w:hAnsi="Times New Roman" w:cs="Times New Roman"/>
          <w:sz w:val="24"/>
          <w:szCs w:val="24"/>
          <w:rtl/>
          <w:lang w:val="en-US"/>
        </w:rPr>
      </w:pPr>
      <w:r>
        <w:rPr>
          <w:rFonts w:ascii="Times New Roman" w:eastAsia="Calibri" w:hAnsi="Times New Roman" w:cs="Times New Roman" w:hint="cs"/>
          <w:sz w:val="24"/>
          <w:szCs w:val="24"/>
          <w:rtl/>
          <w:lang w:val="en-US"/>
        </w:rPr>
        <w:t>[אמנם עיין בס' כללי המצוות לרבי יוסף גיקטילייא ערך דין וערך נדוי, שנראה מדבריו שהוא כמנודה ממש, ע"ש</w:t>
      </w:r>
      <w:r w:rsidR="00741DB7">
        <w:rPr>
          <w:rFonts w:ascii="Times New Roman" w:eastAsia="Calibri" w:hAnsi="Times New Roman" w:cs="Times New Roman" w:hint="cs"/>
          <w:sz w:val="24"/>
          <w:szCs w:val="24"/>
          <w:rtl/>
          <w:lang w:val="en-US"/>
        </w:rPr>
        <w:t xml:space="preserve">. ועיין גם בס' </w:t>
      </w:r>
      <w:r w:rsidR="00741DB7" w:rsidRPr="00741DB7">
        <w:rPr>
          <w:rFonts w:ascii="Times New Roman" w:eastAsia="Calibri" w:hAnsi="Times New Roman" w:cs="Times New Roman"/>
          <w:sz w:val="24"/>
          <w:szCs w:val="24"/>
          <w:rtl/>
          <w:lang w:val="en-US"/>
        </w:rPr>
        <w:t>מנורת המאור אבוהב הנר השלישי סוף פרק ראשון</w:t>
      </w:r>
      <w:r w:rsidRPr="00741DB7">
        <w:rPr>
          <w:rFonts w:ascii="Times New Roman" w:eastAsia="Calibri" w:hAnsi="Times New Roman" w:cs="Times New Roman" w:hint="cs"/>
          <w:sz w:val="24"/>
          <w:szCs w:val="24"/>
          <w:rtl/>
          <w:lang w:val="en-US"/>
        </w:rPr>
        <w:t>]</w:t>
      </w:r>
      <w:r>
        <w:rPr>
          <w:rFonts w:ascii="Times New Roman" w:eastAsia="Calibri" w:hAnsi="Times New Roman" w:cs="Times New Roman" w:hint="cs"/>
          <w:sz w:val="24"/>
          <w:szCs w:val="24"/>
          <w:rtl/>
          <w:lang w:val="en-US"/>
        </w:rPr>
        <w:t>.</w:t>
      </w:r>
    </w:p>
    <w:p w:rsidR="00A654B1" w:rsidRPr="008E1066" w:rsidRDefault="00A654B1" w:rsidP="00A654B1">
      <w:pPr>
        <w:bidi/>
        <w:spacing w:after="0" w:line="360" w:lineRule="auto"/>
        <w:contextualSpacing/>
        <w:jc w:val="both"/>
        <w:rPr>
          <w:rFonts w:ascii="Times New Roman" w:eastAsia="Calibri" w:hAnsi="Times New Roman" w:cs="Times New Roman"/>
          <w:sz w:val="24"/>
          <w:szCs w:val="24"/>
          <w:rtl/>
          <w:lang w:val="en-US"/>
        </w:rPr>
      </w:pPr>
    </w:p>
    <w:p w:rsidR="008E1066" w:rsidRPr="008E1066" w:rsidRDefault="008E1066" w:rsidP="008E1066">
      <w:pPr>
        <w:bidi/>
        <w:spacing w:after="0" w:line="360" w:lineRule="auto"/>
        <w:contextualSpacing/>
        <w:jc w:val="both"/>
        <w:rPr>
          <w:rFonts w:ascii="Times New Roman" w:eastAsia="Calibri" w:hAnsi="Times New Roman" w:cs="Times New Roman"/>
          <w:sz w:val="24"/>
          <w:szCs w:val="24"/>
          <w:rtl/>
          <w:lang w:val="en-US"/>
        </w:rPr>
      </w:pPr>
      <w:r w:rsidRPr="008E1066">
        <w:rPr>
          <w:rFonts w:ascii="Times New Roman" w:eastAsia="Calibri" w:hAnsi="Times New Roman" w:cs="Times New Roman" w:hint="cs"/>
          <w:sz w:val="24"/>
          <w:szCs w:val="24"/>
          <w:rtl/>
          <w:lang w:val="en-US"/>
        </w:rPr>
        <w:t xml:space="preserve">ד. הרמ"א ביורה דעה סימן רס"ה סעיף יב: </w:t>
      </w:r>
      <w:r w:rsidRPr="008E1066">
        <w:rPr>
          <w:rFonts w:ascii="Times New Roman" w:eastAsia="Calibri" w:hAnsi="Times New Roman" w:cs="Times New Roman"/>
          <w:sz w:val="24"/>
          <w:szCs w:val="24"/>
          <w:rtl/>
          <w:lang w:val="en-US"/>
        </w:rPr>
        <w:t>וכל מי שאינו אוכל בסעודת מילה הוי כמנודה לשמים (תוס' פ' ע"פ)</w:t>
      </w:r>
      <w:r w:rsidRPr="008E1066">
        <w:rPr>
          <w:rFonts w:ascii="Times New Roman" w:eastAsia="Calibri" w:hAnsi="Times New Roman" w:cs="Times New Roman" w:hint="cs"/>
          <w:sz w:val="24"/>
          <w:szCs w:val="24"/>
          <w:rtl/>
          <w:lang w:val="en-US"/>
        </w:rPr>
        <w:t>,</w:t>
      </w:r>
      <w:r w:rsidRPr="008E1066">
        <w:rPr>
          <w:rFonts w:ascii="Times New Roman" w:eastAsia="Calibri" w:hAnsi="Times New Roman" w:cs="Times New Roman"/>
          <w:sz w:val="24"/>
          <w:szCs w:val="24"/>
          <w:rtl/>
          <w:lang w:val="en-US"/>
        </w:rPr>
        <w:t xml:space="preserve"> ודוקא שנמצאו שם בני אדם מהוגנים אבל אם נמצאו בני אדם שאינם מהוגנים א"צ לאכול שם (ג"ז שם)</w:t>
      </w:r>
      <w:r w:rsidRPr="008E1066">
        <w:rPr>
          <w:rFonts w:ascii="Times New Roman" w:eastAsia="Calibri" w:hAnsi="Times New Roman" w:cs="Times New Roman" w:hint="cs"/>
          <w:sz w:val="24"/>
          <w:szCs w:val="24"/>
          <w:rtl/>
          <w:lang w:val="en-US"/>
        </w:rPr>
        <w:t xml:space="preserve">. עכ"ל. וראה שם בדרכי משה (אות יב) שמקורו מסוגיין. וכן באורח חיים סימן ב סעיף ו כתב הרמ"א: ולא יהלך יחף. ובדרכי משה שם (אות ב) כתב מקורו מסוגיין. ונראה שלא פליג על כל הראשונים שסבירא להו שאינו דין גמור אלא שהוא דרך מוסר  ושבח, ובכל זאת כתבו וכמו כמה מעלות טובות שכתבו רבותינו בעלי השו"ע.    </w:t>
      </w:r>
    </w:p>
    <w:p w:rsidR="008E1066" w:rsidRPr="008E1066" w:rsidRDefault="008E1066" w:rsidP="008E1066">
      <w:pPr>
        <w:bidi/>
        <w:spacing w:after="0" w:line="360" w:lineRule="auto"/>
        <w:contextualSpacing/>
        <w:jc w:val="both"/>
        <w:rPr>
          <w:rFonts w:ascii="Times New Roman" w:eastAsia="Calibri" w:hAnsi="Times New Roman" w:cs="Times New Roman"/>
          <w:sz w:val="24"/>
          <w:szCs w:val="24"/>
          <w:rtl/>
          <w:lang w:val="en-US"/>
        </w:rPr>
      </w:pPr>
    </w:p>
    <w:p w:rsidR="008E1066" w:rsidRPr="008E1066" w:rsidRDefault="008E1066" w:rsidP="008E1066">
      <w:pPr>
        <w:bidi/>
        <w:spacing w:after="0" w:line="360" w:lineRule="auto"/>
        <w:contextualSpacing/>
        <w:jc w:val="both"/>
        <w:rPr>
          <w:rFonts w:ascii="Times New Roman" w:eastAsia="Calibri" w:hAnsi="Times New Roman" w:cs="Times New Roman"/>
          <w:sz w:val="24"/>
          <w:szCs w:val="24"/>
          <w:rtl/>
          <w:lang w:val="en-US"/>
        </w:rPr>
      </w:pPr>
      <w:r w:rsidRPr="008E1066">
        <w:rPr>
          <w:rFonts w:ascii="Times New Roman" w:eastAsia="Calibri" w:hAnsi="Times New Roman" w:cs="Times New Roman" w:hint="cs"/>
          <w:sz w:val="24"/>
          <w:szCs w:val="24"/>
          <w:rtl/>
          <w:lang w:val="en-US"/>
        </w:rPr>
        <w:t>ה. הרשב"ץ הנזכר לעיל כתב ענין זה בתלמיד חכם, ומשמע קצת שכל ענין זה שייך דוקא לת"ח. וכן כתב בספרו מגן אבות על מס' אבות פרק ג משנה ג וזו לשונו: ומכאן נהגו לדרוש בסעודת חתן קודם ברכת המזון, והוא מנהג קדום נהגו בו גדולי הראשונים אנשי מעשה וחכמה. והרב הגדול רבינו אברהם ברבי דוד ז"ל כתב בספר איסור משהו, כי הוא היה נוהג כן לדרוש בסעודה, ומפני זה אמרו בפרק ערבי פסחים, כי תלמיד חכם שאינו מיסב בסעודה של מצוה הוא כמנודה לשמים, מפני שהיה מנהגם לדבר בדברי תורה וכו'. עכ"ל. הרי שנקט בפשטות שאיירי דוקא לתלמידי חכמים</w:t>
      </w:r>
      <w:r w:rsidRPr="008E1066">
        <w:rPr>
          <w:rFonts w:ascii="Times New Roman" w:eastAsia="Calibri" w:hAnsi="Times New Roman" w:cs="Times New Roman"/>
          <w:sz w:val="24"/>
          <w:szCs w:val="24"/>
          <w:vertAlign w:val="superscript"/>
          <w:rtl/>
          <w:lang w:val="en-US"/>
        </w:rPr>
        <w:footnoteReference w:id="77"/>
      </w:r>
      <w:r w:rsidRPr="008E1066">
        <w:rPr>
          <w:rFonts w:ascii="Times New Roman" w:eastAsia="Calibri" w:hAnsi="Times New Roman" w:cs="Times New Roman" w:hint="cs"/>
          <w:sz w:val="24"/>
          <w:szCs w:val="24"/>
          <w:rtl/>
          <w:lang w:val="en-US"/>
        </w:rPr>
        <w:t xml:space="preserve">. </w:t>
      </w:r>
    </w:p>
    <w:p w:rsidR="008E1066" w:rsidRPr="008E1066" w:rsidRDefault="008E1066" w:rsidP="008E1066">
      <w:pPr>
        <w:bidi/>
        <w:spacing w:after="0" w:line="360" w:lineRule="auto"/>
        <w:contextualSpacing/>
        <w:jc w:val="both"/>
        <w:rPr>
          <w:rFonts w:ascii="Times New Roman" w:eastAsia="Calibri" w:hAnsi="Times New Roman" w:cs="Times New Roman"/>
          <w:sz w:val="24"/>
          <w:szCs w:val="24"/>
          <w:rtl/>
          <w:lang w:val="en-US"/>
        </w:rPr>
      </w:pPr>
      <w:r w:rsidRPr="008E1066">
        <w:rPr>
          <w:rFonts w:ascii="Times New Roman" w:eastAsia="Calibri" w:hAnsi="Times New Roman" w:cs="Times New Roman" w:hint="cs"/>
          <w:sz w:val="24"/>
          <w:szCs w:val="24"/>
          <w:rtl/>
          <w:lang w:val="en-US"/>
        </w:rPr>
        <w:t xml:space="preserve">ומשמע קצת שיש חילוק בין דבריו בשו"ת לדבריו בפירוש לאבות, שבשו"ת נראה שהוא ענין של דרך המיצוע, שלא יהיה כמנודה ומרוחק מהעולם, ואילו בפירושו לאבות נראה שהוא מחמת הדברי תורה.  </w:t>
      </w:r>
    </w:p>
    <w:p w:rsidR="008E1066" w:rsidRPr="008E1066" w:rsidRDefault="008E1066" w:rsidP="008E1066">
      <w:pPr>
        <w:bidi/>
        <w:spacing w:after="0" w:line="360" w:lineRule="auto"/>
        <w:contextualSpacing/>
        <w:jc w:val="both"/>
        <w:rPr>
          <w:rFonts w:ascii="Times New Roman" w:eastAsia="Calibri" w:hAnsi="Times New Roman" w:cs="Times New Roman"/>
          <w:sz w:val="24"/>
          <w:szCs w:val="24"/>
          <w:rtl/>
          <w:lang w:val="en-US"/>
        </w:rPr>
      </w:pPr>
    </w:p>
    <w:p w:rsidR="008E1066" w:rsidRPr="008E1066" w:rsidRDefault="008E1066" w:rsidP="008E1066">
      <w:pPr>
        <w:bidi/>
        <w:spacing w:after="0" w:line="360" w:lineRule="auto"/>
        <w:contextualSpacing/>
        <w:jc w:val="both"/>
        <w:rPr>
          <w:rFonts w:ascii="Times New Roman" w:eastAsia="Calibri" w:hAnsi="Times New Roman" w:cs="Times New Roman"/>
          <w:sz w:val="24"/>
          <w:szCs w:val="24"/>
        </w:rPr>
      </w:pPr>
      <w:r w:rsidRPr="008E1066">
        <w:rPr>
          <w:rFonts w:ascii="Times New Roman" w:eastAsia="Calibri" w:hAnsi="Times New Roman" w:cs="Times New Roman" w:hint="cs"/>
          <w:sz w:val="24"/>
          <w:szCs w:val="24"/>
          <w:rtl/>
          <w:lang w:val="en-US"/>
        </w:rPr>
        <w:t xml:space="preserve">ו. האחרונים דנו בהרבה אופנים, כגון אם גורם ביטול תורה (עיין למרן אאמו"ר נר"ו בס' אהלי שם יו"ד סי' רסה עמ' רסב), או יפסיק תפלה בציבור וכדומה. ולפי הנזכר שכאן אינו דין גמור אלא ענין שבח ברור </w:t>
      </w:r>
      <w:r w:rsidRPr="008E1066">
        <w:rPr>
          <w:rFonts w:ascii="Times New Roman" w:eastAsia="Calibri" w:hAnsi="Times New Roman" w:cs="Times New Roman" w:hint="cs"/>
          <w:sz w:val="24"/>
          <w:szCs w:val="24"/>
          <w:rtl/>
          <w:lang w:val="en-US"/>
        </w:rPr>
        <w:lastRenderedPageBreak/>
        <w:t xml:space="preserve">שאינו דוחה שום מצוה. וכן לדברי רבנו הרשב"ץ בפירושו לאבות שהענין הוא מחמת שהיו מדברים ד"ת א"כ באופן שמתבטל מלימודו מחמת כן, ודאי שאין ענין. </w:t>
      </w:r>
    </w:p>
    <w:p w:rsidR="008E1066" w:rsidRPr="008E1066" w:rsidRDefault="008E1066" w:rsidP="008E1066">
      <w:pPr>
        <w:bidi/>
        <w:spacing w:after="0" w:line="360" w:lineRule="auto"/>
        <w:contextualSpacing/>
        <w:jc w:val="both"/>
        <w:rPr>
          <w:rFonts w:ascii="Times New Roman" w:eastAsia="Calibri" w:hAnsi="Times New Roman" w:cs="Times New Roman"/>
          <w:sz w:val="24"/>
          <w:szCs w:val="24"/>
        </w:rPr>
      </w:pPr>
    </w:p>
    <w:p w:rsidR="00782F8C" w:rsidRPr="00782F8C" w:rsidRDefault="00782F8C" w:rsidP="00782F8C">
      <w:pPr>
        <w:bidi/>
        <w:spacing w:after="0" w:line="360" w:lineRule="auto"/>
        <w:contextualSpacing/>
        <w:jc w:val="center"/>
        <w:rPr>
          <w:rFonts w:ascii="Times New Roman" w:eastAsia="Calibri" w:hAnsi="Times New Roman" w:cs="Times New Roman"/>
          <w:b/>
          <w:bCs/>
          <w:sz w:val="24"/>
          <w:szCs w:val="24"/>
          <w:rtl/>
          <w:lang w:val="en-US"/>
        </w:rPr>
      </w:pPr>
      <w:r w:rsidRPr="00782F8C">
        <w:rPr>
          <w:rFonts w:ascii="Times New Roman" w:eastAsia="Calibri" w:hAnsi="Times New Roman" w:cs="Times New Roman" w:hint="cs"/>
          <w:b/>
          <w:bCs/>
          <w:sz w:val="24"/>
          <w:szCs w:val="24"/>
          <w:rtl/>
          <w:lang w:val="en-US"/>
        </w:rPr>
        <w:t>סימן</w:t>
      </w:r>
      <w:r w:rsidR="009036F1">
        <w:rPr>
          <w:rFonts w:ascii="Times New Roman" w:eastAsia="Calibri" w:hAnsi="Times New Roman" w:cs="Times New Roman" w:hint="cs"/>
          <w:b/>
          <w:bCs/>
          <w:sz w:val="24"/>
          <w:szCs w:val="24"/>
          <w:rtl/>
          <w:lang w:val="en-US"/>
        </w:rPr>
        <w:t xml:space="preserve"> סז</w:t>
      </w:r>
    </w:p>
    <w:p w:rsidR="00782F8C" w:rsidRPr="00782F8C" w:rsidRDefault="00782F8C" w:rsidP="00782F8C">
      <w:pPr>
        <w:bidi/>
        <w:spacing w:after="0" w:line="360" w:lineRule="auto"/>
        <w:contextualSpacing/>
        <w:jc w:val="center"/>
        <w:rPr>
          <w:rFonts w:ascii="Times New Roman" w:eastAsia="Calibri" w:hAnsi="Times New Roman" w:cs="Times New Roman"/>
          <w:b/>
          <w:bCs/>
          <w:sz w:val="24"/>
          <w:szCs w:val="24"/>
          <w:rtl/>
          <w:lang w:val="en-US"/>
        </w:rPr>
      </w:pPr>
      <w:r w:rsidRPr="00782F8C">
        <w:rPr>
          <w:rFonts w:ascii="Times New Roman" w:eastAsia="Calibri" w:hAnsi="Times New Roman" w:cs="Times New Roman" w:hint="cs"/>
          <w:b/>
          <w:bCs/>
          <w:sz w:val="24"/>
          <w:szCs w:val="24"/>
          <w:rtl/>
          <w:lang w:val="en-US"/>
        </w:rPr>
        <w:t>בדיני מזוזה</w:t>
      </w:r>
    </w:p>
    <w:p w:rsidR="00782F8C" w:rsidRPr="00782F8C" w:rsidRDefault="00782F8C" w:rsidP="00782F8C">
      <w:pPr>
        <w:bidi/>
        <w:spacing w:after="0" w:line="360" w:lineRule="auto"/>
        <w:contextualSpacing/>
        <w:jc w:val="both"/>
        <w:rPr>
          <w:rFonts w:ascii="Times New Roman" w:eastAsia="Calibri" w:hAnsi="Times New Roman" w:cs="Times New Roman"/>
          <w:b/>
          <w:bCs/>
          <w:sz w:val="24"/>
          <w:szCs w:val="24"/>
          <w:rtl/>
          <w:lang w:val="en-US"/>
        </w:rPr>
      </w:pPr>
      <w:r w:rsidRPr="00782F8C">
        <w:rPr>
          <w:rFonts w:ascii="Times New Roman" w:eastAsia="Calibri" w:hAnsi="Times New Roman" w:cs="Times New Roman" w:hint="cs"/>
          <w:b/>
          <w:bCs/>
          <w:sz w:val="24"/>
          <w:szCs w:val="24"/>
          <w:rtl/>
          <w:lang w:val="en-US"/>
        </w:rPr>
        <w:t xml:space="preserve">א </w:t>
      </w:r>
      <w:r w:rsidRPr="00782F8C">
        <w:rPr>
          <w:rFonts w:ascii="Times New Roman" w:eastAsia="Calibri" w:hAnsi="Times New Roman" w:cs="Times New Roman"/>
          <w:b/>
          <w:bCs/>
          <w:sz w:val="24"/>
          <w:szCs w:val="24"/>
          <w:rtl/>
          <w:lang w:val="en-US"/>
        </w:rPr>
        <w:t>–</w:t>
      </w:r>
      <w:r w:rsidRPr="00782F8C">
        <w:rPr>
          <w:rFonts w:ascii="Times New Roman" w:eastAsia="Calibri" w:hAnsi="Times New Roman" w:cs="Times New Roman" w:hint="cs"/>
          <w:b/>
          <w:bCs/>
          <w:sz w:val="24"/>
          <w:szCs w:val="24"/>
          <w:rtl/>
          <w:lang w:val="en-US"/>
        </w:rPr>
        <w:t xml:space="preserve"> דין להניחה בטפח הסמוך לחוץ (סי' רפ"ה ס"ב ורפט ס"ב)</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 xml:space="preserve">א) מנחות לג ע"ב: אמר רבא מצוה להניחה בטפח הסמוך לרה"ר, מאי טעמא רבנן אמרי כדי שיפגע במזוזה מיד, רבי חנינא מסורא אמר כי היכי דתינטריה. ופירש"י אם היה עובי החלל ד' טפחים או ה' כגון חומת אבנים יניחינה בחלל טפח הסמוך לרה"ר.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ב) ראיתי מי שכתב שהוא דין דאורייתא, דכתיב ביתך דרך ביאתך, והיינו סמוך לחוץ. ודבריו תמוהים דא"כ אמאי הגמרא כתבה טעמים שתאמר שטעמא משום שהתורה אמרה ומה צורך בטעמים, ועל כרחך שאינו אלא דרבנן, וכ"כ המבי</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ט בקרי</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ס (פ</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ו מה' מזוזה), וכ</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כ עוד אחרונים מובאים בשכל טוב סי' רפ</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ט ס</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ק ס'.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ג) במנחות לג ע</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ב יש דין אחר: דרש רב יוסף בריה דרבא משמיה דרבא, העמיק לה טפח פסולה. ופירש רש</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י העמיק החור טפח וקבע בו המזוזה פסולה. ע</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כ. והוא דין אחר, והתם הוא מדאורייתא והפסול מחמת שלא חשיב על מזוזות, ושאני מהניחה רחוק טפח מהחוץ שסוף סוף הוא על המזוזה אבל הכא הוא חוץ למזוזה בכותל.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 xml:space="preserve">ד) ירושלמי סוף מגילה: שמואל אמר נתנה לפנים מטפח פסולה. ופירש קרבן העדה: רחוק מצד החיצון של המזוזה יותר מטפח פסולה, דכתיב ביתך דרך ביאתך מיד. אי נמי שהעמיק חור בכותל עמוק מטפח ונתן בה המזוזה פסולה.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 xml:space="preserve">הנה לפירוש ראשון הוצרך לומר טעם אחר מהבבלי אלא ביתך דרך ביאתך, והטעם שאילו כהבבלי אמאי פסולה, דמשמע שהוי מצוה לכתחילה, ולכן הוצרך לומר טעם חדש כדעת הירושלמי. ולפירוש שני הוא ההלכה שהבאנו באות ג', ומסתבר יותר כפירוש שני כיון שבזה הוא ההלכה כהבבלי. (ועיין שו"ת יבי"א ח"ב חיו"ד סי' כא אות י').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ה) ובדין דיעבד כתב הטור ופסקו מור"ם שאינו מעכב, שאינו אלא דין לכתחילה. והטעם כיון שבגמרא כתוב מצוה להניחה, ולשון מצוה משמע שאינו מעכב, וכן פירשו הב</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י והגר"א, וכן פסק הטור שאינו מעכב.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ו) ודבר תימה ראיתי בפירוש רבי דוד עראמה על הרמב</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ם פ</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ה ה</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ח בדין דהעמיק לה טפח, כתב:</w:t>
      </w:r>
      <w:r w:rsidRPr="00782F8C">
        <w:rPr>
          <w:rFonts w:ascii="Times New Roman" w:eastAsia="Calibri" w:hAnsi="Times New Roman" w:cs="Times New Roman" w:hint="cs"/>
          <w:sz w:val="24"/>
          <w:szCs w:val="24"/>
          <w:lang w:val="en-US"/>
        </w:rPr>
        <w:t xml:space="preserve"> </w:t>
      </w:r>
      <w:r w:rsidRPr="00782F8C">
        <w:rPr>
          <w:rFonts w:ascii="Times New Roman" w:eastAsia="Calibri" w:hAnsi="Times New Roman" w:cs="Times New Roman" w:hint="cs"/>
          <w:sz w:val="24"/>
          <w:szCs w:val="24"/>
          <w:rtl/>
          <w:lang w:val="en-US"/>
        </w:rPr>
        <w:t>לפי שצריך שתהיה בטפח הסמוך לרה</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ר, ומה לי בעומק מה לי מבפנים. עכ</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ל. ודברים תמוהים דתלי תניא בדלא תניא, דהניחה לפנים מטפח על המזוזה כשרה, ואילו העמיק פסולה. ועוד דטעמא דהעמיק פסולה משום שאינו על מזוזות ואינו בשעריך שהוא מקום סגירת השער. ואילו הניחה בפנים הוי בשעריך והוי על מזוזות.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ולפי דבריו יוצא ג</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כ קולא באופן שהעמיק טפח אבל הניחו סמוך לרה</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ר, דהיינו שהיא נראית מרה</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ר אבל רחוקה טפח ממקום סגירת השער. אבל עכ</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פ נראה שבכהאי גונא גם הוא פוסל שכיון שאינו תוך הפתח לא פוגע בו תחילה ופשוט.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p>
    <w:p w:rsidR="00782F8C" w:rsidRPr="00782F8C" w:rsidRDefault="00782F8C" w:rsidP="00782F8C">
      <w:pPr>
        <w:bidi/>
        <w:spacing w:after="0" w:line="360" w:lineRule="auto"/>
        <w:contextualSpacing/>
        <w:jc w:val="both"/>
        <w:rPr>
          <w:rFonts w:ascii="Times New Roman" w:eastAsia="Calibri" w:hAnsi="Times New Roman" w:cs="Times New Roman"/>
          <w:b/>
          <w:bCs/>
          <w:sz w:val="24"/>
          <w:szCs w:val="24"/>
          <w:rtl/>
          <w:lang w:val="en-US"/>
        </w:rPr>
      </w:pPr>
      <w:r w:rsidRPr="00782F8C">
        <w:rPr>
          <w:rFonts w:ascii="Times New Roman" w:eastAsia="Calibri" w:hAnsi="Times New Roman" w:cs="Times New Roman" w:hint="cs"/>
          <w:b/>
          <w:bCs/>
          <w:sz w:val="24"/>
          <w:szCs w:val="24"/>
          <w:rtl/>
          <w:lang w:val="en-US"/>
        </w:rPr>
        <w:t xml:space="preserve">ב </w:t>
      </w:r>
      <w:r w:rsidRPr="00782F8C">
        <w:rPr>
          <w:rFonts w:ascii="Times New Roman" w:eastAsia="Calibri" w:hAnsi="Times New Roman" w:cs="Times New Roman"/>
          <w:b/>
          <w:bCs/>
          <w:sz w:val="24"/>
          <w:szCs w:val="24"/>
          <w:rtl/>
          <w:lang w:val="en-US"/>
        </w:rPr>
        <w:t>–</w:t>
      </w:r>
      <w:r w:rsidRPr="00782F8C">
        <w:rPr>
          <w:rFonts w:ascii="Times New Roman" w:eastAsia="Calibri" w:hAnsi="Times New Roman" w:cs="Times New Roman" w:hint="cs"/>
          <w:b/>
          <w:bCs/>
          <w:sz w:val="24"/>
          <w:szCs w:val="24"/>
          <w:rtl/>
          <w:lang w:val="en-US"/>
        </w:rPr>
        <w:t xml:space="preserve"> דין להניחה בחלל ופסול אחורי הדלת</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להוכיח שהם ב' דינים, ולא כאלו מהמחברים שלמדו שהם דין אחד</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 xml:space="preserve">א) מנחות לב ע"ב תניא תלאה במקל או שהניחה אחורי הדלת סכנה ואין בה מצוה וכו'. ועוד איתא התם אמר רב יהודה אמר שמואל מצוה להניחה בתוך חללו של פתח, פשיטא בשעריך אמר רחמנא, סד"א הואיל ואמר רבא מצוה להניחה בטפח הסמוך לרה"ר כמה דמרחק מעלי קמ"ל. ע"כ.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והנה בדין ראשון שהניחה אחרי הדלת פירש רש"י שקבעה בכותל אחורי הדלת. ובדין שני פירש רש</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י בתוך חלל הפתח ולא מבחוץ. ע</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כ. חזינן שהם ב' דינים ומקרים שונים ולא הוו דין אחד.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ויש להבין מהו הסד"א לומר שצריך לשים מבחוץ, דהנה הגמרא שאלה פשיטא בשעריך בעינן, משמע שזה פשוט מהפסוק שצריך לשים בתוך החלל, ואח"כ אמר סד"א דכיון דמצוה להניחה בטפח הסמוך לחוץ. ושם כתבו האחרונים וכן מוכח בגמרא שהוא דין דרבנן. ואיך שייך לומר שנשים בחוץ משום סברות אלו שיפגע במזוזה או דתינטיריה נגד הפסוק. ואם נאמר שיש לנו לימוד לומר שאינו מעכב, דהיינו שהוא רק דין לכתחילה להניחה בחלל מובן שסד"א שכיון שיש לי ריוח בהנחתה בחוץ הכי עדיף טפי. אבל אי נימא שהוא עיכובא, ואם לא הניחה בחלל הוי כלא שם מזוזה כלל, לא מובן סד</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א זה. וכ"כ הגר"א בביאוריו סי' רפט סק"ו ע</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ש.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ב) טור סי' רפט ואיזהו מקומה וכו' בחלל הפתח. ואם הניחה אחורי הדלת אין זה מצותה, ונראה שאם שינה באלו המקומות אינו מעכב. ע</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כ. הנה ממה שהביא שני הדינים, אחד שצריך להניחה בחלל הפתח, וגם הביא הדין שהניחה אחרי הדלת אין זו מצותה מוכח שהם שני דינים, דאם הוא אותו דבר למה כתב אותו פעמיים.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ג) מרן בית יוסף, בדברי הטור בחלל הפתח כתב המימרא דרב יהודה אמר שמואל מצוה להניחה בתוך חללו של פתח. ועל מה שכתב הטור ואם הניחה אחורי הדלת הביא דברי הברייתא דהניחה אחרי הדלת ומה שפירש על זה נמוק"י. ומשמע שהם שני מקרים שונים. וכן מוכח מדבריו בד"ה ומ"ש ונראה שאם שינה, שכתב נראה שטעמו משום דבכל הני אמרינן לישנא דמצוה מצוה להניחו בתוך חללו של פתח וכו' ומשמע ליה ז"ל דהיינו לומר דמצוה הכי ואם שינה לא פסל וכן בהניחה באחורי הדלת שאמרו אין בה מצוה היינו לומר דלא קיים מצוה מן המובחר אבל מכל מקום כשרה היא דאם לא כן הוה ליה למיתני פסולה. עכ"ל. הרי ששני דינים הם.</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ד) על מה שכתב הטור שאם שינה אינו מעכב, כתב בית יוסף שטעמו שלשון מצוה משמע רק לכתחילה. ע"כ. ולכאורה גם הרמב</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ם סובר כן. שהרי בדין דמצוה להניחה בטפח הסמוך לחוץ לא מצינו מי שיפסול בדיעבד, וגם הרמב</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ם משמע שאינו פוסל בדיעבד. וגם בדין מצוה להניחה בתחילת שליש העליון, היינו לכתחילה אבל גם אם הניחה למעלה מזה כשר כמו שכתב הרמב</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ם להדיא. ורק בב' דינים ס</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ל להרמב</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ם שמעכב, א' בהניחה אחר הדלת והטעם כיון שכתוב בברייתא אין בה מצוה, והפשטות הוא שאין מצוה כלל. וכן בהניחה למטה משליש דמוכח בברייתא שפסול, ומה שנקטו בש</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ס לשון מצוה להניחה בתחילת שליש פירש הרמב</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ם לאפוקי למעלה מזה שאינו מן המובחר אבל בדיעבד מהני. ומוכח מזה שלשון מצוה היינו רק לכתחילה בכל מקום וליכא מאן דפליג בזה, ופליגי רק בלשון אין בה מצוה, וגם אם מה שנקט מצוה </w:t>
      </w:r>
      <w:r w:rsidRPr="00782F8C">
        <w:rPr>
          <w:rFonts w:ascii="Times New Roman" w:eastAsia="Calibri" w:hAnsi="Times New Roman" w:cs="Times New Roman" w:hint="cs"/>
          <w:sz w:val="24"/>
          <w:szCs w:val="24"/>
          <w:rtl/>
          <w:lang w:val="en-US"/>
        </w:rPr>
        <w:lastRenderedPageBreak/>
        <w:t>להניחה בתחילת שליש העליון אזיל שגם על למטה מזה אינו רק למצוה או שאזיל רק על למעלה וק</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ל. וכ"כ הנצי</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ב בהעמק שאלה (שא' קמה אות ג).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ה) ז</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ל השו"ע (סי' רפט ס"ב): איזהו מקום קביעתה בתוך חללו של פתח בטפח הסמוך לחוץ (הגה ואם שינה אינו מעכב, ובלבד שיניחנה במזוזה עצמה). ע"כ. ונראה שמור"ם שכתב ובלבד שיניחנה במזוזה עצמה כוונתו לאפוקי אחורי הדלת, דפירש רש</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י בכותל אחורי הדלת, ולכן כתב שאפילו הוא חוץ לחלל כל שהוא על המזוזה כשר, אבל כשהוא בכותל פסול שבזה לא פסק כהטור. וכן לשון (הנמק</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י) [רבינו יהונתן] אחורי הדלת חוץ למזוזת השער. והביאו ד</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מ הארוך, ולכן כתב כאן שכשר כל שהניחו על המזוזה עצמה לאפוקי אחורי הדלת. וכעת ראיתי בערוך השלחן (סי"ג) שג"כ פירש כן כוונת מור"ם, וכן שולחן גבוה מובא להלן.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ו) וצריך להבין מה הכוונה חוץ למזוזה, דהנה כתבו הראשונים דראשי הכותלים חשיבי מזוזות וא</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כ אפילו יניחה על הכותל הוי על המזוזה. ואפשר שכשיש מזוזה ממש ראש הכותל לא חשיב מזוזה, ורק באופן שאין מזוזה ממש חשיב מזוזה, ואפשר שפליגי בזה הראשונים כאן. [ועיין חידושי רא</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ל מאלין ח</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א סי' צט ודבריו לא מוכרחים]. ויש לפרש בעוד אופנים. ועדיין צ</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ב וברור. ועיין חדושים וביאורים מנחות סי' יב שביאר שאחורי הדלת חוץ לחלל מעכב אבל מבחוץ חוץ לחלל לא מעכב.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ז) הלבוש העתיק לשון רבו הרמ</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א: ואם שינה אינו מעכב ובלבד שינחינה במזוזה עצמה, ע</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כ. ואח</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כ כתב: ואם קבעה בשמאל או אחורי הדלת חוץ למזוזת השער פסולה דדרך ביאתך בעינן, ע"כ. הרי שס"ל שהרמ"א פוסל באחורי הדלת, והיינו חוץ למזוזת השער, אבל כל שהניחה על המזוזה עצמה אפילו חוץ לחלל כשר.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ח) דברי חמודות (הל' מזוזה אות טז) כתב דברי הטור והב"י, וכתב: ובש"ע כתב שמקום קביעותה בתוך החלל, והגיה רמ"א וכו', ורמ"י [הלבוש] כתב ג</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כ זה הלשון, ואח</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כ כתב דאחורי הדלת פסולה, ומיהת אין זה מוכרח מדברי רבו ז</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ל, שהרי אפשר שהוא הולך לגמרי לדעת הטור שאינו פוסל כי אם בקביעה בשמאל בלבד, וזה נראה יותר דאי לא תימא הכי כיון דאחורי הדלת לא נזכר בשו</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ע בהדיא אילו היה דעתו לפסול כיון שהגיה במקצת הדברים שאם שינה לא עיכב הוה ליה לפרש דאחורי הדלת מיהא פסולה כמו שהתנה ג</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כ ובלבד שיניחנה במזוזה עצמה הוה ליה להתנות זה ג</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כ, לכך נראה לי שסובר כדעת הטור שאין לפסול באחורי הדלת, הלכך נראה לי דהני בתים הפתוחים ברחוב הגויים ומניחים מפני כך מזוזות אחורי הדלת דיש להם על מה שיסמוכו. עכ</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ל.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ורואים שגם הוא ז</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ל למד שאחורי הדלת ותוך החלל שני דברים שונים הם, ומפשטות רהיטת דבריו נראה שלמד כפשוטו שהמזוזה צריכה שתיראה מבחוץ, שאם היא אחורי הדלת אפילו בתוך החלל פסולה, ולמד שהרמ</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א מתיר בדיעבד מתוך סתימת דבריו, ולא שפירש שזו כוונתו במה שכתב.</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ומה שהעיר למה הרמ</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א לא כתב דין אחורי הדלת שפסול כבר תירצנו באות ז' שהרמ</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א למד כהנמק</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י דאחורי הדלת היינו חוץ למזוזה וכן למד הלבוש, ולכן באמת כתב הרמ</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א שדוקא אם אינו חוץ למזוזה, והדברי חמודות למד אחרת ולכן כתב שהרמ</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א לא ביאר.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ולפי דברינו יוצא שאחורי הדלת של הדברי חמודות אפשר שגם לנמק</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י כשר, דהוא פירש חוץ למזוזות, ורהיטת הדברי חמודות משמע שהוי תוך החלל ועל המזוזה, רק שנמצא מצד שבו הציר באופן שכשפותחים הדלת המזוזה נכסית. [וכעת ראיתי בס' בית מזוזה פ</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ז הערה נ</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ו שכתב כן, שהאחורי הדלת של הש</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ך כשר לרמב</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ם].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lastRenderedPageBreak/>
        <w:t>ט) כתב הש</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ך (ס"ק ג): ואם שינה אינו מעכב וכו', ואפילו הניחה אחורי הדלת כשרה בדיעבד, כן משמע בטור, וכן נראה דעת הר</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ב, אבל דעת הנמק</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י והרמב</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ם נראה דפסולה וכן פסק הבית יוסף, וכ</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כ העטרת זהב [לבוש], הלכך יש לחזור ולתקנו כהוגן. ובס' מעדני מלך כתב דהנהו בתים הפתוחים לרחוב הגויים ומניחים מפני כך המזוזות אחורי הדלת דיש להם על מה שיסמכו, על דברי הטור והרב, עכ"ל. ונראה שגם הש</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ך למד שאחורי הדלת וחללו של פתח, הם דינים שונים, והוא דבר רק על דין אחורי הדלת ועל זה כתב שפליגי הב</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י והרמ</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א, והיינו שלמד ברמ</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א כדברי חמודות, וצ"ל שאחורי הדלת שלו היינו כפירוש דברי חמודות ולא כנמק</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י. [בס' מעשה רקח (הל' מזוזה פ</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ו הי"ב) הבין שהש"ך למד שהרמב"ם ס"ל לעכב מלשונו שם שכתב והיכן קובעים את המזוזה בתוך חלל של פתח. ונדחק לפרש מהיכן מוכח שמעכב. אבל אין צורך לזה שהרמב</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ם הינו בפ</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ה ה"ח, ושם איירי על אחורי הדלת ושאני מדין חללו של פתח, ובאמת בחלל לא מעכב לרמב</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ם. גם מה שכתב לבאר דברי הש</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ך בסופו שכתב שיש להם על מה שיסמכו על דברי הטור והרב, שהכוונה להרב ב"י, אינו כן אלא כוונתו על מור"ם].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י) כתב הגר"א (סק"ו): ואם שינה, מדקאמר מצוה משמע לכתחילה, וכל שכן בתוך החלל כמש"ש ל"ב ב' סד"א וכו' כמה וכו'. ע"כ. וכבר ביארנו דבריו לעיל אות א', והרי שפירש שמור</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ם אזיל על ב' הדינים, על תוך החלל ועל אחורי הדלת, ושניהם לא מעכבים. ומה שכתב בפתחי שערים (אות  ) ואאמו"ר הרה"ג נר"ו בס' אוצר פסקי מזוזה (עמ' רפ"ג) שהגר"א פוסל חוץ לחלל צ"ע דכאן להדיא להפך. וכעת ראיתי מעשה רב (אות צז): אחורי הדלת פסולה, ע"כ. וכנראה מכאן למדו שהגר"א פוסל חוץ לחלל, ולשיטתם שסוברים שחוץ לחלל ואחורי הדלת חד מילתא היא, ולדבריהם צריך לדחוק ולומר שהגר"א בביאורו כתב לדעת מור"ם וליה לא ס"ל. ולדברינו א"ש בפשיטות.</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יא) אחרי כתבי כל זה מצאתי ככל דברי בספר שלחן גבוה (ס"ק ז) שאחר שהביא לשון הטור והב"י כתב: נמצא דאם הניחה אחורי הדלת, פלוגתא דהרמב</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ם ונמק</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י והטור, דלהרמב</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ם ונמק</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י לא קיים מצות מזוזה ולהטור קיים, א</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כ מה שכתב הר</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ב ז</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ל ואם שינה אינו מעכב ובלבד שיניחנה במזוזה עצמה, בא לאפוקי אחורי הדלת, וזהו דעת הרמב</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ם ונמק</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י ומה שציין המציין להטור, ט</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ס הוא דלדידיה גם זה אינו מעכב וכו'. ואחרי כתבי ראיתי בש</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ך שהביא לנו דברי לחם חמודות דכתב דהני בתים הפתוחים ברחוב הגויים ומניחים המזוזות אחרי הדלת, דיש להם על מה שיסמכו. ע</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כ. דהיינו על סברת הטור וכו', אלא שהצטרף עמו בדרך אפשר, דמה שכתב הרב ובלבד שיניחנה במזוזה עצמה אינו בא לשלול דאם הניחה אחורי הדלת שפסולה כמו שהבין תלמידו הלבוש וכו', יעו</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ש שהאריך להשוות דעת הרב עם הטור. ולי לא נהירא, אלא כמו שכתבתי ואין להאריך, ע</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כ. הרי ברור שלמד שדין להניחה בתוך חלל הפתח אינו מעכב, ורק אחורי הדלת מעכב וכמו שסובר הלבוש בפירוש דברי מור</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ם. ובס' שכל טוב ובס' פתחי מזוזות הוה פשיטא להו שחוץ לחלל ואחרי הדלת דבר אחד הם, ולכן כתבו שלדעת הלבוש ושו</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ג דברי הרמ</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א שכתב שאם שינה אינו מעכב אזיל רק על דין טפח הסמוך לחוץ ולא על דין ראשון דשו</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ע, ואינו נכון, שאין זו דעת הלבוש ושו</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ג, אלא שהם ס</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ל שחוץ לחלל ואחורי הדלת תרי מילי נינהו. </w:t>
      </w:r>
    </w:p>
    <w:p w:rsidR="00782F8C" w:rsidRDefault="00BC47F6" w:rsidP="00BC47F6">
      <w:pPr>
        <w:bidi/>
        <w:spacing w:after="0" w:line="360" w:lineRule="auto"/>
        <w:jc w:val="both"/>
        <w:rPr>
          <w:rFonts w:ascii="Times New Roman" w:eastAsia="Calibri" w:hAnsi="Times New Roman" w:cs="Times New Roman"/>
          <w:sz w:val="24"/>
          <w:szCs w:val="24"/>
          <w:rtl/>
        </w:rPr>
      </w:pPr>
      <w:r w:rsidRPr="00BC47F6">
        <w:rPr>
          <w:rFonts w:ascii="Times New Roman" w:eastAsia="Calibri" w:hAnsi="Times New Roman" w:cs="Times New Roman" w:hint="cs"/>
          <w:sz w:val="24"/>
          <w:szCs w:val="24"/>
          <w:rtl/>
          <w:lang w:val="en-US"/>
        </w:rPr>
        <w:t>יב)</w:t>
      </w:r>
      <w:r>
        <w:rPr>
          <w:rFonts w:ascii="Times New Roman" w:eastAsia="Calibri" w:hAnsi="Times New Roman" w:cs="Times New Roman" w:hint="cs"/>
          <w:sz w:val="24"/>
          <w:szCs w:val="24"/>
          <w:rtl/>
        </w:rPr>
        <w:t xml:space="preserve"> </w:t>
      </w:r>
      <w:r w:rsidR="00782F8C" w:rsidRPr="00BC47F6">
        <w:rPr>
          <w:rFonts w:ascii="Times New Roman" w:eastAsia="Calibri" w:hAnsi="Times New Roman" w:cs="Times New Roman" w:hint="cs"/>
          <w:sz w:val="24"/>
          <w:szCs w:val="24"/>
          <w:rtl/>
        </w:rPr>
        <w:t>אמנם בס' שכל טוב (ס</w:t>
      </w:r>
      <w:r w:rsidR="00782F8C" w:rsidRPr="00BC47F6">
        <w:rPr>
          <w:rFonts w:ascii="Times New Roman" w:eastAsia="Calibri" w:hAnsi="Times New Roman" w:cs="Times New Roman"/>
          <w:sz w:val="24"/>
          <w:szCs w:val="24"/>
          <w:rtl/>
        </w:rPr>
        <w:t>"</w:t>
      </w:r>
      <w:r w:rsidR="00782F8C" w:rsidRPr="00BC47F6">
        <w:rPr>
          <w:rFonts w:ascii="Times New Roman" w:eastAsia="Calibri" w:hAnsi="Times New Roman" w:cs="Times New Roman" w:hint="cs"/>
          <w:sz w:val="24"/>
          <w:szCs w:val="24"/>
          <w:rtl/>
        </w:rPr>
        <w:t>ק ס</w:t>
      </w:r>
      <w:r w:rsidR="00782F8C" w:rsidRPr="00BC47F6">
        <w:rPr>
          <w:rFonts w:ascii="Times New Roman" w:eastAsia="Calibri" w:hAnsi="Times New Roman" w:cs="Times New Roman"/>
          <w:sz w:val="24"/>
          <w:szCs w:val="24"/>
          <w:rtl/>
        </w:rPr>
        <w:t>"</w:t>
      </w:r>
      <w:r w:rsidR="00782F8C" w:rsidRPr="00BC47F6">
        <w:rPr>
          <w:rFonts w:ascii="Times New Roman" w:eastAsia="Calibri" w:hAnsi="Times New Roman" w:cs="Times New Roman" w:hint="cs"/>
          <w:sz w:val="24"/>
          <w:szCs w:val="24"/>
          <w:rtl/>
        </w:rPr>
        <w:t>ג) העתיק לשון הריא</w:t>
      </w:r>
      <w:r w:rsidR="00782F8C" w:rsidRPr="00BC47F6">
        <w:rPr>
          <w:rFonts w:ascii="Times New Roman" w:eastAsia="Calibri" w:hAnsi="Times New Roman" w:cs="Times New Roman"/>
          <w:sz w:val="24"/>
          <w:szCs w:val="24"/>
          <w:rtl/>
        </w:rPr>
        <w:t>"</w:t>
      </w:r>
      <w:r w:rsidR="00782F8C" w:rsidRPr="00BC47F6">
        <w:rPr>
          <w:rFonts w:ascii="Times New Roman" w:eastAsia="Calibri" w:hAnsi="Times New Roman" w:cs="Times New Roman" w:hint="cs"/>
          <w:sz w:val="24"/>
          <w:szCs w:val="24"/>
          <w:rtl/>
        </w:rPr>
        <w:t>ז, ומשמע ממנו שס</w:t>
      </w:r>
      <w:r w:rsidR="00782F8C" w:rsidRPr="00BC47F6">
        <w:rPr>
          <w:rFonts w:ascii="Times New Roman" w:eastAsia="Calibri" w:hAnsi="Times New Roman" w:cs="Times New Roman"/>
          <w:sz w:val="24"/>
          <w:szCs w:val="24"/>
          <w:rtl/>
        </w:rPr>
        <w:t>"</w:t>
      </w:r>
      <w:r w:rsidR="00782F8C" w:rsidRPr="00BC47F6">
        <w:rPr>
          <w:rFonts w:ascii="Times New Roman" w:eastAsia="Calibri" w:hAnsi="Times New Roman" w:cs="Times New Roman" w:hint="cs"/>
          <w:sz w:val="24"/>
          <w:szCs w:val="24"/>
          <w:rtl/>
        </w:rPr>
        <w:t>ל שחוץ לחלל מעכב, ואתח</w:t>
      </w:r>
      <w:r w:rsidR="00782F8C" w:rsidRPr="00BC47F6">
        <w:rPr>
          <w:rFonts w:ascii="Times New Roman" w:eastAsia="Calibri" w:hAnsi="Times New Roman" w:cs="Times New Roman"/>
          <w:sz w:val="24"/>
          <w:szCs w:val="24"/>
          <w:rtl/>
        </w:rPr>
        <w:t>"</w:t>
      </w:r>
      <w:r w:rsidR="00782F8C" w:rsidRPr="00BC47F6">
        <w:rPr>
          <w:rFonts w:ascii="Times New Roman" w:eastAsia="Calibri" w:hAnsi="Times New Roman" w:cs="Times New Roman" w:hint="cs"/>
          <w:sz w:val="24"/>
          <w:szCs w:val="24"/>
          <w:rtl/>
        </w:rPr>
        <w:t>י, ועכ</w:t>
      </w:r>
      <w:r w:rsidR="00782F8C" w:rsidRPr="00BC47F6">
        <w:rPr>
          <w:rFonts w:ascii="Times New Roman" w:eastAsia="Calibri" w:hAnsi="Times New Roman" w:cs="Times New Roman"/>
          <w:sz w:val="24"/>
          <w:szCs w:val="24"/>
          <w:rtl/>
        </w:rPr>
        <w:t>"</w:t>
      </w:r>
      <w:r w:rsidR="00782F8C" w:rsidRPr="00BC47F6">
        <w:rPr>
          <w:rFonts w:ascii="Times New Roman" w:eastAsia="Calibri" w:hAnsi="Times New Roman" w:cs="Times New Roman" w:hint="cs"/>
          <w:sz w:val="24"/>
          <w:szCs w:val="24"/>
          <w:rtl/>
        </w:rPr>
        <w:t>פ יהיה יחיד בדין זה. בשו</w:t>
      </w:r>
      <w:r w:rsidR="00782F8C" w:rsidRPr="00BC47F6">
        <w:rPr>
          <w:rFonts w:ascii="Times New Roman" w:eastAsia="Calibri" w:hAnsi="Times New Roman" w:cs="Times New Roman"/>
          <w:sz w:val="24"/>
          <w:szCs w:val="24"/>
          <w:rtl/>
        </w:rPr>
        <w:t>"</w:t>
      </w:r>
      <w:r w:rsidR="00782F8C" w:rsidRPr="00BC47F6">
        <w:rPr>
          <w:rFonts w:ascii="Times New Roman" w:eastAsia="Calibri" w:hAnsi="Times New Roman" w:cs="Times New Roman" w:hint="cs"/>
          <w:sz w:val="24"/>
          <w:szCs w:val="24"/>
          <w:rtl/>
        </w:rPr>
        <w:t>ת חכם צבי (ח"ב סי' קיא) כתב וז"ל: ב</w:t>
      </w:r>
      <w:r w:rsidR="00782F8C" w:rsidRPr="00BC47F6">
        <w:rPr>
          <w:rFonts w:ascii="Times New Roman" w:eastAsia="Calibri" w:hAnsi="Times New Roman" w:cs="Times New Roman"/>
          <w:sz w:val="24"/>
          <w:szCs w:val="24"/>
          <w:rtl/>
        </w:rPr>
        <w:t>"</w:t>
      </w:r>
      <w:r w:rsidR="00782F8C" w:rsidRPr="00BC47F6">
        <w:rPr>
          <w:rFonts w:ascii="Times New Roman" w:eastAsia="Calibri" w:hAnsi="Times New Roman" w:cs="Times New Roman" w:hint="cs"/>
          <w:sz w:val="24"/>
          <w:szCs w:val="24"/>
          <w:rtl/>
        </w:rPr>
        <w:t>ה לברר בירור גמור שחובת מצות קביעת מזוזה דוקא תוך חלל הפתח, וטועים כל האומרים בהיפוך, ודלא כבעל מעדני מלך (הובא בש</w:t>
      </w:r>
      <w:r w:rsidR="00782F8C" w:rsidRPr="00BC47F6">
        <w:rPr>
          <w:rFonts w:ascii="Times New Roman" w:eastAsia="Calibri" w:hAnsi="Times New Roman" w:cs="Times New Roman"/>
          <w:sz w:val="24"/>
          <w:szCs w:val="24"/>
          <w:rtl/>
        </w:rPr>
        <w:t>"</w:t>
      </w:r>
      <w:r w:rsidR="00782F8C" w:rsidRPr="00BC47F6">
        <w:rPr>
          <w:rFonts w:ascii="Times New Roman" w:eastAsia="Calibri" w:hAnsi="Times New Roman" w:cs="Times New Roman" w:hint="cs"/>
          <w:sz w:val="24"/>
          <w:szCs w:val="24"/>
          <w:rtl/>
        </w:rPr>
        <w:t xml:space="preserve">ך סי' </w:t>
      </w:r>
      <w:r w:rsidR="00782F8C" w:rsidRPr="00BC47F6">
        <w:rPr>
          <w:rFonts w:ascii="Times New Roman" w:eastAsia="Calibri" w:hAnsi="Times New Roman" w:cs="Times New Roman" w:hint="cs"/>
          <w:sz w:val="24"/>
          <w:szCs w:val="24"/>
          <w:rtl/>
        </w:rPr>
        <w:lastRenderedPageBreak/>
        <w:t>רפ</w:t>
      </w:r>
      <w:r w:rsidR="00782F8C" w:rsidRPr="00BC47F6">
        <w:rPr>
          <w:rFonts w:ascii="Times New Roman" w:eastAsia="Calibri" w:hAnsi="Times New Roman" w:cs="Times New Roman"/>
          <w:sz w:val="24"/>
          <w:szCs w:val="24"/>
          <w:rtl/>
        </w:rPr>
        <w:t>"</w:t>
      </w:r>
      <w:r w:rsidR="00782F8C" w:rsidRPr="00BC47F6">
        <w:rPr>
          <w:rFonts w:ascii="Times New Roman" w:eastAsia="Calibri" w:hAnsi="Times New Roman" w:cs="Times New Roman" w:hint="cs"/>
          <w:sz w:val="24"/>
          <w:szCs w:val="24"/>
          <w:rtl/>
        </w:rPr>
        <w:t>ט סק</w:t>
      </w:r>
      <w:r w:rsidR="00782F8C" w:rsidRPr="00BC47F6">
        <w:rPr>
          <w:rFonts w:ascii="Times New Roman" w:eastAsia="Calibri" w:hAnsi="Times New Roman" w:cs="Times New Roman"/>
          <w:sz w:val="24"/>
          <w:szCs w:val="24"/>
          <w:rtl/>
        </w:rPr>
        <w:t>"</w:t>
      </w:r>
      <w:r w:rsidR="00782F8C" w:rsidRPr="00BC47F6">
        <w:rPr>
          <w:rFonts w:ascii="Times New Roman" w:eastAsia="Calibri" w:hAnsi="Times New Roman" w:cs="Times New Roman" w:hint="cs"/>
          <w:sz w:val="24"/>
          <w:szCs w:val="24"/>
          <w:rtl/>
        </w:rPr>
        <w:t>ב). עכ</w:t>
      </w:r>
      <w:r w:rsidR="00782F8C" w:rsidRPr="00BC47F6">
        <w:rPr>
          <w:rFonts w:ascii="Times New Roman" w:eastAsia="Calibri" w:hAnsi="Times New Roman" w:cs="Times New Roman"/>
          <w:sz w:val="24"/>
          <w:szCs w:val="24"/>
          <w:rtl/>
        </w:rPr>
        <w:t>"</w:t>
      </w:r>
      <w:r w:rsidR="00782F8C" w:rsidRPr="00BC47F6">
        <w:rPr>
          <w:rFonts w:ascii="Times New Roman" w:eastAsia="Calibri" w:hAnsi="Times New Roman" w:cs="Times New Roman" w:hint="cs"/>
          <w:sz w:val="24"/>
          <w:szCs w:val="24"/>
          <w:rtl/>
        </w:rPr>
        <w:t>ל. ומשמע שס</w:t>
      </w:r>
      <w:r w:rsidR="00782F8C" w:rsidRPr="00BC47F6">
        <w:rPr>
          <w:rFonts w:ascii="Times New Roman" w:eastAsia="Calibri" w:hAnsi="Times New Roman" w:cs="Times New Roman"/>
          <w:sz w:val="24"/>
          <w:szCs w:val="24"/>
          <w:rtl/>
        </w:rPr>
        <w:t>"</w:t>
      </w:r>
      <w:r w:rsidR="00782F8C" w:rsidRPr="00BC47F6">
        <w:rPr>
          <w:rFonts w:ascii="Times New Roman" w:eastAsia="Calibri" w:hAnsi="Times New Roman" w:cs="Times New Roman" w:hint="cs"/>
          <w:sz w:val="24"/>
          <w:szCs w:val="24"/>
          <w:rtl/>
        </w:rPr>
        <w:t>ל שהם דין אחד וצ"ע. (העמק שאלה (קמה אות ה) הביא מה</w:t>
      </w:r>
      <w:r w:rsidR="00782F8C" w:rsidRPr="00BC47F6">
        <w:rPr>
          <w:rFonts w:ascii="Times New Roman" w:eastAsia="Calibri" w:hAnsi="Times New Roman" w:cs="Times New Roman"/>
          <w:sz w:val="24"/>
          <w:szCs w:val="24"/>
          <w:rtl/>
        </w:rPr>
        <w:t>ב</w:t>
      </w:r>
      <w:r w:rsidR="00782F8C" w:rsidRPr="00BC47F6">
        <w:rPr>
          <w:rFonts w:ascii="Times New Roman" w:eastAsia="Calibri" w:hAnsi="Times New Roman" w:cs="Times New Roman" w:hint="cs"/>
          <w:sz w:val="24"/>
          <w:szCs w:val="24"/>
          <w:rtl/>
        </w:rPr>
        <w:t>ה"ג והמרדכי ע"ש שכתב שמשמע במרדכי לשיטת ר</w:t>
      </w:r>
      <w:r w:rsidR="00782F8C" w:rsidRPr="00BC47F6">
        <w:rPr>
          <w:rFonts w:ascii="Times New Roman" w:eastAsia="Calibri" w:hAnsi="Times New Roman" w:cs="Times New Roman"/>
          <w:sz w:val="24"/>
          <w:szCs w:val="24"/>
          <w:rtl/>
        </w:rPr>
        <w:t>"</w:t>
      </w:r>
      <w:r w:rsidR="00782F8C" w:rsidRPr="00BC47F6">
        <w:rPr>
          <w:rFonts w:ascii="Times New Roman" w:eastAsia="Calibri" w:hAnsi="Times New Roman" w:cs="Times New Roman" w:hint="cs"/>
          <w:sz w:val="24"/>
          <w:szCs w:val="24"/>
          <w:rtl/>
        </w:rPr>
        <w:t>ת שאחרי הדלת כשרה בדיעבד. ובשאילתות מפורש שלא יצא). יד הקטנה פ</w:t>
      </w:r>
      <w:r w:rsidR="00782F8C" w:rsidRPr="00BC47F6">
        <w:rPr>
          <w:rFonts w:ascii="Times New Roman" w:eastAsia="Calibri" w:hAnsi="Times New Roman" w:cs="Times New Roman"/>
          <w:sz w:val="24"/>
          <w:szCs w:val="24"/>
          <w:rtl/>
        </w:rPr>
        <w:t>"</w:t>
      </w:r>
      <w:r w:rsidR="00782F8C" w:rsidRPr="00BC47F6">
        <w:rPr>
          <w:rFonts w:ascii="Times New Roman" w:eastAsia="Calibri" w:hAnsi="Times New Roman" w:cs="Times New Roman" w:hint="cs"/>
          <w:sz w:val="24"/>
          <w:szCs w:val="24"/>
          <w:rtl/>
        </w:rPr>
        <w:t xml:space="preserve">ג (מנחת עני יט </w:t>
      </w:r>
      <w:r w:rsidR="00782F8C" w:rsidRPr="00BC47F6">
        <w:rPr>
          <w:rFonts w:ascii="Times New Roman" w:eastAsia="Calibri" w:hAnsi="Times New Roman" w:cs="Times New Roman"/>
          <w:sz w:val="24"/>
          <w:szCs w:val="24"/>
          <w:rtl/>
        </w:rPr>
        <w:t>–</w:t>
      </w:r>
      <w:r w:rsidR="00782F8C" w:rsidRPr="00BC47F6">
        <w:rPr>
          <w:rFonts w:ascii="Times New Roman" w:eastAsia="Calibri" w:hAnsi="Times New Roman" w:cs="Times New Roman" w:hint="cs"/>
          <w:sz w:val="24"/>
          <w:szCs w:val="24"/>
          <w:rtl/>
        </w:rPr>
        <w:t xml:space="preserve"> כ) פשיטא ליה שחוץ לחלל בפנים ובחוץ שוה ושלהרמב</w:t>
      </w:r>
      <w:r w:rsidR="00782F8C" w:rsidRPr="00BC47F6">
        <w:rPr>
          <w:rFonts w:ascii="Times New Roman" w:eastAsia="Calibri" w:hAnsi="Times New Roman" w:cs="Times New Roman"/>
          <w:sz w:val="24"/>
          <w:szCs w:val="24"/>
          <w:rtl/>
        </w:rPr>
        <w:t>"</w:t>
      </w:r>
      <w:r w:rsidR="00782F8C" w:rsidRPr="00BC47F6">
        <w:rPr>
          <w:rFonts w:ascii="Times New Roman" w:eastAsia="Calibri" w:hAnsi="Times New Roman" w:cs="Times New Roman" w:hint="cs"/>
          <w:sz w:val="24"/>
          <w:szCs w:val="24"/>
          <w:rtl/>
        </w:rPr>
        <w:t>ם מעכב ואין דבריו מוכרחים וכנ</w:t>
      </w:r>
      <w:r w:rsidR="00782F8C" w:rsidRPr="00BC47F6">
        <w:rPr>
          <w:rFonts w:ascii="Times New Roman" w:eastAsia="Calibri" w:hAnsi="Times New Roman" w:cs="Times New Roman"/>
          <w:sz w:val="24"/>
          <w:szCs w:val="24"/>
          <w:rtl/>
        </w:rPr>
        <w:t>"</w:t>
      </w:r>
      <w:r w:rsidR="00782F8C" w:rsidRPr="00BC47F6">
        <w:rPr>
          <w:rFonts w:ascii="Times New Roman" w:eastAsia="Calibri" w:hAnsi="Times New Roman" w:cs="Times New Roman" w:hint="cs"/>
          <w:sz w:val="24"/>
          <w:szCs w:val="24"/>
          <w:rtl/>
        </w:rPr>
        <w:t xml:space="preserve">ל. ועיין קובץ תורת אמת על מזוזה (ירושלים רמת שלמה כסלו תשס"ח) מה שכתב בזה. </w:t>
      </w:r>
    </w:p>
    <w:p w:rsidR="00BC47F6" w:rsidRPr="00BC47F6" w:rsidRDefault="00BC47F6" w:rsidP="00BC47F6">
      <w:pPr>
        <w:bidi/>
        <w:spacing w:after="0" w:line="360" w:lineRule="auto"/>
        <w:jc w:val="both"/>
        <w:rPr>
          <w:rFonts w:ascii="Times New Roman" w:eastAsia="Calibri" w:hAnsi="Times New Roman" w:cs="Times New Roman"/>
          <w:sz w:val="24"/>
          <w:szCs w:val="24"/>
          <w:rtl/>
        </w:rPr>
      </w:pPr>
      <w:r>
        <w:rPr>
          <w:rFonts w:ascii="Times New Roman" w:eastAsia="Calibri" w:hAnsi="Times New Roman" w:cs="Times New Roman" w:hint="cs"/>
          <w:sz w:val="24"/>
          <w:szCs w:val="24"/>
          <w:rtl/>
        </w:rPr>
        <w:t>יג) כעת יום ד' לחו' שבט תשפא למדתי מסכת שבת דף קכ ע"ב נר שאחורי הדלת. ויש ג' פירושים בראשונים, עיין תוספות הרא"ש. עיין שם וצרף לכאן.</w:t>
      </w:r>
    </w:p>
    <w:p w:rsidR="00BC47F6" w:rsidRPr="00BC47F6" w:rsidRDefault="00BC47F6" w:rsidP="00BC47F6">
      <w:pPr>
        <w:bidi/>
        <w:rPr>
          <w:rtl/>
        </w:rPr>
      </w:pPr>
    </w:p>
    <w:p w:rsidR="00782F8C" w:rsidRPr="00E07A34" w:rsidRDefault="00782F8C" w:rsidP="00782F8C">
      <w:pPr>
        <w:bidi/>
        <w:spacing w:after="0" w:line="360" w:lineRule="auto"/>
        <w:contextualSpacing/>
        <w:jc w:val="both"/>
        <w:rPr>
          <w:rFonts w:ascii="Times New Roman" w:eastAsia="Calibri" w:hAnsi="Times New Roman" w:cs="Times New Roman"/>
          <w:b/>
          <w:bCs/>
          <w:sz w:val="24"/>
          <w:szCs w:val="24"/>
          <w:rtl/>
          <w:lang w:val="en-US"/>
        </w:rPr>
      </w:pPr>
      <w:r w:rsidRPr="00E07A34">
        <w:rPr>
          <w:rFonts w:ascii="Times New Roman" w:eastAsia="Calibri" w:hAnsi="Times New Roman" w:cs="Times New Roman" w:hint="cs"/>
          <w:b/>
          <w:bCs/>
          <w:sz w:val="24"/>
          <w:szCs w:val="24"/>
          <w:rtl/>
          <w:lang w:val="en-US"/>
        </w:rPr>
        <w:t>וזה מה שכתבתי לרב אחד בענין זה:</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בעה"י יום א' בשבת כ"ג לחו' שבט שנת התשע"ג לפ"ג פה עי"ת פאנאמא יע"א</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לכבוד הרה"ג שליט"א, של' וכט"ס. קבלתי קונטרסו הנכבד "לקט פוסקים בדין מזוזה בחלל הפתח", שבו אסף איש טהור לשונות הפוסקים הפוסלים במזוזה שהניחה חוץ לחללו של פתח, ובזה הוכיח את המניחים מחוץ לחלל כאשר הוא המנהג פה עירינו כשאין אפשרות להניח תוך החלל, וכת"ר אמר שפסול אפילו בדיעבד.</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ובעניותי נראה שאי אפשר לפסול אפילו בדיעבד כאשר נבאר:</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הנה במנחות דף לב ע"ב איתא אר"י א"ש מצוה להניחה בתוך חללו של פתח, ונפסק כן ביו"ד ס' רפט ס"ב ובכל הפוסקים, וכמו שהביא כת"ר מרבי דוד הכוכבי בס' מצוה (מצוה ח) ועוד פוסקים אין צורך להאריך.</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ועוד איתא שם במנחות ברייתא דתניא תלאה במקל או שהניחה אחורי הדלת סכנה ואין בה מצוה. ע"כ. וודאי שאחורי הדלת אין פירושו כמו הדין דחוץ לחלל, שהרי זה ברייתא וזה מימרא דאמוראי והגמ' לא השוותה ביניהם כלל, וזה ברור, ואיני יודע למה כת"ר הביא בתוך מקורותיו מאלו שכתבו על דין אחורי הדלת שאינו ענין כלל להכא.</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וכעת נעיין לפי סדר החיבורים שאסף כת"ר:</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הש"ך סי' רפ"ט סק"ג אסר בדיעבד באחורי הדלת, ואדרבה משמע מלשונו שחוץ לחלל מכשיר בדיעבד.</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באה"ט או"ח סי' תרעו סק"ד לא כתב שפסול בדיעבד, וזה תשובה ג"כ לדברי סידור הגר"ז שהעתיק דברי באה"ט.</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שו"ת חבלים בנעימים ח"ב סי' ס"ז המעיין יראה שאדרבה הוא בא להתיר חוץ לחלל ולאסור רק אחורי הדלת.</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דעת קדושים וגדולי הקודש פסלו חוץ לטפח הסמוך לפתח והכשירו חוץ לחלל.</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שו"ת מנחת יצחק ח"ג סי' מ"ו דיבר מה עדיף חוץ לחלל מבחוץ או תוך החלל מבפנים. וכתב להוכיח מהרמ"א שעדיף תוך החלל מבפנים, ע"כ. אבל לא דיבר מה הדין בדיעבד. וגם עיקר ראייתו מהרמ"א יש לדחות דאפשר דאיירי בחדר לפנים מחדר ובאופן כזה המזוזה נמצאת בחדר המטות והיא מבחוץ. וק"ל.</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בן איש חי דיבר כשהוא חוץ לחלל מבפנים, ולא דיבר בחוץ לחלל מבחוץ, ואדרבא ממה שאסר אחורי הדלת משמע שלפני הדלת כשר. וכן הליכות עולם מדבר רק על אחורי הפתח.</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שבט הלוי ח"ג סי' קנא ביאר היטב ההבדל בין אחורי הדלת לחוץ לחלל וביאר שדוקא אחורי הדלת פסלו האחרונים על פי הרמב"ם ונמק"י וב"י אבל חוץ לחלל לכו"ע כשר בדיעבד.</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lastRenderedPageBreak/>
        <w:t>היד הקטנה הוא הראשון שחיבר בין המושגים וכתב שכל שהוא תוך החלל כשר, וכשהוא חוץ לחלל בין מבפנים בין מבחוץ פסול, ודבריו צ"ע דא"כ מאי רבותא דאחורי הדלת. וכבר תמה עליו שבט הלוי. ובעקבות יד הקטנה הרבה אחרונים אסרו אפילו בדיעבד. והם שכל טוב ומזוזת ביתך ועוד, וצ"ע אמאי נמשכו אחריו שהוא שיטה יחידאה וקשה בהבנת הסוגיא.</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 xml:space="preserve">באופן שודאי לכתחילה מן הראוי לקבוע בתוך חלל הפתח כשאפשר, אמנם כשאין אפשרות כלל כמו בכמה מקומות פה עירינו שיש משקופים עשויים בצורות שונות ומשונות שאין דרך כלל לעשותה בתוך החלל יש להכשיר גם כשהוא מחוץ לחלל מבחוץ ותו לא מידי. החותם בברכה ויהי רצון שתזכו להגדיל תורה ולהאדירה ע"ה ב"ה </w:t>
      </w:r>
      <w:r w:rsidRPr="00E07A34">
        <w:rPr>
          <w:rFonts w:ascii="Times New Roman" w:eastAsia="Calibri" w:hAnsi="Times New Roman" w:cs="Times New Roman" w:hint="cs"/>
          <w:b/>
          <w:bCs/>
          <w:sz w:val="24"/>
          <w:szCs w:val="24"/>
          <w:rtl/>
          <w:lang w:val="en-US"/>
        </w:rPr>
        <w:t>יוסף פרץ</w:t>
      </w:r>
      <w:r w:rsidRPr="00782F8C">
        <w:rPr>
          <w:rFonts w:ascii="Times New Roman" w:eastAsia="Calibri" w:hAnsi="Times New Roman" w:cs="Times New Roman" w:hint="cs"/>
          <w:sz w:val="24"/>
          <w:szCs w:val="24"/>
          <w:rtl/>
          <w:lang w:val="en-US"/>
        </w:rPr>
        <w:t xml:space="preserve"> ס"ט.</w:t>
      </w:r>
    </w:p>
    <w:p w:rsidR="00CD1109" w:rsidRDefault="00CD1109" w:rsidP="00CD1109">
      <w:pPr>
        <w:bidi/>
        <w:spacing w:after="0" w:line="360" w:lineRule="auto"/>
        <w:contextualSpacing/>
        <w:jc w:val="both"/>
        <w:rPr>
          <w:rFonts w:ascii="Times New Roman" w:eastAsia="Calibri" w:hAnsi="Times New Roman" w:cs="Times New Roman"/>
          <w:sz w:val="24"/>
          <w:szCs w:val="24"/>
          <w:rtl/>
          <w:lang w:val="en-US"/>
        </w:rPr>
      </w:pP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א</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אור לכו' שבט תשע"ח</w:t>
      </w:r>
    </w:p>
    <w:p w:rsidR="00CD1109" w:rsidRPr="00CD1109" w:rsidRDefault="00CD1109" w:rsidP="00CD1109">
      <w:pPr>
        <w:bidi/>
        <w:spacing w:after="0" w:line="360" w:lineRule="auto"/>
        <w:contextualSpacing/>
        <w:jc w:val="both"/>
        <w:rPr>
          <w:rFonts w:ascii="Times New Roman" w:eastAsia="Calibri" w:hAnsi="Times New Roman" w:cs="Times New Roman"/>
          <w:b/>
          <w:bCs/>
          <w:sz w:val="24"/>
          <w:szCs w:val="24"/>
          <w:rtl/>
          <w:lang w:val="en-US"/>
        </w:rPr>
      </w:pPr>
      <w:r w:rsidRPr="00CD1109">
        <w:rPr>
          <w:rFonts w:ascii="Times New Roman" w:eastAsia="Calibri" w:hAnsi="Times New Roman" w:cs="Times New Roman"/>
          <w:b/>
          <w:bCs/>
          <w:sz w:val="24"/>
          <w:szCs w:val="24"/>
          <w:rtl/>
          <w:lang w:val="en-US"/>
        </w:rPr>
        <w:t>לכבוד הרה"ג יוסף פרץ שליט"א:</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שמענו בשמכם את החידוש הגדול לענין מזוזה דכל שמניח מעבר לדלת יש לפסול משום דזה כונת הגמ' "אחורי הדלת".</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ולענ"ד מדברי הראשונים והאחרונים והפוסקים מוכח לא כן וכדלהלן.</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 xml:space="preserve">יעויין בנמק"י דף ה. דכתב להסביר את דברי הגמ' וז"ל "אחורי הדלת. </w:t>
      </w:r>
      <w:r w:rsidRPr="00CD1109">
        <w:rPr>
          <w:rFonts w:ascii="Times New Roman" w:eastAsia="Calibri" w:hAnsi="Times New Roman" w:cs="Times New Roman"/>
          <w:b/>
          <w:bCs/>
          <w:sz w:val="24"/>
          <w:szCs w:val="24"/>
          <w:rtl/>
          <w:lang w:val="en-US"/>
        </w:rPr>
        <w:t>חוץ למזוזת השער</w:t>
      </w:r>
      <w:r w:rsidRPr="00CD1109">
        <w:rPr>
          <w:rFonts w:ascii="Times New Roman" w:eastAsia="Calibri" w:hAnsi="Times New Roman" w:cs="Times New Roman"/>
          <w:sz w:val="24"/>
          <w:szCs w:val="24"/>
          <w:rtl/>
          <w:lang w:val="en-US"/>
        </w:rPr>
        <w:t>" ומבואר להדיא שכאשר המזוזה תוך חלל הפתח אפ' מאחורי הדלת כשר, ואין זה בכלל כונת הגמ' אחורי הדלת.</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 xml:space="preserve">וכן מבואר מדברי רש"י (מנחות לב:) דכתב "שהניחה אחורי הדלת, שקבעה </w:t>
      </w:r>
      <w:r w:rsidRPr="00CD1109">
        <w:rPr>
          <w:rFonts w:ascii="Times New Roman" w:eastAsia="Calibri" w:hAnsi="Times New Roman" w:cs="Times New Roman"/>
          <w:b/>
          <w:bCs/>
          <w:sz w:val="24"/>
          <w:szCs w:val="24"/>
          <w:u w:val="single"/>
          <w:rtl/>
          <w:lang w:val="en-US"/>
        </w:rPr>
        <w:t>בכותל</w:t>
      </w:r>
      <w:r w:rsidRPr="00CD1109">
        <w:rPr>
          <w:rFonts w:ascii="Times New Roman" w:eastAsia="Calibri" w:hAnsi="Times New Roman" w:cs="Times New Roman"/>
          <w:sz w:val="24"/>
          <w:szCs w:val="24"/>
          <w:rtl/>
          <w:lang w:val="en-US"/>
        </w:rPr>
        <w:t xml:space="preserve"> אחורי הדלת".</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וכמ"כ יש לדייק מדברי שו"ע רפט' ב' דכתב "איזהו מקום קביעתה, בתוך חלל של פתח" ואם איתא שאחורי הדלת פסול היה לו להדגיש ולא לסתום, ובשלמא אם אחורי הדלת היינו מחוץ לחלל הפתח כשכתב השו"ע שמצוה ליתנה בתוך חלל הפתח כלל בזה שאין ליתנה בחלל של הבית.</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עוד כתב הרמ"א רפו' ס"ב לגבי חדר איש ואשה "ונראה לי דבמקום שהדלת מבפנים וכששוכבים שם סוגרים הדלת ונמצא המזוזה מבחוץ חייב לכולי עלמא" ומבואר דשפיר היו חדרים שהמזוזה שלהם היה אחורי הדלת (וכמ"כ דייק במנח"י ח"ג ס' מו').</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וכן הוא במקדש מעט (רפט' ס"ק ז') וז"ל "פשוט דשפיר לקבוע על הפצים תוך חלל הפתח אף שהדלת לצד פנים וחוצץ בין חלל הפתח לביל פנימית הבית כברמ"א ס' רפו' סס"ב ומהרי"ל וכן נהגו"</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וכן מפורש בש"ך ס' רפו' ס"י דכתב בשם המעדני מלך וזה"ל "ואלא מיהא איכא לברורי אם אותו החדר יש לפנים ממנו עוד חדר אחר ושם אינו משכב נשים לתשמיש המטה והוא חדר שחייב במזוזה אלא מפני שהיכר ציר ודלת סובבין אותו ואם כן חלל הפתח מבחוץ לתוך חדר משכב נשים וזה נעשה באותו חדר כו' נראה בעיני שיש לקיים מצות מזוזה בחדר שאנו דנין עליו לקבעה אחורי דלת".</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וכן מפורש להתיר ביד הקטנה פ"ג אות כ'.</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 xml:space="preserve">וע"ע בפרשה סדורה דהביא דרק באופן שהדלת עומדת בצד ימין ונפתחת לצד פנים ונמצא שתמיד המזוזה היא מכוסה אז שיטת השאילת דוד (ס"ט) לפסול, אבל כבר השיג עליו בחלקת יעקב (ס' קסד') וכתב דגם </w:t>
      </w:r>
      <w:r w:rsidRPr="00CD1109">
        <w:rPr>
          <w:rFonts w:ascii="Times New Roman" w:eastAsia="Calibri" w:hAnsi="Times New Roman" w:cs="Times New Roman"/>
          <w:sz w:val="24"/>
          <w:szCs w:val="24"/>
          <w:rtl/>
          <w:lang w:val="en-US"/>
        </w:rPr>
        <w:lastRenderedPageBreak/>
        <w:t>בכה"ג פשוט שיש להכשיר (וכן פסק במ"ב עצמו), וכמ"כ הביא בחוט שני דדין זה צ"ע ואין סיבה לחדש אותו.</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ועוד שמעתי דרצו להוכיח מהא דבגמ' מבואר שיש ב' דינים, א' "מצוה להניחה בחלל הפתח" ועוד הפסול דאחורי הדלת, ואם איתא דמעבר לדלת יש להכשיר למה הוצרכה הגמ' להביא הדין של אחורי הדלת.</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ואי משום הא ליכא להוכיח כלל דהרי כבר מבואר ברמב"ם ובשו"ע דאה"נ רק הביאו את הדין של הנחת המזוזה בחלל הפתח וצ"ל דס"ל דהכל דין א' הוא (ומוכח דלמדו דל"ד לשון "מצוה" אלא הוא לעיכובא), ומה שהטור כן הביא שתי ההלכות הוא פשוט משום ס"ל דאחורי הדלת לא מעכב בדיעבד ולכן הוצרך ללמד שמצוה לכתחילה להניחה בחלל הפתח אבל בדיעבד גם כשר אחורי הדלת.</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המצפה לתשובתכם בקרוב:</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 xml:space="preserve">מרדכי סמקה </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כולל מאור אברהם מקסיקו סיטי</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ב</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כבוד הרב הגאון מרדכי סמקה שליט"א</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שלם וברכה</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שמחתי לקרא את הערותיו היקרות כדרכו בקודש ואבאר שיחתי בסיעתא דשמיא.</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מה אני ומה חיי שאומר חידושים גדולים ואדרבא לא באתי אלא לומר פשט הפשוט בסוגיא.</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הנה עיקר מה שבאתי לבאר הוא דבר שכתוב להדיא בגמרא ואין מי שחולק והוא שיש שתי הלכות שונות בגמרא. א ברייתא דאחורי הדלת סכנה ואין בה מצוה. והוא מדברי תנאים בברייתא. ב מימרא דאמוראים והוא רב יהודה אמר שמואל דמצוה להניחה בתוך חללו של פתח. זה בעצם כל מה שבאתי לומר כאן. ומי שלא יסתכל באחרונים יצחק עלי ויאמר מה באת לחדש זה ברור ופשוט בגמרא.</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ורואים זה בבית יוסף להדיא שעל דברי הטור של אחורי הדלת הביא הברייתא. ועל דברי הטור שצריך להניחה בתוך חללו של פתח הביא המימרא.</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זה הדבר הראשון שרואים מפורש בגמרא וצריך שיהיה לנו ברור.</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אחרי שזה ברור לנו יש לנו לברר שתי נקודות שלא קשורות כלל אחת לשנייה.</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הראשונה היא בשני הדינים הנזכרים אם הם דינים לעיכובא או שהם לכתחילה.</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השני מה נקרא אחורי הדלת.</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ונבאר אחד לאחד.</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הראשון הנה לשון מצוה בכל התלמוד הוא לכתחילה ולא לעיכובא וכמו שכתבו הראשונים בהלכות חנוכה ועוד מקומות. באופן שבדין שמצוה להניחה בתוך חללו של פתח מבואר שאינו לעיכובא וכן מוכח בבית יוסף ובכל הראשונים. וכן אפשר לדייק מהסד"א של הגמרא וכמו שדייק הגר"א בביאורו ובמקום אחר ביארתיו באורך.</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lastRenderedPageBreak/>
        <w:t>בדין אחורי הדלת כתוב לשון אחר סכנה ואין בה מצוה ובזה נחלקו הראשונים שדעת הרמב"ם והנמוקי יוסף והבית יוסף שלשון זה ודאי לעיכובא דאם כשר בדיעבד אמאי אין בה מצוה. ורק הטור פסק שגם בזה הוי רק לכתחילה ולא לעיכובא. ודברים אלו מבוארים למי שיראה את דברי הבית יוסף.</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וכעת נבוא לענין השני לבאר מה פירוש אחורי הדלת. הנה דבר ראשון כשלומדים צריך לראות מה כתוב. ותרגום המילה אחורי הדלת הוא שיש כאן דלת ואחריו שמו המזוזה והפשט לא יופשט. וכעת נבוא לדברי הראשונים דהנה רש"י כתב "בכותל" ומה כוונתו בזה וכת"ר רצה לבאר לאפוקי על המזוזה. אמנם אם זו כוונתו היה לו לבאר יותר ויותר פשוט להסביר שכוונתו לאפוקי אחורי הדלת בדלת עצמה מאחורה ובאמת שהרבה כשלומדים הגמרא מיד חושבים שזו הכוונה וכשאמרתי ברבים לשון הגמרא מיד היה מי שרצה לבאר כן וזה בא רש"י לאפוקי.</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וכעת נבוא לדברי הנמק"י שכתב חוץ למזוזת השער ובזה ביארו כמה אחרונים שכוונתו שכדי שיקרה אחורי הדלת צריך תרתי לריעותא גם שיהיה אחרי הדלת וגם חוץ לחלל. כמו שכתב דברי חמ</w:t>
      </w:r>
      <w:r w:rsidR="00114E19">
        <w:rPr>
          <w:rFonts w:ascii="Times New Roman" w:eastAsia="Calibri" w:hAnsi="Times New Roman" w:cs="Times New Roman"/>
          <w:sz w:val="24"/>
          <w:szCs w:val="24"/>
          <w:rtl/>
          <w:lang w:val="en-US"/>
        </w:rPr>
        <w:t>ודות. אלא שקשה לי בתרתי א אם כן</w:t>
      </w:r>
      <w:r w:rsidRPr="00CD1109">
        <w:rPr>
          <w:rFonts w:ascii="Times New Roman" w:eastAsia="Calibri" w:hAnsi="Times New Roman" w:cs="Times New Roman"/>
          <w:sz w:val="24"/>
          <w:szCs w:val="24"/>
          <w:rtl/>
          <w:lang w:val="en-US"/>
        </w:rPr>
        <w:t xml:space="preserve"> למה לא נקט בפשיטות חוץ לחלל כלשון הגמרא ולמה המציא לשון חדש. ב מנא ליה לנמק"י לחדש כן ולמה לא יבאר הגמרא בפשוטו. ולכן נראה לענ"ד אם יעלה לרצון לפני כת"ר לבאר שכוונת הנמק"י אפשר שבזמנם תמיד המזוזה של השער היתה כלפי חוץ ואחורי הדלת לא היה כלל מזוזה ולכן כתב חוץ למזוזת השער ובאמת כוונתו רק אחרי הדלת.</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ועכ"פ איך שלא יהיה פירוש הנמק"י. ואיך שלא יהיה פירוש רש"י הנה הרמב"ם פסל אחורי הדלת בלי שום ביאור יוצא שפשטות הגמרא שכל אחורי הדלת פסול. וכן פשטות רש"י וכן אפשר לפרש בדברי הנמק"י.</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 xml:space="preserve">וכעת אם יש לאדם שתי אפשרויות </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א להניח לפני הדלת חוץ לחלל.</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ב להניח אחורי הדלת תוך החלל.</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לפי כל הנזכר לכאורה יוצא שעדיף לפני הדלת חוץ לחלל שזה לא מעכב לכו"ע ואילו אחורי הדלת תוך החלל בפשטות לפי הרמב"ם ורש"י והנמ"י פסול. וכן כתב בדעתם הש"ך ובנקודות הכסף. וודאי שעדיף לא להכנס למחלוקת ואין לנו לקחת הספקות.</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כל זה לבאר הגמרא והראשונים בפשיטות.</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וכעת נכנס לדברי האחרונים.</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השו"ע כתב מצוה להניחה תוך החלל ולא הזכיר כלל הדין אם לא עשה כן. דהיינו שהניחה חוץ לחלל. וגם לא הזכיר הדין של הניחה אחורי הדלת. והקשו האחרונים אמאי השמיט. וזו קושיא יפה אבל אי אפשר לשנות את המציאות מחמת קושיות. ויש לנו להשאיר הדינים במתכונתם וכדמוכח בבית יוסף דהיינו שחוץ לחלל בדיעבד יצא ואחורי הדלת לא יצא.</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בדעת הרמ"א חלקו האחרונים מה כוונתו אם כוונתו להכשיר חוץ לחלל או להכשיר גם אחורי הדלת שבאמת לשונו קשה. עיין בש"ך בשם דברי חמודות ובלבוש ועוד.</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lastRenderedPageBreak/>
        <w:t>והראיה של מנחת יצחק מדברי הרמ"א לגבי חדר שאיש ואשתו ישינים שם אחר המחילה אפשר לומר שהרמ"א איירי באופן של חדר לפנים מחדר שלפני הדלת הוי תוך החדר באופן שאין הכרח מדבריו שיסבור כהטור להכשיר בדיעבד באחורי הדלת.</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ולא אכחד שמנהג אחינו האשכנזים להניח אחורי הדלת וכשיטת דברי חמודות וכמו שכתב שהטעם לזה כיון שהיו גונבים להם המזוזות לכן לא היה להם אפשרות אחרת והתיר להם על פי פירושו. אבל השך חלק עליו וכתב לא לעשות כן. אמנם אחינו האשכנזים המשיכו במנהגם וכמו שכתב ערוך השלחן וכן ראיתי בישיבת לייקווד. אמנם הרב שמואל הלוי ווזנר בשבט הלוי חלק ג סי קנא כתב להדיא כמו החשבון שכתבתי שעדיף לפני הפתח חוץ לחלל מאחר אחורי הדלת תוך החלל. ופסק שלא כמנהגם כיון שכך יוצא מחשבון הסוגיא. ויש לציין שמנהג הספרדים הוא להניח לפני הפתח חוץ לחלל כך היה המנהג במכסיקו ובפנמה ובארץ ישראל עד שבאו התלמידים מהישיבות ושינו המנהג.</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וכעת נבוא לדברי יד הקטנה והלך בעיקבותיו בן איש חי והרבה מהמלקטים של זמנינו שהוא עירב ב העניינים של חוץ לחלל ואחורי הפתח ויצא לו לפסול חוץ לחלל מה שלא עלה על דעת איש, ולהכשיר אחורי הפתח. ואני צריך הרבה זכויות להבין דבריו שלא זכיתי לרדת לעומקם וה יאיר עיני.</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ועיין שלחן גבוה שגם כן טרח להסביר הענין באריכות שהם ב דינים ואין לערבם.</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ובמקום אחר ציינתי לשיטות האחרונים בזה.</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ובשיטת הגרא יש לציין שבביאורו לשלחן ערוך הוכיח שחוץ לחלל כשר בדיעבד. ובמעשה רב כתב שאחורי הפתח פסול. ולדברינו דבריו מבוארים ופשוטים. אבל לפי המערבים דבריו נסתרים.</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אקוה שהדברים מבוארים כל צרכם.</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בכבוד רב ובידידות</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יוסף פרץ</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ג</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hint="cs"/>
          <w:sz w:val="24"/>
          <w:szCs w:val="24"/>
          <w:rtl/>
          <w:lang w:val="en-US"/>
        </w:rPr>
        <w:t>לכבוד הרה"ג יוסף פרץ שליט"א:</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ראינו את הדברים שכתבתם ומ"מ לענין הכרעה נראה לנו שקשה מאד לידחק כ"כ בדברי הראשונים והאחרונים ובפרט כשמדברי מרן השו"ע מוכח לא כן, ואי משום פשטות לשון הגמ' כדאי הם הראשונים והשו"ע לסמוך עליהם בהסבר הדברים.</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ובפרט שמצד הסברא לכ' אין שום הגיון לומר דכל שהמזוזה מונחת מעבר לדלת שיש לפסול עבור זה כל שאינו מתכסה ע"י הדלת, ואטו משום שלא רואים אותה ברגע הראשון יש לפסול ומנ"ל הא מילתא, ועוד דהרי לדעת הרבה ראשונים בצוה"פ גדולה יש להניח בשליש העליון ולא כנגד כתפיו אע"פ שלא יראה אותה כלל.</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(ועוד דלדעת השו"ע לא בעינן כלל דלת כדי להתחייב במזוזה ומה פתאום יהיה פסול כשמניחה מעבר לזה, ודו"ק).</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ד</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כבוד ידידי הרה"ג מרדכי נר"ו</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שלם וברכה. שמחתי לקבל מכתבו.</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lastRenderedPageBreak/>
        <w:t>התפלאתי שכת"ר כתב שצריך לידחק בדברי הראשונים. שהרי כפי שביארנו אדרבא הדרך המרווחת יותר שלא נכנסים אתה למחלוקות היא הדרך שלנו. והדרך האחרת היא הדחוקה.</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ומה שכתבתם שמוכח בשולחן ערוך לא כך. לא זכיתי לראות הוכחה זו.</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וגם רוב האחרונים סוברים כמו שכתבתי. בבקשה תעיינו בשלחן גבוה ושבט הלוי ודעת קדושים.</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ומה שהתקשיתם בענין הסברא הנה כפי שקבלנו מרבותינו מאוד חשוב לא לערב ענין הסבר טעם ההלכה עם הגדרת ההלכה. שרק אחרי שברור ההלכה לפי הש"ס והפוסקים מותר לחשב בטעם ההלכה בתור תוספת. והנה כאן הוה פשיטא לכם שהטעם לפסול אחורי הדלת הוא משום שלא נראית. ובאמת שטעם זה קשה וכמו שהקשתם בעצמכם. לכן הנראה יותר שהטעם הוא שכתוב בשעריך ואחרי הדלת כבר אינו בשעריך אלא בבית. שממקום שנסגרת הדלת ובפנים חשיב בית וכעין דוגמא לזה מצינו בהלכות צירוף למנין באו"ח סימן נג עיין שם. ויש עוד להאריך בטעמים ותן לחכם ויחכם עוד.</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והיה זה ביום שלישי כח לחודש שבט יום היארצייט של מ"ז הרה"ג תהלתו בפ"י זלה"ה. שנת התשע"ח לפ"ג. החו"פ פאנאמא יע"א. בכבוד רב ובברכה</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יוס"ף</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ה</w:t>
      </w:r>
    </w:p>
    <w:p w:rsidR="00CD1109" w:rsidRPr="00CD1109" w:rsidRDefault="00CD1109" w:rsidP="00CD1109">
      <w:pPr>
        <w:bidi/>
        <w:spacing w:after="0" w:line="360" w:lineRule="auto"/>
        <w:contextualSpacing/>
        <w:jc w:val="both"/>
        <w:rPr>
          <w:rFonts w:ascii="Times New Roman" w:eastAsia="Calibri" w:hAnsi="Times New Roman" w:cs="Times New Roman"/>
          <w:b/>
          <w:bCs/>
          <w:sz w:val="24"/>
          <w:szCs w:val="24"/>
          <w:rtl/>
          <w:lang w:val="en-US"/>
        </w:rPr>
      </w:pPr>
      <w:r w:rsidRPr="00CD1109">
        <w:rPr>
          <w:rFonts w:ascii="Times New Roman" w:eastAsia="Calibri" w:hAnsi="Times New Roman" w:cs="Times New Roman" w:hint="cs"/>
          <w:b/>
          <w:bCs/>
          <w:sz w:val="24"/>
          <w:szCs w:val="24"/>
          <w:rtl/>
          <w:lang w:val="en-US"/>
        </w:rPr>
        <w:t>לכבוד הרה"ג יוסף פרץ:</w:t>
      </w:r>
    </w:p>
    <w:p w:rsidR="00CD1109" w:rsidRPr="00CD1109" w:rsidRDefault="00CD1109" w:rsidP="00114E1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hint="cs"/>
          <w:sz w:val="24"/>
          <w:szCs w:val="24"/>
          <w:rtl/>
          <w:lang w:val="en-US"/>
        </w:rPr>
        <w:t>שלחתי את תוכן הענינים להרה"ג אליהו פלדמן שליט"א במ"ס החשוב "אגור באהלך" על הלכ</w:t>
      </w:r>
      <w:r w:rsidR="00114E19">
        <w:rPr>
          <w:rFonts w:ascii="Times New Roman" w:eastAsia="Calibri" w:hAnsi="Times New Roman" w:cs="Times New Roman" w:hint="cs"/>
          <w:sz w:val="24"/>
          <w:szCs w:val="24"/>
          <w:rtl/>
          <w:lang w:val="en-US"/>
        </w:rPr>
        <w:t>ות</w:t>
      </w:r>
      <w:r w:rsidRPr="00CD1109">
        <w:rPr>
          <w:rFonts w:ascii="Times New Roman" w:eastAsia="Calibri" w:hAnsi="Times New Roman" w:cs="Times New Roman" w:hint="cs"/>
          <w:sz w:val="24"/>
          <w:szCs w:val="24"/>
          <w:rtl/>
          <w:lang w:val="en-US"/>
        </w:rPr>
        <w:t xml:space="preserve"> מזוזה, והעתקתי את דבריו.</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להרב מרדכי סמקה שליט"א</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הגאון רבי יוסף פרץ שליט"א, ביסס את דבריו בג' ראיות. הא' פשטות הלשון 'אחורי הדלת', ב' דלדבריך הול"ל מחוץ לחלל הפתח. וג' מזה שמבואר בגמ' ובפוסקים, שדין חלל הפתח, ודין אחורי הדלת, הם ב' דינים שונים.</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 xml:space="preserve">ולענ"ד פשטות הלשון 'אחורי הדלת', יכול להתפרש גם כדבריך, שהרי כידוע הדלת נמצאת בדר"כ בתוך החדר (צא וראה, מלבד בפתחים ציבוריים מטעמי בטחון), וכאשר פותחים את הדלת ב180 מע' המקום שמאחורי הדלת, הוא 'אחורי הדלת', פשוטו כמשמעו.  </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ולענין השאלה הג' כבר עמדו האחרונים, עי' בנשמת אדם ועוד, והמחוור מש"כ השבט הלוי (בח"ב יו"ד קנא)</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 xml:space="preserve">שאמנם הם ב' עניינים שונים, 'תוך חלל הפתח', היינו לאפוקי 'לפני' הפתח, בצד הפונה לרה"ר, תוך טפח לחלל הפתח (כמו שרגילים לקבוע בארה"ק בדלתות אלומיניום, שהדלת ממלאת את כל חלל הפתח). אך המקום הנקרא 'אחורי הדלת', הוא באותו מקום, אך בצד הפנימי של הפתח, הפונה לחלל הבית. </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ואמנם דיניהם שונים, דכשאמרו 'מצוה לקובעה בתוך חלל הפתח' - לאפוקי לפני הפתח, אינו לעיכובא אלא רק לכתחילה. אך כשאמרו שאחורי הדלת 'סכנה ואין בה מצוה', היינו שבתוך חלל הבית היא פסולה.</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 xml:space="preserve">וממילא ל"ק השאלה הב', מדוע נקטו בלשון 'אחורי הדלת', ולא 'מחוץ לחלל הפתח', דלפמש"נ הלשון 'מחוץ לחלל הפתח' כולל לפני הדלת, וזה אינו, שהרי לפני הדלת אינו לעיכובא. </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כל הדברים הללו מפורשים בשבט הלוי שם, ונפלאתי על הגאון שליט"א שכתב בשמו דברים אחרים.</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lastRenderedPageBreak/>
        <w:t>ומה שדחק בל' רש"י שבא לאפוקי מע"ג הדלת, לענ"ד עדיין ק' דהול"ל 'על המזוזות' ומי סני ליה לישנא דקרא. גם ביאורו בנמוק"י לא הבנתי, וכנר' יש ט"ס. ואולי תפרש לי את דבריו. וגם מהרמב"ם אין כל משמעות וכדלעיל בתחה"ד. ומה שדחה את ראיית המנח"י מדברי הרמ"א, עבמש"כ בסי' מה סק"ח.</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 xml:space="preserve">מה שכתב שכך היה המנהג במקסיקו וכו', אינו ראיה שסברו שאחורי הדלת ע"ג מזוזה"פ פסול. אלא שהחשיבו מאד את 'הפגיעה במזוזה', ואחורי הדלת ע"ג המזוזות, בדר"כ הוא לאחר הטפח. ועוד שכאשר הדלת בימין, היא מסתירה את המזוזה. וגם כשהיא בשמאל, לא ניכר מבחוץ שיש שם מזוזה. והעדיפו את מעלות אלו, על קיום המצוה 'לכתחילה', לקובעה תוך חלל הפתח. ומנסיוני דברים אלו חשובים מאד לאנשים פשוטים, ולא רצו הרבנים למנוע את זה מהם. </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 xml:space="preserve">נהנתי לקרוא את דבריו של הגאון שליט"א הכתובים בענוה בחן ובכבוד, ויש ללמוד מהם. </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 xml:space="preserve">בברכה שתזכו לאסוקי שמעתא אליבא דהלכתא, ולזכות את הרבים. </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אליהו</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כבוד ידידי הרה"ג מרדכי נר"ו</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אחדשה"ט</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קבלתי מכתבו ובתוכו דברי הגאון רבי אליהו בעל ספר אגור באהלך. ושמחתי בדבריו כמוצא שלל רב.</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שכתב שבדרך כלל הדלתות נמצאות מבפנים ולכן אחורי הפתח הוא ממילא גם חוץ לחלל מבפנים. וראיתי גם בספרו נפלאות מתורתו ממש לא הניח פינה וזווית שלא נשתטח בה וגם שם כתב שזו מציאות הפתח שדובר בה. ובאמת שכבר עלה בדעתי ליישב בזה מה שהתקשתי בדברי נמקי יוסף מנא ליה הא חוץ למזוזת השער ולא נקט בפשיטות אחורי הדלת ובזה התיישב לי שכוונתו לבאר לפי המציאות בזמנו מה המקום של אחורי הדלת ואין כוונתו לאפוקי מציאות אחרת שיש מזוזה אחורי הדלת דודאי גם שם יש לפסול ולא בא אלא לבאר במה מדובר לפי מציאות זמנו.</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ובזה מיושב גם כן למה מרן השולחן ערוך השמיט דין אחורי הפתח. דכיון שלא היה מציאות כזו שכיחה בזמנו הסתפק בדין חוץ לחלל ואף על פי שיש חילוק ביניהם לגבי בדיעבד הרי מרן לא נחת לדין בדיעבד. וראיתי באגור באהלך סוף סימן מו שגם כן נקט כן בדעת השלחן ערוך.</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ומה שכתב שבעל שבט הלוי כתב אחרת מדברי. פתחתי שבט הלוי ועיינתי בדבריו פעמיים ושלש וראיתי שלא ביאר כלל מהו אחורי הדלת רק ביאר החילוק שלפני הפתח חוץ לחלל כשר בדיעבד ואילו אחורי הדלת מעכב לדעת רוב הפוסקים. וזה רציתי ללמוד ממנו לאפוקי מדברי יד הקטנה ובן איש חי. אבל אין הכי נמי שלא ביאר מהו אחורי הדלת.</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 xml:space="preserve">ובענין מה שרצה לבאר במנהג הספרדים. ליהוי ידוע לכת"ר עוד מנהג שיש לספרדים בכל מקומות מושבותיהם מדורי דורות שכשצריכים לקבוע מזוזה מבקשים מתלמיד חכם בקי בהלכות שיבוא לקבוע להם. באופן שאי אפשר לומר שהתחיל מהבעלי בתים וכך המנהג עד דורינו ועד בכלל במדינות אלו והבעלי בתים לא מתערבים כלל איפה לשים רק עושים כפי שאומר הרב ולא מתערבים כלל. </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 xml:space="preserve">וזאת אומר שאנן הספרדים שאזלינן בתר פסקי מרן השלחן ערוך אפילו נגד אלף פוסקים. וכאן הרי הביא את הרמב"ם שכתב בסתם אחורי הדלת ולא חילק בין תוך החלל לחוץ לחלל (ומה שכתב בדעת הרמב"ם </w:t>
      </w:r>
      <w:r w:rsidRPr="00CD1109">
        <w:rPr>
          <w:rFonts w:ascii="Times New Roman" w:eastAsia="Calibri" w:hAnsi="Times New Roman" w:cs="Times New Roman"/>
          <w:sz w:val="24"/>
          <w:szCs w:val="24"/>
          <w:rtl/>
          <w:lang w:val="en-US"/>
        </w:rPr>
        <w:lastRenderedPageBreak/>
        <w:t>לא הבנתי ראייתו) וגם הנמקי יוסף אפשר לבארו באופנים שונים יוצא שלפחות הוא ספק אם יוצא ואילו לפני הדלת לכולי עלמא אינו מעכב (חוץ מהריא"ז אבל כבר ביאר באגור באהלך שלשיטתיה אזיל). לכאורה כך עדיף. וגם בשלחן גבוה כתב כן להדיא בדעת השלחן ערוך. וגם הריבב"ן כתב להדיא כן.</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 xml:space="preserve">ולבני אשכנז יש להם שתי סיבות לשים מאחור. ראשון דעת הטור שיש סוברים שפסק הרמ"א כוותיה. ב סברות האחרונים לבאר אחורי הדלת שדוקא גם חוץ לחלל. אבל אנן בדידן אין לנו אלא שיטת מרן שסובר להדיא בבית יוסף דלא כהטור וקיימא לן שכשסתם בשולחן ערוך ופירש בבית יוסף פסקינן כבית יוסף. ולא מצינו להדיא בדבריו לפרש החילוק באחורי הדלת. יש לנו להחמיר בזה ולהניח לפני הדלת חוץ לחלל ולא אחורי הדלת לפני החלל. כך נלע"ד וציי"מ וימ"ן. ל לחודש שבט ראש חדש אדר המהודר שנת התשע"ח לפ"ג </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יוסף פרץ</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lang w:val="es-MX"/>
        </w:rPr>
      </w:pPr>
      <w:r w:rsidRPr="00CD1109">
        <w:rPr>
          <w:rFonts w:ascii="Times New Roman" w:eastAsia="Calibri" w:hAnsi="Times New Roman" w:cs="Times New Roman"/>
          <w:sz w:val="24"/>
          <w:szCs w:val="24"/>
          <w:rtl/>
          <w:lang w:val="en-US"/>
        </w:rPr>
        <w:t>ז</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אחרי כתבי עיינתי בספר אגור באהלך בדין אחורי הפתח והיוצא מדבריו שיש ה' ביאורים באחורי הפתח (סמכתי על דבריו ולא פתחתי רובי הספרים).</w:t>
      </w:r>
    </w:p>
    <w:p w:rsidR="00CD1109" w:rsidRPr="00CD1109" w:rsidRDefault="00CD1109" w:rsidP="00CD1109">
      <w:pPr>
        <w:numPr>
          <w:ilvl w:val="0"/>
          <w:numId w:val="6"/>
        </w:num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רא"ל מאלין בדעת הרמב"ם – כל המקום שמהדלת ולפנים, והיינו כאשר הדלת באמצע חלל הפתח יש לקובעה לפני הדלת ולא מעבר לדלת. [וכן סובר שלחן גבוה כדמוכח מסוף דבריו בס"ק ז].</w:t>
      </w:r>
    </w:p>
    <w:p w:rsidR="00CD1109" w:rsidRPr="00CD1109" w:rsidRDefault="00CD1109" w:rsidP="00CD1109">
      <w:pPr>
        <w:numPr>
          <w:ilvl w:val="0"/>
          <w:numId w:val="6"/>
        </w:num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אבני נזר (סי' שפד) בדעת הרמב"ם – לפני הדלת הוא אחורי הפתח, כיון שלפני הדלת לא מקרי שער. [אמנם עיינתי בדבריו בפנים והיוצא מדבריו שגם הוא סובר בדעת הרמב"ם שיש להניחה בחוץ רק שסבירא ליה שאין חיוב מדיני מזוזה רק מדין שמירה. ושם לא איירי כלל מדין אחורי הפתח רק מדין להניחה בטפח החיצון. ומוכרח שגם לדעתו אחורי הפתח אינו לפני הדלת שהרי הרמב"ם פסל אחורי הדלת וכאן אדרבא הרי סובר שיש להניחה בטפח הסמוך לחוץ. ועיין שבט הלוי ח"ב וח"ה מה שדחה דברי אבני נזר. וגם בספר חוקת הפתח עמ' קפא].</w:t>
      </w:r>
    </w:p>
    <w:p w:rsidR="00CD1109" w:rsidRPr="00CD1109" w:rsidRDefault="00CD1109" w:rsidP="00CD1109">
      <w:pPr>
        <w:numPr>
          <w:ilvl w:val="0"/>
          <w:numId w:val="6"/>
        </w:num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פרשה סדורה ושאלת דוד – הפסול הוא כאשר צירי הדלת מצד ימין והדלת נפתחת כלפי פנים דאז בשעה שפותח את הדלת המזוזה עומדת אחורי הדלת ומסתירה את המזוזה מהנכנס. [בספר עלי דשא הבין שכוונת שאילת דוד כשיטה א].</w:t>
      </w:r>
    </w:p>
    <w:p w:rsidR="00CD1109" w:rsidRPr="00CD1109" w:rsidRDefault="00CD1109" w:rsidP="00CD1109">
      <w:pPr>
        <w:numPr>
          <w:ilvl w:val="0"/>
          <w:numId w:val="6"/>
        </w:num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אגור באהלך – כשהוא גם אחורי הדלת וגם חוץ למזוזה פסול. אבל אחורי הדלת תוך החלל כשר.</w:t>
      </w:r>
    </w:p>
    <w:p w:rsidR="00CD1109" w:rsidRPr="00CD1109" w:rsidRDefault="00CD1109" w:rsidP="00CD1109">
      <w:pPr>
        <w:numPr>
          <w:ilvl w:val="0"/>
          <w:numId w:val="6"/>
        </w:num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הנ"ל בדעת הטור – שאין כלל דין אחורי הדלת והברייתא דיברה על תלאה במקל ואת המקל הניח אחורי הדלת ולא איירי על קביעת המזוזה אחורי הדלת.</w:t>
      </w:r>
    </w:p>
    <w:p w:rsidR="00CD1109" w:rsidRPr="00CD1109" w:rsidRDefault="00CD1109" w:rsidP="00CD1109">
      <w:pPr>
        <w:numPr>
          <w:ilvl w:val="0"/>
          <w:numId w:val="6"/>
        </w:num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יד הקטנה ובן איש חי – שחוץ לחלל בין מבפנים בין מבחוץ היינו אחורי הדלת שמעכב. תוך החלל בין לפני הדלת ובין לאחר הדלת הוא מקומה. [וכ"כ שבות יצחק פרק ז].</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 xml:space="preserve">וכעת נדון באיזו דרך נהלך. </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שיטה ב כבר כתבנו שלא קיימת. שיטה ג כבר דחאה אגור באהלך שלא מצינו שצריך שתראה המזוזה. שיטה ה אפילו נסכים שזה פירוש הטור הרי בבית יוסף פסק כהרמב</w:t>
      </w:r>
      <w:r w:rsidRPr="00CD1109">
        <w:rPr>
          <w:rFonts w:ascii="Times New Roman" w:eastAsia="Calibri" w:hAnsi="Times New Roman" w:cs="Times New Roman" w:hint="cs"/>
          <w:sz w:val="24"/>
          <w:szCs w:val="24"/>
          <w:rtl/>
          <w:lang w:val="en-US"/>
        </w:rPr>
        <w:t>"</w:t>
      </w:r>
      <w:r w:rsidRPr="00CD1109">
        <w:rPr>
          <w:rFonts w:ascii="Times New Roman" w:eastAsia="Calibri" w:hAnsi="Times New Roman" w:cs="Times New Roman"/>
          <w:sz w:val="24"/>
          <w:szCs w:val="24"/>
          <w:rtl/>
          <w:lang w:val="en-US"/>
        </w:rPr>
        <w:t>ם ונמק</w:t>
      </w:r>
      <w:r w:rsidRPr="00CD1109">
        <w:rPr>
          <w:rFonts w:ascii="Times New Roman" w:eastAsia="Calibri" w:hAnsi="Times New Roman" w:cs="Times New Roman" w:hint="cs"/>
          <w:sz w:val="24"/>
          <w:szCs w:val="24"/>
          <w:rtl/>
          <w:lang w:val="en-US"/>
        </w:rPr>
        <w:t>"</w:t>
      </w:r>
      <w:r w:rsidRPr="00CD1109">
        <w:rPr>
          <w:rFonts w:ascii="Times New Roman" w:eastAsia="Calibri" w:hAnsi="Times New Roman" w:cs="Times New Roman"/>
          <w:sz w:val="24"/>
          <w:szCs w:val="24"/>
          <w:rtl/>
          <w:lang w:val="en-US"/>
        </w:rPr>
        <w:t>י שיש הלכה של אחורי הדלת ופסול. שיטה ו נדחתה מכל דברינו במכתבים למעלה.</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lastRenderedPageBreak/>
        <w:t>באופן שנשאר רק ב שיטות שיטה א שהוא אחורי הדלת כפשוטו. ושיטה ד שרק בתרתי לרעותא פסול, שהוא אחורי הדלת וחוץ לחלל.</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וכעת נדון בראיותיו של אגור באהלך לפרש כשיטה ד.</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 xml:space="preserve">ראיה ראשונה – לשון ר"ת שהוא מקום תשמיש וחלל הפתח אינו מקום תשמיש. לכאורה יש לדחות שכיון שהוא בתוך הבית אע"פ שהמקום צר משתמשים בו. </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ראיה שניה – המרדכי והפירוש שכתב קצת דחוק מכמה צדדים. וכמדומני שכוונת המרדכי לעשות נקב בקנה שמונח המזוזה עצמה ואע"פ שכבר כתבו רצה להשתמש בלשון מליצית כלשון הכתוב במלכים. אי נמי כוונתו באופן שמניח המזוזה בתוך מזוזת הפתח וכוונתו לעשות נקב במזוזת הפתח של יהיה מכוסה ונקט דלת בלשון מושאל. ויותר נראה כפירוש ראשון. ומה שהביא בשם בה"ג לא נמצא בבה"ג לפנינו.</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ראיה שלישית – נמקי יוסף. כבר כתבנו בדבריו.</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ראיה רביעית – השמטת השלחן ערוך. כבר דברנו בזה ומצאתי שהמחבר עצמו סוף סימן מו דחה הראיה.</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lang w:val="es-MX"/>
        </w:rPr>
      </w:pPr>
      <w:r w:rsidRPr="00CD1109">
        <w:rPr>
          <w:rFonts w:ascii="Times New Roman" w:eastAsia="Calibri" w:hAnsi="Times New Roman" w:cs="Times New Roman"/>
          <w:sz w:val="24"/>
          <w:szCs w:val="24"/>
          <w:rtl/>
          <w:lang w:val="en-US"/>
        </w:rPr>
        <w:t>ראיה חמישית - הרמ"א על איש ואשתו. והנה דברי הרמ"א צריכים עיון וכמו שהמחבר עצמו הניחם בצריך עיון. ולכן נראה שלפני שמוכיחים ממנו חשוב לנסות להבין דבריו. והנלע"ד דהנה הקושיא הגדולה בדבריו היא דמה ענין בזה שהדלת מכסה המזוזה שהרי הפוטרים טעמם שמשוים לבית הכסא שאינו דירת כבוד וכי נשים מזוזה בבית הכסא מעבר לדלת. לכן הנראה לענ"ד שכוונת דרכי משה באמת לפסוק כבית יוסף שחייב ששפיר חשיב דירת כבוד. ובזה חולק על הראשונים שפטרו אלא שחשש לדבריהם שתשמיש עצמו הוי גנאי ולכן אם המזוזה היא בפנים יש להחמיר לא לשים כדי לא לבזות המזוזה. אף על פי שהחדר עצמו לא חשיב חדר של גנאי כיון שיעשו דברי גנאי ליד המזוזה אין לשים. אבל אם היא מעבר לדלת שלא עושים ליד המזוזה מעשה גנאי יש לחייב. ומה שכתב</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שאם</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יש</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דלת</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מחייב</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לכולי</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עלמא</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צריך</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לומר</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שמילת</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מחייב</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לאו</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דוקא</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וכוונתו</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שמותר</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לכולי</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עלמא</w:t>
      </w:r>
      <w:r w:rsidRPr="00CD1109">
        <w:rPr>
          <w:rFonts w:ascii="Times New Roman" w:eastAsia="Calibri" w:hAnsi="Times New Roman" w:cs="Times New Roman" w:hint="cs"/>
          <w:sz w:val="24"/>
          <w:szCs w:val="24"/>
          <w:rtl/>
          <w:lang w:val="en-US"/>
        </w:rPr>
        <w:t xml:space="preserve">. </w:t>
      </w:r>
      <w:r w:rsidRPr="00CD1109">
        <w:rPr>
          <w:rFonts w:ascii="Times New Roman" w:eastAsia="Calibri" w:hAnsi="Times New Roman" w:cs="Times New Roman"/>
          <w:sz w:val="24"/>
          <w:szCs w:val="24"/>
          <w:rtl/>
          <w:lang w:val="en-US"/>
        </w:rPr>
        <w:t>שגם</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למה</w:t>
      </w:r>
      <w:r w:rsidRPr="00CD1109">
        <w:rPr>
          <w:rFonts w:ascii="Times New Roman" w:eastAsia="Calibri" w:hAnsi="Times New Roman" w:cs="Times New Roman" w:hint="cs"/>
          <w:sz w:val="24"/>
          <w:szCs w:val="24"/>
          <w:rtl/>
          <w:lang w:val="en-US"/>
        </w:rPr>
        <w:t>ר"</w:t>
      </w:r>
      <w:r w:rsidRPr="00CD1109">
        <w:rPr>
          <w:rFonts w:ascii="Times New Roman" w:eastAsia="Calibri" w:hAnsi="Times New Roman" w:cs="Times New Roman"/>
          <w:sz w:val="24"/>
          <w:szCs w:val="24"/>
          <w:rtl/>
          <w:lang w:val="en-US"/>
        </w:rPr>
        <w:t>ם</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לא</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יחשב</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גנאי</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גדול</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למזוזה</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ויש</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להקל</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לשים</w:t>
      </w:r>
      <w:r w:rsidRPr="00CD1109">
        <w:rPr>
          <w:rFonts w:ascii="Times New Roman" w:eastAsia="Calibri" w:hAnsi="Times New Roman" w:cs="Times New Roman" w:hint="cs"/>
          <w:sz w:val="24"/>
          <w:szCs w:val="24"/>
          <w:rtl/>
          <w:lang w:val="en-US"/>
        </w:rPr>
        <w:t xml:space="preserve">. </w:t>
      </w:r>
      <w:r w:rsidRPr="00CD1109">
        <w:rPr>
          <w:rFonts w:ascii="Times New Roman" w:eastAsia="Calibri" w:hAnsi="Times New Roman" w:cs="Times New Roman"/>
          <w:sz w:val="24"/>
          <w:szCs w:val="24"/>
          <w:rtl/>
          <w:lang w:val="en-US"/>
        </w:rPr>
        <w:t>כך</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נראה</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לבאר</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דבריו</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בדוחק</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קצת</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לחומר</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הקושיא</w:t>
      </w:r>
      <w:r w:rsidRPr="00CD1109">
        <w:rPr>
          <w:rFonts w:ascii="Times New Roman" w:eastAsia="Calibri" w:hAnsi="Times New Roman" w:cs="Times New Roman" w:hint="cs"/>
          <w:sz w:val="24"/>
          <w:szCs w:val="24"/>
          <w:rtl/>
          <w:lang w:val="en-US"/>
        </w:rPr>
        <w:t xml:space="preserve">. </w:t>
      </w:r>
      <w:r w:rsidRPr="00CD1109">
        <w:rPr>
          <w:rFonts w:ascii="Times New Roman" w:eastAsia="Calibri" w:hAnsi="Times New Roman" w:cs="Times New Roman"/>
          <w:sz w:val="24"/>
          <w:szCs w:val="24"/>
          <w:rtl/>
          <w:lang w:val="en-US"/>
        </w:rPr>
        <w:t>וכעת</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הא</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שיוצא</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מדבריו</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שמותר</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לשים</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אחורי</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הדלת</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זה</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לשיטתו</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שסובר</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כדעת</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הטור</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אבל</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אפשר</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שמודה</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שכל</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הראשונים</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שפטרו</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בחדר</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של</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איש</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ואשתו</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סוברים</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דלא</w:t>
      </w:r>
      <w:r w:rsidRPr="00CD1109">
        <w:rPr>
          <w:rFonts w:ascii="Times New Roman" w:eastAsia="Calibri" w:hAnsi="Times New Roman" w:cs="Times New Roman"/>
          <w:sz w:val="24"/>
          <w:szCs w:val="24"/>
          <w:lang w:val="es-MX"/>
        </w:rPr>
        <w:t xml:space="preserve"> </w:t>
      </w:r>
      <w:r w:rsidRPr="00CD1109">
        <w:rPr>
          <w:rFonts w:ascii="Times New Roman" w:eastAsia="Calibri" w:hAnsi="Times New Roman" w:cs="Times New Roman"/>
          <w:sz w:val="24"/>
          <w:szCs w:val="24"/>
          <w:rtl/>
          <w:lang w:val="en-US"/>
        </w:rPr>
        <w:t>כהטור</w:t>
      </w:r>
      <w:r w:rsidRPr="00CD1109">
        <w:rPr>
          <w:rFonts w:ascii="Times New Roman" w:eastAsia="Calibri" w:hAnsi="Times New Roman" w:cs="Times New Roman"/>
          <w:sz w:val="24"/>
          <w:szCs w:val="24"/>
          <w:lang w:val="es-MX"/>
        </w:rPr>
        <w:t>.</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 xml:space="preserve">ראיה שישית – מה שהביא ממסכת מזוזה שמוכח כפירוש ראשון ודחה שבבה"ג יש גירסא אחרת שמוכח כפירוש ד. הנה יש לפנינו ב גירסות בברייתא ואין לנו דרך להוכיח איזו גירסא הנכונה והמקורית שהרי גם בה"ג שלפנינו יש בו גירסאות שונות ומשונות וכבר כתבו הרבה שאינו כפי הגירסא המקורית שיצאה מתחת ידי תלמידי רבי יהודאי. באופן שאין לנו סיבה להעדיף גירסא זו על פני זו. </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באופן שאין לנו הכרח לשיטה ד יותר משיטה א, והיא פשטות הלשון. והנה אם נניח חוץ לחלל מבחוץ הוא כשר בדיעבד לדעת רוב הראשונים [חוץ מהריא"ז שיש לו שיטה אחרת בזה]. ואם נעשה כשיטה ד הרי פסול לשיטה א ולמה לנו ליכנס למחלוקת. ועיין אגור באהלך סימן מו שחוץ לחלל מבחוץ כשר. [ועיין עלי דשא שהאריך בזה ומה שכתב בזה בדעת הרמב"ם קשה. ואם כן יוצא שגם לדבריו צריך לעשות כדברינו עיין שם באורך].</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lastRenderedPageBreak/>
        <w:t xml:space="preserve">ועוד דעיין בספר הנזכר סימן מז אות יח שמסקנתו שאם יניח אחורי הדלת תוך החלל יהיה יותר מטפח מהחוץ עדיף להניחה בחוץ חוץ לחלל. וידוע ששיעור טפח הוא ח' סנטימטר לדעת הגרח נאה וידוע שגם שיעורי החזו"א נאמרו רק לחומרא ולא לקולא. ויוצא שהרבה פעמים גם לדעתו עדיף להניחה בחוץ. וכתבתי זה ביום א בשבת ג לחודש אדר המהודר שנת התשע"ח לפ"ג פה פאנאמא יע"א וציי"מ וימ"ן </w:t>
      </w:r>
      <w:r w:rsidRPr="00CD1109">
        <w:rPr>
          <w:rFonts w:ascii="Times New Roman" w:eastAsia="Calibri" w:hAnsi="Times New Roman" w:cs="Times New Roman"/>
          <w:b/>
          <w:bCs/>
          <w:sz w:val="24"/>
          <w:szCs w:val="24"/>
          <w:rtl/>
          <w:lang w:val="en-US"/>
        </w:rPr>
        <w:t>יוסף פרץ</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rtl/>
          <w:lang w:val="en-US"/>
        </w:rPr>
      </w:pPr>
    </w:p>
    <w:p w:rsidR="00CD1109" w:rsidRPr="00CD1109" w:rsidRDefault="00CD1109" w:rsidP="00CD1109">
      <w:pPr>
        <w:numPr>
          <w:ilvl w:val="0"/>
          <w:numId w:val="7"/>
        </w:num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כעת ראיתי בהלכות גדולות מהדורות הרב הילדסהיימר [מהדורת ברלין ומהדורת ירושלים] עמ' 501 שמובא מה שהביא מרדכי בשמו ואין משפט זה דיקוב חור בדלתו כלל. ונראה כנזכר לעיל שהוא דרך מליצה בעלמא.</w:t>
      </w:r>
    </w:p>
    <w:p w:rsidR="00CD1109" w:rsidRPr="00CD1109" w:rsidRDefault="00CD1109" w:rsidP="00CD1109">
      <w:pPr>
        <w:numPr>
          <w:ilvl w:val="0"/>
          <w:numId w:val="7"/>
        </w:num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ועוד ראיתי שם שגורס אחר הדלת ואחר המזוזה וכגירסת מסכת מזוזה שלפנינו. וזה סיבה חזקה להחמיר ולא לשים אחורי הדלת.</w:t>
      </w:r>
    </w:p>
    <w:p w:rsidR="00CD1109" w:rsidRPr="00CD1109" w:rsidRDefault="00CD1109" w:rsidP="00CD1109">
      <w:pPr>
        <w:numPr>
          <w:ilvl w:val="0"/>
          <w:numId w:val="7"/>
        </w:numPr>
        <w:bidi/>
        <w:spacing w:after="0" w:line="360" w:lineRule="auto"/>
        <w:contextualSpacing/>
        <w:jc w:val="both"/>
        <w:rPr>
          <w:rFonts w:ascii="Times New Roman" w:eastAsia="Calibri" w:hAnsi="Times New Roman" w:cs="Times New Roman"/>
          <w:sz w:val="24"/>
          <w:szCs w:val="24"/>
          <w:rtl/>
          <w:lang w:val="en-US"/>
        </w:rPr>
      </w:pPr>
      <w:r w:rsidRPr="00CD1109">
        <w:rPr>
          <w:rFonts w:ascii="Times New Roman" w:eastAsia="Calibri" w:hAnsi="Times New Roman" w:cs="Times New Roman"/>
          <w:sz w:val="24"/>
          <w:szCs w:val="24"/>
          <w:rtl/>
          <w:lang w:val="en-US"/>
        </w:rPr>
        <w:t xml:space="preserve">כעת ראיתי בספר אור דעה שכתב שהשלחן ערוך מכשיר בדיעבד אחורי הדלת וכדעת הטור. וראייתו ממה שהרמ"א לא כתב ויש אומרים וגם מהשמטת השלחן ערוך הפסול בזה. </w:t>
      </w:r>
    </w:p>
    <w:p w:rsidR="00CD1109" w:rsidRPr="00CD1109" w:rsidRDefault="00CD1109" w:rsidP="00CD1109">
      <w:pPr>
        <w:bidi/>
        <w:spacing w:after="0" w:line="360" w:lineRule="auto"/>
        <w:contextualSpacing/>
        <w:jc w:val="both"/>
        <w:rPr>
          <w:rFonts w:ascii="Times New Roman" w:eastAsia="Calibri" w:hAnsi="Times New Roman" w:cs="Times New Roman"/>
          <w:sz w:val="24"/>
          <w:szCs w:val="24"/>
          <w:lang w:val="es-MX"/>
        </w:rPr>
      </w:pPr>
      <w:r w:rsidRPr="00CD1109">
        <w:rPr>
          <w:rFonts w:ascii="Times New Roman" w:eastAsia="Calibri" w:hAnsi="Times New Roman" w:cs="Times New Roman"/>
          <w:sz w:val="24"/>
          <w:szCs w:val="24"/>
          <w:rtl/>
          <w:lang w:val="en-US"/>
        </w:rPr>
        <w:t xml:space="preserve">ולענ"ד זה מוליד תמיה חדשה אמאי השלחן ערוך יפסוק כהטור נגד הרמב"ם שזה נגד הכללים שלו. ובמיוחד כאן שפשטות הסוגיא כהרמב"ם ושיטת הטור היא מחודשת. ועוד </w:t>
      </w:r>
      <w:r w:rsidRPr="00CD1109">
        <w:rPr>
          <w:rFonts w:ascii="Times New Roman" w:eastAsia="Calibri" w:hAnsi="Times New Roman" w:cs="Times New Roman" w:hint="cs"/>
          <w:sz w:val="24"/>
          <w:szCs w:val="24"/>
          <w:rtl/>
          <w:lang w:val="en-US"/>
        </w:rPr>
        <w:t>שב</w:t>
      </w:r>
      <w:r w:rsidRPr="00CD1109">
        <w:rPr>
          <w:rFonts w:ascii="Times New Roman" w:eastAsia="Calibri" w:hAnsi="Times New Roman" w:cs="Times New Roman"/>
          <w:sz w:val="24"/>
          <w:szCs w:val="24"/>
          <w:rtl/>
          <w:lang w:val="en-US"/>
        </w:rPr>
        <w:t>בית יוסף כתב "אבל הרמב"ם". והבית יוסף עצמו סובר שכשפוסק כותב "אבל" כוונתו לפסוק כן.</w:t>
      </w:r>
    </w:p>
    <w:p w:rsidR="00782F8C" w:rsidRPr="00CD1109" w:rsidRDefault="00782F8C" w:rsidP="00782F8C">
      <w:pPr>
        <w:bidi/>
        <w:spacing w:after="0" w:line="360" w:lineRule="auto"/>
        <w:contextualSpacing/>
        <w:jc w:val="both"/>
        <w:rPr>
          <w:rFonts w:ascii="Times New Roman" w:eastAsia="Calibri" w:hAnsi="Times New Roman" w:cs="Times New Roman"/>
          <w:sz w:val="24"/>
          <w:szCs w:val="24"/>
          <w:rtl/>
          <w:lang w:val="es-MX"/>
        </w:rPr>
      </w:pPr>
    </w:p>
    <w:p w:rsidR="00782F8C" w:rsidRPr="00E07A34" w:rsidRDefault="00E07A34" w:rsidP="00782F8C">
      <w:pPr>
        <w:bidi/>
        <w:spacing w:after="0" w:line="360" w:lineRule="auto"/>
        <w:contextualSpacing/>
        <w:jc w:val="both"/>
        <w:rPr>
          <w:rFonts w:ascii="Times New Roman" w:eastAsia="Calibri" w:hAnsi="Times New Roman" w:cs="Times New Roman"/>
          <w:b/>
          <w:bCs/>
          <w:sz w:val="24"/>
          <w:szCs w:val="24"/>
          <w:rtl/>
          <w:lang w:val="en-US"/>
        </w:rPr>
      </w:pPr>
      <w:r w:rsidRPr="00E07A34">
        <w:rPr>
          <w:rFonts w:ascii="Times New Roman" w:eastAsia="Calibri" w:hAnsi="Times New Roman" w:cs="Times New Roman" w:hint="cs"/>
          <w:b/>
          <w:bCs/>
          <w:sz w:val="24"/>
          <w:szCs w:val="24"/>
          <w:rtl/>
          <w:lang w:val="en-US"/>
        </w:rPr>
        <w:t>ג</w:t>
      </w:r>
      <w:r w:rsidR="00782F8C" w:rsidRPr="00E07A34">
        <w:rPr>
          <w:rFonts w:ascii="Times New Roman" w:eastAsia="Calibri" w:hAnsi="Times New Roman" w:cs="Times New Roman" w:hint="cs"/>
          <w:b/>
          <w:bCs/>
          <w:sz w:val="24"/>
          <w:szCs w:val="24"/>
          <w:rtl/>
          <w:lang w:val="en-US"/>
        </w:rPr>
        <w:t xml:space="preserve"> </w:t>
      </w:r>
      <w:r w:rsidR="00782F8C" w:rsidRPr="00E07A34">
        <w:rPr>
          <w:rFonts w:ascii="Times New Roman" w:eastAsia="Calibri" w:hAnsi="Times New Roman" w:cs="Times New Roman"/>
          <w:b/>
          <w:bCs/>
          <w:sz w:val="24"/>
          <w:szCs w:val="24"/>
          <w:rtl/>
          <w:lang w:val="en-US"/>
        </w:rPr>
        <w:t>–</w:t>
      </w:r>
      <w:r w:rsidR="00782F8C" w:rsidRPr="00E07A34">
        <w:rPr>
          <w:rFonts w:ascii="Times New Roman" w:eastAsia="Calibri" w:hAnsi="Times New Roman" w:cs="Times New Roman" w:hint="cs"/>
          <w:b/>
          <w:bCs/>
          <w:sz w:val="24"/>
          <w:szCs w:val="24"/>
          <w:rtl/>
          <w:lang w:val="en-US"/>
        </w:rPr>
        <w:t xml:space="preserve"> בדין פתח גבוה</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א) ירושלמי</w:t>
      </w:r>
      <w:r w:rsidR="00E45CEE">
        <w:rPr>
          <w:rFonts w:ascii="Times New Roman" w:eastAsia="Calibri" w:hAnsi="Times New Roman" w:cs="Times New Roman" w:hint="cs"/>
          <w:sz w:val="24"/>
          <w:szCs w:val="24"/>
          <w:rtl/>
          <w:lang w:val="en-US"/>
        </w:rPr>
        <w:t xml:space="preserve"> (סוף מגילה)</w:t>
      </w:r>
      <w:r w:rsidRPr="00782F8C">
        <w:rPr>
          <w:rFonts w:ascii="Times New Roman" w:eastAsia="Calibri" w:hAnsi="Times New Roman" w:cs="Times New Roman" w:hint="cs"/>
          <w:sz w:val="24"/>
          <w:szCs w:val="24"/>
          <w:rtl/>
          <w:lang w:val="en-US"/>
        </w:rPr>
        <w:t xml:space="preserve">.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ב) תוס'</w:t>
      </w:r>
      <w:r w:rsidR="00E45CEE">
        <w:rPr>
          <w:rFonts w:ascii="Times New Roman" w:eastAsia="Calibri" w:hAnsi="Times New Roman" w:cs="Times New Roman" w:hint="cs"/>
          <w:sz w:val="24"/>
          <w:szCs w:val="24"/>
          <w:rtl/>
          <w:lang w:val="en-US"/>
        </w:rPr>
        <w:t xml:space="preserve"> (לג ב ד"ה ומאי)</w:t>
      </w:r>
      <w:r w:rsidR="001C4A0C">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 xml:space="preserve"> רמב"ם</w:t>
      </w:r>
      <w:r w:rsidR="00154BE6">
        <w:rPr>
          <w:rFonts w:ascii="Times New Roman" w:eastAsia="Calibri" w:hAnsi="Times New Roman" w:cs="Times New Roman" w:hint="cs"/>
          <w:sz w:val="24"/>
          <w:szCs w:val="24"/>
          <w:rtl/>
          <w:lang w:val="en-US"/>
        </w:rPr>
        <w:t xml:space="preserve"> (פ"ו הי"ב)</w:t>
      </w:r>
      <w:r w:rsidR="001C4A0C">
        <w:rPr>
          <w:rFonts w:ascii="Times New Roman" w:eastAsia="Calibri" w:hAnsi="Times New Roman" w:cs="Times New Roman" w:hint="cs"/>
          <w:sz w:val="24"/>
          <w:szCs w:val="24"/>
          <w:rtl/>
          <w:lang w:val="en-US"/>
        </w:rPr>
        <w:t>,</w:t>
      </w:r>
      <w:r w:rsidR="00E45CEE">
        <w:rPr>
          <w:rFonts w:ascii="Times New Roman" w:eastAsia="Calibri" w:hAnsi="Times New Roman" w:cs="Times New Roman" w:hint="cs"/>
          <w:sz w:val="24"/>
          <w:szCs w:val="24"/>
          <w:rtl/>
          <w:lang w:val="en-US"/>
        </w:rPr>
        <w:t xml:space="preserve"> וכסף </w:t>
      </w:r>
      <w:r w:rsidRPr="00782F8C">
        <w:rPr>
          <w:rFonts w:ascii="Times New Roman" w:eastAsia="Calibri" w:hAnsi="Times New Roman" w:cs="Times New Roman" w:hint="cs"/>
          <w:sz w:val="24"/>
          <w:szCs w:val="24"/>
          <w:rtl/>
          <w:lang w:val="en-US"/>
        </w:rPr>
        <w:t>מ</w:t>
      </w:r>
      <w:r w:rsidR="00E45CEE">
        <w:rPr>
          <w:rFonts w:ascii="Times New Roman" w:eastAsia="Calibri" w:hAnsi="Times New Roman" w:cs="Times New Roman" w:hint="cs"/>
          <w:sz w:val="24"/>
          <w:szCs w:val="24"/>
          <w:rtl/>
          <w:lang w:val="en-US"/>
        </w:rPr>
        <w:t>שנה</w:t>
      </w:r>
      <w:r w:rsidR="001C4A0C">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 xml:space="preserve"> והאשכול</w:t>
      </w:r>
      <w:r w:rsidR="001C4A0C">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 xml:space="preserve"> מגדל עוז ושגם הרי</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ף לא הביאו - שאין הלכה כהירושלמי.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ג) מרדכי</w:t>
      </w:r>
      <w:r w:rsidR="00E45CEE">
        <w:rPr>
          <w:rFonts w:ascii="Times New Roman" w:eastAsia="Calibri" w:hAnsi="Times New Roman" w:cs="Times New Roman" w:hint="cs"/>
          <w:sz w:val="24"/>
          <w:szCs w:val="24"/>
          <w:rtl/>
          <w:lang w:val="en-US"/>
        </w:rPr>
        <w:t xml:space="preserve"> (סי' תתקסא)</w:t>
      </w:r>
      <w:r w:rsidR="001C4A0C">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 xml:space="preserve"> ראב"ד</w:t>
      </w:r>
      <w:r w:rsidR="00154BE6">
        <w:rPr>
          <w:rFonts w:ascii="Times New Roman" w:eastAsia="Calibri" w:hAnsi="Times New Roman" w:cs="Times New Roman" w:hint="cs"/>
          <w:sz w:val="24"/>
          <w:szCs w:val="24"/>
          <w:rtl/>
          <w:lang w:val="en-US"/>
        </w:rPr>
        <w:t xml:space="preserve"> (השגות פ"ו ה"ט)</w:t>
      </w:r>
      <w:r w:rsidR="001C4A0C">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 xml:space="preserve"> ופסקי תוס'</w:t>
      </w:r>
      <w:r w:rsidR="001C4A0C">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 xml:space="preserve"> פסקו כהירושלמי. </w:t>
      </w:r>
    </w:p>
    <w:p w:rsidR="00782F8C" w:rsidRPr="00782F8C" w:rsidRDefault="00E45CEE" w:rsidP="00603AF8">
      <w:pPr>
        <w:bidi/>
        <w:spacing w:after="0" w:line="360" w:lineRule="auto"/>
        <w:contextualSpacing/>
        <w:jc w:val="both"/>
        <w:rPr>
          <w:rFonts w:ascii="Times New Roman" w:eastAsia="Calibri" w:hAnsi="Times New Roman" w:cs="Times New Roman"/>
          <w:sz w:val="24"/>
          <w:szCs w:val="24"/>
          <w:rtl/>
          <w:lang w:val="en-US"/>
        </w:rPr>
      </w:pPr>
      <w:r>
        <w:rPr>
          <w:rFonts w:ascii="Times New Roman" w:eastAsia="Calibri" w:hAnsi="Times New Roman" w:cs="Times New Roman" w:hint="cs"/>
          <w:sz w:val="24"/>
          <w:szCs w:val="24"/>
          <w:rtl/>
          <w:lang w:val="en-US"/>
        </w:rPr>
        <w:t xml:space="preserve">ד) דעת השו"ע. יד הקטנה כתב שסבירא </w:t>
      </w:r>
      <w:r w:rsidR="00782F8C" w:rsidRPr="00782F8C">
        <w:rPr>
          <w:rFonts w:ascii="Times New Roman" w:eastAsia="Calibri" w:hAnsi="Times New Roman" w:cs="Times New Roman" w:hint="cs"/>
          <w:sz w:val="24"/>
          <w:szCs w:val="24"/>
          <w:rtl/>
          <w:lang w:val="en-US"/>
        </w:rPr>
        <w:t>ל</w:t>
      </w:r>
      <w:r>
        <w:rPr>
          <w:rFonts w:ascii="Times New Roman" w:eastAsia="Calibri" w:hAnsi="Times New Roman" w:cs="Times New Roman" w:hint="cs"/>
          <w:sz w:val="24"/>
          <w:szCs w:val="24"/>
          <w:rtl/>
          <w:lang w:val="en-US"/>
        </w:rPr>
        <w:t>יה</w:t>
      </w:r>
      <w:r w:rsidR="00782F8C" w:rsidRPr="00782F8C">
        <w:rPr>
          <w:rFonts w:ascii="Times New Roman" w:eastAsia="Calibri" w:hAnsi="Times New Roman" w:cs="Times New Roman" w:hint="cs"/>
          <w:sz w:val="24"/>
          <w:szCs w:val="24"/>
          <w:rtl/>
          <w:lang w:val="en-US"/>
        </w:rPr>
        <w:t xml:space="preserve"> כהרמב"ם. וכן הפשטות</w:t>
      </w:r>
      <w:r w:rsidR="008B38DB">
        <w:rPr>
          <w:rFonts w:ascii="Times New Roman" w:eastAsia="Calibri" w:hAnsi="Times New Roman" w:cs="Times New Roman" w:hint="cs"/>
          <w:sz w:val="24"/>
          <w:szCs w:val="24"/>
          <w:rtl/>
          <w:lang w:val="en-US"/>
        </w:rPr>
        <w:t>, ראה להלן</w:t>
      </w:r>
      <w:r w:rsidR="00782F8C" w:rsidRPr="00782F8C">
        <w:rPr>
          <w:rFonts w:ascii="Times New Roman" w:eastAsia="Calibri" w:hAnsi="Times New Roman" w:cs="Times New Roman" w:hint="cs"/>
          <w:sz w:val="24"/>
          <w:szCs w:val="24"/>
          <w:rtl/>
          <w:lang w:val="en-US"/>
        </w:rPr>
        <w:t>.</w:t>
      </w:r>
      <w:r w:rsidR="00603AF8" w:rsidRPr="00603AF8">
        <w:rPr>
          <w:rFonts w:ascii="Times New Roman" w:eastAsia="Calibri" w:hAnsi="Times New Roman" w:cs="Times New Roman" w:hint="cs"/>
          <w:sz w:val="24"/>
          <w:szCs w:val="24"/>
          <w:rtl/>
          <w:lang w:val="en-US"/>
        </w:rPr>
        <w:t xml:space="preserve"> ו</w:t>
      </w:r>
      <w:r w:rsidR="00603AF8">
        <w:rPr>
          <w:rFonts w:ascii="Times New Roman" w:eastAsia="Calibri" w:hAnsi="Times New Roman" w:cs="Times New Roman" w:hint="cs"/>
          <w:sz w:val="24"/>
          <w:szCs w:val="24"/>
          <w:rtl/>
          <w:lang w:val="en-US"/>
        </w:rPr>
        <w:t xml:space="preserve">כן </w:t>
      </w:r>
      <w:r w:rsidR="00603AF8" w:rsidRPr="00603AF8">
        <w:rPr>
          <w:rFonts w:ascii="Times New Roman" w:eastAsia="Calibri" w:hAnsi="Times New Roman" w:cs="Times New Roman" w:hint="cs"/>
          <w:sz w:val="24"/>
          <w:szCs w:val="24"/>
          <w:rtl/>
          <w:lang w:val="en-US"/>
        </w:rPr>
        <w:t>עיין פרשה סדורה עמ</w:t>
      </w:r>
      <w:r w:rsidR="00603AF8" w:rsidRPr="00603AF8">
        <w:rPr>
          <w:rFonts w:ascii="Times New Roman" w:eastAsia="Calibri" w:hAnsi="Times New Roman" w:cs="Times New Roman"/>
          <w:sz w:val="24"/>
          <w:szCs w:val="24"/>
          <w:rtl/>
          <w:lang w:val="en-US"/>
        </w:rPr>
        <w:t>"</w:t>
      </w:r>
      <w:r w:rsidR="00603AF8" w:rsidRPr="00603AF8">
        <w:rPr>
          <w:rFonts w:ascii="Times New Roman" w:eastAsia="Calibri" w:hAnsi="Times New Roman" w:cs="Times New Roman" w:hint="cs"/>
          <w:sz w:val="24"/>
          <w:szCs w:val="24"/>
          <w:rtl/>
          <w:lang w:val="en-US"/>
        </w:rPr>
        <w:t>ס מזוזה (אות נג) שמשמע מדבריו שהשו"ע סובר דלא כהירושלמי.</w:t>
      </w:r>
      <w:r w:rsidR="00782F8C" w:rsidRPr="00782F8C">
        <w:rPr>
          <w:rFonts w:ascii="Times New Roman" w:eastAsia="Calibri" w:hAnsi="Times New Roman" w:cs="Times New Roman" w:hint="cs"/>
          <w:sz w:val="24"/>
          <w:szCs w:val="24"/>
          <w:rtl/>
          <w:lang w:val="en-US"/>
        </w:rPr>
        <w:t xml:space="preserve"> ובאר חיים מרדכי כתב שס"ל כהמרדכי.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ה) דעת האחרונים: הסוברים לשים בשליש עליון. אאמו"ר נר</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ו בס' אוצר פסקי מזוזה </w:t>
      </w:r>
      <w:r w:rsidR="00603AF8">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עמ' רטו</w:t>
      </w:r>
      <w:r w:rsidR="00603AF8">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 הנצי</w:t>
      </w:r>
      <w:r w:rsidRPr="00782F8C">
        <w:rPr>
          <w:rFonts w:ascii="Times New Roman" w:eastAsia="Calibri" w:hAnsi="Times New Roman" w:cs="Times New Roman"/>
          <w:sz w:val="24"/>
          <w:szCs w:val="24"/>
          <w:rtl/>
          <w:lang w:val="en-US"/>
        </w:rPr>
        <w:t>"</w:t>
      </w:r>
      <w:r w:rsidR="00603AF8">
        <w:rPr>
          <w:rFonts w:ascii="Times New Roman" w:eastAsia="Calibri" w:hAnsi="Times New Roman" w:cs="Times New Roman" w:hint="cs"/>
          <w:sz w:val="24"/>
          <w:szCs w:val="24"/>
          <w:rtl/>
          <w:lang w:val="en-US"/>
        </w:rPr>
        <w:t xml:space="preserve">ב (העמק </w:t>
      </w:r>
      <w:r w:rsidRPr="00782F8C">
        <w:rPr>
          <w:rFonts w:ascii="Times New Roman" w:eastAsia="Calibri" w:hAnsi="Times New Roman" w:cs="Times New Roman" w:hint="cs"/>
          <w:sz w:val="24"/>
          <w:szCs w:val="24"/>
          <w:rtl/>
          <w:lang w:val="en-US"/>
        </w:rPr>
        <w:t>ש</w:t>
      </w:r>
      <w:r w:rsidR="00603AF8">
        <w:rPr>
          <w:rFonts w:ascii="Times New Roman" w:eastAsia="Calibri" w:hAnsi="Times New Roman" w:cs="Times New Roman" w:hint="cs"/>
          <w:sz w:val="24"/>
          <w:szCs w:val="24"/>
          <w:rtl/>
          <w:lang w:val="en-US"/>
        </w:rPr>
        <w:t>אלה</w:t>
      </w:r>
      <w:r w:rsidRPr="00782F8C">
        <w:rPr>
          <w:rFonts w:ascii="Times New Roman" w:eastAsia="Calibri" w:hAnsi="Times New Roman" w:cs="Times New Roman" w:hint="cs"/>
          <w:sz w:val="24"/>
          <w:szCs w:val="24"/>
          <w:rtl/>
          <w:lang w:val="en-US"/>
        </w:rPr>
        <w:t xml:space="preserve"> פ' עקב ג). בעל קצש"ע בלחם הפנים </w:t>
      </w:r>
      <w:r w:rsidR="00603AF8">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סי' יא</w:t>
      </w:r>
      <w:r w:rsidR="00603AF8">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 שו</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ת מהרש</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ם </w:t>
      </w:r>
      <w:r w:rsidR="00603AF8">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ח</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ג סי' ריט</w:t>
      </w:r>
      <w:r w:rsidR="00603AF8">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 xml:space="preserve">. דברי מלכיאל </w:t>
      </w:r>
      <w:r w:rsidR="00603AF8">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ח</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ג סי' עט</w:t>
      </w:r>
      <w:r w:rsidR="00603AF8">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 xml:space="preserve">. מקדש מעט </w:t>
      </w:r>
      <w:r w:rsidR="00603AF8">
        <w:rPr>
          <w:rFonts w:ascii="Times New Roman" w:eastAsia="Calibri" w:hAnsi="Times New Roman" w:cs="Times New Roman" w:hint="cs"/>
          <w:sz w:val="24"/>
          <w:szCs w:val="24"/>
          <w:rtl/>
          <w:lang w:val="en-US"/>
        </w:rPr>
        <w:t>(רפט</w:t>
      </w:r>
      <w:r w:rsidRPr="00782F8C">
        <w:rPr>
          <w:rFonts w:ascii="Times New Roman" w:eastAsia="Calibri" w:hAnsi="Times New Roman" w:cs="Times New Roman" w:hint="cs"/>
          <w:sz w:val="24"/>
          <w:szCs w:val="24"/>
          <w:rtl/>
          <w:lang w:val="en-US"/>
        </w:rPr>
        <w:t xml:space="preserve"> יא</w:t>
      </w:r>
      <w:r w:rsidR="00603AF8">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 יבי</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א </w:t>
      </w:r>
      <w:r w:rsidR="00603AF8">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ח</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ב יו</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ד סי' כא</w:t>
      </w:r>
      <w:r w:rsidR="00603AF8">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 xml:space="preserve">.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 xml:space="preserve">הסוברים כנגד כתפותיו: ב"ח, ט"ז, עט"ז, </w:t>
      </w:r>
      <w:r w:rsidR="008A2D9E">
        <w:rPr>
          <w:rFonts w:ascii="Times New Roman" w:eastAsia="Calibri" w:hAnsi="Times New Roman" w:cs="Times New Roman" w:hint="cs"/>
          <w:sz w:val="24"/>
          <w:szCs w:val="24"/>
          <w:rtl/>
          <w:lang w:val="en-US"/>
        </w:rPr>
        <w:t xml:space="preserve">באר הגולה, </w:t>
      </w:r>
      <w:r w:rsidRPr="00782F8C">
        <w:rPr>
          <w:rFonts w:ascii="Times New Roman" w:eastAsia="Calibri" w:hAnsi="Times New Roman" w:cs="Times New Roman" w:hint="cs"/>
          <w:sz w:val="24"/>
          <w:szCs w:val="24"/>
          <w:rtl/>
          <w:lang w:val="en-US"/>
        </w:rPr>
        <w:t xml:space="preserve">שלחן גבוה סק"ח, ח"א, דה"ח, שו"ת עמודי אש קונטרס עמודי ירושלים דף טז רע"א. מסגרת השלחן על קצש"ע, שו"ת באר חיים מרדכי סי' מ"ו. ארץ צבי (ס' צ). ערוך השלחן ס"י. קונטרס המזוזה </w:t>
      </w:r>
      <w:r w:rsidR="00603AF8">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סי' רפט סקי"ט</w:t>
      </w:r>
      <w:r w:rsidR="00603AF8">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 xml:space="preserve">. יד הקטנה </w:t>
      </w:r>
      <w:r w:rsidR="00603AF8">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פ"ג סי"א</w:t>
      </w:r>
      <w:r w:rsidR="00603AF8">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 xml:space="preserve">. זיו משנה על הרמב"ם </w:t>
      </w:r>
      <w:r w:rsidR="00603AF8">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פ"ו הי"ב</w:t>
      </w:r>
      <w:r w:rsidR="00603AF8">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 xml:space="preserve"> [וכתב שזו דעת הרמב</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ם ואינו נראה]. רבי ברוך אסבאג בס' מנחה בלולה </w:t>
      </w:r>
      <w:r w:rsidR="00603AF8">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סי' ס' ס"ג</w:t>
      </w:r>
      <w:r w:rsidR="00603AF8">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 xml:space="preserve">.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והרב בניהו עטיה שליט</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א בס' בית מזוזה </w:t>
      </w:r>
      <w:r w:rsidR="00603AF8">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עמ' רכה</w:t>
      </w:r>
      <w:r w:rsidR="00603AF8">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 xml:space="preserve"> כתב דעביד כמר וכו'. </w:t>
      </w:r>
    </w:p>
    <w:p w:rsidR="00782F8C" w:rsidRPr="00782F8C" w:rsidRDefault="00782F8C" w:rsidP="00603AF8">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ו</w:t>
      </w:r>
      <w:r w:rsidR="00603AF8">
        <w:rPr>
          <w:rFonts w:ascii="Times New Roman" w:eastAsia="Calibri" w:hAnsi="Times New Roman" w:cs="Times New Roman" w:hint="cs"/>
          <w:sz w:val="24"/>
          <w:szCs w:val="24"/>
          <w:rtl/>
          <w:lang w:val="en-US"/>
        </w:rPr>
        <w:t xml:space="preserve">עיין </w:t>
      </w:r>
      <w:r w:rsidRPr="00782F8C">
        <w:rPr>
          <w:rFonts w:ascii="Times New Roman" w:eastAsia="Calibri" w:hAnsi="Times New Roman" w:cs="Times New Roman" w:hint="cs"/>
          <w:sz w:val="24"/>
          <w:szCs w:val="24"/>
          <w:rtl/>
          <w:lang w:val="en-US"/>
        </w:rPr>
        <w:t xml:space="preserve">בכורי שלמה </w:t>
      </w:r>
      <w:r w:rsidR="00603AF8">
        <w:rPr>
          <w:rFonts w:ascii="Times New Roman" w:eastAsia="Calibri" w:hAnsi="Times New Roman" w:cs="Times New Roman" w:hint="cs"/>
          <w:sz w:val="24"/>
          <w:szCs w:val="24"/>
          <w:rtl/>
          <w:lang w:val="en-US"/>
        </w:rPr>
        <w:t>(</w:t>
      </w:r>
      <w:r w:rsidRPr="00782F8C">
        <w:rPr>
          <w:rFonts w:ascii="Times New Roman" w:eastAsia="Calibri" w:hAnsi="Times New Roman" w:cs="Times New Roman" w:hint="cs"/>
          <w:sz w:val="24"/>
          <w:szCs w:val="24"/>
          <w:rtl/>
          <w:lang w:val="en-US"/>
        </w:rPr>
        <w:t>יו"ד ח"ב סי' כא</w:t>
      </w:r>
      <w:r w:rsidR="00603AF8">
        <w:rPr>
          <w:rFonts w:ascii="Times New Roman" w:eastAsia="Calibri" w:hAnsi="Times New Roman" w:cs="Times New Roman" w:hint="cs"/>
          <w:sz w:val="24"/>
          <w:szCs w:val="24"/>
          <w:rtl/>
          <w:lang w:val="en-US"/>
        </w:rPr>
        <w:t>-כד) אריכות גדולה בסוגיא זו</w:t>
      </w:r>
      <w:r w:rsidRPr="00782F8C">
        <w:rPr>
          <w:rFonts w:ascii="Times New Roman" w:eastAsia="Calibri" w:hAnsi="Times New Roman" w:cs="Times New Roman" w:hint="cs"/>
          <w:sz w:val="24"/>
          <w:szCs w:val="24"/>
          <w:rtl/>
          <w:lang w:val="en-US"/>
        </w:rPr>
        <w:t xml:space="preserve">.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lastRenderedPageBreak/>
        <w:t>ו) המרדכי למד המושג שצריך להיות נראית מהא דצריך להניחה בטפח הסמוך לחוץ כדי שיפגע במצוה מיד, ונראה מזה שצריך לפגוע בה ולכן כתבו לשים למטה. והתם לא מעכב, אבל שם גם אם יניחה בפנים סו"ס נראית רק לא מיד משא</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כ הכא שלא נראית כלל.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עכ</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פ לא מצינו מפורש הש</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ס שמעכב הא שצריך שתהיה נראית, וכן אם הניח מזוזה תוך הפצים ולא נראית כלל בפשיטות כשרה אע</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פ שיש מי שפסל, שלא מצינו בראשונים שיפסלו בזה. </w:t>
      </w:r>
    </w:p>
    <w:p w:rsid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וכיון שאינו דין שמעכב, משא</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כ שליש עליון מעכב, א</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כ מסתבר ששליש עליון עדיף מאשר נראית, אמנם למדו שליש עליון מתפילין, ותפילין צריך כנגד הלב, ונגד הלב הוי כדי שיתן לבו לַכַתוב בתפילין, ולכן שליש עליון שבדרך כלל הוא נגד כתפיו, אבל בגבוה עדיף נגד כתפיו, אך אם זה נכון למה אמרו כלל מושג דשליש עליון דהוה להו למימר כנגד כתפיו תמיד, ומוכח שיש הלכה לשים בשליש דוקא ולא שהוי רק היכי תמצי שתהיה כנגד כתפיו, וממילא ה</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ה בגבוה הרבה.</w:t>
      </w:r>
    </w:p>
    <w:p w:rsidR="007B4D8E" w:rsidRDefault="007B4D8E" w:rsidP="007B4D8E">
      <w:pPr>
        <w:bidi/>
        <w:spacing w:after="0" w:line="360" w:lineRule="auto"/>
        <w:contextualSpacing/>
        <w:jc w:val="both"/>
        <w:rPr>
          <w:rFonts w:ascii="Times New Roman" w:eastAsia="Calibri" w:hAnsi="Times New Roman" w:cs="Times New Roman"/>
          <w:sz w:val="24"/>
          <w:szCs w:val="24"/>
          <w:rtl/>
          <w:lang w:val="en-US"/>
        </w:rPr>
      </w:pPr>
      <w:r>
        <w:rPr>
          <w:rFonts w:ascii="Times New Roman" w:eastAsia="Calibri" w:hAnsi="Times New Roman" w:cs="Times New Roman" w:hint="cs"/>
          <w:sz w:val="24"/>
          <w:szCs w:val="24"/>
          <w:rtl/>
          <w:lang w:val="en-US"/>
        </w:rPr>
        <w:t>ז) ויש להאריך בדעת מרן השלחן ערוך, שקיימא לן כוותיה. הנה בבית יוסף הביא לשון התוס' והמרדכי, ולא כתב עליהם כלום, ואי אפשר לדעת מה סבירא ליה. ואפשר לומר שכיון שהתוס' כתבו בהחלט, ואילו המרדכי הביא שר"י היה מסופק, ורק אח"כ כתב ראיה לומר כהירושלמי. מסתבר יותר לפסוק כהתוס' שברירא להו. ועכ"פ אין לנו ראיה מדבריו בבית יוסף מאי סבירא ליה לדינא.</w:t>
      </w:r>
    </w:p>
    <w:p w:rsidR="007B4D8E" w:rsidRDefault="007B4D8E" w:rsidP="007B4D8E">
      <w:pPr>
        <w:bidi/>
        <w:spacing w:after="0" w:line="360" w:lineRule="auto"/>
        <w:contextualSpacing/>
        <w:jc w:val="both"/>
        <w:rPr>
          <w:rFonts w:ascii="Times New Roman" w:eastAsia="Calibri" w:hAnsi="Times New Roman" w:cs="Times New Roman"/>
          <w:sz w:val="24"/>
          <w:szCs w:val="24"/>
          <w:rtl/>
          <w:lang w:val="en-US"/>
        </w:rPr>
      </w:pPr>
      <w:r>
        <w:rPr>
          <w:rFonts w:ascii="Times New Roman" w:eastAsia="Calibri" w:hAnsi="Times New Roman" w:cs="Times New Roman" w:hint="cs"/>
          <w:sz w:val="24"/>
          <w:szCs w:val="24"/>
          <w:rtl/>
          <w:lang w:val="en-US"/>
        </w:rPr>
        <w:t xml:space="preserve">בכסף משנה הוה פשיטא ליה שהרמב"ם לא סבירא ליה כהירושלמי, והוא משום שהשמיטו, </w:t>
      </w:r>
      <w:r w:rsidR="00321F32">
        <w:rPr>
          <w:rFonts w:ascii="Times New Roman" w:eastAsia="Calibri" w:hAnsi="Times New Roman" w:cs="Times New Roman" w:hint="cs"/>
          <w:sz w:val="24"/>
          <w:szCs w:val="24"/>
          <w:rtl/>
          <w:lang w:val="en-US"/>
        </w:rPr>
        <w:t>ולפי הבנתו שאם משמיטים את הירושלמי זה אומר שלא סוברים כוותיה, א"כ גם מרן עצמו שהשמיט דין זה בספרו הקצר סבירא ליה שאין הלכה כהירושלמי.</w:t>
      </w:r>
    </w:p>
    <w:p w:rsidR="00321F32" w:rsidRDefault="00321F32" w:rsidP="00321F32">
      <w:pPr>
        <w:bidi/>
        <w:spacing w:after="0" w:line="360" w:lineRule="auto"/>
        <w:contextualSpacing/>
        <w:jc w:val="both"/>
        <w:rPr>
          <w:rFonts w:ascii="Times New Roman" w:eastAsia="Calibri" w:hAnsi="Times New Roman" w:cs="Times New Roman"/>
          <w:sz w:val="24"/>
          <w:szCs w:val="24"/>
          <w:rtl/>
          <w:lang w:val="en-US"/>
        </w:rPr>
      </w:pPr>
      <w:r>
        <w:rPr>
          <w:rFonts w:ascii="Times New Roman" w:eastAsia="Calibri" w:hAnsi="Times New Roman" w:cs="Times New Roman" w:hint="cs"/>
          <w:sz w:val="24"/>
          <w:szCs w:val="24"/>
          <w:rtl/>
          <w:lang w:val="en-US"/>
        </w:rPr>
        <w:t>וכאן אינו סתם השמטה, שהרי כתב הדין שצריך להיות בשליש עליון, וסבירא ליה שהוא לעיכובא</w:t>
      </w:r>
      <w:r w:rsidR="00073693">
        <w:rPr>
          <w:rFonts w:ascii="Times New Roman" w:eastAsia="Calibri" w:hAnsi="Times New Roman" w:cs="Times New Roman" w:hint="cs"/>
          <w:sz w:val="24"/>
          <w:szCs w:val="24"/>
          <w:rtl/>
          <w:lang w:val="en-US"/>
        </w:rPr>
        <w:t xml:space="preserve"> [וכמו שכתב להדיא בבית יוסף]</w:t>
      </w:r>
      <w:r>
        <w:rPr>
          <w:rFonts w:ascii="Times New Roman" w:eastAsia="Calibri" w:hAnsi="Times New Roman" w:cs="Times New Roman" w:hint="cs"/>
          <w:sz w:val="24"/>
          <w:szCs w:val="24"/>
          <w:rtl/>
          <w:lang w:val="en-US"/>
        </w:rPr>
        <w:t>, ולא כתב חילוק בזה, וא"כ אינו השמטה, אלא כתב הדין ולא כתב חילוק ותמיד צריך להיות בשליש עליון, ודו"ק.</w:t>
      </w:r>
    </w:p>
    <w:p w:rsidR="00073693" w:rsidRPr="00782F8C" w:rsidRDefault="00073693" w:rsidP="00073693">
      <w:pPr>
        <w:bidi/>
        <w:spacing w:after="0" w:line="360" w:lineRule="auto"/>
        <w:contextualSpacing/>
        <w:jc w:val="both"/>
        <w:rPr>
          <w:rFonts w:ascii="Times New Roman" w:eastAsia="Calibri" w:hAnsi="Times New Roman" w:cs="Times New Roman"/>
          <w:sz w:val="24"/>
          <w:szCs w:val="24"/>
          <w:rtl/>
          <w:lang w:val="en-US"/>
        </w:rPr>
      </w:pPr>
      <w:r>
        <w:rPr>
          <w:rFonts w:ascii="Times New Roman" w:eastAsia="Calibri" w:hAnsi="Times New Roman" w:cs="Times New Roman" w:hint="cs"/>
          <w:sz w:val="24"/>
          <w:szCs w:val="24"/>
          <w:rtl/>
          <w:lang w:val="en-US"/>
        </w:rPr>
        <w:t>ובדין זה הרי"ף הרמב"ם והרא"ש השמיטו הירושלמי, ונראה שסבירא להו שהבבלי פליג עליו, וכמו שכתב כסף משנה, וכן השמיטו מרן השו"ע, נראה שכך קיי"ל לדינא.</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 xml:space="preserve"> </w:t>
      </w:r>
    </w:p>
    <w:p w:rsidR="00782F8C" w:rsidRPr="00E07A34" w:rsidRDefault="00782F8C" w:rsidP="00782F8C">
      <w:pPr>
        <w:bidi/>
        <w:spacing w:after="0" w:line="360" w:lineRule="auto"/>
        <w:contextualSpacing/>
        <w:jc w:val="both"/>
        <w:rPr>
          <w:rFonts w:ascii="Times New Roman" w:eastAsia="Calibri" w:hAnsi="Times New Roman" w:cs="Times New Roman"/>
          <w:b/>
          <w:bCs/>
          <w:sz w:val="24"/>
          <w:szCs w:val="24"/>
          <w:rtl/>
          <w:lang w:val="en-US"/>
        </w:rPr>
      </w:pPr>
      <w:r w:rsidRPr="00E07A34">
        <w:rPr>
          <w:rFonts w:ascii="Times New Roman" w:eastAsia="Calibri" w:hAnsi="Times New Roman" w:cs="Times New Roman" w:hint="cs"/>
          <w:b/>
          <w:bCs/>
          <w:sz w:val="24"/>
          <w:szCs w:val="24"/>
          <w:rtl/>
          <w:lang w:val="en-US"/>
        </w:rPr>
        <w:t xml:space="preserve">ד </w:t>
      </w:r>
      <w:r w:rsidR="00E07A34" w:rsidRPr="00E07A34">
        <w:rPr>
          <w:rFonts w:ascii="Times New Roman" w:eastAsia="Calibri" w:hAnsi="Times New Roman" w:cs="Times New Roman" w:hint="cs"/>
          <w:b/>
          <w:bCs/>
          <w:sz w:val="24"/>
          <w:szCs w:val="24"/>
          <w:rtl/>
          <w:lang w:val="en-US"/>
        </w:rPr>
        <w:t xml:space="preserve">- </w:t>
      </w:r>
      <w:r w:rsidRPr="00E07A34">
        <w:rPr>
          <w:rFonts w:ascii="Times New Roman" w:eastAsia="Calibri" w:hAnsi="Times New Roman" w:cs="Times New Roman" w:hint="cs"/>
          <w:b/>
          <w:bCs/>
          <w:sz w:val="24"/>
          <w:szCs w:val="24"/>
          <w:rtl/>
          <w:lang w:val="en-US"/>
        </w:rPr>
        <w:t>בההיא דסימן רפ</w:t>
      </w:r>
      <w:r w:rsidRPr="00E07A34">
        <w:rPr>
          <w:rFonts w:ascii="Times New Roman" w:eastAsia="Calibri" w:hAnsi="Times New Roman" w:cs="Times New Roman"/>
          <w:b/>
          <w:bCs/>
          <w:sz w:val="24"/>
          <w:szCs w:val="24"/>
          <w:rtl/>
          <w:lang w:val="en-US"/>
        </w:rPr>
        <w:t>"</w:t>
      </w:r>
      <w:r w:rsidRPr="00E07A34">
        <w:rPr>
          <w:rFonts w:ascii="Times New Roman" w:eastAsia="Calibri" w:hAnsi="Times New Roman" w:cs="Times New Roman" w:hint="cs"/>
          <w:b/>
          <w:bCs/>
          <w:sz w:val="24"/>
          <w:szCs w:val="24"/>
          <w:rtl/>
          <w:lang w:val="en-US"/>
        </w:rPr>
        <w:t>ו ס</w:t>
      </w:r>
      <w:r w:rsidRPr="00E07A34">
        <w:rPr>
          <w:rFonts w:ascii="Times New Roman" w:eastAsia="Calibri" w:hAnsi="Times New Roman" w:cs="Times New Roman"/>
          <w:b/>
          <w:bCs/>
          <w:sz w:val="24"/>
          <w:szCs w:val="24"/>
          <w:rtl/>
          <w:lang w:val="en-US"/>
        </w:rPr>
        <w:t>"</w:t>
      </w:r>
      <w:r w:rsidRPr="00E07A34">
        <w:rPr>
          <w:rFonts w:ascii="Times New Roman" w:eastAsia="Calibri" w:hAnsi="Times New Roman" w:cs="Times New Roman" w:hint="cs"/>
          <w:b/>
          <w:bCs/>
          <w:sz w:val="24"/>
          <w:szCs w:val="24"/>
          <w:rtl/>
          <w:lang w:val="en-US"/>
        </w:rPr>
        <w:t xml:space="preserve">ט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א) כתב כמוהר"ר המלאך רפאל בירדוגו זלה</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ה בס' תורות אמת וז</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ל: ארובה שבין בית וכו', ואם עשו למעלה וגם למטה וכו'. צ</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ע באם היה הסולם ברשות הרבים ועשו לו ב' פתחים למטה ולמעלה כמו רוב הבתי כנסיות שלנו, שעושים פתח ונכנסים בו למדרגות, ובסיום המדרגות יש פתח לבית הכנסת, אם היה כעין זה בעליה לדירה אם חייב בשתי מזוזות או לא.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 xml:space="preserve">ונראה שלא, ממה שלא עשה מציאות בגמרא אלא מן הבית לעליה, משמע דוקא בהני דהפתח התחתון הוא פתח לבית והפתח התחתון הוא פתח לעליה, אבל באופן שאין בית אין צריך לעשות אלא בעליון או בתחתון.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 xml:space="preserve">ומזה יש ללמוד לחצירות שיש להם מעבר שקורין לו רווא, ויש ב' פתחים א' בתחילה למבוי וא' בסוף שנכנס בו לחצר שאין צריך לעשות מזוזה אלא לאחד מהם דוקא ועל היותר טוב לעשותו בחיצון דוקא.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 xml:space="preserve">ולפי זה נראה דבנדון שחייב בשתים לא יהיו שוים כיון שחיובם מצד הבית והעליה, דהפתח שנכנסים בו לבית יעשה המזוזה מימין הנכנס לבית מהמדרגות, והפתח שלמעלה יעשה מזוזה מימין הנכנס לעליה </w:t>
      </w:r>
      <w:r w:rsidRPr="00782F8C">
        <w:rPr>
          <w:rFonts w:ascii="Times New Roman" w:eastAsia="Calibri" w:hAnsi="Times New Roman" w:cs="Times New Roman" w:hint="cs"/>
          <w:sz w:val="24"/>
          <w:szCs w:val="24"/>
          <w:rtl/>
          <w:lang w:val="en-US"/>
        </w:rPr>
        <w:lastRenderedPageBreak/>
        <w:t>מהמדרגות, ויהיו המזוזות מחולפות, כיון שעיקר טעמא משום דהוה ליה פתח הבית ופתח העליה הוה ליה כשני בתים זה כנגד זה. עכ</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ל.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ויש לדון בדבריו, דמה דנקט בפשיטות שאם הפתח החיצון ברה</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ר פטור, צ</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ע דאמאי לא חייב מדין בית שער הפתוח לבתים שחייב במזוזה בפתח החיצון ובפתח הבית ג</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כ. ומה שהוכיח זה ממה שלא עשו מציאות בגמרא אלא מן הבית לעליה, אינו ראיה דהתם פירש רש</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י שהטעם שעשו ג' דלתות כדי שלא יוכלו בני העליה לרדת לבית וכן בני הבית לא יוכלו לעלות, דהיינו שהתם יש סיבה לעשות ב' דלתות ולהכי שכיחא ולהכי דיברו במציאות כזו משא</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כ במציאות של הר</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ב שאין טעם לשים ב' פתחים ובדרך כלל לא היו עושים כן בזמן חז</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ל.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ומה שכתב ללמוד לדין המבוי שפתוח לחצר, לכאורה התם תלוי במחלוקת שהביא מרן בס"ז, שלדעת הרי</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ף שם פטור שער החיצון, דהוי בית שער שאינו פתוח לבתים, ולדעת רש</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י ור</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י חייב מדרבנן. ומ</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ש שישים בפתח החיצון תמוה, דאדרבא הפנימי חייב לכו</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ע  משא</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כ החיצון שלדעת הרי</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ף פטור. </w:t>
      </w:r>
    </w:p>
    <w:p w:rsidR="00782F8C" w:rsidRPr="00782F8C" w:rsidRDefault="00782F8C" w:rsidP="00782F8C">
      <w:pPr>
        <w:bidi/>
        <w:spacing w:after="0" w:line="360" w:lineRule="auto"/>
        <w:contextualSpacing/>
        <w:jc w:val="both"/>
        <w:rPr>
          <w:rFonts w:ascii="Times New Roman" w:eastAsia="Calibri" w:hAnsi="Times New Roman" w:cs="Times New Roman"/>
          <w:sz w:val="24"/>
          <w:szCs w:val="24"/>
          <w:rtl/>
          <w:lang w:val="en-US"/>
        </w:rPr>
      </w:pPr>
      <w:r w:rsidRPr="00782F8C">
        <w:rPr>
          <w:rFonts w:ascii="Times New Roman" w:eastAsia="Calibri" w:hAnsi="Times New Roman" w:cs="Times New Roman" w:hint="cs"/>
          <w:sz w:val="24"/>
          <w:szCs w:val="24"/>
          <w:rtl/>
          <w:lang w:val="en-US"/>
        </w:rPr>
        <w:t>וכיון שאמרנו שחייב מדין בית שער לעלייה לכו</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ע, ממילא חידושו בסוף שישים למטה דרך כניסה לבית נסתר. ובעיקר דבריו שכשאינו צריך לשים מזוזה דרך כניסה לחדר הפנימי ישים דרך כניסה לחדר החיצון, הוא מחלוקת האחרונים עיין אור לציון ח</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א יו"ד סי'  שציין לחקרי לב שפוטר משא</w:t>
      </w:r>
      <w:r w:rsidRPr="00782F8C">
        <w:rPr>
          <w:rFonts w:ascii="Times New Roman" w:eastAsia="Calibri" w:hAnsi="Times New Roman" w:cs="Times New Roman"/>
          <w:sz w:val="24"/>
          <w:szCs w:val="24"/>
          <w:rtl/>
          <w:lang w:val="en-US"/>
        </w:rPr>
        <w:t>"</w:t>
      </w:r>
      <w:r w:rsidRPr="00782F8C">
        <w:rPr>
          <w:rFonts w:ascii="Times New Roman" w:eastAsia="Calibri" w:hAnsi="Times New Roman" w:cs="Times New Roman" w:hint="cs"/>
          <w:sz w:val="24"/>
          <w:szCs w:val="24"/>
          <w:rtl/>
          <w:lang w:val="en-US"/>
        </w:rPr>
        <w:t xml:space="preserve">כ דעת חמודי דניאל לחייב. והתורות אמת לא ס"ל כהחק"ל. </w:t>
      </w:r>
    </w:p>
    <w:p w:rsidR="00782F8C" w:rsidRDefault="00782F8C" w:rsidP="00782F8C">
      <w:pPr>
        <w:bidi/>
        <w:spacing w:after="0" w:line="360" w:lineRule="auto"/>
        <w:contextualSpacing/>
        <w:jc w:val="both"/>
        <w:rPr>
          <w:rFonts w:ascii="Times New Roman" w:eastAsia="Calibri" w:hAnsi="Times New Roman" w:cs="Times New Roman"/>
          <w:sz w:val="24"/>
          <w:szCs w:val="24"/>
          <w:rtl/>
          <w:lang w:val="en-US"/>
        </w:rPr>
      </w:pPr>
    </w:p>
    <w:p w:rsidR="00E07A34" w:rsidRPr="00E07A34" w:rsidRDefault="00E07A34" w:rsidP="00072F51">
      <w:pPr>
        <w:bidi/>
        <w:spacing w:after="0" w:line="360" w:lineRule="auto"/>
        <w:contextualSpacing/>
        <w:jc w:val="center"/>
        <w:rPr>
          <w:rFonts w:ascii="Times New Roman" w:eastAsia="Calibri" w:hAnsi="Times New Roman" w:cs="Times New Roman"/>
          <w:b/>
          <w:bCs/>
          <w:sz w:val="24"/>
          <w:szCs w:val="24"/>
          <w:rtl/>
          <w:lang w:val="en-US"/>
        </w:rPr>
      </w:pPr>
      <w:r w:rsidRPr="00E07A34">
        <w:rPr>
          <w:rFonts w:ascii="Times New Roman" w:eastAsia="Calibri" w:hAnsi="Times New Roman" w:cs="Times New Roman" w:hint="cs"/>
          <w:b/>
          <w:bCs/>
          <w:sz w:val="24"/>
          <w:szCs w:val="24"/>
          <w:rtl/>
          <w:lang w:val="en-US"/>
        </w:rPr>
        <w:t>סימן</w:t>
      </w:r>
      <w:r w:rsidR="009036F1">
        <w:rPr>
          <w:rFonts w:ascii="Times New Roman" w:eastAsia="Calibri" w:hAnsi="Times New Roman" w:cs="Times New Roman" w:hint="cs"/>
          <w:b/>
          <w:bCs/>
          <w:sz w:val="24"/>
          <w:szCs w:val="24"/>
          <w:rtl/>
          <w:lang w:val="en-US"/>
        </w:rPr>
        <w:t xml:space="preserve"> סח</w:t>
      </w:r>
    </w:p>
    <w:p w:rsidR="00072F51" w:rsidRDefault="00E07A34" w:rsidP="00072F51">
      <w:pPr>
        <w:bidi/>
        <w:spacing w:after="0" w:line="360" w:lineRule="auto"/>
        <w:contextualSpacing/>
        <w:jc w:val="center"/>
        <w:rPr>
          <w:rFonts w:ascii="Times New Roman" w:eastAsia="Calibri" w:hAnsi="Times New Roman" w:cs="Times New Roman"/>
          <w:b/>
          <w:bCs/>
          <w:sz w:val="24"/>
          <w:szCs w:val="24"/>
          <w:rtl/>
          <w:lang w:val="en-US"/>
        </w:rPr>
      </w:pPr>
      <w:r w:rsidRPr="00E07A34">
        <w:rPr>
          <w:rFonts w:ascii="Times New Roman" w:eastAsia="Calibri" w:hAnsi="Times New Roman" w:cs="Times New Roman" w:hint="cs"/>
          <w:b/>
          <w:bCs/>
          <w:sz w:val="24"/>
          <w:szCs w:val="24"/>
          <w:rtl/>
          <w:lang w:val="en-US"/>
        </w:rPr>
        <w:t>השתתפות אבל בתוך י"ב חדש בסעודת פורים</w:t>
      </w:r>
      <w:r w:rsidRPr="00E07A34">
        <w:rPr>
          <w:rFonts w:ascii="Times New Roman" w:eastAsia="Calibri" w:hAnsi="Times New Roman" w:cs="Times New Roman"/>
          <w:b/>
          <w:bCs/>
          <w:sz w:val="24"/>
          <w:szCs w:val="24"/>
          <w:rtl/>
          <w:lang w:val="en-US"/>
        </w:rPr>
        <w:t xml:space="preserve"> </w:t>
      </w:r>
    </w:p>
    <w:p w:rsidR="00E07A34" w:rsidRPr="00E07A34" w:rsidRDefault="00E07A34" w:rsidP="00072F51">
      <w:pPr>
        <w:bidi/>
        <w:spacing w:after="0" w:line="360" w:lineRule="auto"/>
        <w:contextualSpacing/>
        <w:jc w:val="center"/>
        <w:rPr>
          <w:rFonts w:ascii="Times New Roman" w:eastAsia="Calibri" w:hAnsi="Times New Roman" w:cs="Times New Roman"/>
          <w:b/>
          <w:bCs/>
          <w:sz w:val="24"/>
          <w:szCs w:val="24"/>
          <w:rtl/>
          <w:lang w:val="en-US"/>
        </w:rPr>
      </w:pPr>
      <w:r w:rsidRPr="00E07A34">
        <w:rPr>
          <w:rFonts w:ascii="Times New Roman" w:eastAsia="Calibri" w:hAnsi="Times New Roman" w:cs="Times New Roman" w:hint="cs"/>
          <w:b/>
          <w:bCs/>
          <w:sz w:val="24"/>
          <w:szCs w:val="24"/>
          <w:rtl/>
          <w:lang w:val="en-US"/>
        </w:rPr>
        <w:t>(</w:t>
      </w:r>
      <w:r w:rsidRPr="00E07A34">
        <w:rPr>
          <w:rFonts w:ascii="Times New Roman" w:eastAsia="Calibri" w:hAnsi="Times New Roman" w:cs="Times New Roman"/>
          <w:b/>
          <w:bCs/>
          <w:sz w:val="24"/>
          <w:szCs w:val="24"/>
          <w:rtl/>
          <w:lang w:val="en-US"/>
        </w:rPr>
        <w:t>סימן שצא</w:t>
      </w:r>
      <w:r w:rsidRPr="00E07A34">
        <w:rPr>
          <w:rFonts w:ascii="Times New Roman" w:eastAsia="Calibri" w:hAnsi="Times New Roman" w:cs="Times New Roman" w:hint="cs"/>
          <w:b/>
          <w:bCs/>
          <w:sz w:val="24"/>
          <w:szCs w:val="24"/>
          <w:rtl/>
          <w:lang w:val="en-US"/>
        </w:rPr>
        <w:t xml:space="preserve"> סעיף ב)</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נשאלתי מאת הבחו"ן תב"ו ר' גבריאל אלבאז נר"ו בן המ' החו"ן ר' דוד אלבאז ז"ל, שהוא בתוך י"ב חודש לפטירת אביו אי מותר לו להשתתף בסעודת פורים שעורכת הישיבה בהשתתפות הרבנים ומשפחותיהם והתלמידים עם הוריהם ואחיהם, ויש שם תזמורת וריקודים, וכיון שהיה מי שהתיר לו לכן שאל אי יכול לסמוך על זה.</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סוגיא דמו"ק כ"ב ע"ב למסקנא סעודת נישואין אסור וסעודת מריעות אם הוא בפורענותא מותר ואם הוא מתחילה אסור. אמנם בירושלמי פ"ג ה"ח אם היתה חבורת מצוה או קדוש החודש מותר. וכן במסכת אבל רבתי פ"ט (הי"ג) אלא א"כ היתה לשם שמים. ע"כ. והראשונים הקשו שלכאורה הוא נגד הבבלי, שבבבלי משמע שסעודת מצוה חמיר מסעודת הרשות. ותירצו בב' אופנים.</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 xml:space="preserve">הראב"ד כתב שלשם שמים היינו להשיא יתום ויתומה שבלעדיו תתבטל המצוה. וחבורת מצוה כגון חבורת פסח וחבורת אכילת קדשים ומעשר שני בירושלים וכן כל דבר שצריך בעצמו אע"ג שאוכל בחבורה ויש שם משתה ושמחה ורק לאחר שלשים. והביאו דבריו הרא"ש בפסקיו סי' מב ובתוספותיו והמאירי [וכתב, בדבר שיש בו קיום מצוה מן התורה כגון חבורת אכילת פסח וכו']. והנמק"י בתירוץ שני כתב שמותר נשואי יתום ויתומה. הרמב"ן בתורת האדם (עמ' קצז) גם הביא דבריו וחלק עליו בב' דברים אחד לחומרא ואחד לקולא, שאסור בנשואי יתום ויתומה, ושבסעודת מצוה שעושה המצוה בעצמו מותר אפילו אחר שבעה. </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lastRenderedPageBreak/>
        <w:t>השיטה השניה בראשונים היא שיטת התוספות (ד"ה ולשמחת) ששרי סעודת מצוה שליכא שמחה כולי האי, כגון סעודת ר"ח, וברית מילה דאיכא צערא דינוקא הסתפקו התוספות, ונמק"י בתירוץ ראשון התיר ברית מילה שליכא שמחה משום צערא דינוקא, וכן כתב הריטב"א בשם ר' יצחק שברית מילה מותר, וכן סעודת קדוש החודש דליכא שמחה כולי האי. וכן המאירי כתב שנהגו ליכנס לברית מילה [ונראה שסובר כב' התירוצים].</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יש ראשונים שלא הזכירו כלל ההיתר של סעודת מצוה, כגון הרי"ד והריא"ז (בפסקיו פ"ג ה"ד אות כג) שרק כתבו האיסור, ואפשר סוברים שפליגי בבלי וירושלמי, ולבבלי אסור לגמרי.</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הרמב"ם בפ"ו ה"ב כתב ואלו דברים שאבל אסור בהם ומנה נשואין ושמחת מריעות. ובה"ו וז' ביאר דין שמחת מריעות, ולא הזכיר כלל דין שמחה של מצוה. ואפשר שנלמד מנשואין, שאם אסור לו לישא בעצמו כ"ש שאסור לו להשתתף בנשואין של אחר, שאין מצוה כולי האי. אבל לפי זה אפשר שאחר ל' יום שרי כמו בנישואין אלא שאין הכרח, ועיין רדב"ז שם מה שכתב בזה.</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השלחן ערוך סימן שצ"א סעיף ב' כתב וז"ל: על כל המתים נכנס לבית המשתה לאחר שלשים יום על אביו ועל אמו לאחר י"ב חדש וכו', ומיהו שמחת מריעות שהוא חייב לפרוע אותה מיד וכו'. עכ"ל. הנה לא ביאר כלל היתר בסעודת מצוה וכבר העיר בזה שולחן גבוה. ונראה שטעמו כיון שהרי"ף והרמב"ם לא הביאו דברי הירושלמי נראה שסבירא להו שבבלי לא סבירא ליה כן. וכן נראה מהגמרא שהרי הברייתא שהביאה הגמרא נראה שהיא אותה ברייתא של אבל רבתי וירושלמי והביאה הבבלי בלי הסיומת שאם הוא של מצוה שרי. ולכן הרי"ף והרמב"ם והרי"ד והריא"ז והשו"ע השמיטו הקולות בסעודת מצוה. וכן השולחן ערוך אחריהם.</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הרמ"א הביא שיטות הראשונים להקל בסעודת מצוה דלית בה שמחה ובסעודת מצוה שתתבטל המצוה, וסיים: והמנהג שלא לאכול בשום סעודה בעולם כל הי"ב חודש אם הוא חוץ לביתו ובתוך הבית מקילין שאוכל בביתו בסעודת ברית מילה וכ"ש בשאר סעודות שאין בהן שמחה אבל בסעודת נישואין יש להחמיר כן נ"ל. עכ"ל.</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באופן שדעת רבותינו בעלי השו"ע מר"ן ומור"ם לאסור גם סעודת מצוה.</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 xml:space="preserve">והנה בשו"ת זקן אהרן סי' ריג כתב להתיר מטעם שפסק כהראב"ד וכתב שסעודת פורים הוי סעודת עצמו שמותר. ע"כ. [ועיין רדב"ז על הרמב"ם שג"כ פסק כהראב"ד]. והנה בביאור דברי הראב"ד שהתיר סעודה שהוא עצמו עושה מצוה, כגון חבורת פסח ואכילת קדשים ומעשר שני וקדוש החודש, דלכאורה גם סעודת פורים היא מצוה דיליה ויש להתיר. אלא שלענ"ד יש לחלק, שדוקא סעודת קדוש החודש ששייכת הסעודה דוקא במקום שקדשו ובמקום אחר אין מה לשמוח, וכן אכילת פסח בבית אחד יאכל, וכן אכילת קדשים ומעשר שני שאוכלים בשותפות ולא נותנים לכל אחד לקחת שזה שייך לכולם וכדאיתא בברכות שנים ממתינים זה לזה בקערה, שיש בזה גם משום דיני ממונות כשהם שותפים, שיכולים לטעון שאוכל יותר וכדומה, ולכן אם לא יאכל  עמהם תתבטל מצותו ולכן שרי, אבל סעודת פורים שיכול לאוכלה בביתו עם בני משפחתו המורחבת ומקיים המצוה בהידור למה יחשב סעודת מצוה דוקא ללכת למקום שיש שמחה מרובה. </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lastRenderedPageBreak/>
        <w:t xml:space="preserve">וזה לדעת הראב"ד, ובעל זקן אהרן היה בזמן הרא"ם ומהר"י בירב כמו שכתוב בשער ספרו, והיה לפני שנתקבל פסקי השולחן ערוך, וכן הרדב"ז, ואנן בדידן יש לנו להתחשב גם בדעת מרן ומור"ם.  </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וראיתי בספר חיים וחסד של הגר"ש פנחסי (פכ"א סנ"ג) שהתיר, וציין לזקן אהרן הנז' וזרע אמת ח"ב סי' קנ"ז וחיים שאל ח"א סי' כ"א, ושו"ת מהר"ם שי"ק חיו"ד סימן שס"ח.</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 xml:space="preserve">והנה מה שציין לשו"ת זרע אמת וחיים שאל אינם ענין להכא כמו שיראה המעיין בדבריהם. וזקן אהרן כבר כתבנו שהוא חידוש בהבנת הראב"ד ודלא כהשו"ע. וצ"ע עוד באחרונים בזה. </w:t>
      </w:r>
    </w:p>
    <w:p w:rsidR="00E07A34" w:rsidRDefault="00E07A34" w:rsidP="00E07A34">
      <w:pPr>
        <w:bidi/>
        <w:spacing w:after="0" w:line="360" w:lineRule="auto"/>
        <w:contextualSpacing/>
        <w:jc w:val="both"/>
        <w:rPr>
          <w:rFonts w:ascii="Times New Roman" w:eastAsia="Calibri" w:hAnsi="Times New Roman" w:cs="Times New Roman"/>
          <w:sz w:val="24"/>
          <w:szCs w:val="24"/>
          <w:rtl/>
          <w:lang w:val="en-US"/>
        </w:rPr>
      </w:pPr>
    </w:p>
    <w:p w:rsidR="00C235CD" w:rsidRPr="00C235CD" w:rsidRDefault="00C235CD" w:rsidP="00C235CD">
      <w:pPr>
        <w:bidi/>
        <w:spacing w:after="0" w:line="360" w:lineRule="auto"/>
        <w:contextualSpacing/>
        <w:jc w:val="center"/>
        <w:rPr>
          <w:rFonts w:ascii="Times New Roman" w:eastAsia="Calibri" w:hAnsi="Times New Roman" w:cs="Times New Roman"/>
          <w:b/>
          <w:bCs/>
          <w:sz w:val="24"/>
          <w:szCs w:val="24"/>
          <w:rtl/>
          <w:lang w:val="en-US"/>
        </w:rPr>
      </w:pPr>
      <w:r w:rsidRPr="00C235CD">
        <w:rPr>
          <w:rFonts w:ascii="Times New Roman" w:eastAsia="Calibri" w:hAnsi="Times New Roman" w:cs="Times New Roman" w:hint="cs"/>
          <w:b/>
          <w:bCs/>
          <w:sz w:val="24"/>
          <w:szCs w:val="24"/>
          <w:rtl/>
          <w:lang w:val="en-US"/>
        </w:rPr>
        <w:t>סימן</w:t>
      </w:r>
      <w:r w:rsidR="009036F1">
        <w:rPr>
          <w:rFonts w:ascii="Times New Roman" w:eastAsia="Calibri" w:hAnsi="Times New Roman" w:cs="Times New Roman" w:hint="cs"/>
          <w:b/>
          <w:bCs/>
          <w:sz w:val="24"/>
          <w:szCs w:val="24"/>
          <w:rtl/>
          <w:lang w:val="en-US"/>
        </w:rPr>
        <w:t xml:space="preserve"> סט</w:t>
      </w:r>
    </w:p>
    <w:p w:rsidR="00C235CD" w:rsidRPr="00867EAF" w:rsidRDefault="00C235CD" w:rsidP="00C235CD">
      <w:pPr>
        <w:pStyle w:val="Prrafodelista"/>
        <w:spacing w:after="0" w:line="360" w:lineRule="auto"/>
        <w:ind w:left="0"/>
        <w:jc w:val="center"/>
        <w:rPr>
          <w:rFonts w:asciiTheme="majorBidi" w:hAnsiTheme="majorBidi" w:cstheme="majorBidi"/>
          <w:b/>
          <w:bCs/>
          <w:sz w:val="24"/>
          <w:szCs w:val="24"/>
          <w:rtl/>
        </w:rPr>
      </w:pPr>
      <w:r w:rsidRPr="00867EAF">
        <w:rPr>
          <w:rFonts w:asciiTheme="majorBidi" w:hAnsiTheme="majorBidi" w:cstheme="majorBidi"/>
          <w:b/>
          <w:bCs/>
          <w:sz w:val="24"/>
          <w:szCs w:val="24"/>
          <w:rtl/>
        </w:rPr>
        <w:t>בענין מחשבה רעה אין הקב"ה מצרפה למעשה</w:t>
      </w:r>
    </w:p>
    <w:p w:rsidR="00C235CD"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 xml:space="preserve">פתח דבריך יאיר בלשונות חז"ל בתלמודים ומדרשים ומסכת כלה רבתי, וחילוקיהן וטעמיהן עטרה לראשנו, ואח"כ נפנה לדברי רבותינו האחרונים מאירי עינינו. </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hint="cs"/>
          <w:sz w:val="24"/>
          <w:szCs w:val="24"/>
          <w:rtl/>
        </w:rPr>
        <w:t xml:space="preserve">א. </w:t>
      </w:r>
      <w:r w:rsidRPr="00C14DB1">
        <w:rPr>
          <w:rFonts w:asciiTheme="majorBidi" w:hAnsiTheme="majorBidi" w:cstheme="majorBidi"/>
          <w:b/>
          <w:bCs/>
          <w:sz w:val="24"/>
          <w:szCs w:val="24"/>
          <w:rtl/>
        </w:rPr>
        <w:t>קידושין מ' ע"א</w:t>
      </w:r>
      <w:r w:rsidRPr="00C14DB1">
        <w:rPr>
          <w:rFonts w:asciiTheme="majorBidi" w:hAnsiTheme="majorBidi" w:cstheme="majorBidi" w:hint="cs"/>
          <w:b/>
          <w:bCs/>
          <w:sz w:val="24"/>
          <w:szCs w:val="24"/>
          <w:rtl/>
        </w:rPr>
        <w:t>,</w:t>
      </w:r>
      <w:r>
        <w:rPr>
          <w:rFonts w:asciiTheme="majorBidi" w:hAnsiTheme="majorBidi" w:cstheme="majorBidi"/>
          <w:sz w:val="24"/>
          <w:szCs w:val="24"/>
          <w:rtl/>
        </w:rPr>
        <w:t xml:space="preserve"> מחשבה טובה מצ</w:t>
      </w:r>
      <w:r w:rsidRPr="00344B28">
        <w:rPr>
          <w:rFonts w:asciiTheme="majorBidi" w:hAnsiTheme="majorBidi" w:cstheme="majorBidi"/>
          <w:sz w:val="24"/>
          <w:szCs w:val="24"/>
          <w:rtl/>
        </w:rPr>
        <w:t>ר</w:t>
      </w:r>
      <w:r>
        <w:rPr>
          <w:rFonts w:asciiTheme="majorBidi" w:hAnsiTheme="majorBidi" w:cstheme="majorBidi" w:hint="cs"/>
          <w:sz w:val="24"/>
          <w:szCs w:val="24"/>
          <w:rtl/>
        </w:rPr>
        <w:t>פ</w:t>
      </w:r>
      <w:r w:rsidRPr="00344B28">
        <w:rPr>
          <w:rFonts w:asciiTheme="majorBidi" w:hAnsiTheme="majorBidi" w:cstheme="majorBidi"/>
          <w:sz w:val="24"/>
          <w:szCs w:val="24"/>
          <w:rtl/>
        </w:rPr>
        <w:t>ה למעשה</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שנאמר (מלאכי ג) </w:t>
      </w:r>
      <w:r>
        <w:rPr>
          <w:rFonts w:asciiTheme="majorBidi" w:hAnsiTheme="majorBidi" w:cstheme="majorBidi" w:hint="cs"/>
          <w:sz w:val="24"/>
          <w:szCs w:val="24"/>
          <w:rtl/>
        </w:rPr>
        <w:t>"</w:t>
      </w:r>
      <w:r w:rsidRPr="00344B28">
        <w:rPr>
          <w:rFonts w:asciiTheme="majorBidi" w:hAnsiTheme="majorBidi" w:cstheme="majorBidi"/>
          <w:sz w:val="24"/>
          <w:szCs w:val="24"/>
          <w:rtl/>
        </w:rPr>
        <w:t>אז נדברו יראי ה' איש אל רעהו ויקשב ה' וישמע ויכתב ספר זכרון לפניו ליראי ה' ולחושבי שמו</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מאי </w:t>
      </w:r>
      <w:r>
        <w:rPr>
          <w:rFonts w:asciiTheme="majorBidi" w:hAnsiTheme="majorBidi" w:cstheme="majorBidi" w:hint="cs"/>
          <w:sz w:val="24"/>
          <w:szCs w:val="24"/>
          <w:rtl/>
        </w:rPr>
        <w:t>'</w:t>
      </w:r>
      <w:r w:rsidRPr="00344B28">
        <w:rPr>
          <w:rFonts w:asciiTheme="majorBidi" w:hAnsiTheme="majorBidi" w:cstheme="majorBidi"/>
          <w:sz w:val="24"/>
          <w:szCs w:val="24"/>
          <w:rtl/>
        </w:rPr>
        <w:t>ולחושבי שמו</w:t>
      </w:r>
      <w:r>
        <w:rPr>
          <w:rFonts w:asciiTheme="majorBidi" w:hAnsiTheme="majorBidi" w:cstheme="majorBidi" w:hint="cs"/>
          <w:sz w:val="24"/>
          <w:szCs w:val="24"/>
          <w:rtl/>
        </w:rPr>
        <w:t>'</w:t>
      </w:r>
      <w:r w:rsidRPr="00344B28">
        <w:rPr>
          <w:rFonts w:asciiTheme="majorBidi" w:hAnsiTheme="majorBidi" w:cstheme="majorBidi"/>
          <w:sz w:val="24"/>
          <w:szCs w:val="24"/>
          <w:rtl/>
        </w:rPr>
        <w:t>, אמר רב אסי אפילו</w:t>
      </w:r>
      <w:r>
        <w:rPr>
          <w:rFonts w:asciiTheme="majorBidi" w:hAnsiTheme="majorBidi" w:cstheme="majorBidi"/>
          <w:sz w:val="24"/>
          <w:szCs w:val="24"/>
          <w:rtl/>
        </w:rPr>
        <w:t xml:space="preserve"> </w:t>
      </w:r>
      <w:r w:rsidRPr="00344B28">
        <w:rPr>
          <w:rFonts w:asciiTheme="majorBidi" w:hAnsiTheme="majorBidi" w:cstheme="majorBidi"/>
          <w:sz w:val="24"/>
          <w:szCs w:val="24"/>
          <w:rtl/>
        </w:rPr>
        <w:t xml:space="preserve">חשב אדם לעשות מצוה ונאנס ולא עשאה מעלה עליו הכתוב כאילו עשאה. מחשבה רעה אין הקב"ה מצרפה למעשה, שנאמר (תהלים סו) </w:t>
      </w:r>
      <w:r>
        <w:rPr>
          <w:rFonts w:asciiTheme="majorBidi" w:hAnsiTheme="majorBidi" w:cstheme="majorBidi" w:hint="cs"/>
          <w:sz w:val="24"/>
          <w:szCs w:val="24"/>
          <w:rtl/>
        </w:rPr>
        <w:t>"</w:t>
      </w:r>
      <w:r w:rsidRPr="00344B28">
        <w:rPr>
          <w:rFonts w:asciiTheme="majorBidi" w:hAnsiTheme="majorBidi" w:cstheme="majorBidi"/>
          <w:sz w:val="24"/>
          <w:szCs w:val="24"/>
          <w:rtl/>
        </w:rPr>
        <w:t>און אם ראיתי בלבי לא ישמע ה'</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ואלא מה אני מקיים (ירמיה ו) </w:t>
      </w:r>
      <w:r>
        <w:rPr>
          <w:rFonts w:asciiTheme="majorBidi" w:hAnsiTheme="majorBidi" w:cstheme="majorBidi" w:hint="cs"/>
          <w:sz w:val="24"/>
          <w:szCs w:val="24"/>
          <w:rtl/>
        </w:rPr>
        <w:t>"</w:t>
      </w:r>
      <w:r w:rsidRPr="00344B28">
        <w:rPr>
          <w:rFonts w:asciiTheme="majorBidi" w:hAnsiTheme="majorBidi" w:cstheme="majorBidi"/>
          <w:sz w:val="24"/>
          <w:szCs w:val="24"/>
          <w:rtl/>
        </w:rPr>
        <w:t>הנה אנכי מביא רעה אל העם הזה פרי מחשבותם</w:t>
      </w:r>
      <w:r>
        <w:rPr>
          <w:rFonts w:asciiTheme="majorBidi" w:hAnsiTheme="majorBidi" w:cstheme="majorBidi" w:hint="cs"/>
          <w:sz w:val="24"/>
          <w:szCs w:val="24"/>
          <w:rtl/>
        </w:rPr>
        <w:t>"</w:t>
      </w:r>
      <w:r w:rsidRPr="00344B28">
        <w:rPr>
          <w:rFonts w:asciiTheme="majorBidi" w:hAnsiTheme="majorBidi" w:cstheme="majorBidi"/>
          <w:sz w:val="24"/>
          <w:szCs w:val="24"/>
          <w:rtl/>
        </w:rPr>
        <w:t>, מחשבה שעושה פרי הקב"ה מצרפה למעשה, מחשבה שאין בה פרי אין הקב"ה מצרפה למעשה. ע"כ.</w:t>
      </w:r>
      <w:r>
        <w:rPr>
          <w:rFonts w:asciiTheme="majorBidi" w:hAnsiTheme="majorBidi" w:cstheme="majorBidi" w:hint="cs"/>
          <w:sz w:val="24"/>
          <w:szCs w:val="24"/>
          <w:rtl/>
        </w:rPr>
        <w:t xml:space="preserve"> </w:t>
      </w:r>
      <w:r w:rsidRPr="00344B28">
        <w:rPr>
          <w:rFonts w:asciiTheme="majorBidi" w:hAnsiTheme="majorBidi" w:cstheme="majorBidi"/>
          <w:sz w:val="24"/>
          <w:szCs w:val="24"/>
          <w:rtl/>
        </w:rPr>
        <w:t>ופירש רש"י, מחשבה שעושה פירות, שקיים מחשבתו ועשה: מצרפה למעשה. ונפרעים ממנו אף על המחשבה. עכ"ל.</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רבנו משה מאימראן בחידושיו כתב בביאור שני</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שהרא"ש בר"ה (פ"א סי' ה) מפרש כרש"י [וכבר האריכו האחרונים בדבריו], וז"ל: מחשבה שעושה פרי, כל שהעבירה נמשכה מהמחשבה, כגון מהרהר ביום ובא לידי טומאה בלילה, שאף שאינו עושה בידים שום מעשה, מכל מקום מאליו נמשך העבירה מהמחשבה, וזו מצרפה למעשה עבירותיו, ונפרע על כולם. אי נמי כאותה שהביא הרמב"ם בספר המצות סימן רס"ו מנין שאם התאוה שסופו לחמוד שנאמר לא תתאוה ולא תחמוד. עש"ב. אי נמי במהרהר בעריות, שעל ידי אדיק</w:t>
      </w:r>
      <w:r>
        <w:rPr>
          <w:rFonts w:asciiTheme="majorBidi" w:hAnsiTheme="majorBidi" w:cstheme="majorBidi"/>
          <w:sz w:val="24"/>
          <w:szCs w:val="24"/>
          <w:rtl/>
        </w:rPr>
        <w:t>ות המחשבה נכנסת תאוה בלבו ועובר</w:t>
      </w:r>
      <w:r>
        <w:rPr>
          <w:rFonts w:asciiTheme="majorBidi" w:hAnsiTheme="majorBidi" w:cstheme="majorBidi" w:hint="cs"/>
          <w:sz w:val="24"/>
          <w:szCs w:val="24"/>
          <w:rtl/>
        </w:rPr>
        <w:t>,</w:t>
      </w:r>
      <w:r>
        <w:rPr>
          <w:rFonts w:asciiTheme="majorBidi" w:hAnsiTheme="majorBidi" w:cstheme="majorBidi"/>
          <w:sz w:val="24"/>
          <w:szCs w:val="24"/>
          <w:rtl/>
        </w:rPr>
        <w:t xml:space="preserve"> אז מצרפה למעשה</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כי המחשבה בהם הוא הגורם הגדול למעשה, עיין הלכות תשובה פ"ד ה"ד ע"ש, והיא עושה פרי, לכן כשעשה מעשה אז נפרעין ממנו על שתיהן על המחשבה ועל המעשה, אבל שאר עבירות אף שצריכה מחשבה לקדום למעשה, מ"מ אין המחש</w:t>
      </w:r>
      <w:r>
        <w:rPr>
          <w:rFonts w:asciiTheme="majorBidi" w:hAnsiTheme="majorBidi" w:cstheme="majorBidi"/>
          <w:sz w:val="24"/>
          <w:szCs w:val="24"/>
          <w:rtl/>
        </w:rPr>
        <w:t>בה גורמת, אלא מפני שרצונו בה ע</w:t>
      </w:r>
      <w:r>
        <w:rPr>
          <w:rFonts w:asciiTheme="majorBidi" w:hAnsiTheme="majorBidi" w:cstheme="majorBidi" w:hint="cs"/>
          <w:sz w:val="24"/>
          <w:szCs w:val="24"/>
          <w:rtl/>
        </w:rPr>
        <w:t>ו</w:t>
      </w:r>
      <w:r>
        <w:rPr>
          <w:rFonts w:asciiTheme="majorBidi" w:hAnsiTheme="majorBidi" w:cstheme="majorBidi"/>
          <w:sz w:val="24"/>
          <w:szCs w:val="24"/>
          <w:rtl/>
        </w:rPr>
        <w:t>ש</w:t>
      </w:r>
      <w:r w:rsidRPr="00344B28">
        <w:rPr>
          <w:rFonts w:asciiTheme="majorBidi" w:hAnsiTheme="majorBidi" w:cstheme="majorBidi"/>
          <w:sz w:val="24"/>
          <w:szCs w:val="24"/>
          <w:rtl/>
        </w:rPr>
        <w:t>ה אותה, אבל עריות המחשבה גורמת רצון ומעשה וכו'. עכ"ל.</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בן יהו</w:t>
      </w:r>
      <w:r>
        <w:rPr>
          <w:rFonts w:asciiTheme="majorBidi" w:hAnsiTheme="majorBidi" w:cstheme="majorBidi" w:hint="cs"/>
          <w:sz w:val="24"/>
          <w:szCs w:val="24"/>
          <w:rtl/>
        </w:rPr>
        <w:t>י</w:t>
      </w:r>
      <w:r>
        <w:rPr>
          <w:rFonts w:asciiTheme="majorBidi" w:hAnsiTheme="majorBidi" w:cstheme="majorBidi"/>
          <w:sz w:val="24"/>
          <w:szCs w:val="24"/>
          <w:rtl/>
        </w:rPr>
        <w:t>ד</w:t>
      </w:r>
      <w:r w:rsidRPr="00344B28">
        <w:rPr>
          <w:rFonts w:asciiTheme="majorBidi" w:hAnsiTheme="majorBidi" w:cstheme="majorBidi"/>
          <w:sz w:val="24"/>
          <w:szCs w:val="24"/>
          <w:rtl/>
        </w:rPr>
        <w:t>ע הקשה על רש"י, וז"ל: וקשה אם הוא קיים מחשבתו ועשה רע, פשיטא דנפרעין ממנו על המחשבה ג"כ, שבאמת עונש המזיד במ</w:t>
      </w:r>
      <w:r>
        <w:rPr>
          <w:rFonts w:asciiTheme="majorBidi" w:hAnsiTheme="majorBidi" w:cstheme="majorBidi" w:hint="cs"/>
          <w:sz w:val="24"/>
          <w:szCs w:val="24"/>
          <w:rtl/>
        </w:rPr>
        <w:t>י</w:t>
      </w:r>
      <w:r w:rsidRPr="00344B28">
        <w:rPr>
          <w:rFonts w:asciiTheme="majorBidi" w:hAnsiTheme="majorBidi" w:cstheme="majorBidi"/>
          <w:sz w:val="24"/>
          <w:szCs w:val="24"/>
          <w:rtl/>
        </w:rPr>
        <w:t xml:space="preserve">תה ומלקות הכל הוא משום המחשבה, כי מצד המעשה המזיד והשוגג שוים הם, ורק ההפרש הוא במזיד היה לו מחשבה רעה שידע שזה אסור ועשאו ומחמת כן נתחייב מיתה או מלקות, ובשוגג אע"ג דעשה כמו בעל המזיד אין שם מיתה ומלקות, כיון דלא היתה לו מחשבה רעה. ונראה לי בס"ד הכוונה, לא קאמר כאן על המחשבה שהיתה עם המעשה, אלא איירי כגון שחשב היום לעשות דבר עבירה, ולא עשה בו ביום אלא למחר עשה, הנה זה נענש גם על יום אתמול אשר הרהר בו בעבירה ההיא, שהיה </w:t>
      </w:r>
      <w:r w:rsidRPr="00344B28">
        <w:rPr>
          <w:rFonts w:asciiTheme="majorBidi" w:hAnsiTheme="majorBidi" w:cstheme="majorBidi"/>
          <w:sz w:val="24"/>
          <w:szCs w:val="24"/>
          <w:rtl/>
        </w:rPr>
        <w:lastRenderedPageBreak/>
        <w:t>באותו היום מחשבה בלבד ולא עשה מעשה, מפני שאח"כ עשה מעשה, אבל אם חשב בזה יום לעשות עבירה ולא עשה העבירה כלל הן היום הן אח"כ לא נענש על אותה המחשבה.</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sz w:val="24"/>
          <w:szCs w:val="24"/>
          <w:rtl/>
        </w:rPr>
        <w:t>ועוד נראה לי בס"ד כוונת הגמרא ו</w:t>
      </w:r>
      <w:r w:rsidRPr="00344B28">
        <w:rPr>
          <w:rFonts w:asciiTheme="majorBidi" w:hAnsiTheme="majorBidi" w:cstheme="majorBidi"/>
          <w:sz w:val="24"/>
          <w:szCs w:val="24"/>
          <w:rtl/>
        </w:rPr>
        <w:t>כו'</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הכי קאמר מחשבה שיש לה פירות רצה לומר שעשה בה מעשה, אף על פי שהמעשה הוא בהיתר מצרפה לאותה מחשבה רעה למעשה, אבל מחשבה גרידא בלתי מעשה אין חשובה כלום. ובני כה"ר יעקב פירש כונת רש"י ז"ל כגון שהרהר באשה ביום ובא לידי טומאת קרי בלילה מחמת אותו הרהור, הרי אותה מחשבה שחשב ביום לבא על אשה מצרפה למעשה. עכ"ל.</w:t>
      </w:r>
    </w:p>
    <w:p w:rsidR="00C235CD"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ותירוצו השני זכה לכוון לדברי מדרש</w:t>
      </w:r>
      <w:r>
        <w:rPr>
          <w:rFonts w:asciiTheme="majorBidi" w:hAnsiTheme="majorBidi" w:cstheme="majorBidi"/>
          <w:sz w:val="24"/>
          <w:szCs w:val="24"/>
          <w:rtl/>
        </w:rPr>
        <w:t xml:space="preserve"> משנת ר</w:t>
      </w:r>
      <w:r>
        <w:rPr>
          <w:rFonts w:asciiTheme="majorBidi" w:hAnsiTheme="majorBidi" w:cstheme="majorBidi" w:hint="cs"/>
          <w:sz w:val="24"/>
          <w:szCs w:val="24"/>
          <w:rtl/>
        </w:rPr>
        <w:t xml:space="preserve">בי </w:t>
      </w:r>
      <w:r w:rsidRPr="00344B28">
        <w:rPr>
          <w:rFonts w:asciiTheme="majorBidi" w:hAnsiTheme="majorBidi" w:cstheme="majorBidi"/>
          <w:sz w:val="24"/>
          <w:szCs w:val="24"/>
          <w:rtl/>
        </w:rPr>
        <w:t>א</w:t>
      </w:r>
      <w:r>
        <w:rPr>
          <w:rFonts w:asciiTheme="majorBidi" w:hAnsiTheme="majorBidi" w:cstheme="majorBidi" w:hint="cs"/>
          <w:sz w:val="24"/>
          <w:szCs w:val="24"/>
          <w:rtl/>
        </w:rPr>
        <w:t>ליעזר</w:t>
      </w:r>
      <w:r>
        <w:rPr>
          <w:rFonts w:asciiTheme="majorBidi" w:hAnsiTheme="majorBidi" w:cstheme="majorBidi"/>
          <w:sz w:val="24"/>
          <w:szCs w:val="24"/>
          <w:rtl/>
        </w:rPr>
        <w:t xml:space="preserve"> (פ"ט) שנביא דבריו ל</w:t>
      </w:r>
      <w:r w:rsidRPr="00344B28">
        <w:rPr>
          <w:rFonts w:asciiTheme="majorBidi" w:hAnsiTheme="majorBidi" w:cstheme="majorBidi"/>
          <w:sz w:val="24"/>
          <w:szCs w:val="24"/>
          <w:rtl/>
        </w:rPr>
        <w:t xml:space="preserve">הלן בס"ד. ותירוץ רבי יעקב זכה לכוון לדברי מהר"ם מאימראן, אמנם מה שכתב שזו כוונת רש"י ז"ל, לא משמע כן ברש"י. </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hint="cs"/>
          <w:sz w:val="24"/>
          <w:szCs w:val="24"/>
          <w:rtl/>
        </w:rPr>
        <w:t>ב.</w:t>
      </w:r>
      <w:r w:rsidRPr="00344B28">
        <w:rPr>
          <w:rFonts w:asciiTheme="majorBidi" w:hAnsiTheme="majorBidi" w:cstheme="majorBidi"/>
          <w:sz w:val="24"/>
          <w:szCs w:val="24"/>
          <w:rtl/>
        </w:rPr>
        <w:t xml:space="preserve"> </w:t>
      </w:r>
      <w:r w:rsidRPr="00867EAF">
        <w:rPr>
          <w:rFonts w:asciiTheme="majorBidi" w:hAnsiTheme="majorBidi" w:cstheme="majorBidi"/>
          <w:b/>
          <w:bCs/>
          <w:sz w:val="24"/>
          <w:szCs w:val="24"/>
          <w:rtl/>
        </w:rPr>
        <w:t>קידושין שם</w:t>
      </w:r>
      <w:r>
        <w:rPr>
          <w:rFonts w:asciiTheme="majorBidi" w:hAnsiTheme="majorBidi" w:cstheme="majorBidi" w:hint="cs"/>
          <w:sz w:val="24"/>
          <w:szCs w:val="24"/>
          <w:rtl/>
        </w:rPr>
        <w:t>,</w:t>
      </w:r>
      <w:r>
        <w:rPr>
          <w:rFonts w:asciiTheme="majorBidi" w:hAnsiTheme="majorBidi" w:cstheme="majorBidi"/>
          <w:sz w:val="24"/>
          <w:szCs w:val="24"/>
          <w:rtl/>
        </w:rPr>
        <w:t xml:space="preserve"> ואלא הא דכתיב (יחזקאל יד</w:t>
      </w:r>
      <w:r w:rsidRPr="00344B28">
        <w:rPr>
          <w:rFonts w:asciiTheme="majorBidi" w:hAnsiTheme="majorBidi" w:cstheme="majorBidi"/>
          <w:sz w:val="24"/>
          <w:szCs w:val="24"/>
          <w:rtl/>
        </w:rPr>
        <w:t xml:space="preserve">) </w:t>
      </w:r>
      <w:r>
        <w:rPr>
          <w:rFonts w:asciiTheme="majorBidi" w:hAnsiTheme="majorBidi" w:cstheme="majorBidi" w:hint="cs"/>
          <w:sz w:val="24"/>
          <w:szCs w:val="24"/>
          <w:rtl/>
        </w:rPr>
        <w:t>"</w:t>
      </w:r>
      <w:r w:rsidRPr="00344B28">
        <w:rPr>
          <w:rFonts w:asciiTheme="majorBidi" w:hAnsiTheme="majorBidi" w:cstheme="majorBidi"/>
          <w:sz w:val="24"/>
          <w:szCs w:val="24"/>
          <w:rtl/>
        </w:rPr>
        <w:t>למען תפוש את בית ישראל בלבם</w:t>
      </w:r>
      <w:r>
        <w:rPr>
          <w:rFonts w:asciiTheme="majorBidi" w:hAnsiTheme="majorBidi" w:cstheme="majorBidi" w:hint="cs"/>
          <w:sz w:val="24"/>
          <w:szCs w:val="24"/>
          <w:rtl/>
        </w:rPr>
        <w:t>"</w:t>
      </w:r>
      <w:r w:rsidRPr="00344B28">
        <w:rPr>
          <w:rFonts w:asciiTheme="majorBidi" w:hAnsiTheme="majorBidi" w:cstheme="majorBidi"/>
          <w:sz w:val="24"/>
          <w:szCs w:val="24"/>
          <w:rtl/>
        </w:rPr>
        <w:t>. אמר רב אחא בר יעקב ההוא בעבודה זרה הוא דכתיב,</w:t>
      </w:r>
      <w:r>
        <w:rPr>
          <w:rFonts w:asciiTheme="majorBidi" w:hAnsiTheme="majorBidi" w:cstheme="majorBidi"/>
          <w:sz w:val="24"/>
          <w:szCs w:val="24"/>
          <w:rtl/>
        </w:rPr>
        <w:t xml:space="preserve"> דאמר מר חמורה ע</w:t>
      </w:r>
      <w:r>
        <w:rPr>
          <w:rFonts w:asciiTheme="majorBidi" w:hAnsiTheme="majorBidi" w:cstheme="majorBidi" w:hint="cs"/>
          <w:sz w:val="24"/>
          <w:szCs w:val="24"/>
          <w:rtl/>
        </w:rPr>
        <w:t xml:space="preserve">בודה </w:t>
      </w:r>
      <w:r w:rsidRPr="00344B28">
        <w:rPr>
          <w:rFonts w:asciiTheme="majorBidi" w:hAnsiTheme="majorBidi" w:cstheme="majorBidi"/>
          <w:sz w:val="24"/>
          <w:szCs w:val="24"/>
          <w:rtl/>
        </w:rPr>
        <w:t>ז</w:t>
      </w:r>
      <w:r>
        <w:rPr>
          <w:rFonts w:asciiTheme="majorBidi" w:hAnsiTheme="majorBidi" w:cstheme="majorBidi" w:hint="cs"/>
          <w:sz w:val="24"/>
          <w:szCs w:val="24"/>
          <w:rtl/>
        </w:rPr>
        <w:t>רה</w:t>
      </w:r>
      <w:r w:rsidRPr="00344B28">
        <w:rPr>
          <w:rFonts w:asciiTheme="majorBidi" w:hAnsiTheme="majorBidi" w:cstheme="majorBidi"/>
          <w:sz w:val="24"/>
          <w:szCs w:val="24"/>
          <w:rtl/>
        </w:rPr>
        <w:t xml:space="preserve"> שכל הכופר בה כמודה בכל התורה כולה. עולא אמר כדרב הונא</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דאמר רב הונא כיון שעבר אדם עבירה ושנה בה נעשית לו כהיתר. ע"כ. ופירש רש"י, עולא אמר, הא דכתיב "פרי מחשבותם" בעובר ושונה כתיב, כי הדר מהרהר לעשות מצטרפת למעשה ואפילו לא עביד לה אין חזרתו לשם שמים אלא שלא הוצרך לה כדרב הונא דאמר נעשית לו כהיתר. עכ"ל.</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וצריך לתת טעם אמאי מחשבה רעה אין הקב"ה מצרפה למעשה, אבל בע"ז מצרפה, וכן בעבר ושנה מצרפה, וכן בעשתה פרי לפי הפירושים השונים.</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ומצינו במאירי שביאר בענין ע"ז אמאי הוי כמעשה, וז"ל: ויש דברים שהמחשבה מעשה גמור, והוא כל הדברים התלויים בייחוד ובשאר ענייני האמונה שהרי עיקר דברים אלו במחשבה הם. עכ"ל.</w:t>
      </w:r>
    </w:p>
    <w:p w:rsidR="00C235CD"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 xml:space="preserve">ובביאור הטעם שמחשבה לא חשיב אבל בעבר ושנה </w:t>
      </w:r>
      <w:r>
        <w:rPr>
          <w:rFonts w:asciiTheme="majorBidi" w:hAnsiTheme="majorBidi" w:cstheme="majorBidi"/>
          <w:sz w:val="24"/>
          <w:szCs w:val="24"/>
          <w:rtl/>
        </w:rPr>
        <w:t>חשיב, כיון שודאי להחליט לעשות ע</w:t>
      </w:r>
      <w:r w:rsidRPr="00344B28">
        <w:rPr>
          <w:rFonts w:asciiTheme="majorBidi" w:hAnsiTheme="majorBidi" w:cstheme="majorBidi"/>
          <w:sz w:val="24"/>
          <w:szCs w:val="24"/>
          <w:rtl/>
        </w:rPr>
        <w:t>ב</w:t>
      </w:r>
      <w:r>
        <w:rPr>
          <w:rFonts w:asciiTheme="majorBidi" w:hAnsiTheme="majorBidi" w:cstheme="majorBidi" w:hint="cs"/>
          <w:sz w:val="24"/>
          <w:szCs w:val="24"/>
          <w:rtl/>
        </w:rPr>
        <w:t>י</w:t>
      </w:r>
      <w:r w:rsidRPr="00344B28">
        <w:rPr>
          <w:rFonts w:asciiTheme="majorBidi" w:hAnsiTheme="majorBidi" w:cstheme="majorBidi"/>
          <w:sz w:val="24"/>
          <w:szCs w:val="24"/>
          <w:rtl/>
        </w:rPr>
        <w:t>רה הוא מרידה במלכות שמים, אבל כיון שישראל סתמן טובים כל זמן שלא עבר אמרינן שלא ה</w:t>
      </w:r>
      <w:r>
        <w:rPr>
          <w:rFonts w:asciiTheme="majorBidi" w:hAnsiTheme="majorBidi" w:cstheme="majorBidi"/>
          <w:sz w:val="24"/>
          <w:szCs w:val="24"/>
          <w:rtl/>
        </w:rPr>
        <w:t>חליט החלטה גמורה לעב</w:t>
      </w:r>
      <w:r>
        <w:rPr>
          <w:rFonts w:asciiTheme="majorBidi" w:hAnsiTheme="majorBidi" w:cstheme="majorBidi" w:hint="cs"/>
          <w:sz w:val="24"/>
          <w:szCs w:val="24"/>
          <w:rtl/>
        </w:rPr>
        <w:t>ו</w:t>
      </w:r>
      <w:r>
        <w:rPr>
          <w:rFonts w:asciiTheme="majorBidi" w:hAnsiTheme="majorBidi" w:cstheme="majorBidi"/>
          <w:sz w:val="24"/>
          <w:szCs w:val="24"/>
          <w:rtl/>
        </w:rPr>
        <w:t>ר</w:t>
      </w:r>
      <w:r w:rsidRPr="00344B28">
        <w:rPr>
          <w:rFonts w:asciiTheme="majorBidi" w:hAnsiTheme="majorBidi" w:cstheme="majorBidi"/>
          <w:sz w:val="24"/>
          <w:szCs w:val="24"/>
          <w:rtl/>
        </w:rPr>
        <w:t xml:space="preserve">, וממילא אינו מחשבה כלל, אבל בעבר ושנה והותרה לו מסתמא החלטתו חזקה ומוחלטת. וכן בעשתה פרי חזינן שהיתה מחשבתו גמורה, ולכן נענש על המחשבה שמצטרפת למעשה. וראה בחידושי מהרי"ט שהלך בדרך זו. </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hint="cs"/>
          <w:sz w:val="24"/>
          <w:szCs w:val="24"/>
          <w:rtl/>
        </w:rPr>
        <w:t>ג.</w:t>
      </w:r>
      <w:r w:rsidRPr="00344B28">
        <w:rPr>
          <w:rFonts w:asciiTheme="majorBidi" w:hAnsiTheme="majorBidi" w:cstheme="majorBidi"/>
          <w:sz w:val="24"/>
          <w:szCs w:val="24"/>
          <w:rtl/>
        </w:rPr>
        <w:t xml:space="preserve"> </w:t>
      </w:r>
      <w:r w:rsidRPr="00867EAF">
        <w:rPr>
          <w:rFonts w:asciiTheme="majorBidi" w:hAnsiTheme="majorBidi" w:cstheme="majorBidi"/>
          <w:b/>
          <w:bCs/>
          <w:sz w:val="24"/>
          <w:szCs w:val="24"/>
          <w:rtl/>
        </w:rPr>
        <w:t>ירושלמי פאה</w:t>
      </w:r>
      <w:r w:rsidRPr="00344B28">
        <w:rPr>
          <w:rFonts w:asciiTheme="majorBidi" w:hAnsiTheme="majorBidi" w:cstheme="majorBidi"/>
          <w:sz w:val="24"/>
          <w:szCs w:val="24"/>
          <w:rtl/>
        </w:rPr>
        <w:t xml:space="preserve"> (פ"א ה"א דף ה' ע"א): מחשבה טובה וכו' מחשבה רעה וכו', הדא דתימא בישראל אבל בגויים חילופא</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מחשבה טובה אין הקב"ה מצרפה למעשה</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מחשבה רעה הקב"ה מצרפה למעשה. מחשבה טובה אין הקב"ה מצרפה למעשה</w:t>
      </w:r>
      <w:r>
        <w:rPr>
          <w:rFonts w:asciiTheme="majorBidi" w:hAnsiTheme="majorBidi" w:cstheme="majorBidi" w:hint="cs"/>
          <w:sz w:val="24"/>
          <w:szCs w:val="24"/>
          <w:rtl/>
        </w:rPr>
        <w:t>,</w:t>
      </w:r>
      <w:r>
        <w:rPr>
          <w:rFonts w:asciiTheme="majorBidi" w:hAnsiTheme="majorBidi" w:cstheme="majorBidi"/>
          <w:sz w:val="24"/>
          <w:szCs w:val="24"/>
          <w:rtl/>
        </w:rPr>
        <w:t xml:space="preserve"> דכתיב (דניאל ו</w:t>
      </w:r>
      <w:r w:rsidRPr="00344B28">
        <w:rPr>
          <w:rFonts w:asciiTheme="majorBidi" w:hAnsiTheme="majorBidi" w:cstheme="majorBidi"/>
          <w:sz w:val="24"/>
          <w:szCs w:val="24"/>
          <w:rtl/>
        </w:rPr>
        <w:t xml:space="preserve"> טו) </w:t>
      </w:r>
      <w:r>
        <w:rPr>
          <w:rFonts w:asciiTheme="majorBidi" w:hAnsiTheme="majorBidi" w:cstheme="majorBidi" w:hint="cs"/>
          <w:sz w:val="24"/>
          <w:szCs w:val="24"/>
          <w:rtl/>
        </w:rPr>
        <w:t>"</w:t>
      </w:r>
      <w:r>
        <w:rPr>
          <w:rFonts w:asciiTheme="majorBidi" w:hAnsiTheme="majorBidi" w:cstheme="majorBidi"/>
          <w:sz w:val="24"/>
          <w:szCs w:val="24"/>
          <w:rtl/>
        </w:rPr>
        <w:t>ועד מעלי שימשא ראה משתדל לה</w:t>
      </w:r>
      <w:r w:rsidRPr="00344B28">
        <w:rPr>
          <w:rFonts w:asciiTheme="majorBidi" w:hAnsiTheme="majorBidi" w:cstheme="majorBidi"/>
          <w:sz w:val="24"/>
          <w:szCs w:val="24"/>
          <w:rtl/>
        </w:rPr>
        <w:t>צלותיה</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ולא כתיב ושזביה. מחשבה רעה הקב"ה מצרפה למעשה דכתיב (עובדיה ט-י) </w:t>
      </w:r>
      <w:r>
        <w:rPr>
          <w:rFonts w:asciiTheme="majorBidi" w:hAnsiTheme="majorBidi" w:cstheme="majorBidi" w:hint="cs"/>
          <w:sz w:val="24"/>
          <w:szCs w:val="24"/>
          <w:rtl/>
        </w:rPr>
        <w:t>"</w:t>
      </w:r>
      <w:r w:rsidRPr="00344B28">
        <w:rPr>
          <w:rFonts w:asciiTheme="majorBidi" w:hAnsiTheme="majorBidi" w:cstheme="majorBidi"/>
          <w:sz w:val="24"/>
          <w:szCs w:val="24"/>
          <w:rtl/>
        </w:rPr>
        <w:t>מקטל מחמס אחיך יעקב</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וכי הורגו, אלא מלמד שחשב עליו להורגו והעלה עליו הכתוב כאילו הרגו. עכ"ל. וכ"כ התוס' קידושין טל ע"ב ד"ה מחשבה. וכן איתא </w:t>
      </w:r>
      <w:r w:rsidRPr="00867EAF">
        <w:rPr>
          <w:rFonts w:asciiTheme="majorBidi" w:hAnsiTheme="majorBidi" w:cstheme="majorBidi"/>
          <w:b/>
          <w:bCs/>
          <w:sz w:val="24"/>
          <w:szCs w:val="24"/>
          <w:rtl/>
        </w:rPr>
        <w:t>במדרש תהלים</w:t>
      </w:r>
      <w:r w:rsidRPr="00344B28">
        <w:rPr>
          <w:rFonts w:asciiTheme="majorBidi" w:hAnsiTheme="majorBidi" w:cstheme="majorBidi"/>
          <w:sz w:val="24"/>
          <w:szCs w:val="24"/>
          <w:rtl/>
        </w:rPr>
        <w:t xml:space="preserve"> (מזמור ל): רבי נחמיה א</w:t>
      </w:r>
      <w:r>
        <w:rPr>
          <w:rFonts w:asciiTheme="majorBidi" w:hAnsiTheme="majorBidi" w:cstheme="majorBidi"/>
          <w:sz w:val="24"/>
          <w:szCs w:val="24"/>
          <w:rtl/>
        </w:rPr>
        <w:t>ומר חשב נכרי לעשות עברה, אע"פ ש</w:t>
      </w:r>
      <w:r w:rsidRPr="00344B28">
        <w:rPr>
          <w:rFonts w:asciiTheme="majorBidi" w:hAnsiTheme="majorBidi" w:cstheme="majorBidi"/>
          <w:sz w:val="24"/>
          <w:szCs w:val="24"/>
          <w:rtl/>
        </w:rPr>
        <w:t>ל</w:t>
      </w:r>
      <w:r>
        <w:rPr>
          <w:rFonts w:asciiTheme="majorBidi" w:hAnsiTheme="majorBidi" w:cstheme="majorBidi" w:hint="cs"/>
          <w:sz w:val="24"/>
          <w:szCs w:val="24"/>
          <w:rtl/>
        </w:rPr>
        <w:t>א</w:t>
      </w:r>
      <w:r w:rsidRPr="00344B28">
        <w:rPr>
          <w:rFonts w:asciiTheme="majorBidi" w:hAnsiTheme="majorBidi" w:cstheme="majorBidi"/>
          <w:sz w:val="24"/>
          <w:szCs w:val="24"/>
          <w:rtl/>
        </w:rPr>
        <w:t xml:space="preserve"> עשאה הקב"ה חושבה כאילו עשאה, שכן הוא אומר (דברים כו, ה) </w:t>
      </w:r>
      <w:r>
        <w:rPr>
          <w:rFonts w:asciiTheme="majorBidi" w:hAnsiTheme="majorBidi" w:cstheme="majorBidi" w:hint="cs"/>
          <w:sz w:val="24"/>
          <w:szCs w:val="24"/>
          <w:rtl/>
        </w:rPr>
        <w:t>"</w:t>
      </w:r>
      <w:r w:rsidRPr="00344B28">
        <w:rPr>
          <w:rFonts w:asciiTheme="majorBidi" w:hAnsiTheme="majorBidi" w:cstheme="majorBidi"/>
          <w:sz w:val="24"/>
          <w:szCs w:val="24"/>
          <w:rtl/>
        </w:rPr>
        <w:t>ארמי אבד אבי</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וכי היכן איבד לבן ליעקב, אלא על ידי שחשב לעשות כן מעלה עליו הכתוב כאילו עשאה. ואם חשב נכרי מצוה אינו </w:t>
      </w:r>
      <w:r>
        <w:rPr>
          <w:rFonts w:asciiTheme="majorBidi" w:hAnsiTheme="majorBidi" w:cstheme="majorBidi"/>
          <w:sz w:val="24"/>
          <w:szCs w:val="24"/>
          <w:rtl/>
        </w:rPr>
        <w:t>כותבה עד שיעשנה, שנאמר (דניאל ו</w:t>
      </w:r>
      <w:r w:rsidRPr="00344B28">
        <w:rPr>
          <w:rFonts w:asciiTheme="majorBidi" w:hAnsiTheme="majorBidi" w:cstheme="majorBidi"/>
          <w:sz w:val="24"/>
          <w:szCs w:val="24"/>
          <w:rtl/>
        </w:rPr>
        <w:t xml:space="preserve"> טו) </w:t>
      </w:r>
      <w:r>
        <w:rPr>
          <w:rFonts w:asciiTheme="majorBidi" w:hAnsiTheme="majorBidi" w:cstheme="majorBidi" w:hint="cs"/>
          <w:sz w:val="24"/>
          <w:szCs w:val="24"/>
          <w:rtl/>
        </w:rPr>
        <w:t>"</w:t>
      </w:r>
      <w:r w:rsidRPr="00344B28">
        <w:rPr>
          <w:rFonts w:asciiTheme="majorBidi" w:hAnsiTheme="majorBidi" w:cstheme="majorBidi"/>
          <w:sz w:val="24"/>
          <w:szCs w:val="24"/>
          <w:rtl/>
        </w:rPr>
        <w:t>ועד מעלי שמשא</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וגו', ולא חישב לו הקב"ה עד שעשאה. וישראל וכו'. עכ"ל.</w:t>
      </w:r>
    </w:p>
    <w:p w:rsidR="00C235CD"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ובטעם הדבר, כאשר כתבנו לעיל דסתם גוי הוי כהותרה לו, כדאיתא בב"ק לח ע"א שגוי שמקיים מצוה מקבל שכר כאינו מצווה ועושה, והטעם כיון שהם מרג</w:t>
      </w:r>
      <w:r>
        <w:rPr>
          <w:rFonts w:asciiTheme="majorBidi" w:hAnsiTheme="majorBidi" w:cstheme="majorBidi"/>
          <w:sz w:val="24"/>
          <w:szCs w:val="24"/>
          <w:rtl/>
        </w:rPr>
        <w:t>ישים שאינם מצווים כיון שלא קיימ</w:t>
      </w:r>
      <w:r>
        <w:rPr>
          <w:rFonts w:asciiTheme="majorBidi" w:hAnsiTheme="majorBidi" w:cstheme="majorBidi" w:hint="cs"/>
          <w:sz w:val="24"/>
          <w:szCs w:val="24"/>
          <w:rtl/>
        </w:rPr>
        <w:t>ו</w:t>
      </w:r>
      <w:r w:rsidRPr="00344B28">
        <w:rPr>
          <w:rFonts w:asciiTheme="majorBidi" w:hAnsiTheme="majorBidi" w:cstheme="majorBidi"/>
          <w:sz w:val="24"/>
          <w:szCs w:val="24"/>
          <w:rtl/>
        </w:rPr>
        <w:t xml:space="preserve">ם. ובמצוות </w:t>
      </w:r>
      <w:r w:rsidRPr="00344B28">
        <w:rPr>
          <w:rFonts w:asciiTheme="majorBidi" w:hAnsiTheme="majorBidi" w:cstheme="majorBidi"/>
          <w:sz w:val="24"/>
          <w:szCs w:val="24"/>
          <w:rtl/>
        </w:rPr>
        <w:lastRenderedPageBreak/>
        <w:t>להיפך במחשבת גוי לעשות מצוה אינו החלטה גמורה וכל זמן שלא עשה אין</w:t>
      </w:r>
      <w:r>
        <w:rPr>
          <w:rFonts w:asciiTheme="majorBidi" w:hAnsiTheme="majorBidi" w:cstheme="majorBidi"/>
          <w:sz w:val="24"/>
          <w:szCs w:val="24"/>
          <w:rtl/>
        </w:rPr>
        <w:t xml:space="preserve"> </w:t>
      </w:r>
      <w:r w:rsidRPr="00344B28">
        <w:rPr>
          <w:rFonts w:asciiTheme="majorBidi" w:hAnsiTheme="majorBidi" w:cstheme="majorBidi"/>
          <w:sz w:val="24"/>
          <w:szCs w:val="24"/>
          <w:rtl/>
        </w:rPr>
        <w:t>לנו הכרח שקבלתו גמורה. וראה בחידושי המהרי"ט. והא דאייתי ראיה מעשו וחשיב ליה נכרי, אע"פ שבקדושין י"ח חשיב ליה ישראל מומר, עיין בחידושי מהרי"ט קדושין ובעשרה</w:t>
      </w:r>
      <w:r>
        <w:rPr>
          <w:rFonts w:asciiTheme="majorBidi" w:hAnsiTheme="majorBidi" w:cstheme="majorBidi"/>
          <w:sz w:val="24"/>
          <w:szCs w:val="24"/>
          <w:rtl/>
        </w:rPr>
        <w:t xml:space="preserve"> מאמרות (חקור דין ח"ב פכ"ב) מה</w:t>
      </w:r>
      <w:r>
        <w:rPr>
          <w:rFonts w:asciiTheme="majorBidi" w:hAnsiTheme="majorBidi" w:cstheme="majorBidi" w:hint="cs"/>
          <w:sz w:val="24"/>
          <w:szCs w:val="24"/>
          <w:rtl/>
        </w:rPr>
        <w:t xml:space="preserve"> </w:t>
      </w:r>
      <w:r>
        <w:rPr>
          <w:rFonts w:asciiTheme="majorBidi" w:hAnsiTheme="majorBidi" w:cstheme="majorBidi"/>
          <w:sz w:val="24"/>
          <w:szCs w:val="24"/>
          <w:rtl/>
        </w:rPr>
        <w:t>ש</w:t>
      </w:r>
      <w:r w:rsidRPr="00344B28">
        <w:rPr>
          <w:rFonts w:asciiTheme="majorBidi" w:hAnsiTheme="majorBidi" w:cstheme="majorBidi"/>
          <w:sz w:val="24"/>
          <w:szCs w:val="24"/>
          <w:rtl/>
        </w:rPr>
        <w:t xml:space="preserve">כתבו בזה. </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hint="cs"/>
          <w:sz w:val="24"/>
          <w:szCs w:val="24"/>
          <w:rtl/>
        </w:rPr>
        <w:t>ד.</w:t>
      </w:r>
      <w:r w:rsidRPr="00344B28">
        <w:rPr>
          <w:rFonts w:asciiTheme="majorBidi" w:hAnsiTheme="majorBidi" w:cstheme="majorBidi"/>
          <w:sz w:val="24"/>
          <w:szCs w:val="24"/>
          <w:rtl/>
        </w:rPr>
        <w:t xml:space="preserve"> </w:t>
      </w:r>
      <w:r w:rsidRPr="00867EAF">
        <w:rPr>
          <w:rFonts w:asciiTheme="majorBidi" w:hAnsiTheme="majorBidi" w:cstheme="majorBidi"/>
          <w:b/>
          <w:bCs/>
          <w:sz w:val="24"/>
          <w:szCs w:val="24"/>
          <w:rtl/>
        </w:rPr>
        <w:t>מדרש משנת רבי אליעזר</w:t>
      </w:r>
      <w:r w:rsidRPr="00344B28">
        <w:rPr>
          <w:rFonts w:asciiTheme="majorBidi" w:hAnsiTheme="majorBidi" w:cstheme="majorBidi"/>
          <w:sz w:val="24"/>
          <w:szCs w:val="24"/>
          <w:rtl/>
        </w:rPr>
        <w:t xml:space="preserve"> (פרשה ט): וכן את מוצא ביעקב אבינו, שהיה הוא ובניו לבדם והיה עשו ועמו ארבע מאות איש, וכיון שבא עשיו אצל יעקב להרגו נסתכל לאחריו, והנה ארבע מאות איש ברחו להן וכו'. כיון שראה שלא עמדה בידו בא לו כאיל</w:t>
      </w:r>
      <w:r>
        <w:rPr>
          <w:rFonts w:asciiTheme="majorBidi" w:hAnsiTheme="majorBidi" w:cstheme="majorBidi"/>
          <w:sz w:val="24"/>
          <w:szCs w:val="24"/>
          <w:rtl/>
        </w:rPr>
        <w:t>ו שואל בשלומו, שנאמר (בראשית לג</w:t>
      </w:r>
      <w:r w:rsidRPr="00344B28">
        <w:rPr>
          <w:rFonts w:asciiTheme="majorBidi" w:hAnsiTheme="majorBidi" w:cstheme="majorBidi"/>
          <w:sz w:val="24"/>
          <w:szCs w:val="24"/>
          <w:rtl/>
        </w:rPr>
        <w:t xml:space="preserve"> ד) </w:t>
      </w:r>
      <w:r>
        <w:rPr>
          <w:rFonts w:asciiTheme="majorBidi" w:hAnsiTheme="majorBidi" w:cstheme="majorBidi" w:hint="cs"/>
          <w:sz w:val="24"/>
          <w:szCs w:val="24"/>
          <w:rtl/>
        </w:rPr>
        <w:t>"</w:t>
      </w:r>
      <w:r w:rsidRPr="00344B28">
        <w:rPr>
          <w:rFonts w:asciiTheme="majorBidi" w:hAnsiTheme="majorBidi" w:cstheme="majorBidi"/>
          <w:sz w:val="24"/>
          <w:szCs w:val="24"/>
          <w:rtl/>
        </w:rPr>
        <w:t>וירץ עשו לקראתו</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וגו'. אף על פי כן אין הקב"ה דן אלא הלבבות, והעלה עליו כאילו הרגו, שנאמר (עובדיה א ט) </w:t>
      </w:r>
      <w:r>
        <w:rPr>
          <w:rFonts w:asciiTheme="majorBidi" w:hAnsiTheme="majorBidi" w:cstheme="majorBidi" w:hint="cs"/>
          <w:sz w:val="24"/>
          <w:szCs w:val="24"/>
          <w:rtl/>
        </w:rPr>
        <w:t>"</w:t>
      </w:r>
      <w:r w:rsidRPr="00344B28">
        <w:rPr>
          <w:rFonts w:asciiTheme="majorBidi" w:hAnsiTheme="majorBidi" w:cstheme="majorBidi"/>
          <w:sz w:val="24"/>
          <w:szCs w:val="24"/>
          <w:rtl/>
        </w:rPr>
        <w:t>וחתו גבוריך תימן למען יכרת איש מהר עשו מקטל</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וגו', וכי הוא הרגו, אלא כיון שחשב להרגו כאילו </w:t>
      </w:r>
      <w:r>
        <w:rPr>
          <w:rFonts w:asciiTheme="majorBidi" w:hAnsiTheme="majorBidi" w:cstheme="majorBidi"/>
          <w:sz w:val="24"/>
          <w:szCs w:val="24"/>
          <w:rtl/>
        </w:rPr>
        <w:t>עשה. וכן את מוצא בלבן (דברים כו</w:t>
      </w:r>
      <w:r w:rsidRPr="00344B28">
        <w:rPr>
          <w:rFonts w:asciiTheme="majorBidi" w:hAnsiTheme="majorBidi" w:cstheme="majorBidi"/>
          <w:sz w:val="24"/>
          <w:szCs w:val="24"/>
          <w:rtl/>
        </w:rPr>
        <w:t xml:space="preserve"> ה) </w:t>
      </w:r>
      <w:r>
        <w:rPr>
          <w:rFonts w:asciiTheme="majorBidi" w:hAnsiTheme="majorBidi" w:cstheme="majorBidi" w:hint="cs"/>
          <w:sz w:val="24"/>
          <w:szCs w:val="24"/>
          <w:rtl/>
        </w:rPr>
        <w:t>"</w:t>
      </w:r>
      <w:r w:rsidRPr="00344B28">
        <w:rPr>
          <w:rFonts w:asciiTheme="majorBidi" w:hAnsiTheme="majorBidi" w:cstheme="majorBidi"/>
          <w:sz w:val="24"/>
          <w:szCs w:val="24"/>
          <w:rtl/>
        </w:rPr>
        <w:t>ארמי אובד אבי</w:t>
      </w:r>
      <w:r>
        <w:rPr>
          <w:rFonts w:asciiTheme="majorBidi" w:hAnsiTheme="majorBidi" w:cstheme="majorBidi" w:hint="cs"/>
          <w:sz w:val="24"/>
          <w:szCs w:val="24"/>
          <w:rtl/>
        </w:rPr>
        <w:t>"</w:t>
      </w:r>
      <w:r w:rsidRPr="00344B28">
        <w:rPr>
          <w:rFonts w:asciiTheme="majorBidi" w:hAnsiTheme="majorBidi" w:cstheme="majorBidi"/>
          <w:sz w:val="24"/>
          <w:szCs w:val="24"/>
          <w:rtl/>
        </w:rPr>
        <w:t>, וכי הרגו אלא כיון שחישב להרגו כאילו עשה.</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והרי אין הקב"ה נפרע מן האדם על ידי המחשבה אלא על ידי המעשה, שנא</w:t>
      </w:r>
      <w:r>
        <w:rPr>
          <w:rFonts w:asciiTheme="majorBidi" w:hAnsiTheme="majorBidi" w:cstheme="majorBidi"/>
          <w:sz w:val="24"/>
          <w:szCs w:val="24"/>
          <w:rtl/>
        </w:rPr>
        <w:t>מר (תהלים סו</w:t>
      </w:r>
      <w:r w:rsidRPr="00344B28">
        <w:rPr>
          <w:rFonts w:asciiTheme="majorBidi" w:hAnsiTheme="majorBidi" w:cstheme="majorBidi"/>
          <w:sz w:val="24"/>
          <w:szCs w:val="24"/>
          <w:rtl/>
        </w:rPr>
        <w:t xml:space="preserve"> יח) </w:t>
      </w:r>
      <w:r>
        <w:rPr>
          <w:rFonts w:asciiTheme="majorBidi" w:hAnsiTheme="majorBidi" w:cstheme="majorBidi" w:hint="cs"/>
          <w:sz w:val="24"/>
          <w:szCs w:val="24"/>
          <w:rtl/>
        </w:rPr>
        <w:t>"</w:t>
      </w:r>
      <w:r w:rsidRPr="00344B28">
        <w:rPr>
          <w:rFonts w:asciiTheme="majorBidi" w:hAnsiTheme="majorBidi" w:cstheme="majorBidi"/>
          <w:sz w:val="24"/>
          <w:szCs w:val="24"/>
          <w:rtl/>
        </w:rPr>
        <w:t>און אם ראיתי בלבי לא ישמע ה'</w:t>
      </w:r>
      <w:r>
        <w:rPr>
          <w:rFonts w:asciiTheme="majorBidi" w:hAnsiTheme="majorBidi" w:cstheme="majorBidi" w:hint="cs"/>
          <w:sz w:val="24"/>
          <w:szCs w:val="24"/>
          <w:rtl/>
        </w:rPr>
        <w:t>"</w:t>
      </w:r>
      <w:r w:rsidRPr="00344B28">
        <w:rPr>
          <w:rFonts w:asciiTheme="majorBidi" w:hAnsiTheme="majorBidi" w:cstheme="majorBidi"/>
          <w:sz w:val="24"/>
          <w:szCs w:val="24"/>
          <w:rtl/>
        </w:rPr>
        <w:t>. אלא שתי מחשבות הן, מחשבה שיש עמה מעשה הרי היא כמעשה, ומחשבה שאין עמה מעשה אינה כמעשה. כיצד רוצח שחושב להרוג, נטל את כלי זיינו ויצא ולא השיג חבירו, זו מחשבה שיש עמה מעשה, מעלין עליו כאלו הרגו. חשב ולא נטל את הזיין, זו מחשבה שאין עמה מעשה ואינה כמעש</w:t>
      </w:r>
      <w:r>
        <w:rPr>
          <w:rFonts w:asciiTheme="majorBidi" w:hAnsiTheme="majorBidi" w:cstheme="majorBidi"/>
          <w:sz w:val="24"/>
          <w:szCs w:val="24"/>
          <w:rtl/>
        </w:rPr>
        <w:t>ה. נואף שהערה ולא הספיק לגמור ע</w:t>
      </w:r>
      <w:r>
        <w:rPr>
          <w:rFonts w:asciiTheme="majorBidi" w:hAnsiTheme="majorBidi" w:cstheme="majorBidi" w:hint="cs"/>
          <w:sz w:val="24"/>
          <w:szCs w:val="24"/>
          <w:rtl/>
        </w:rPr>
        <w:t>ד</w:t>
      </w:r>
      <w:r>
        <w:rPr>
          <w:rFonts w:asciiTheme="majorBidi" w:hAnsiTheme="majorBidi" w:cstheme="majorBidi"/>
          <w:sz w:val="24"/>
          <w:szCs w:val="24"/>
          <w:rtl/>
        </w:rPr>
        <w:t xml:space="preserve"> </w:t>
      </w:r>
      <w:r>
        <w:rPr>
          <w:rFonts w:asciiTheme="majorBidi" w:hAnsiTheme="majorBidi" w:cstheme="majorBidi" w:hint="cs"/>
          <w:sz w:val="24"/>
          <w:szCs w:val="24"/>
          <w:rtl/>
        </w:rPr>
        <w:t>ש</w:t>
      </w:r>
      <w:r w:rsidRPr="00344B28">
        <w:rPr>
          <w:rFonts w:asciiTheme="majorBidi" w:hAnsiTheme="majorBidi" w:cstheme="majorBidi"/>
          <w:sz w:val="24"/>
          <w:szCs w:val="24"/>
          <w:rtl/>
        </w:rPr>
        <w:t>נטרפו, זו מחשבה שיש עמה מעשה, לא הערה אף על פי שהרהר בלבו זו</w:t>
      </w:r>
      <w:r>
        <w:rPr>
          <w:rFonts w:asciiTheme="majorBidi" w:hAnsiTheme="majorBidi" w:cstheme="majorBidi"/>
          <w:sz w:val="24"/>
          <w:szCs w:val="24"/>
          <w:rtl/>
        </w:rPr>
        <w:t xml:space="preserve"> </w:t>
      </w:r>
      <w:r w:rsidRPr="00344B28">
        <w:rPr>
          <w:rFonts w:asciiTheme="majorBidi" w:hAnsiTheme="majorBidi" w:cstheme="majorBidi"/>
          <w:sz w:val="24"/>
          <w:szCs w:val="24"/>
          <w:rtl/>
        </w:rPr>
        <w:t>מחשבה שאינה כמעשה.</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 xml:space="preserve">אף לבן כך עשה, נטל את הזיין ורדף אחרי יעקב אבינו, שנאמר (בראשית לא כג) </w:t>
      </w:r>
      <w:r>
        <w:rPr>
          <w:rFonts w:asciiTheme="majorBidi" w:hAnsiTheme="majorBidi" w:cstheme="majorBidi" w:hint="cs"/>
          <w:sz w:val="24"/>
          <w:szCs w:val="24"/>
          <w:rtl/>
        </w:rPr>
        <w:t>"</w:t>
      </w:r>
      <w:r w:rsidRPr="00344B28">
        <w:rPr>
          <w:rFonts w:asciiTheme="majorBidi" w:hAnsiTheme="majorBidi" w:cstheme="majorBidi"/>
          <w:sz w:val="24"/>
          <w:szCs w:val="24"/>
          <w:rtl/>
        </w:rPr>
        <w:t>ויקח את אחיו עמו וירדוף אחריו דר</w:t>
      </w:r>
      <w:r>
        <w:rPr>
          <w:rFonts w:asciiTheme="majorBidi" w:hAnsiTheme="majorBidi" w:cstheme="majorBidi"/>
          <w:sz w:val="24"/>
          <w:szCs w:val="24"/>
          <w:rtl/>
        </w:rPr>
        <w:t>ך שבעת ימים</w:t>
      </w:r>
      <w:r>
        <w:rPr>
          <w:rFonts w:asciiTheme="majorBidi" w:hAnsiTheme="majorBidi" w:cstheme="majorBidi" w:hint="cs"/>
          <w:sz w:val="24"/>
          <w:szCs w:val="24"/>
          <w:rtl/>
        </w:rPr>
        <w:t xml:space="preserve">" </w:t>
      </w:r>
      <w:r w:rsidRPr="00344B28">
        <w:rPr>
          <w:rFonts w:asciiTheme="majorBidi" w:hAnsiTheme="majorBidi" w:cstheme="majorBidi"/>
          <w:sz w:val="24"/>
          <w:szCs w:val="24"/>
          <w:rtl/>
        </w:rPr>
        <w:t>וכו'. אף עשו כך עשה, נטל את הזיין ויצא לקראת יעקב אבינו. עכ"ל.</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 xml:space="preserve">הנה בספרי (פ' תבוא) איתא: </w:t>
      </w:r>
      <w:r>
        <w:rPr>
          <w:rFonts w:asciiTheme="majorBidi" w:hAnsiTheme="majorBidi" w:cstheme="majorBidi" w:hint="cs"/>
          <w:sz w:val="24"/>
          <w:szCs w:val="24"/>
          <w:rtl/>
        </w:rPr>
        <w:t>"</w:t>
      </w:r>
      <w:r w:rsidRPr="00344B28">
        <w:rPr>
          <w:rFonts w:asciiTheme="majorBidi" w:hAnsiTheme="majorBidi" w:cstheme="majorBidi"/>
          <w:sz w:val="24"/>
          <w:szCs w:val="24"/>
          <w:rtl/>
        </w:rPr>
        <w:t>ארמי אבד אבי</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מעלה הכתוב על לבן כאילו אבדו. ע"כ. ולכאורה פליגי המדרשים בביאור הטעם, שמדרש תהלים ס"ל שהטעם שחשיב כאילו אבדו כיון שלבן הוא נכרי ובנכרי חשיב </w:t>
      </w:r>
      <w:r>
        <w:rPr>
          <w:rFonts w:asciiTheme="majorBidi" w:hAnsiTheme="majorBidi" w:cstheme="majorBidi"/>
          <w:sz w:val="24"/>
          <w:szCs w:val="24"/>
          <w:rtl/>
        </w:rPr>
        <w:t>כמעשה. ואילו מדרש</w:t>
      </w:r>
      <w:r>
        <w:rPr>
          <w:rFonts w:asciiTheme="majorBidi" w:hAnsiTheme="majorBidi" w:cstheme="majorBidi" w:hint="cs"/>
          <w:sz w:val="24"/>
          <w:szCs w:val="24"/>
          <w:rtl/>
        </w:rPr>
        <w:t xml:space="preserve"> </w:t>
      </w:r>
      <w:r w:rsidRPr="00344B28">
        <w:rPr>
          <w:rFonts w:asciiTheme="majorBidi" w:hAnsiTheme="majorBidi" w:cstheme="majorBidi"/>
          <w:sz w:val="24"/>
          <w:szCs w:val="24"/>
          <w:rtl/>
        </w:rPr>
        <w:t>משנת ר"א ס"ל שהטע</w:t>
      </w:r>
      <w:r>
        <w:rPr>
          <w:rFonts w:asciiTheme="majorBidi" w:hAnsiTheme="majorBidi" w:cstheme="majorBidi"/>
          <w:sz w:val="24"/>
          <w:szCs w:val="24"/>
          <w:rtl/>
        </w:rPr>
        <w:t>ם משום שעשה מעשה. ולכאורה מדרש</w:t>
      </w:r>
      <w:r>
        <w:rPr>
          <w:rFonts w:asciiTheme="majorBidi" w:hAnsiTheme="majorBidi" w:cstheme="majorBidi" w:hint="cs"/>
          <w:sz w:val="24"/>
          <w:szCs w:val="24"/>
          <w:rtl/>
        </w:rPr>
        <w:t>י</w:t>
      </w:r>
      <w:r>
        <w:rPr>
          <w:rFonts w:asciiTheme="majorBidi" w:hAnsiTheme="majorBidi" w:cstheme="majorBidi"/>
          <w:sz w:val="24"/>
          <w:szCs w:val="24"/>
          <w:rtl/>
        </w:rPr>
        <w:t>נ</w:t>
      </w:r>
      <w:r w:rsidRPr="00344B28">
        <w:rPr>
          <w:rFonts w:asciiTheme="majorBidi" w:hAnsiTheme="majorBidi" w:cstheme="majorBidi"/>
          <w:sz w:val="24"/>
          <w:szCs w:val="24"/>
          <w:rtl/>
        </w:rPr>
        <w:t>ו ס"ל שאין חילוק בין ישראל לנכרים בענין המחשבה כמעשה. [או שיסבור שלפני מתן תורה לא היה הפרש, ורק אחר מתן תורה התחדש ההפרש וצע"ע].</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ומה שפירש המדרש שבעשה מעשה חשיב כמעשה, הוא כפירוש בן יהוידע בביאו</w:t>
      </w:r>
      <w:r>
        <w:rPr>
          <w:rFonts w:asciiTheme="majorBidi" w:hAnsiTheme="majorBidi" w:cstheme="majorBidi"/>
          <w:sz w:val="24"/>
          <w:szCs w:val="24"/>
          <w:rtl/>
        </w:rPr>
        <w:t>ר מחשבה שעושה פרי. ולכאורה גם ה</w:t>
      </w:r>
      <w:r w:rsidRPr="00344B28">
        <w:rPr>
          <w:rFonts w:asciiTheme="majorBidi" w:hAnsiTheme="majorBidi" w:cstheme="majorBidi"/>
          <w:sz w:val="24"/>
          <w:szCs w:val="24"/>
          <w:rtl/>
        </w:rPr>
        <w:t>מדרש כך למד בדברי הברייתא שבגמרא.</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ומ"ש המדרש "והערה", נראה דלאו דוקא, דהרי קיי"ל דלכל מילי העראה בגמר ביאה חוץ משפחה חרופה, ולכן נראה שלאו דוקא נקט העראה.</w:t>
      </w:r>
    </w:p>
    <w:p w:rsidR="00C235CD"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עוד למדנו ממנו שאין הפרש בין מחשב</w:t>
      </w:r>
      <w:r>
        <w:rPr>
          <w:rFonts w:asciiTheme="majorBidi" w:hAnsiTheme="majorBidi" w:cstheme="majorBidi" w:hint="cs"/>
          <w:sz w:val="24"/>
          <w:szCs w:val="24"/>
          <w:rtl/>
        </w:rPr>
        <w:t>ת</w:t>
      </w:r>
      <w:r w:rsidRPr="00344B28">
        <w:rPr>
          <w:rFonts w:asciiTheme="majorBidi" w:hAnsiTheme="majorBidi" w:cstheme="majorBidi"/>
          <w:sz w:val="24"/>
          <w:szCs w:val="24"/>
          <w:rtl/>
        </w:rPr>
        <w:t xml:space="preserve"> עבירות למחשבת זנות, שדינם שוה, וראה להלן. </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Pr>
          <w:rFonts w:asciiTheme="majorBidi" w:hAnsiTheme="majorBidi" w:cstheme="majorBidi" w:hint="cs"/>
          <w:sz w:val="24"/>
          <w:szCs w:val="24"/>
          <w:rtl/>
        </w:rPr>
        <w:t>ה.</w:t>
      </w:r>
      <w:r w:rsidRPr="00344B28">
        <w:rPr>
          <w:rFonts w:asciiTheme="majorBidi" w:hAnsiTheme="majorBidi" w:cstheme="majorBidi"/>
          <w:sz w:val="24"/>
          <w:szCs w:val="24"/>
          <w:rtl/>
        </w:rPr>
        <w:t xml:space="preserve"> </w:t>
      </w:r>
      <w:r w:rsidRPr="00721A95">
        <w:rPr>
          <w:rFonts w:asciiTheme="majorBidi" w:hAnsiTheme="majorBidi" w:cstheme="majorBidi"/>
          <w:b/>
          <w:bCs/>
          <w:sz w:val="24"/>
          <w:szCs w:val="24"/>
          <w:rtl/>
        </w:rPr>
        <w:t>מסכת כלה רבתי</w:t>
      </w:r>
      <w:r w:rsidRPr="00344B28">
        <w:rPr>
          <w:rFonts w:asciiTheme="majorBidi" w:hAnsiTheme="majorBidi" w:cstheme="majorBidi"/>
          <w:sz w:val="24"/>
          <w:szCs w:val="24"/>
          <w:rtl/>
        </w:rPr>
        <w:t xml:space="preserve"> (פ"א): הכריז רבי אלעזר בן עזריה בארבע מאות שופרות כל המקבל כוס מהכלה אין לו מחילה לעולם. גמ' שמעת מינה הרהור כמעשה דמי, היכי מחמירים ואומרין אין לו מחילה לעולם. לעולם אימא לך הרהור לאו כמעשה דכתיב און אם ראיתי בלבי לא ישמע ה', ושאני אשת איש דחמירא טפי. דרש רבא מאי דכתיב טוב וישר ה' על כן יורה חטאים בדרך, בא וראה צדקתו של הקב"ה שכל המעלה בלבו לעשות מצוה ונאנס ולא עשאה מעלה עליו הכתוב כאילו עשאו, וכל המעלה בלבו לעשות חטא עד שעת מעשה לא מחייב, דכתיב און אם ראיתי בלבי וגו'. עכ"ל.</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lastRenderedPageBreak/>
        <w:t>וכתב הראב"ן הירחי בעל ספר המנהיג בביאורו שם (עמ' יד-טז), וז"ל: ויש להקשות דהלא אמרו מחשבה טובה הקב"ה מצרפה ל</w:t>
      </w:r>
      <w:r>
        <w:rPr>
          <w:rFonts w:asciiTheme="majorBidi" w:hAnsiTheme="majorBidi" w:cstheme="majorBidi"/>
          <w:sz w:val="24"/>
          <w:szCs w:val="24"/>
          <w:rtl/>
        </w:rPr>
        <w:t>מעשה ומחשבה רעה אינו מצרפה, שנא</w:t>
      </w:r>
      <w:r>
        <w:rPr>
          <w:rFonts w:asciiTheme="majorBidi" w:hAnsiTheme="majorBidi" w:cstheme="majorBidi" w:hint="cs"/>
          <w:sz w:val="24"/>
          <w:szCs w:val="24"/>
          <w:rtl/>
        </w:rPr>
        <w:t>מר</w:t>
      </w:r>
      <w:r w:rsidRPr="00344B28">
        <w:rPr>
          <w:rFonts w:asciiTheme="majorBidi" w:hAnsiTheme="majorBidi" w:cstheme="majorBidi"/>
          <w:sz w:val="24"/>
          <w:szCs w:val="24"/>
          <w:rtl/>
        </w:rPr>
        <w:t xml:space="preserve"> און אם ראיתי בלבי וכו', ז</w:t>
      </w:r>
      <w:r>
        <w:rPr>
          <w:rFonts w:asciiTheme="majorBidi" w:hAnsiTheme="majorBidi" w:cstheme="majorBidi"/>
          <w:sz w:val="24"/>
          <w:szCs w:val="24"/>
          <w:rtl/>
        </w:rPr>
        <w:t>ולת מחשבת ע"ז ששקולה כמעשה שנאמ</w:t>
      </w:r>
      <w:r>
        <w:rPr>
          <w:rFonts w:asciiTheme="majorBidi" w:hAnsiTheme="majorBidi" w:cstheme="majorBidi" w:hint="cs"/>
          <w:sz w:val="24"/>
          <w:szCs w:val="24"/>
          <w:rtl/>
        </w:rPr>
        <w:t>ר</w:t>
      </w:r>
      <w:r w:rsidRPr="00344B28">
        <w:rPr>
          <w:rFonts w:asciiTheme="majorBidi" w:hAnsiTheme="majorBidi" w:cstheme="majorBidi"/>
          <w:sz w:val="24"/>
          <w:szCs w:val="24"/>
          <w:rtl/>
        </w:rPr>
        <w:t xml:space="preserve"> למען תפוש את בית ישראל בלבם. ע"כ. ואח"כ הביא עוד מאמרי חז"ל בחומר ג"ע ועוד עניינים וקשה קצת לרדת לעומק דעתו וצ"ע, ועכ"פ נראה שכוונתו לומר ש</w:t>
      </w:r>
      <w:r>
        <w:rPr>
          <w:rFonts w:asciiTheme="majorBidi" w:hAnsiTheme="majorBidi" w:cstheme="majorBidi"/>
          <w:sz w:val="24"/>
          <w:szCs w:val="24"/>
          <w:rtl/>
        </w:rPr>
        <w:t>איכא פלוגתא בזה, האם גם הרהור א</w:t>
      </w:r>
      <w:r>
        <w:rPr>
          <w:rFonts w:asciiTheme="majorBidi" w:hAnsiTheme="majorBidi" w:cstheme="majorBidi" w:hint="cs"/>
          <w:sz w:val="24"/>
          <w:szCs w:val="24"/>
          <w:rtl/>
        </w:rPr>
        <w:t xml:space="preserve">שת </w:t>
      </w:r>
      <w:r w:rsidRPr="00344B28">
        <w:rPr>
          <w:rFonts w:asciiTheme="majorBidi" w:hAnsiTheme="majorBidi" w:cstheme="majorBidi"/>
          <w:sz w:val="24"/>
          <w:szCs w:val="24"/>
          <w:rtl/>
        </w:rPr>
        <w:t>א</w:t>
      </w:r>
      <w:r>
        <w:rPr>
          <w:rFonts w:asciiTheme="majorBidi" w:hAnsiTheme="majorBidi" w:cstheme="majorBidi" w:hint="cs"/>
          <w:sz w:val="24"/>
          <w:szCs w:val="24"/>
          <w:rtl/>
        </w:rPr>
        <w:t>יש</w:t>
      </w:r>
      <w:r>
        <w:rPr>
          <w:rFonts w:asciiTheme="majorBidi" w:hAnsiTheme="majorBidi" w:cstheme="majorBidi"/>
          <w:sz w:val="24"/>
          <w:szCs w:val="24"/>
          <w:rtl/>
        </w:rPr>
        <w:t xml:space="preserve"> הוי כהרהור ע"ז ו</w:t>
      </w:r>
      <w:r>
        <w:rPr>
          <w:rFonts w:asciiTheme="majorBidi" w:hAnsiTheme="majorBidi" w:cstheme="majorBidi" w:hint="cs"/>
          <w:sz w:val="24"/>
          <w:szCs w:val="24"/>
          <w:rtl/>
        </w:rPr>
        <w:t>מ</w:t>
      </w:r>
      <w:r w:rsidRPr="00344B28">
        <w:rPr>
          <w:rFonts w:asciiTheme="majorBidi" w:hAnsiTheme="majorBidi" w:cstheme="majorBidi"/>
          <w:sz w:val="24"/>
          <w:szCs w:val="24"/>
          <w:rtl/>
        </w:rPr>
        <w:t>צטרף למעשה.</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 xml:space="preserve">ואח"כ כתב: ועוד יש לפרש בענין גמרתינו שאני אשת איש דחמירא טפי, שהרי שקל הקב"ה בעשרת הדברות ניאוף כע"ז, שהיו הלוחות שקולות ושוות ומצומצמות </w:t>
      </w:r>
      <w:r>
        <w:rPr>
          <w:rFonts w:asciiTheme="majorBidi" w:hAnsiTheme="majorBidi" w:cstheme="majorBidi" w:hint="cs"/>
          <w:sz w:val="24"/>
          <w:szCs w:val="24"/>
          <w:rtl/>
        </w:rPr>
        <w:t>ח</w:t>
      </w:r>
      <w:r w:rsidRPr="00344B28">
        <w:rPr>
          <w:rFonts w:asciiTheme="majorBidi" w:hAnsiTheme="majorBidi" w:cstheme="majorBidi"/>
          <w:sz w:val="24"/>
          <w:szCs w:val="24"/>
          <w:rtl/>
        </w:rPr>
        <w:t>משה מול חמשה וכו'. ומינה אשר דברת הניאוף כנגד ע"ז הא למדת ששקולה אשת איש כע"ז, ובע"ז כתיב למען תפוש את בית ישראל בלבם, דהרהור כמעשה דמי וכן באשת איש, וכן מצינו בלשון הנביאים שהעובד ע"ז נקרא זונה שכן כתוב בלשון זנות ויזנו אחרי הבעלים, וכתיב כי הנה רחקיך יא</w:t>
      </w:r>
      <w:r>
        <w:rPr>
          <w:rFonts w:asciiTheme="majorBidi" w:hAnsiTheme="majorBidi" w:cstheme="majorBidi"/>
          <w:sz w:val="24"/>
          <w:szCs w:val="24"/>
          <w:rtl/>
        </w:rPr>
        <w:t>בדך הצמתה כל זונה ממך (תהלים עג</w:t>
      </w:r>
      <w:r w:rsidRPr="00344B28">
        <w:rPr>
          <w:rFonts w:asciiTheme="majorBidi" w:hAnsiTheme="majorBidi" w:cstheme="majorBidi"/>
          <w:sz w:val="24"/>
          <w:szCs w:val="24"/>
          <w:rtl/>
        </w:rPr>
        <w:t xml:space="preserve"> כז), והכי כתיב במשלי בענין משל ומליצה, אל תקרב אל פתח ביתה זו מינות, בלפני אידיהן דריש הכי, והמליצה באשה זונה, והמשל בע"ז לספ</w:t>
      </w:r>
      <w:r>
        <w:rPr>
          <w:rFonts w:asciiTheme="majorBidi" w:hAnsiTheme="majorBidi" w:cstheme="majorBidi"/>
          <w:sz w:val="24"/>
          <w:szCs w:val="24"/>
          <w:rtl/>
        </w:rPr>
        <w:t>ר קלונה, מכל אלו ראינו ששקולה א</w:t>
      </w:r>
      <w:r>
        <w:rPr>
          <w:rFonts w:asciiTheme="majorBidi" w:hAnsiTheme="majorBidi" w:cstheme="majorBidi" w:hint="cs"/>
          <w:sz w:val="24"/>
          <w:szCs w:val="24"/>
          <w:rtl/>
        </w:rPr>
        <w:t xml:space="preserve">שת </w:t>
      </w:r>
      <w:r w:rsidRPr="00344B28">
        <w:rPr>
          <w:rFonts w:asciiTheme="majorBidi" w:hAnsiTheme="majorBidi" w:cstheme="majorBidi"/>
          <w:sz w:val="24"/>
          <w:szCs w:val="24"/>
          <w:rtl/>
        </w:rPr>
        <w:t>א</w:t>
      </w:r>
      <w:r>
        <w:rPr>
          <w:rFonts w:asciiTheme="majorBidi" w:hAnsiTheme="majorBidi" w:cstheme="majorBidi" w:hint="cs"/>
          <w:sz w:val="24"/>
          <w:szCs w:val="24"/>
          <w:rtl/>
        </w:rPr>
        <w:t>יש</w:t>
      </w:r>
      <w:r w:rsidRPr="00344B28">
        <w:rPr>
          <w:rFonts w:asciiTheme="majorBidi" w:hAnsiTheme="majorBidi" w:cstheme="majorBidi"/>
          <w:sz w:val="24"/>
          <w:szCs w:val="24"/>
          <w:rtl/>
        </w:rPr>
        <w:t xml:space="preserve"> כע"ז, להיות לשונאי ישראל לזרה, והרהור של זו כזו. עכ"ל.</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w:t>
      </w:r>
      <w:r>
        <w:rPr>
          <w:rFonts w:asciiTheme="majorBidi" w:hAnsiTheme="majorBidi" w:cstheme="majorBidi"/>
          <w:sz w:val="24"/>
          <w:szCs w:val="24"/>
          <w:rtl/>
        </w:rPr>
        <w:t>הנה כבר ראינו לעיל שמדרש משנת ר</w:t>
      </w:r>
      <w:r>
        <w:rPr>
          <w:rFonts w:asciiTheme="majorBidi" w:hAnsiTheme="majorBidi" w:cstheme="majorBidi" w:hint="cs"/>
          <w:sz w:val="24"/>
          <w:szCs w:val="24"/>
          <w:rtl/>
        </w:rPr>
        <w:t xml:space="preserve">בי </w:t>
      </w:r>
      <w:r w:rsidRPr="00344B28">
        <w:rPr>
          <w:rFonts w:asciiTheme="majorBidi" w:hAnsiTheme="majorBidi" w:cstheme="majorBidi"/>
          <w:sz w:val="24"/>
          <w:szCs w:val="24"/>
          <w:rtl/>
        </w:rPr>
        <w:t>א</w:t>
      </w:r>
      <w:r>
        <w:rPr>
          <w:rFonts w:asciiTheme="majorBidi" w:hAnsiTheme="majorBidi" w:cstheme="majorBidi" w:hint="cs"/>
          <w:sz w:val="24"/>
          <w:szCs w:val="24"/>
          <w:rtl/>
        </w:rPr>
        <w:t>ליעזר</w:t>
      </w:r>
      <w:r w:rsidRPr="00344B28">
        <w:rPr>
          <w:rFonts w:asciiTheme="majorBidi" w:hAnsiTheme="majorBidi" w:cstheme="majorBidi"/>
          <w:sz w:val="24"/>
          <w:szCs w:val="24"/>
          <w:rtl/>
        </w:rPr>
        <w:t xml:space="preserve"> לא ס"ל שניאוף חמור, אלא הוי כשאר עבירות</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באופן שהוא מחלוקת בחז"ל. והנה לכאורה טעם המאירי שחמיר מחש</w:t>
      </w:r>
      <w:r>
        <w:rPr>
          <w:rFonts w:asciiTheme="majorBidi" w:hAnsiTheme="majorBidi" w:cstheme="majorBidi"/>
          <w:sz w:val="24"/>
          <w:szCs w:val="24"/>
          <w:rtl/>
        </w:rPr>
        <w:t>בת ע"ז כיון שעיקרו במחשבה, לא א</w:t>
      </w:r>
      <w:r>
        <w:rPr>
          <w:rFonts w:asciiTheme="majorBidi" w:hAnsiTheme="majorBidi" w:cstheme="majorBidi" w:hint="cs"/>
          <w:sz w:val="24"/>
          <w:szCs w:val="24"/>
          <w:rtl/>
        </w:rPr>
        <w:t xml:space="preserve">תי </w:t>
      </w:r>
      <w:r w:rsidRPr="00344B28">
        <w:rPr>
          <w:rFonts w:asciiTheme="majorBidi" w:hAnsiTheme="majorBidi" w:cstheme="majorBidi"/>
          <w:sz w:val="24"/>
          <w:szCs w:val="24"/>
          <w:rtl/>
        </w:rPr>
        <w:t>ש</w:t>
      </w:r>
      <w:r>
        <w:rPr>
          <w:rFonts w:asciiTheme="majorBidi" w:hAnsiTheme="majorBidi" w:cstheme="majorBidi" w:hint="cs"/>
          <w:sz w:val="24"/>
          <w:szCs w:val="24"/>
          <w:rtl/>
        </w:rPr>
        <w:t>פיר</w:t>
      </w:r>
      <w:r>
        <w:rPr>
          <w:rFonts w:asciiTheme="majorBidi" w:hAnsiTheme="majorBidi" w:cstheme="majorBidi"/>
          <w:sz w:val="24"/>
          <w:szCs w:val="24"/>
          <w:rtl/>
        </w:rPr>
        <w:t xml:space="preserve"> לפי כלה רבתי, שס</w:t>
      </w:r>
      <w:r>
        <w:rPr>
          <w:rFonts w:asciiTheme="majorBidi" w:hAnsiTheme="majorBidi" w:cstheme="majorBidi" w:hint="cs"/>
          <w:sz w:val="24"/>
          <w:szCs w:val="24"/>
          <w:rtl/>
        </w:rPr>
        <w:t xml:space="preserve">בירא </w:t>
      </w:r>
      <w:r w:rsidRPr="00344B28">
        <w:rPr>
          <w:rFonts w:asciiTheme="majorBidi" w:hAnsiTheme="majorBidi" w:cstheme="majorBidi"/>
          <w:sz w:val="24"/>
          <w:szCs w:val="24"/>
          <w:rtl/>
        </w:rPr>
        <w:t>ל</w:t>
      </w:r>
      <w:r>
        <w:rPr>
          <w:rFonts w:asciiTheme="majorBidi" w:hAnsiTheme="majorBidi" w:cstheme="majorBidi" w:hint="cs"/>
          <w:sz w:val="24"/>
          <w:szCs w:val="24"/>
          <w:rtl/>
        </w:rPr>
        <w:t>יה</w:t>
      </w:r>
      <w:r>
        <w:rPr>
          <w:rFonts w:asciiTheme="majorBidi" w:hAnsiTheme="majorBidi" w:cstheme="majorBidi"/>
          <w:sz w:val="24"/>
          <w:szCs w:val="24"/>
          <w:rtl/>
        </w:rPr>
        <w:t xml:space="preserve"> שגם הרהור א</w:t>
      </w:r>
      <w:r>
        <w:rPr>
          <w:rFonts w:asciiTheme="majorBidi" w:hAnsiTheme="majorBidi" w:cstheme="majorBidi" w:hint="cs"/>
          <w:sz w:val="24"/>
          <w:szCs w:val="24"/>
          <w:rtl/>
        </w:rPr>
        <w:t xml:space="preserve">שת </w:t>
      </w:r>
      <w:r w:rsidRPr="00344B28">
        <w:rPr>
          <w:rFonts w:asciiTheme="majorBidi" w:hAnsiTheme="majorBidi" w:cstheme="majorBidi"/>
          <w:sz w:val="24"/>
          <w:szCs w:val="24"/>
          <w:rtl/>
        </w:rPr>
        <w:t>א</w:t>
      </w:r>
      <w:r>
        <w:rPr>
          <w:rFonts w:asciiTheme="majorBidi" w:hAnsiTheme="majorBidi" w:cstheme="majorBidi" w:hint="cs"/>
          <w:sz w:val="24"/>
          <w:szCs w:val="24"/>
          <w:rtl/>
        </w:rPr>
        <w:t>יש</w:t>
      </w:r>
      <w:r w:rsidRPr="00344B28">
        <w:rPr>
          <w:rFonts w:asciiTheme="majorBidi" w:hAnsiTheme="majorBidi" w:cstheme="majorBidi"/>
          <w:sz w:val="24"/>
          <w:szCs w:val="24"/>
          <w:rtl/>
        </w:rPr>
        <w:t xml:space="preserve"> כע"ז, וזה אין עיקרו במחשבה, וצ"ל שס"ל לכלה רבתי, שטעם שאין מעניש על המחשבה כיון שלא</w:t>
      </w:r>
      <w:r>
        <w:rPr>
          <w:rFonts w:asciiTheme="majorBidi" w:hAnsiTheme="majorBidi" w:cstheme="majorBidi"/>
          <w:sz w:val="24"/>
          <w:szCs w:val="24"/>
          <w:rtl/>
        </w:rPr>
        <w:t xml:space="preserve"> חמיר כל כך, משא"כ מחשבת ע"ז וא</w:t>
      </w:r>
      <w:r>
        <w:rPr>
          <w:rFonts w:asciiTheme="majorBidi" w:hAnsiTheme="majorBidi" w:cstheme="majorBidi" w:hint="cs"/>
          <w:sz w:val="24"/>
          <w:szCs w:val="24"/>
          <w:rtl/>
        </w:rPr>
        <w:t xml:space="preserve">שת </w:t>
      </w:r>
      <w:r w:rsidRPr="00344B28">
        <w:rPr>
          <w:rFonts w:asciiTheme="majorBidi" w:hAnsiTheme="majorBidi" w:cstheme="majorBidi"/>
          <w:sz w:val="24"/>
          <w:szCs w:val="24"/>
          <w:rtl/>
        </w:rPr>
        <w:t>א</w:t>
      </w:r>
      <w:r>
        <w:rPr>
          <w:rFonts w:asciiTheme="majorBidi" w:hAnsiTheme="majorBidi" w:cstheme="majorBidi" w:hint="cs"/>
          <w:sz w:val="24"/>
          <w:szCs w:val="24"/>
          <w:rtl/>
        </w:rPr>
        <w:t>יש</w:t>
      </w:r>
      <w:r w:rsidRPr="00344B28">
        <w:rPr>
          <w:rFonts w:asciiTheme="majorBidi" w:hAnsiTheme="majorBidi" w:cstheme="majorBidi"/>
          <w:sz w:val="24"/>
          <w:szCs w:val="24"/>
          <w:rtl/>
        </w:rPr>
        <w:t xml:space="preserve"> דחמירא ובעבר ושנה צ"ל שמחשבה לעבור כדבר המותר הוי חמור שהוא ככופר בתורה. ובגויים הוי כעבר ושנה שלא מרגישים כלל שחייבים לקיים.</w:t>
      </w:r>
    </w:p>
    <w:p w:rsidR="00C235CD" w:rsidRPr="00743B2B" w:rsidRDefault="00C235CD" w:rsidP="00C235CD">
      <w:pPr>
        <w:pStyle w:val="Prrafodelista"/>
        <w:spacing w:after="0" w:line="360" w:lineRule="auto"/>
        <w:ind w:left="0"/>
        <w:jc w:val="both"/>
        <w:rPr>
          <w:rFonts w:asciiTheme="majorBidi" w:hAnsiTheme="majorBidi" w:cstheme="majorBidi"/>
          <w:b/>
          <w:bCs/>
          <w:sz w:val="24"/>
          <w:szCs w:val="24"/>
          <w:rtl/>
        </w:rPr>
      </w:pPr>
      <w:r w:rsidRPr="00743B2B">
        <w:rPr>
          <w:rFonts w:asciiTheme="majorBidi" w:hAnsiTheme="majorBidi" w:cstheme="majorBidi"/>
          <w:b/>
          <w:bCs/>
          <w:sz w:val="24"/>
          <w:szCs w:val="24"/>
          <w:rtl/>
        </w:rPr>
        <w:t>אם יש עונש על המחשבה</w:t>
      </w:r>
    </w:p>
    <w:p w:rsidR="00C235CD" w:rsidRPr="00344B28" w:rsidRDefault="00C235CD" w:rsidP="00C235CD">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t xml:space="preserve">א. </w:t>
      </w:r>
      <w:r w:rsidRPr="00344B28">
        <w:rPr>
          <w:rFonts w:asciiTheme="majorBidi" w:hAnsiTheme="majorBidi" w:cstheme="majorBidi"/>
          <w:sz w:val="24"/>
          <w:szCs w:val="24"/>
          <w:rtl/>
        </w:rPr>
        <w:t>והנה יש להסתפק במחש</w:t>
      </w:r>
      <w:r>
        <w:rPr>
          <w:rFonts w:asciiTheme="majorBidi" w:hAnsiTheme="majorBidi" w:cstheme="majorBidi" w:hint="cs"/>
          <w:sz w:val="24"/>
          <w:szCs w:val="24"/>
          <w:rtl/>
        </w:rPr>
        <w:t>ב</w:t>
      </w:r>
      <w:r w:rsidRPr="00344B28">
        <w:rPr>
          <w:rFonts w:asciiTheme="majorBidi" w:hAnsiTheme="majorBidi" w:cstheme="majorBidi"/>
          <w:sz w:val="24"/>
          <w:szCs w:val="24"/>
          <w:rtl/>
        </w:rPr>
        <w:t>ה רעה שאין הקב"ה מצרפה למעשה, האם יש עונש כל שהוא על העבירה, או שאין עונש כלל. ומצאתי בס"ד שכתבו בזה במפורש.</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המאירי (קידושין מ ע"א) כתב וז"ל: לעולם יזהר אדם שלא להרהר בעבירה, שאע"פ שמחשבה רעה אין הקב"ה מצרפה למעשה, דהיינו</w:t>
      </w:r>
      <w:r>
        <w:rPr>
          <w:rFonts w:asciiTheme="majorBidi" w:hAnsiTheme="majorBidi" w:cstheme="majorBidi" w:hint="cs"/>
          <w:sz w:val="24"/>
          <w:szCs w:val="24"/>
          <w:rtl/>
        </w:rPr>
        <w:t xml:space="preserve"> </w:t>
      </w:r>
      <w:r>
        <w:rPr>
          <w:rFonts w:asciiTheme="majorBidi" w:hAnsiTheme="majorBidi" w:cstheme="majorBidi"/>
          <w:sz w:val="24"/>
          <w:szCs w:val="24"/>
          <w:rtl/>
        </w:rPr>
        <w:t>ש</w:t>
      </w:r>
      <w:r w:rsidRPr="00344B28">
        <w:rPr>
          <w:rFonts w:asciiTheme="majorBidi" w:hAnsiTheme="majorBidi" w:cstheme="majorBidi"/>
          <w:sz w:val="24"/>
          <w:szCs w:val="24"/>
          <w:rtl/>
        </w:rPr>
        <w:t>אין נענש בה כאילו עשה מעשה, מכל מקום נענש הוא עליה אחר שהוא מכוין בהרהורו לכונת עשיית העבירה ושלא נמנע מעשייתה מצד כבישת יצרו אלא שלא נזדמן לידו להוציא הרהורו לפועל. עכ"ל.</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הרמ"ע בעשרה מאמרות (מאמר חקור דין ח"ב פכ"ב) כתב וז"ל: מחשבה טובה הקב"ה מצרפה למעשה שאפילו נאנס ולא עשה מצוה שחשב לעשותה מעלין עליו כאילו חשב ועשה מצוה, ואם זכה לקיימה הרי זה נשכר אח"כ על המעשה בשבילו ובשביל כוונת שעתו, וידוקדק עם זה דקדוק גמור "ויעשו בני ישראל, כן עשו" וכו'. אבל במחשבה רעה אינו כן שאם היא עושה פירות, כלומר שיש בה מעשה היא לבדה מצטרפת למעשה ונענש על המחשבה ועל המעשה. אין בה מעשה אינו נענש אלא על המחשבה בלבד וכו'. עכ"ל.</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הרי שהמאירי והרמ"ע ס"ל שיש עונש על מחשבה רעה רק שאינו כעונש שיש על מעשה. ולהלן נראה שיש אחרונים שנראה מדבריהם שאין עונש כלל. ועיין בעלי הנפש להראב"ד (שער הקדושה).</w:t>
      </w:r>
    </w:p>
    <w:p w:rsidR="00C235CD" w:rsidRPr="00743B2B" w:rsidRDefault="00C235CD" w:rsidP="00C235CD">
      <w:pPr>
        <w:pStyle w:val="Prrafodelista"/>
        <w:spacing w:after="0" w:line="360" w:lineRule="auto"/>
        <w:ind w:left="0"/>
        <w:jc w:val="both"/>
        <w:rPr>
          <w:rFonts w:asciiTheme="majorBidi" w:hAnsiTheme="majorBidi" w:cstheme="majorBidi"/>
          <w:b/>
          <w:bCs/>
          <w:sz w:val="24"/>
          <w:szCs w:val="24"/>
          <w:rtl/>
        </w:rPr>
      </w:pPr>
      <w:r w:rsidRPr="00743B2B">
        <w:rPr>
          <w:rFonts w:asciiTheme="majorBidi" w:hAnsiTheme="majorBidi" w:cstheme="majorBidi"/>
          <w:b/>
          <w:bCs/>
          <w:sz w:val="24"/>
          <w:szCs w:val="24"/>
          <w:rtl/>
        </w:rPr>
        <w:t>קושיות החקרי לב</w:t>
      </w:r>
    </w:p>
    <w:p w:rsidR="00C235CD" w:rsidRPr="00344B28" w:rsidRDefault="00C235CD" w:rsidP="00C235CD">
      <w:pPr>
        <w:pStyle w:val="Prrafodelista"/>
        <w:spacing w:after="0" w:line="360" w:lineRule="auto"/>
        <w:ind w:left="0"/>
        <w:jc w:val="both"/>
        <w:rPr>
          <w:rFonts w:asciiTheme="majorBidi" w:hAnsiTheme="majorBidi" w:cstheme="majorBidi"/>
          <w:sz w:val="24"/>
          <w:szCs w:val="24"/>
        </w:rPr>
      </w:pPr>
      <w:r>
        <w:rPr>
          <w:rFonts w:asciiTheme="majorBidi" w:hAnsiTheme="majorBidi" w:cstheme="majorBidi" w:hint="cs"/>
          <w:sz w:val="24"/>
          <w:szCs w:val="24"/>
          <w:rtl/>
        </w:rPr>
        <w:lastRenderedPageBreak/>
        <w:t xml:space="preserve">ב. </w:t>
      </w:r>
      <w:r w:rsidRPr="00344B28">
        <w:rPr>
          <w:rFonts w:asciiTheme="majorBidi" w:hAnsiTheme="majorBidi" w:cstheme="majorBidi"/>
          <w:sz w:val="24"/>
          <w:szCs w:val="24"/>
          <w:rtl/>
        </w:rPr>
        <w:t xml:space="preserve">בס' מכתב </w:t>
      </w:r>
      <w:r>
        <w:rPr>
          <w:rFonts w:asciiTheme="majorBidi" w:hAnsiTheme="majorBidi" w:cstheme="majorBidi"/>
          <w:sz w:val="24"/>
          <w:szCs w:val="24"/>
          <w:rtl/>
        </w:rPr>
        <w:t>לחזקיהו (ר"ה יז, דף ס</w:t>
      </w:r>
      <w:r>
        <w:rPr>
          <w:rFonts w:asciiTheme="majorBidi" w:hAnsiTheme="majorBidi" w:cstheme="majorBidi" w:hint="cs"/>
          <w:sz w:val="24"/>
          <w:szCs w:val="24"/>
          <w:rtl/>
        </w:rPr>
        <w:t xml:space="preserve"> ע</w:t>
      </w:r>
      <w:r>
        <w:rPr>
          <w:rFonts w:asciiTheme="majorBidi" w:hAnsiTheme="majorBidi" w:cstheme="majorBidi"/>
          <w:sz w:val="24"/>
          <w:szCs w:val="24"/>
          <w:rtl/>
        </w:rPr>
        <w:t>"א</w:t>
      </w:r>
      <w:r w:rsidRPr="00344B28">
        <w:rPr>
          <w:rFonts w:asciiTheme="majorBidi" w:hAnsiTheme="majorBidi" w:cstheme="majorBidi"/>
          <w:sz w:val="24"/>
          <w:szCs w:val="24"/>
          <w:rtl/>
        </w:rPr>
        <w:t xml:space="preserve"> מדפי הספר) כתב: הגאון חק"ל תפוחין ז"ל בדרשותיו בס' מערכי לב (מע' הצדקה דף ע"ח ע"ג) הקשה במה שאמרו רז"ל דמחשבה רעה </w:t>
      </w:r>
      <w:r>
        <w:rPr>
          <w:rFonts w:asciiTheme="majorBidi" w:hAnsiTheme="majorBidi" w:cstheme="majorBidi"/>
          <w:sz w:val="24"/>
          <w:szCs w:val="24"/>
          <w:rtl/>
        </w:rPr>
        <w:t>אין הקב"ה מצרפה למעשה, מאותה שא</w:t>
      </w:r>
      <w:r w:rsidRPr="00344B28">
        <w:rPr>
          <w:rFonts w:asciiTheme="majorBidi" w:hAnsiTheme="majorBidi" w:cstheme="majorBidi"/>
          <w:sz w:val="24"/>
          <w:szCs w:val="24"/>
          <w:rtl/>
        </w:rPr>
        <w:t>מרו הרהורי עבירה קשים מעבירה. וכן ממה שאמרו בעבודה זרה (כ ע"ב) ונשמרת מכל דבר רע שלא יהרהר ביום ויבא לידי טומאה בלילה. וכן הקשה ממה שאמרו בפ' הבע"י דאסור לאדם לעמוד בלא אשה דכתיב לא טוב היות האדם לבדו, וכתבו הטעם הרמב"ן והר"</w:t>
      </w:r>
      <w:r>
        <w:rPr>
          <w:rFonts w:asciiTheme="majorBidi" w:hAnsiTheme="majorBidi" w:cstheme="majorBidi" w:hint="cs"/>
          <w:sz w:val="24"/>
          <w:szCs w:val="24"/>
          <w:rtl/>
        </w:rPr>
        <w:t>ן</w:t>
      </w:r>
      <w:r>
        <w:rPr>
          <w:rFonts w:asciiTheme="majorBidi" w:hAnsiTheme="majorBidi" w:cstheme="majorBidi"/>
          <w:sz w:val="24"/>
          <w:szCs w:val="24"/>
          <w:rtl/>
        </w:rPr>
        <w:t xml:space="preserve"> ז"ל שלא י</w:t>
      </w:r>
      <w:r>
        <w:rPr>
          <w:rFonts w:asciiTheme="majorBidi" w:hAnsiTheme="majorBidi" w:cstheme="majorBidi" w:hint="cs"/>
          <w:sz w:val="24"/>
          <w:szCs w:val="24"/>
          <w:rtl/>
        </w:rPr>
        <w:t>ב</w:t>
      </w:r>
      <w:r w:rsidRPr="00344B28">
        <w:rPr>
          <w:rFonts w:asciiTheme="majorBidi" w:hAnsiTheme="majorBidi" w:cstheme="majorBidi"/>
          <w:sz w:val="24"/>
          <w:szCs w:val="24"/>
          <w:rtl/>
        </w:rPr>
        <w:t>א לידי הרהור, והכריח מהרד"ך</w:t>
      </w:r>
      <w:r>
        <w:rPr>
          <w:rFonts w:asciiTheme="majorBidi" w:hAnsiTheme="majorBidi" w:cstheme="majorBidi"/>
          <w:sz w:val="24"/>
          <w:szCs w:val="24"/>
          <w:rtl/>
        </w:rPr>
        <w:t xml:space="preserve"> ז"ל בית י"ז וב</w:t>
      </w:r>
      <w:r>
        <w:rPr>
          <w:rFonts w:asciiTheme="majorBidi" w:hAnsiTheme="majorBidi" w:cstheme="majorBidi" w:hint="cs"/>
          <w:sz w:val="24"/>
          <w:szCs w:val="24"/>
          <w:rtl/>
        </w:rPr>
        <w:t>ת</w:t>
      </w:r>
      <w:r>
        <w:rPr>
          <w:rFonts w:asciiTheme="majorBidi" w:hAnsiTheme="majorBidi" w:cstheme="majorBidi"/>
          <w:sz w:val="24"/>
          <w:szCs w:val="24"/>
          <w:rtl/>
        </w:rPr>
        <w:t>ש</w:t>
      </w:r>
      <w:r>
        <w:rPr>
          <w:rFonts w:asciiTheme="majorBidi" w:hAnsiTheme="majorBidi" w:cstheme="majorBidi" w:hint="cs"/>
          <w:sz w:val="24"/>
          <w:szCs w:val="24"/>
          <w:rtl/>
        </w:rPr>
        <w:t>ובות</w:t>
      </w:r>
      <w:r w:rsidRPr="00344B28">
        <w:rPr>
          <w:rFonts w:asciiTheme="majorBidi" w:hAnsiTheme="majorBidi" w:cstheme="majorBidi"/>
          <w:sz w:val="24"/>
          <w:szCs w:val="24"/>
          <w:rtl/>
        </w:rPr>
        <w:t xml:space="preserve"> מהר"י קצבי ז"ל ס</w:t>
      </w:r>
      <w:r>
        <w:rPr>
          <w:rFonts w:asciiTheme="majorBidi" w:hAnsiTheme="majorBidi" w:cstheme="majorBidi"/>
          <w:sz w:val="24"/>
          <w:szCs w:val="24"/>
          <w:rtl/>
        </w:rPr>
        <w:t>י' ג' דהוי ד"ת. ועל כרחך צריך ל</w:t>
      </w:r>
      <w:r w:rsidRPr="00344B28">
        <w:rPr>
          <w:rFonts w:asciiTheme="majorBidi" w:hAnsiTheme="majorBidi" w:cstheme="majorBidi"/>
          <w:sz w:val="24"/>
          <w:szCs w:val="24"/>
          <w:rtl/>
        </w:rPr>
        <w:t>דחוק דגם הרהור עריות הוי כעבודה זרה דהקב"ה מצרפה למעשה. עכ"ל.</w:t>
      </w:r>
    </w:p>
    <w:p w:rsidR="00C235CD"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 xml:space="preserve">ונדון בדבריו אחד לאחד למצוא חשבון בס"ד. </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1) הקשה מע"ז (דף כ ע"ב) דאיתא התם: ונשמרת מכל דבר רע (דברים כג) שלא יהרהר אדם ביום ויבוא לידי טומאה בלילה. ע"כ. וכתבו התוס' (ד"ה שלא) האי קרא דרשא גמורה היא ולא אסמכתא. ע"כ. וכיון שיש איסור להרהר בעבירת עריות ממילא ודאי שיענש, ואמאי אמרו כאן שלא נענש רק בע"ז או בעבר ושנה.</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והנה לפי מה שהבאנו מהמאירי והרמ"ע שיש עונש על המחשבה רק שלא חמיר כמעשה, לא</w:t>
      </w:r>
      <w:r>
        <w:rPr>
          <w:rFonts w:asciiTheme="majorBidi" w:hAnsiTheme="majorBidi" w:cstheme="majorBidi" w:hint="cs"/>
          <w:sz w:val="24"/>
          <w:szCs w:val="24"/>
          <w:rtl/>
        </w:rPr>
        <w:t xml:space="preserve"> </w:t>
      </w:r>
      <w:r w:rsidRPr="00344B28">
        <w:rPr>
          <w:rFonts w:asciiTheme="majorBidi" w:hAnsiTheme="majorBidi" w:cstheme="majorBidi"/>
          <w:sz w:val="24"/>
          <w:szCs w:val="24"/>
          <w:rtl/>
        </w:rPr>
        <w:t>קשה מידי, דאה"נ הוא איסור ויש עונש אבל לא כמעשה. ונראה מזה שפשיטא ליה להרב חק"ל שמחשבה רעה אין בה עונש כלל, וכן ס"ל לאחרונים שדנו ופלפלו בדבריו.</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ובמכתב לחזקיהו (דף ס' ע"ב) כתב ליישב, דכוונתם בזה להשמיענו גדולה אזהרה שהרהור עריות הם לאדם כאש בנעורת, דבקל שיהרהר קרוב הדבר שעל ידי ההרהור הנה הוא מתפתה למעשה עצמו, ובהדיא כתיב קרא ולא תתורו</w:t>
      </w:r>
      <w:r>
        <w:rPr>
          <w:rFonts w:asciiTheme="majorBidi" w:hAnsiTheme="majorBidi" w:cstheme="majorBidi"/>
          <w:sz w:val="24"/>
          <w:szCs w:val="24"/>
          <w:rtl/>
        </w:rPr>
        <w:t xml:space="preserve"> אחרי לבבכם ואחרי עיניכם אשר את</w:t>
      </w:r>
      <w:r w:rsidRPr="00344B28">
        <w:rPr>
          <w:rFonts w:asciiTheme="majorBidi" w:hAnsiTheme="majorBidi" w:cstheme="majorBidi"/>
          <w:sz w:val="24"/>
          <w:szCs w:val="24"/>
          <w:rtl/>
        </w:rPr>
        <w:t>ם</w:t>
      </w:r>
      <w:r>
        <w:rPr>
          <w:rFonts w:asciiTheme="majorBidi" w:hAnsiTheme="majorBidi" w:cstheme="majorBidi" w:hint="cs"/>
          <w:sz w:val="24"/>
          <w:szCs w:val="24"/>
          <w:rtl/>
        </w:rPr>
        <w:t xml:space="preserve"> </w:t>
      </w:r>
      <w:r w:rsidRPr="00344B28">
        <w:rPr>
          <w:rFonts w:asciiTheme="majorBidi" w:hAnsiTheme="majorBidi" w:cstheme="majorBidi"/>
          <w:sz w:val="24"/>
          <w:szCs w:val="24"/>
          <w:rtl/>
        </w:rPr>
        <w:t xml:space="preserve">זונים אחריהם, והיינו נמי מה שאמרו ז"ל עינא וליבא תרי סרסורי דעבירה נינהו, הנה כ"כ צריך האדם לרחק ממנו הרהורי עריות הרחקה גמורה כדי שלא יבא למעשה, ויהיה נענש אף על המחשבה כדכתיב פרי מחשבותם וכו', וגם אם לא יהיה נענש על המחשבה אף לאחר מעשה, מכל מקום אזהרתיה דקרא משום המעשה דקרוב לבוא לידי מעשה כאמור. עכ"ל. וכדבריו כתב הגאון רבי צבי פסח פראנק זצ"ל בשו"ת ציץ אליעזר (חט"ו סי' נג) וז"ל: בעובר והרהר ולא בא לידי טומאה יתכן שלא עבר ונשמרת </w:t>
      </w:r>
      <w:r>
        <w:rPr>
          <w:rFonts w:asciiTheme="majorBidi" w:hAnsiTheme="majorBidi" w:cstheme="majorBidi"/>
          <w:sz w:val="24"/>
          <w:szCs w:val="24"/>
          <w:rtl/>
        </w:rPr>
        <w:t>על הרהורו, ולכאורה כן משמע מארי</w:t>
      </w:r>
      <w:r w:rsidRPr="00344B28">
        <w:rPr>
          <w:rFonts w:asciiTheme="majorBidi" w:hAnsiTheme="majorBidi" w:cstheme="majorBidi"/>
          <w:sz w:val="24"/>
          <w:szCs w:val="24"/>
          <w:rtl/>
        </w:rPr>
        <w:t>כ</w:t>
      </w:r>
      <w:r>
        <w:rPr>
          <w:rFonts w:asciiTheme="majorBidi" w:hAnsiTheme="majorBidi" w:cstheme="majorBidi" w:hint="cs"/>
          <w:sz w:val="24"/>
          <w:szCs w:val="24"/>
          <w:rtl/>
        </w:rPr>
        <w:t>ו</w:t>
      </w:r>
      <w:r w:rsidRPr="00344B28">
        <w:rPr>
          <w:rFonts w:asciiTheme="majorBidi" w:hAnsiTheme="majorBidi" w:cstheme="majorBidi"/>
          <w:sz w:val="24"/>
          <w:szCs w:val="24"/>
          <w:rtl/>
        </w:rPr>
        <w:t>ת לשון בין שבא לידי טומאה ובין שלא בא לידי טומאה, ולא משמע דונשמרת איסור הרהור מיתלי תלי וקאי, ואם לא בא לידי טומאה לא עבר על ונשמרת, משום דעיקר איסור דהרהור הוא כשמצטרף למעשה טומאה אבל בלי צירוף אין המחשבה עבירה. עכ"ל ע"ש. ושם הביא (באות ג) שהגרש"ז אוירבך זצ"ל כתב שמצד הסברא אפשר לומר כן. ע"כ. ולפי זה מיושבת שפיר קושיית החק"ל.</w:t>
      </w:r>
    </w:p>
    <w:p w:rsidR="00C235CD"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אמנם הרב ציץ אליעזר (שם א</w:t>
      </w:r>
      <w:r>
        <w:rPr>
          <w:rFonts w:asciiTheme="majorBidi" w:hAnsiTheme="majorBidi" w:cstheme="majorBidi"/>
          <w:sz w:val="24"/>
          <w:szCs w:val="24"/>
          <w:rtl/>
        </w:rPr>
        <w:t>ות ד) כתב: לפענ"ד לא משמע כן מפ</w:t>
      </w:r>
      <w:r w:rsidRPr="00344B28">
        <w:rPr>
          <w:rFonts w:asciiTheme="majorBidi" w:hAnsiTheme="majorBidi" w:cstheme="majorBidi"/>
          <w:sz w:val="24"/>
          <w:szCs w:val="24"/>
          <w:rtl/>
        </w:rPr>
        <w:t xml:space="preserve">שטות דברי הש"ס והפוסקים. ע"כ. ועיין שם שהביא כמה משמעויות מדברי הפוסקים שיש איסור בהרהור עצמו. ומוכרח שכן ס"ל להרב חק"ל [בס' ברכת אברהם למהר"א ארלנגר על מס' כתובות עמ' רפד דיבר בזה, ע"ש]. </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2) יומא (כט סו</w:t>
      </w:r>
      <w:r>
        <w:rPr>
          <w:rFonts w:asciiTheme="majorBidi" w:hAnsiTheme="majorBidi" w:cstheme="majorBidi" w:hint="cs"/>
          <w:sz w:val="24"/>
          <w:szCs w:val="24"/>
          <w:rtl/>
        </w:rPr>
        <w:t xml:space="preserve">ף </w:t>
      </w:r>
      <w:r w:rsidRPr="00344B28">
        <w:rPr>
          <w:rFonts w:asciiTheme="majorBidi" w:hAnsiTheme="majorBidi" w:cstheme="majorBidi"/>
          <w:sz w:val="24"/>
          <w:szCs w:val="24"/>
          <w:rtl/>
        </w:rPr>
        <w:t>ע"ב): אמר רב נחמן זוהמא דשימשא קשי משימשא וכו'</w:t>
      </w:r>
      <w:r>
        <w:rPr>
          <w:rFonts w:asciiTheme="majorBidi" w:hAnsiTheme="majorBidi" w:cstheme="majorBidi"/>
          <w:sz w:val="24"/>
          <w:szCs w:val="24"/>
        </w:rPr>
        <w:t>’</w:t>
      </w:r>
      <w:r w:rsidRPr="00344B28">
        <w:rPr>
          <w:rFonts w:asciiTheme="majorBidi" w:hAnsiTheme="majorBidi" w:cstheme="majorBidi"/>
          <w:sz w:val="24"/>
          <w:szCs w:val="24"/>
          <w:rtl/>
        </w:rPr>
        <w:t xml:space="preserve"> שברירי דשמשא קשי משימשא וכו', הרהורי עבירה קשו מעבירה וסימניך ריחא דבשרא, שלהי דקייטא קשיא מקייטא וכו'. ע"כ. ופירש רש"י</w:t>
      </w:r>
      <w:r>
        <w:rPr>
          <w:rFonts w:asciiTheme="majorBidi" w:hAnsiTheme="majorBidi" w:cstheme="majorBidi" w:hint="cs"/>
          <w:sz w:val="24"/>
          <w:szCs w:val="24"/>
          <w:rtl/>
          <w:lang w:val="es-419"/>
        </w:rPr>
        <w:t xml:space="preserve">, </w:t>
      </w:r>
      <w:r w:rsidRPr="00344B28">
        <w:rPr>
          <w:rFonts w:asciiTheme="majorBidi" w:hAnsiTheme="majorBidi" w:cstheme="majorBidi"/>
          <w:sz w:val="24"/>
          <w:szCs w:val="24"/>
          <w:rtl/>
        </w:rPr>
        <w:t>הרהורי עבירה</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תאות נשים קשים להכחיש את בשרו יותר מגופו של מעשה. ריחא דבישרא, המריח בשר צלי קשה לו ריח מאוד שמתאוה לו. עכ"ל.</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lastRenderedPageBreak/>
        <w:t>וכבר העיר במכתב לחזקיהו שלפי פירוש רש"י לא קשה כלל, דכאן לא איירי לגבי העונש אלא איירי על כחש הגוף. וכן משמע בסוגיא שלא איירי בעונשים כלל אלא בדברי הטבע.</w:t>
      </w:r>
    </w:p>
    <w:p w:rsidR="00C235CD"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אמנם הרמב"ם בס' המורה (ח"ג פ"ח) ביאור וז"ל: ויש לי בבאור זה פירוש מופלא מאוד, וה</w:t>
      </w:r>
      <w:r>
        <w:rPr>
          <w:rFonts w:asciiTheme="majorBidi" w:hAnsiTheme="majorBidi" w:cstheme="majorBidi" w:hint="cs"/>
          <w:sz w:val="24"/>
          <w:szCs w:val="24"/>
          <w:rtl/>
        </w:rPr>
        <w:t>ו</w:t>
      </w:r>
      <w:r w:rsidRPr="00344B28">
        <w:rPr>
          <w:rFonts w:asciiTheme="majorBidi" w:hAnsiTheme="majorBidi" w:cstheme="majorBidi"/>
          <w:sz w:val="24"/>
          <w:szCs w:val="24"/>
          <w:rtl/>
        </w:rPr>
        <w:t xml:space="preserve">א שהאדם אם עשה עבירה, הרי עשה את העבירה מחמת המקרים הנספחים לחמרו כמו שביארתי, כלומר שהוא עבר בבהמיותו, אבל המחשבה הרי היא מסגולות האדם הנספחת לצורתו, וכאשר שוטט במחשבתו בעבירה הרי עבר ביותר נכבד שבחלקיו, ואין אשמת מי שהזיד והתעמר בעבד סכל כאשמת מי שהתעמר בבן חסיד, כי הצורה הזו האנושית וכל סגולותיה הנספחים לה אין ראוי להשתמש בהם כי אם במה שעותדו לו, להתחברות בנעלה ולא להתדרדרות לעמקי השפלות. עכ"ל. ולפירושו משמע שהעונש על הרהור עבירה יותר מעבירה עצמה, וקשה קושיית החקרי לב ז"ל. ובאמת שכבר הקדימוהו בקושיא זו הרמב"ן באגרת הקדש (פרק ה) </w:t>
      </w:r>
      <w:r>
        <w:rPr>
          <w:rFonts w:asciiTheme="majorBidi" w:hAnsiTheme="majorBidi" w:cstheme="majorBidi"/>
          <w:sz w:val="24"/>
          <w:szCs w:val="24"/>
          <w:rtl/>
        </w:rPr>
        <w:t>ורבינו בחיי (נצבים כט יח) ובספר</w:t>
      </w:r>
      <w:r w:rsidRPr="00344B28">
        <w:rPr>
          <w:rFonts w:asciiTheme="majorBidi" w:hAnsiTheme="majorBidi" w:cstheme="majorBidi"/>
          <w:sz w:val="24"/>
          <w:szCs w:val="24"/>
          <w:rtl/>
        </w:rPr>
        <w:t>ו כד הקמח (ערך טהרת הלב)</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עיין בדבריהם באורך. שיש בהם הבנה אחרת בכל הענין, ועוד חזון למועד. </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3) תירץ החק"ל דגם הרהור עריות הוי כע"ז דהקב"ה מצרפה למעשה. ע"כ. והנה כל קושיותיו תלויות בהרבה הנחות, וכבר ראינו שאינם מוכרחות, באופן שאי אפשר להסיק מהם חידוש גדול כזה. דצריך להניח שאין הקב"ה מעניש על המחשבה כלל. ועוד צריך להניח שהרהור עריות הוי איסור, ועוד צריך להניח כפירוש הרמב"ם במורה. וגם לא להסכים לתירוצי הראשונים. [אמנם לפירוש מהר"ם מאימראן מחשבת עריות היא מחשבה שעושה פרי שמצטרפת למעשה]. ועכ"פ זכה החק"ל לכוון לדברי רז"ל במס' כלה רבתי ז"ל. וכבר כתבנו שמדרש משנת ר"א לא ס"</w:t>
      </w:r>
      <w:r>
        <w:rPr>
          <w:rFonts w:asciiTheme="majorBidi" w:hAnsiTheme="majorBidi" w:cstheme="majorBidi" w:hint="cs"/>
          <w:sz w:val="24"/>
          <w:szCs w:val="24"/>
          <w:rtl/>
        </w:rPr>
        <w:t>ל</w:t>
      </w:r>
      <w:r w:rsidRPr="00344B28">
        <w:rPr>
          <w:rFonts w:asciiTheme="majorBidi" w:hAnsiTheme="majorBidi" w:cstheme="majorBidi"/>
          <w:sz w:val="24"/>
          <w:szCs w:val="24"/>
          <w:rtl/>
        </w:rPr>
        <w:t xml:space="preserve"> כן</w:t>
      </w:r>
      <w:r>
        <w:rPr>
          <w:rFonts w:asciiTheme="majorBidi" w:hAnsiTheme="majorBidi" w:cstheme="majorBidi" w:hint="cs"/>
          <w:sz w:val="24"/>
          <w:szCs w:val="24"/>
          <w:rtl/>
        </w:rPr>
        <w:t>,</w:t>
      </w:r>
      <w:r w:rsidRPr="00344B28">
        <w:rPr>
          <w:rFonts w:asciiTheme="majorBidi" w:hAnsiTheme="majorBidi" w:cstheme="majorBidi"/>
          <w:sz w:val="24"/>
          <w:szCs w:val="24"/>
          <w:rtl/>
        </w:rPr>
        <w:t xml:space="preserve"> וגם ברבות</w:t>
      </w:r>
      <w:r>
        <w:rPr>
          <w:rFonts w:asciiTheme="majorBidi" w:hAnsiTheme="majorBidi" w:cstheme="majorBidi"/>
          <w:sz w:val="24"/>
          <w:szCs w:val="24"/>
          <w:rtl/>
        </w:rPr>
        <w:t>ינו האחרונים מהרלנ"ח והחיד"א הב</w:t>
      </w:r>
      <w:r>
        <w:rPr>
          <w:rFonts w:asciiTheme="majorBidi" w:hAnsiTheme="majorBidi" w:cstheme="majorBidi" w:hint="cs"/>
          <w:sz w:val="24"/>
          <w:szCs w:val="24"/>
          <w:rtl/>
        </w:rPr>
        <w:t xml:space="preserve">יא </w:t>
      </w:r>
      <w:r w:rsidRPr="00344B28">
        <w:rPr>
          <w:rFonts w:asciiTheme="majorBidi" w:hAnsiTheme="majorBidi" w:cstheme="majorBidi"/>
          <w:sz w:val="24"/>
          <w:szCs w:val="24"/>
          <w:rtl/>
        </w:rPr>
        <w:t>ד</w:t>
      </w:r>
      <w:r>
        <w:rPr>
          <w:rFonts w:asciiTheme="majorBidi" w:hAnsiTheme="majorBidi" w:cstheme="majorBidi" w:hint="cs"/>
          <w:sz w:val="24"/>
          <w:szCs w:val="24"/>
          <w:rtl/>
        </w:rPr>
        <w:t>בריהם</w:t>
      </w:r>
      <w:r w:rsidRPr="00344B28">
        <w:rPr>
          <w:rFonts w:asciiTheme="majorBidi" w:hAnsiTheme="majorBidi" w:cstheme="majorBidi"/>
          <w:sz w:val="24"/>
          <w:szCs w:val="24"/>
          <w:rtl/>
        </w:rPr>
        <w:t xml:space="preserve"> </w:t>
      </w:r>
      <w:r>
        <w:rPr>
          <w:rFonts w:asciiTheme="majorBidi" w:hAnsiTheme="majorBidi" w:cstheme="majorBidi"/>
          <w:sz w:val="24"/>
          <w:szCs w:val="24"/>
          <w:rtl/>
        </w:rPr>
        <w:t xml:space="preserve">שדי חמד (כללי </w:t>
      </w:r>
      <w:r>
        <w:rPr>
          <w:rFonts w:asciiTheme="majorBidi" w:hAnsiTheme="majorBidi" w:cstheme="majorBidi" w:hint="cs"/>
          <w:sz w:val="24"/>
          <w:szCs w:val="24"/>
          <w:rtl/>
        </w:rPr>
        <w:t>המ'</w:t>
      </w:r>
      <w:r w:rsidRPr="00344B28">
        <w:rPr>
          <w:rFonts w:asciiTheme="majorBidi" w:hAnsiTheme="majorBidi" w:cstheme="majorBidi"/>
          <w:sz w:val="24"/>
          <w:szCs w:val="24"/>
          <w:rtl/>
        </w:rPr>
        <w:t xml:space="preserve"> סי' כ) ומ"ז מהרד"ץ בס' משכיל לדוד (פ' ויחי) ומהר"ר</w:t>
      </w:r>
      <w:r>
        <w:rPr>
          <w:rFonts w:asciiTheme="majorBidi" w:hAnsiTheme="majorBidi" w:cstheme="majorBidi"/>
          <w:sz w:val="24"/>
          <w:szCs w:val="24"/>
          <w:rtl/>
        </w:rPr>
        <w:t xml:space="preserve"> יוסף פינטו בדרשותיו (ח"ג עמ' </w:t>
      </w:r>
      <w:r>
        <w:rPr>
          <w:rFonts w:asciiTheme="majorBidi" w:hAnsiTheme="majorBidi" w:cstheme="majorBidi" w:hint="cs"/>
          <w:sz w:val="24"/>
          <w:szCs w:val="24"/>
          <w:rtl/>
        </w:rPr>
        <w:t>שלח</w:t>
      </w:r>
      <w:r w:rsidRPr="00344B28">
        <w:rPr>
          <w:rFonts w:asciiTheme="majorBidi" w:hAnsiTheme="majorBidi" w:cstheme="majorBidi"/>
          <w:sz w:val="24"/>
          <w:szCs w:val="24"/>
          <w:rtl/>
        </w:rPr>
        <w:t>) נקטו בפשיטות שאין חילוק בין מחשבת עריות למחשבה שאר עבירות ולא ד</w:t>
      </w:r>
      <w:r>
        <w:rPr>
          <w:rFonts w:asciiTheme="majorBidi" w:hAnsiTheme="majorBidi" w:cstheme="majorBidi"/>
          <w:sz w:val="24"/>
          <w:szCs w:val="24"/>
          <w:rtl/>
        </w:rPr>
        <w:t>מי לע"ז. [ועיין מאור ישראל להגר</w:t>
      </w:r>
      <w:r>
        <w:rPr>
          <w:rFonts w:asciiTheme="majorBidi" w:hAnsiTheme="majorBidi" w:cstheme="majorBidi" w:hint="cs"/>
          <w:sz w:val="24"/>
          <w:szCs w:val="24"/>
          <w:rtl/>
        </w:rPr>
        <w:t>ע</w:t>
      </w:r>
      <w:r>
        <w:rPr>
          <w:rFonts w:asciiTheme="majorBidi" w:hAnsiTheme="majorBidi" w:cstheme="majorBidi"/>
          <w:sz w:val="24"/>
          <w:szCs w:val="24"/>
          <w:rtl/>
        </w:rPr>
        <w:t>"י ח"</w:t>
      </w:r>
      <w:r>
        <w:rPr>
          <w:rFonts w:asciiTheme="majorBidi" w:hAnsiTheme="majorBidi" w:cstheme="majorBidi" w:hint="cs"/>
          <w:sz w:val="24"/>
          <w:szCs w:val="24"/>
          <w:rtl/>
        </w:rPr>
        <w:t>ב</w:t>
      </w:r>
      <w:r w:rsidRPr="00344B28">
        <w:rPr>
          <w:rFonts w:asciiTheme="majorBidi" w:hAnsiTheme="majorBidi" w:cstheme="majorBidi"/>
          <w:sz w:val="24"/>
          <w:szCs w:val="24"/>
          <w:rtl/>
        </w:rPr>
        <w:t xml:space="preserve"> יומא כט ע"ב].</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ונלע"ד ליישב ההיא דהרהורי עבירה קשים לפי' הרמב"ם ז"ל, דיש לחלק בין סוגי המחשבות, דיש מחשבה שהיא החלטה לעשות עבירה ואינו מהרהר בעבירה עצמה אלא מהרהר שיעשינה, וזה אין הקב"ה מצרפה</w:t>
      </w:r>
      <w:r>
        <w:rPr>
          <w:rFonts w:asciiTheme="majorBidi" w:hAnsiTheme="majorBidi" w:cstheme="majorBidi"/>
          <w:sz w:val="24"/>
          <w:szCs w:val="24"/>
          <w:rtl/>
        </w:rPr>
        <w:t xml:space="preserve"> </w:t>
      </w:r>
      <w:r w:rsidRPr="00344B28">
        <w:rPr>
          <w:rFonts w:asciiTheme="majorBidi" w:hAnsiTheme="majorBidi" w:cstheme="majorBidi"/>
          <w:sz w:val="24"/>
          <w:szCs w:val="24"/>
          <w:rtl/>
        </w:rPr>
        <w:t>למעשה. אבל מחשבה שמהרהר בעבירה עצמה ומגרה יצר הרע בעצמו, זהו בכלל ונשמרת מכל דבר רע שזה מביא לידי טומאה, וזהו בכלל הרהורי עבירה קשים מעבירה באופן שיש כאן ב' סוגיות נפרדות. וראה בשדי חמד (מ, כ). אמנם מסכת כלה רבתי לא ס"ל כחילוק זה, דלדברינו אין קושיא מהפסוק און אם ראיתי בלבי וכו', דהתם איירי המחליט לעשות עבירה ולא במחשבה שהיא עצמה עבירה.</w:t>
      </w:r>
    </w:p>
    <w:p w:rsidR="00C235CD" w:rsidRPr="00344B28" w:rsidRDefault="00C235CD" w:rsidP="00C235CD">
      <w:pPr>
        <w:pStyle w:val="Prrafodelista"/>
        <w:spacing w:after="0" w:line="360" w:lineRule="auto"/>
        <w:ind w:left="0"/>
        <w:jc w:val="both"/>
        <w:rPr>
          <w:rFonts w:asciiTheme="majorBidi" w:hAnsiTheme="majorBidi" w:cstheme="majorBidi"/>
          <w:sz w:val="24"/>
          <w:szCs w:val="24"/>
          <w:rtl/>
        </w:rPr>
      </w:pPr>
      <w:r w:rsidRPr="00344B28">
        <w:rPr>
          <w:rFonts w:asciiTheme="majorBidi" w:hAnsiTheme="majorBidi" w:cstheme="majorBidi"/>
          <w:sz w:val="24"/>
          <w:szCs w:val="24"/>
          <w:rtl/>
        </w:rPr>
        <w:t>וראה מדרש תלפיות ענף גילוי עריות וענף הרהור. וספר התרגשות הלב לכמוהר"ר יהושע צבי מיכל שפירא זצ"ל. וספר לב מבין (פ"ב מהל' ע"ז ה"ג) האריך טובא בסוגיא זו. ועיין בעלי הנפש להראב"ד ריש שער הקדושה. ובביאור לנפ</w:t>
      </w:r>
      <w:r>
        <w:rPr>
          <w:rFonts w:asciiTheme="majorBidi" w:hAnsiTheme="majorBidi" w:cstheme="majorBidi"/>
          <w:sz w:val="24"/>
          <w:szCs w:val="24"/>
          <w:rtl/>
        </w:rPr>
        <w:t>ש תדרשנו שם מה שהקשה עליו הראב"</w:t>
      </w:r>
      <w:r>
        <w:rPr>
          <w:rFonts w:asciiTheme="majorBidi" w:hAnsiTheme="majorBidi" w:cstheme="majorBidi" w:hint="cs"/>
          <w:sz w:val="24"/>
          <w:szCs w:val="24"/>
          <w:rtl/>
        </w:rPr>
        <w:t>ן</w:t>
      </w:r>
      <w:r w:rsidRPr="00344B28">
        <w:rPr>
          <w:rFonts w:asciiTheme="majorBidi" w:hAnsiTheme="majorBidi" w:cstheme="majorBidi"/>
          <w:sz w:val="24"/>
          <w:szCs w:val="24"/>
          <w:rtl/>
        </w:rPr>
        <w:t xml:space="preserve"> הירחי בביאורו למס' כלה </w:t>
      </w:r>
      <w:r>
        <w:rPr>
          <w:rFonts w:asciiTheme="majorBidi" w:hAnsiTheme="majorBidi" w:cstheme="majorBidi" w:hint="cs"/>
          <w:sz w:val="24"/>
          <w:szCs w:val="24"/>
          <w:rtl/>
        </w:rPr>
        <w:t>עמ' מא</w:t>
      </w:r>
      <w:r w:rsidRPr="00344B28">
        <w:rPr>
          <w:rFonts w:asciiTheme="majorBidi" w:hAnsiTheme="majorBidi" w:cstheme="majorBidi"/>
          <w:sz w:val="24"/>
          <w:szCs w:val="24"/>
          <w:rtl/>
        </w:rPr>
        <w:t xml:space="preserve"> ומה שתירצתי על הגליון. ועיין חזון עובדיה ימים נוראים עמ' ר"י.</w:t>
      </w:r>
      <w:r>
        <w:rPr>
          <w:rFonts w:asciiTheme="majorBidi" w:hAnsiTheme="majorBidi" w:cstheme="majorBidi" w:hint="cs"/>
          <w:sz w:val="24"/>
          <w:szCs w:val="24"/>
          <w:rtl/>
        </w:rPr>
        <w:t xml:space="preserve"> ועיין מתיבתא ע"ז כ</w:t>
      </w:r>
      <w:r w:rsidR="00EC193F">
        <w:rPr>
          <w:rFonts w:asciiTheme="majorBidi" w:hAnsiTheme="majorBidi" w:cstheme="majorBidi" w:hint="cs"/>
          <w:sz w:val="24"/>
          <w:szCs w:val="24"/>
          <w:rtl/>
        </w:rPr>
        <w:t>'</w:t>
      </w:r>
      <w:r>
        <w:rPr>
          <w:rFonts w:asciiTheme="majorBidi" w:hAnsiTheme="majorBidi" w:cstheme="majorBidi" w:hint="cs"/>
          <w:sz w:val="24"/>
          <w:szCs w:val="24"/>
          <w:rtl/>
        </w:rPr>
        <w:t xml:space="preserve"> ב</w:t>
      </w:r>
      <w:r w:rsidR="00EC193F">
        <w:rPr>
          <w:rFonts w:asciiTheme="majorBidi" w:hAnsiTheme="majorBidi" w:cstheme="majorBidi" w:hint="cs"/>
          <w:sz w:val="24"/>
          <w:szCs w:val="24"/>
          <w:rtl/>
        </w:rPr>
        <w:t>'</w:t>
      </w:r>
      <w:r>
        <w:rPr>
          <w:rFonts w:asciiTheme="majorBidi" w:hAnsiTheme="majorBidi" w:cstheme="majorBidi" w:hint="cs"/>
          <w:sz w:val="24"/>
          <w:szCs w:val="24"/>
          <w:rtl/>
        </w:rPr>
        <w:t xml:space="preserve"> שציינו מחלוקת רבה בזה.</w:t>
      </w:r>
    </w:p>
    <w:p w:rsidR="00C235CD" w:rsidRPr="00E07A34" w:rsidRDefault="00C235CD" w:rsidP="00C235CD">
      <w:pPr>
        <w:bidi/>
        <w:spacing w:after="0" w:line="360" w:lineRule="auto"/>
        <w:contextualSpacing/>
        <w:jc w:val="both"/>
        <w:rPr>
          <w:rFonts w:ascii="Times New Roman" w:eastAsia="Calibri" w:hAnsi="Times New Roman" w:cs="Times New Roman"/>
          <w:sz w:val="24"/>
          <w:szCs w:val="24"/>
          <w:lang w:val="en-US"/>
        </w:rPr>
      </w:pPr>
    </w:p>
    <w:p w:rsidR="00E07A34" w:rsidRPr="00E07A34" w:rsidRDefault="00E07A34" w:rsidP="00E07A34">
      <w:pPr>
        <w:bidi/>
        <w:spacing w:after="0" w:line="360" w:lineRule="auto"/>
        <w:contextualSpacing/>
        <w:jc w:val="center"/>
        <w:rPr>
          <w:rFonts w:ascii="Times New Roman" w:eastAsia="Calibri" w:hAnsi="Times New Roman" w:cs="Times New Roman"/>
          <w:b/>
          <w:bCs/>
          <w:sz w:val="24"/>
          <w:szCs w:val="24"/>
          <w:rtl/>
          <w:lang w:val="en-US"/>
        </w:rPr>
      </w:pPr>
      <w:r w:rsidRPr="00E07A34">
        <w:rPr>
          <w:rFonts w:ascii="Times New Roman" w:eastAsia="Calibri" w:hAnsi="Times New Roman" w:cs="Times New Roman" w:hint="cs"/>
          <w:b/>
          <w:bCs/>
          <w:sz w:val="24"/>
          <w:szCs w:val="24"/>
          <w:rtl/>
          <w:lang w:val="en-US"/>
        </w:rPr>
        <w:t>סימן</w:t>
      </w:r>
      <w:r w:rsidR="009036F1">
        <w:rPr>
          <w:rFonts w:ascii="Times New Roman" w:eastAsia="Calibri" w:hAnsi="Times New Roman" w:cs="Times New Roman" w:hint="cs"/>
          <w:b/>
          <w:bCs/>
          <w:sz w:val="24"/>
          <w:szCs w:val="24"/>
          <w:rtl/>
          <w:lang w:val="en-US"/>
        </w:rPr>
        <w:t xml:space="preserve"> ע</w:t>
      </w:r>
    </w:p>
    <w:p w:rsidR="00E07A34" w:rsidRPr="00E07A34" w:rsidRDefault="00E07A34" w:rsidP="00E07A34">
      <w:pPr>
        <w:bidi/>
        <w:spacing w:after="0" w:line="360" w:lineRule="auto"/>
        <w:contextualSpacing/>
        <w:jc w:val="center"/>
        <w:rPr>
          <w:rFonts w:ascii="Times New Roman" w:eastAsia="Calibri" w:hAnsi="Times New Roman" w:cs="Times New Roman"/>
          <w:b/>
          <w:bCs/>
          <w:sz w:val="24"/>
          <w:szCs w:val="24"/>
          <w:rtl/>
          <w:lang w:val="en-US"/>
        </w:rPr>
      </w:pPr>
      <w:r w:rsidRPr="00E07A34">
        <w:rPr>
          <w:rFonts w:ascii="Times New Roman" w:eastAsia="Calibri" w:hAnsi="Times New Roman" w:cs="Times New Roman"/>
          <w:b/>
          <w:bCs/>
          <w:sz w:val="24"/>
          <w:szCs w:val="24"/>
          <w:rtl/>
          <w:lang w:val="en-US"/>
        </w:rPr>
        <w:t>נשואי חרש</w:t>
      </w:r>
      <w:r w:rsidRPr="00E07A34">
        <w:rPr>
          <w:rFonts w:ascii="Times New Roman" w:eastAsia="Calibri" w:hAnsi="Times New Roman" w:cs="Times New Roman" w:hint="cs"/>
          <w:b/>
          <w:bCs/>
          <w:sz w:val="24"/>
          <w:szCs w:val="24"/>
          <w:rtl/>
          <w:lang w:val="en-US"/>
        </w:rPr>
        <w:t xml:space="preserve"> וחרשת</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lastRenderedPageBreak/>
        <w:t>פה עירינו נשתדכו חרש וחרשת, שניהם חרשים מלידה אך שניהם לימדום לדבר, באופן שהם מדברים ולא שומעים, ונשאלנו מה דינם גבי נשואין.</w:t>
      </w:r>
    </w:p>
    <w:p w:rsidR="00E07A34" w:rsidRPr="00E07A34" w:rsidRDefault="00E07A34" w:rsidP="00E07A34">
      <w:pPr>
        <w:bidi/>
        <w:spacing w:after="0" w:line="360" w:lineRule="auto"/>
        <w:contextualSpacing/>
        <w:jc w:val="both"/>
        <w:rPr>
          <w:rFonts w:ascii="Times New Roman" w:eastAsia="Calibri" w:hAnsi="Times New Roman" w:cs="Times New Roman"/>
          <w:b/>
          <w:bCs/>
          <w:sz w:val="24"/>
          <w:szCs w:val="24"/>
          <w:rtl/>
          <w:lang w:val="en-US"/>
        </w:rPr>
      </w:pPr>
      <w:r w:rsidRPr="00E07A34">
        <w:rPr>
          <w:rFonts w:ascii="Times New Roman" w:eastAsia="Calibri" w:hAnsi="Times New Roman" w:cs="Times New Roman" w:hint="cs"/>
          <w:b/>
          <w:bCs/>
          <w:sz w:val="24"/>
          <w:szCs w:val="24"/>
          <w:rtl/>
          <w:lang w:val="en-US"/>
        </w:rPr>
        <w:t>א - דין חרש שאינו שומע ואינו מדבר</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וזה החלי. ותחילה נבאר דין חרש גמור שאינו שומע ואינו מדבר:</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א. יבמות</w:t>
      </w:r>
      <w:r w:rsidRPr="00E07A34">
        <w:rPr>
          <w:rFonts w:ascii="Times New Roman" w:eastAsia="Calibri" w:hAnsi="Times New Roman" w:cs="Times New Roman"/>
          <w:sz w:val="24"/>
          <w:szCs w:val="24"/>
          <w:rtl/>
          <w:lang w:val="en-US"/>
        </w:rPr>
        <w:t xml:space="preserve"> </w:t>
      </w:r>
      <w:r w:rsidRPr="00E07A34">
        <w:rPr>
          <w:rFonts w:ascii="Times New Roman" w:eastAsia="Calibri" w:hAnsi="Times New Roman" w:cs="Times New Roman" w:hint="cs"/>
          <w:sz w:val="24"/>
          <w:szCs w:val="24"/>
          <w:rtl/>
          <w:lang w:val="en-US"/>
        </w:rPr>
        <w:t>קיד ע"ב איתא דחרש וחרשת תקנו להם רבנן נשואין, אבל מדאורייתא אין נשואין כלל. וכן נפסק באה"ע סימן מד ס"א.</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 xml:space="preserve">ועוד איתא שם קיג ע"א שלא תיקנו להם רבנן כתובה כלל, רק אם רצה החתן כשהוא פקח לכתוב כתובה זכותו ליזוק בנכסיו. וכן אם בית דין רואים שהחתן לא מוצא מי שתתחתן אתו יכולין לחייבו כתובה מנכסיו, דאילו רצה שפחה לשמשו לא יהבינן ליה, כ"ש הכא דאיכא תרתי. ונפסק באה"ע בסימן ס"ז סעיפים ח </w:t>
      </w:r>
      <w:r w:rsidRPr="00E07A34">
        <w:rPr>
          <w:rFonts w:ascii="Times New Roman" w:eastAsia="Calibri" w:hAnsi="Times New Roman" w:cs="Times New Roman"/>
          <w:sz w:val="24"/>
          <w:szCs w:val="24"/>
          <w:rtl/>
          <w:lang w:val="en-US"/>
        </w:rPr>
        <w:t>–</w:t>
      </w:r>
      <w:r w:rsidRPr="00E07A34">
        <w:rPr>
          <w:rFonts w:ascii="Times New Roman" w:eastAsia="Calibri" w:hAnsi="Times New Roman" w:cs="Times New Roman" w:hint="cs"/>
          <w:sz w:val="24"/>
          <w:szCs w:val="24"/>
          <w:rtl/>
          <w:lang w:val="en-US"/>
        </w:rPr>
        <w:t xml:space="preserve"> י. ע"ש.</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ב. ובענין ברכת אירוסין. עיין נודע ביהודה (תנינא אה"ע סי' א) שאין לברך להם, הב"ד פ"ת (סי' לד סק"א) ורעק"א שם, וכן פסק אגרות משה (אה"ע ח"א סי' פז), ושו"ת רב פעלים (ח"ד אה"ע סי' ה), ושו"ת יבי"א (ח"ז סי' יב אות ב). ועיין נשמת אברהם (סי' לד סק"א1) שהביא כמה שיטות. והעיקר שלא לברך.</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ג. בענין שבע ברכות נשואין. בנו"ב הנזכר משמע קצת שג"כ אין לברך, אמנם באגרות משה הנז' כתב שא"א לומר כן, ויש לברך כיון שאין החיוב של ז' ברכות על החתן אלא על המסובין, ע"ש. וכן פסק יבי"א הנז' שיש לברך.</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 xml:space="preserve">ד. בענין הכתובה במקום שצריך לכתוב, כגון שדורשת הכלה, עיין </w:t>
      </w:r>
      <w:r w:rsidRPr="00E07A34">
        <w:rPr>
          <w:rFonts w:ascii="Times New Roman" w:eastAsia="Calibri" w:hAnsi="Times New Roman" w:cs="Times New Roman" w:hint="cs"/>
          <w:b/>
          <w:bCs/>
          <w:sz w:val="24"/>
          <w:szCs w:val="24"/>
          <w:rtl/>
          <w:lang w:val="en-US"/>
        </w:rPr>
        <w:t>פ"ת</w:t>
      </w:r>
      <w:r w:rsidRPr="00E07A34">
        <w:rPr>
          <w:rFonts w:ascii="Times New Roman" w:eastAsia="Calibri" w:hAnsi="Times New Roman" w:cs="Times New Roman" w:hint="cs"/>
          <w:sz w:val="24"/>
          <w:szCs w:val="24"/>
          <w:rtl/>
          <w:lang w:val="en-US"/>
        </w:rPr>
        <w:t xml:space="preserve"> (סי' קכא סק"ז) שכתב שכותבין כתובה רגילה. והוא קשה שהרי איך אפשר לכתוב שהוא מתחייב, והא הוא אינו חייב ואינו יכול להתחייב.</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 xml:space="preserve">ועיין שו"ת </w:t>
      </w:r>
      <w:r w:rsidRPr="00E07A34">
        <w:rPr>
          <w:rFonts w:ascii="Times New Roman" w:eastAsia="Calibri" w:hAnsi="Times New Roman" w:cs="Times New Roman" w:hint="cs"/>
          <w:b/>
          <w:bCs/>
          <w:sz w:val="24"/>
          <w:szCs w:val="24"/>
          <w:rtl/>
          <w:lang w:val="en-US"/>
        </w:rPr>
        <w:t>ויאמר יצחק</w:t>
      </w:r>
      <w:r w:rsidRPr="00E07A34">
        <w:rPr>
          <w:rFonts w:ascii="Times New Roman" w:eastAsia="Calibri" w:hAnsi="Times New Roman" w:cs="Times New Roman" w:hint="cs"/>
          <w:sz w:val="24"/>
          <w:szCs w:val="24"/>
          <w:rtl/>
          <w:lang w:val="en-US"/>
        </w:rPr>
        <w:t xml:space="preserve"> (חאה"ע דף ריח ע"א) שכתב וז"ל: נוסח כתובת חרש. אנו נוהגים במתא דנא בכתובת חרש לכתוב הכתובה כדרך כל הכתובות שכותבין לפקח, ואחר תיבת והשו"ב וקיים, נמצא כתוב בכתובה של החרש שהיו חתומים בה בית דין הצדק במתא דנא פה טיטואן יע"א בזה הלשון וז"ן: </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קושטא קאי שפלוני החתן הנז"ל הוא חרש שדברו בו חכמים בכל מקום מיום היותו ומה שכתוב לעיל אמר לה וכו' הוא מתיקון סופרים והאמת הוא שרמזנו ליה על כל מה שכתוב לעיל ונרמז, ומשום דחיובא דמחייב נפשיה לית ביה ממש אנחנא בי דינא דחתימי למטה בהורמנא דרבנן דתקינו נשואין לחרש עבידנא שליחותייהו דרבנן ואטפלנא להו בכל מאי שכתבנו לעיל מראש ועד סוף בכח המסור בידינו מדינא דאורייתא דאנן אבוהון דחרשין ומחייבינן ליה לחרש הנז' דיפלח ויוקיר וכו' כהלכת גוברין יהודאין וגם בעיקר כתובה ותוספת ומתנה ונדונייא הנזכרים לעיל ככל מה שבא כתוב לעיל מראש ועד סוף. ע"כ. וחתומים בית דין הצדק ישצ"ו.</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 xml:space="preserve">וכן כתב בשו"ת </w:t>
      </w:r>
      <w:r w:rsidRPr="00E07A34">
        <w:rPr>
          <w:rFonts w:ascii="Times New Roman" w:eastAsia="Calibri" w:hAnsi="Times New Roman" w:cs="Times New Roman" w:hint="cs"/>
          <w:b/>
          <w:bCs/>
          <w:sz w:val="24"/>
          <w:szCs w:val="24"/>
          <w:rtl/>
          <w:lang w:val="en-US"/>
        </w:rPr>
        <w:t>נופת צופים</w:t>
      </w:r>
      <w:r w:rsidRPr="00E07A34">
        <w:rPr>
          <w:rFonts w:ascii="Times New Roman" w:eastAsia="Calibri" w:hAnsi="Times New Roman" w:cs="Times New Roman" w:hint="cs"/>
          <w:sz w:val="24"/>
          <w:szCs w:val="24"/>
          <w:rtl/>
          <w:lang w:val="en-US"/>
        </w:rPr>
        <w:t xml:space="preserve"> (חאה"ע סי' לה) וז"ל: יש לכתוב בכתובה שבמאמר בית דין שעבדו לה כל נכסיו מקרקעי ומטלטלי לכל סכי כתובתה כפי מה שיגזרו בית דין לפי האשה ולפי כתובת בני משפחתה, ולכשתצא בגט יש לה לגבות כל מה שכתבו לה בית דין, ואם מת אחד מהם חולקים לפי התקנה. מיהו אם יש עגמת נפש לקרוביו לפי שהכתובה נקראת ברבים ראיתי לבית דין הגדול שלפני פנינו הרב מוהריב"ץ [כמוהר"ר יעקב אבן צור מח"ס משפט וצדקה ביעקב וס' ויקרא יעב"ץ] וא"ז הרב המשבי"ר [כמוהר"ר משה בירדוגו מח"ס ראש משביר וכנף רננים] וכמהר"ר משה אדהאן זלה"ה שכתבו הכתובה כפשטה ונתנו </w:t>
      </w:r>
      <w:r w:rsidRPr="00E07A34">
        <w:rPr>
          <w:rFonts w:ascii="Times New Roman" w:eastAsia="Calibri" w:hAnsi="Times New Roman" w:cs="Times New Roman" w:hint="cs"/>
          <w:sz w:val="24"/>
          <w:szCs w:val="24"/>
          <w:rtl/>
          <w:lang w:val="en-US"/>
        </w:rPr>
        <w:lastRenderedPageBreak/>
        <w:t>בתוך מסגרת המתנה אגב ד' אמות קרקע ושעבוד מטלטלי אגב מקרקעי, ובשולי הכתובה כתבו שהם שעבדו ביד האשה כל נכסיו לכל חוב הכתובה עיקר ותוספת ומתנה ודי בזה. עכ"ל.</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אמנם בספרי האחרונים כתבו כתובה מיוחדת לחרש בלשון ב"ד שהם מחייבים החרש, עיין שבט בנימין וכרם חמר ח"ב ועט סופר למהרח"ט [נדפס בתוך תקנות חכמי מכנאס ח"ב] ושופרא דסופרי [נדפס בתוך חסד ואמת שאלוניקי תקע"ג] ואוצר הפוסקים (סי' סז ס"ט סקכ"א אות ב וסעיף י' סקכ"ה), ומשפט הכתובה (ח"ז עמ' תכט והלאה), ונהר מצרים, ואגרות משה הנז', שכולם כתבו בנוסח ב"ד. אמנם נראה פשוט שאע"פ שכך עדיף לכתוב בנוסח בית דין לכולי עלמא אם כתב כנוסח נופת צופים וויאמר יצחק היא כתובה כשירה בלי פקפוק.</w:t>
      </w:r>
    </w:p>
    <w:p w:rsidR="00E07A34" w:rsidRPr="00E07A34" w:rsidRDefault="00E07A34" w:rsidP="00E07A34">
      <w:pPr>
        <w:bidi/>
        <w:spacing w:after="0" w:line="360" w:lineRule="auto"/>
        <w:contextualSpacing/>
        <w:jc w:val="both"/>
        <w:rPr>
          <w:rFonts w:ascii="Times New Roman" w:eastAsia="Calibri" w:hAnsi="Times New Roman" w:cs="Times New Roman"/>
          <w:b/>
          <w:bCs/>
          <w:sz w:val="24"/>
          <w:szCs w:val="24"/>
          <w:rtl/>
          <w:lang w:val="en-US"/>
        </w:rPr>
      </w:pPr>
      <w:r w:rsidRPr="00E07A34">
        <w:rPr>
          <w:rFonts w:ascii="Times New Roman" w:eastAsia="Calibri" w:hAnsi="Times New Roman" w:cs="Times New Roman" w:hint="cs"/>
          <w:b/>
          <w:bCs/>
          <w:sz w:val="24"/>
          <w:szCs w:val="24"/>
          <w:rtl/>
          <w:lang w:val="en-US"/>
        </w:rPr>
        <w:t xml:space="preserve">ב </w:t>
      </w:r>
      <w:r w:rsidRPr="00E07A34">
        <w:rPr>
          <w:rFonts w:ascii="Times New Roman" w:eastAsia="Calibri" w:hAnsi="Times New Roman" w:cs="Times New Roman"/>
          <w:b/>
          <w:bCs/>
          <w:sz w:val="24"/>
          <w:szCs w:val="24"/>
          <w:rtl/>
          <w:lang w:val="en-US"/>
        </w:rPr>
        <w:t>–</w:t>
      </w:r>
      <w:r w:rsidRPr="00E07A34">
        <w:rPr>
          <w:rFonts w:ascii="Times New Roman" w:eastAsia="Calibri" w:hAnsi="Times New Roman" w:cs="Times New Roman" w:hint="cs"/>
          <w:b/>
          <w:bCs/>
          <w:sz w:val="24"/>
          <w:szCs w:val="24"/>
          <w:rtl/>
          <w:lang w:val="en-US"/>
        </w:rPr>
        <w:t xml:space="preserve"> חרש המדבר ואינו שומע</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ה. כתב כנסת הגדולה (סי' מד אות א) בשם ריא"ז שחרש מדבר ואינו שומע קידושיו מן התורה ודינו כפקח. ועיין שדי חמד (אות ח כלל לא) שהאריך בראיות שחרש המדבר ואינו שומע דינו כפקח. עש"ב.</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 xml:space="preserve">אמנם הרמב"ם פכ"ט ממכירה ה"ב כותב שחרש המדבר ואינו שומע אינו יכול למכור קרקעות אף דבאלם שומע ואינו מדבר כתב בה"ג שם דיכול למכור גם קרקעות. וכן פסק בשו"ע חו"מ סי' רל"ה. ויש אחרונים שסברי אליבייהו שגם לכל הדברים אינו שומע אע"פ שמדבר דינו כחרש גמור. עיין למח"ז בשו"ת ישמח לבב (אה"ע סי' כו), ועיין גט פשוט (סי' קכ סקכ"ט). </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 xml:space="preserve">וכתב אגרות משה (אה"ע ח"ג סי' לג), אבל אי אפשר לומר כן, דבפ"ב מאישות הכ"ו כתב הרמב"ם בפירוש שמדבר ואינו שומע דינו ככל אדם, ובפ"ד מתרומות ה"ד כתב גם במדבר ואינו שומע שרק מפני הברכה שאינו יכול להשמיע לאזניו אינו תורם לכתחילה ואם תרם תרומתו תרומה, הרי נמי מפורש שדינו כפקח, ובפ"ט מעדות הי"א כתב במדבר ואינו שומע ושומע ואינו מדבר ראייתן ראיה מעולה ודעתם נכונה אך פסולין משום מפיהם ולא מפי כתבם ומשום שצריך שיהיה ראוי לשמוע הדיינים והאיום עיי"ש, הרי בכל אלו הדברים מפורש שאינו שומע אם הוא מדבר הוא כפקח. וא"כ מוכרחין לומר כהנתיבות המשפט סי' רל"ה סק"כ שרק למכירת קרקעות אינו כפקח משום דלמכור קרקעות בעינן חריפות וכיון שאינו שומע אינו חריף ואינו יכול למכור קרקע, ע"ש. </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ובס' ישמח לבב הנז' כתב: הכלל העולה מכל מה שכתבנו דלענין כתובת חרש המדבר ואינו שומע ודאי דקיי"ל כדעת הרמב"ם ומר"ן ז"ל דמקחו מקח במטלטלין דוקא ולא בקרקעות, והוא הדין לענין כתובה ומזונות אשתו בעינן הסכמת בית דין כחרש גמור. אך לענין ערוה החמורה כגון שהיה פקח ונתחרש אם גירש ברמיזה או אפילו בדיבור הויא ספק מגורשת דחוששין לדעת הטור ז"ל דס"ל דהוי כפקח כמש"ל. עכ"ל.</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יוצא שמדבר ואינו שומע צריך כתובת בית דין וכמו חרש גמור.</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ו. בענין ברכת אירוסין נראה שיברך החרש עצמו ובזה אתי שפיר. ובענין ברכת נשואין נראה שעדיף שיברך בעצמו, שהרי כלה בלא ברכה אסורה לבעלה כנדה ואולי בעינן שהחתן ישמע הברכות בשביל להוציא ממנו האיסור, וכיון שהוא חרש הצורה היחידה שיוכל לקיים הברכות רק אם אומרם בעצמו, ואם אינו יכול לאומרם בעצמו יכול אחר לאומרם וכנזכר.</w:t>
      </w:r>
    </w:p>
    <w:p w:rsidR="00E07A34" w:rsidRPr="00E07A34" w:rsidRDefault="00E07A34" w:rsidP="00E07A34">
      <w:pPr>
        <w:bidi/>
        <w:spacing w:after="0" w:line="360" w:lineRule="auto"/>
        <w:contextualSpacing/>
        <w:jc w:val="both"/>
        <w:rPr>
          <w:rFonts w:ascii="Times New Roman" w:eastAsia="Calibri" w:hAnsi="Times New Roman" w:cs="Times New Roman"/>
          <w:b/>
          <w:bCs/>
          <w:sz w:val="24"/>
          <w:szCs w:val="24"/>
          <w:rtl/>
          <w:lang w:val="en-US"/>
        </w:rPr>
      </w:pPr>
      <w:r w:rsidRPr="00E07A34">
        <w:rPr>
          <w:rFonts w:ascii="Times New Roman" w:eastAsia="Calibri" w:hAnsi="Times New Roman" w:cs="Times New Roman" w:hint="cs"/>
          <w:b/>
          <w:bCs/>
          <w:sz w:val="24"/>
          <w:szCs w:val="24"/>
          <w:rtl/>
          <w:lang w:val="en-US"/>
        </w:rPr>
        <w:t xml:space="preserve">ג </w:t>
      </w:r>
      <w:r w:rsidRPr="00E07A34">
        <w:rPr>
          <w:rFonts w:ascii="Times New Roman" w:eastAsia="Calibri" w:hAnsi="Times New Roman" w:cs="Times New Roman"/>
          <w:b/>
          <w:bCs/>
          <w:sz w:val="24"/>
          <w:szCs w:val="24"/>
          <w:rtl/>
          <w:lang w:val="en-US"/>
        </w:rPr>
        <w:t>–</w:t>
      </w:r>
      <w:r w:rsidRPr="00E07A34">
        <w:rPr>
          <w:rFonts w:ascii="Times New Roman" w:eastAsia="Calibri" w:hAnsi="Times New Roman" w:cs="Times New Roman" w:hint="cs"/>
          <w:b/>
          <w:bCs/>
          <w:sz w:val="24"/>
          <w:szCs w:val="24"/>
          <w:rtl/>
          <w:lang w:val="en-US"/>
        </w:rPr>
        <w:t xml:space="preserve"> דין חרש שאינו שומע ולימדוהו לדבר</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lastRenderedPageBreak/>
        <w:t xml:space="preserve">ז. חרש שלימדוהו לדבר אם דינו כאינו שומע ואינו מדבר או שדינו כמדבר ואינו שומע. עיין אוצר הפוסקים (סי' לד סעיף א סק"א סוף אות א) שדעת דברי חיים מצאנז שעל ידי שלימדו אותו חשיב מדבר גמור וקידושיו מן התורה. ודעת מהר"ם שיק דחשיב כגדול עומד על גביו וקידושיו ספק, ע"ש. </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אמנם פוסקי זמנינו נקטו שהוי כפקח. עיין מנחת שלמה (קמא סימן לד אות ב) כתב: נראה שאם הוא מדבר באופן כזה שסתם בני אדם יכולין להבין כוונתו אף אם תנועות השפתים הן שונות משל כל אדם אפילו הכי מסתבר דשפיר חשיב כמדבר ואינו שומע שדינו כפיקח לכל דבר, אך אם רק האנשים שרגילים לדבר אתו יודעים ומבינים כוונתו ולא אחרים אינני יודע להכריע אם חשיב כמדבר או לא. עכ"ל. ובאות ג כתב: וגם מחותני הגאון ר' יוסף שלו' אלישיב נשאל על כך והסכמנו לדבר אחד שדינו כפיקח. ע"כ. ושוב האריך בזה וכתב: סוף דבר נראה לענין חרש שלמעשה קשה מאוד להכריע בדבר שגדולי תורה אשר מימיהם אנו שותים כבר האריכו בזה אבל גם קשה מאוד לדחותם ח"ו מקיום מצוות. עכ"ל. באופן שניחא ליה להגדירם כפקחים. וכן בקובץ תשובות להגריש"א (ח"א סי' י' ואתח"י), וגם אגרות משה (ח"ג סי' לג) נקט שדינו כפקח, ע"ש. ועיין נשמת אברהם (או"ח עמ' מג). אמנם הגרע"י בהליכות עולם (פ' ויחי אות ד) כתב שלדינים דרבנן מחשיבים אותו לפקח, הרי דלא פשיטא ליה דהוי כפקח. וגם שאלנו את הרה"ג חיים קנייבסקי שליט"א ואמר שדינו כספק חרש ויש להחמיר.</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וכעת אם נכתוב לו כתובה רגילה לכאורה לא יועיל, שהרי יוכל לטעון קי"ל כהפוסקים שדינו כחרש ולא יכול להתחייב בכתובה, וממילא לא הועילה כלום הכתובה שלא תוכל לגבותה.</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sz w:val="24"/>
          <w:szCs w:val="24"/>
          <w:rtl/>
          <w:lang w:val="en-US"/>
        </w:rPr>
        <w:t xml:space="preserve">וגם יש פסול מצד שלא שייך שעבוד קרקעות במדבר ואינו שומע, וכ"כ בישמח לבב הנז', שכיון שכתובה צריכה שעבוד קרקעות דינה כקרקע. לכן הנראה שיעשו כתובה כמו שכתב שו"ת ויאמר יצחק הנזכר, דהיינו כתובה רגילה ולפני החתימות יוסיפו הנוסח של ב"ד אלא שיכתבו שהוא מדבר ואינו שומע ואינו יכול להשתעבד בקרקעות ועוד שיש פוסקים שמחשיבים אותו כחרש גמור שפטור מכתובה לכן על צדדים אלו אנחנו ב"ד מחייבים אותו וכו'. כנלע"ד וציי"מ וימ"ן ע"ה </w:t>
      </w:r>
      <w:r w:rsidRPr="00E07A34">
        <w:rPr>
          <w:rFonts w:ascii="Times New Roman" w:eastAsia="Calibri" w:hAnsi="Times New Roman" w:cs="Times New Roman" w:hint="cs"/>
          <w:b/>
          <w:bCs/>
          <w:sz w:val="24"/>
          <w:szCs w:val="24"/>
          <w:rtl/>
          <w:lang w:val="en-US"/>
        </w:rPr>
        <w:t>יוסף פרץ</w:t>
      </w:r>
      <w:r w:rsidRPr="00E07A34">
        <w:rPr>
          <w:rFonts w:ascii="Times New Roman" w:eastAsia="Calibri" w:hAnsi="Times New Roman" w:cs="Times New Roman" w:hint="cs"/>
          <w:sz w:val="24"/>
          <w:szCs w:val="24"/>
          <w:rtl/>
          <w:lang w:val="en-US"/>
        </w:rPr>
        <w:t>.</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p>
    <w:p w:rsidR="00E07A34" w:rsidRPr="00E07A34" w:rsidRDefault="00E07A34" w:rsidP="00E07A34">
      <w:pPr>
        <w:bidi/>
        <w:spacing w:after="0" w:line="360" w:lineRule="auto"/>
        <w:contextualSpacing/>
        <w:jc w:val="both"/>
        <w:rPr>
          <w:rFonts w:ascii="Times New Roman" w:eastAsia="Calibri" w:hAnsi="Times New Roman" w:cs="Times New Roman"/>
          <w:b/>
          <w:bCs/>
          <w:sz w:val="24"/>
          <w:szCs w:val="24"/>
          <w:rtl/>
          <w:lang w:val="en-US"/>
        </w:rPr>
      </w:pPr>
      <w:r w:rsidRPr="00E07A34">
        <w:rPr>
          <w:rFonts w:ascii="Times New Roman" w:eastAsia="Calibri" w:hAnsi="Times New Roman" w:cs="Times New Roman" w:hint="cs"/>
          <w:b/>
          <w:bCs/>
          <w:sz w:val="24"/>
          <w:szCs w:val="24"/>
          <w:rtl/>
          <w:lang w:val="en-US"/>
        </w:rPr>
        <w:t>ושלחתי הדברים לאאמו"ר הרה"ג בעל אהלי שם שליט"א, ואלו דבריו:</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lang w:val="en-US"/>
        </w:rPr>
      </w:pPr>
      <w:r w:rsidRPr="00E07A34">
        <w:rPr>
          <w:rFonts w:ascii="Times New Roman" w:eastAsia="Calibri" w:hAnsi="Times New Roman" w:cs="Times New Roman"/>
          <w:sz w:val="24"/>
          <w:szCs w:val="24"/>
          <w:rtl/>
          <w:lang w:val="en-US"/>
        </w:rPr>
        <w:t xml:space="preserve">בס״ד י״ז </w:t>
      </w:r>
      <w:r w:rsidRPr="00E07A34">
        <w:rPr>
          <w:rFonts w:ascii="Times New Roman" w:eastAsia="Calibri" w:hAnsi="Times New Roman" w:cs="Times New Roman" w:hint="cs"/>
          <w:sz w:val="24"/>
          <w:szCs w:val="24"/>
          <w:rtl/>
          <w:lang w:val="en-US"/>
        </w:rPr>
        <w:t>מרחש</w:t>
      </w:r>
      <w:r w:rsidRPr="00E07A34">
        <w:rPr>
          <w:rFonts w:ascii="Times New Roman" w:eastAsia="Calibri" w:hAnsi="Times New Roman" w:cs="Times New Roman"/>
          <w:sz w:val="24"/>
          <w:szCs w:val="24"/>
          <w:rtl/>
          <w:lang w:val="en-US"/>
        </w:rPr>
        <w:t>ון התשע״ה</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sz w:val="24"/>
          <w:szCs w:val="24"/>
          <w:rtl/>
          <w:lang w:val="en-US"/>
        </w:rPr>
        <w:t>בנידון חרש ו</w:t>
      </w:r>
      <w:r w:rsidRPr="00E07A34">
        <w:rPr>
          <w:rFonts w:ascii="Times New Roman" w:eastAsia="Calibri" w:hAnsi="Times New Roman" w:cs="Times New Roman" w:hint="cs"/>
          <w:sz w:val="24"/>
          <w:szCs w:val="24"/>
          <w:rtl/>
          <w:lang w:val="en-US"/>
        </w:rPr>
        <w:t>ח</w:t>
      </w:r>
      <w:r w:rsidRPr="00E07A34">
        <w:rPr>
          <w:rFonts w:ascii="Times New Roman" w:eastAsia="Calibri" w:hAnsi="Times New Roman" w:cs="Times New Roman"/>
          <w:sz w:val="24"/>
          <w:szCs w:val="24"/>
          <w:rtl/>
          <w:lang w:val="en-US"/>
        </w:rPr>
        <w:t>רשת שלימדו</w:t>
      </w:r>
      <w:r w:rsidRPr="00E07A34">
        <w:rPr>
          <w:rFonts w:ascii="Times New Roman" w:eastAsia="Calibri" w:hAnsi="Times New Roman" w:cs="Times New Roman" w:hint="cs"/>
          <w:sz w:val="24"/>
          <w:szCs w:val="24"/>
          <w:rtl/>
          <w:lang w:val="en-US"/>
        </w:rPr>
        <w:t>ם</w:t>
      </w:r>
      <w:r w:rsidRPr="00E07A34">
        <w:rPr>
          <w:rFonts w:ascii="Times New Roman" w:eastAsia="Calibri" w:hAnsi="Times New Roman" w:cs="Times New Roman"/>
          <w:sz w:val="24"/>
          <w:szCs w:val="24"/>
          <w:rtl/>
          <w:lang w:val="en-US"/>
        </w:rPr>
        <w:t xml:space="preserve"> לדבר ומבינים מה שמדברים איתם, נראה לנקוט לחומרא ולכתוב כתובה רגילה ולבסוף לכתוב כפי שנהגו בחרש גמור שבית דין מחייבים אותו, אם הוא פטור מכתובה.</w:t>
      </w:r>
      <w:r w:rsidRPr="00E07A34">
        <w:rPr>
          <w:rFonts w:ascii="Times New Roman" w:eastAsia="Calibri" w:hAnsi="Times New Roman" w:cs="Times New Roman" w:hint="cs"/>
          <w:sz w:val="24"/>
          <w:szCs w:val="24"/>
          <w:rtl/>
          <w:lang w:val="en-US"/>
        </w:rPr>
        <w:t xml:space="preserve"> </w:t>
      </w:r>
    </w:p>
    <w:p w:rsidR="00E07A34" w:rsidRPr="00E07A34" w:rsidRDefault="00E07A34" w:rsidP="00E07A34">
      <w:pPr>
        <w:bidi/>
        <w:spacing w:after="0" w:line="360" w:lineRule="auto"/>
        <w:contextualSpacing/>
        <w:jc w:val="both"/>
        <w:rPr>
          <w:rFonts w:ascii="Times New Roman" w:eastAsia="Calibri" w:hAnsi="Times New Roman" w:cs="Times New Roman"/>
          <w:b/>
          <w:bCs/>
          <w:sz w:val="24"/>
          <w:szCs w:val="24"/>
          <w:lang w:val="en-US"/>
        </w:rPr>
      </w:pPr>
      <w:r w:rsidRPr="00E07A34">
        <w:rPr>
          <w:rFonts w:ascii="Times New Roman" w:eastAsia="Calibri" w:hAnsi="Times New Roman" w:cs="Times New Roman"/>
          <w:sz w:val="24"/>
          <w:szCs w:val="24"/>
          <w:rtl/>
          <w:lang w:val="en-US"/>
        </w:rPr>
        <w:t>בברכת התורה</w:t>
      </w:r>
      <w:r w:rsidRPr="00E07A34">
        <w:rPr>
          <w:rFonts w:ascii="Times New Roman" w:eastAsia="Calibri" w:hAnsi="Times New Roman" w:cs="Times New Roman" w:hint="cs"/>
          <w:b/>
          <w:bCs/>
          <w:sz w:val="24"/>
          <w:szCs w:val="24"/>
          <w:rtl/>
          <w:lang w:val="en-US"/>
        </w:rPr>
        <w:t xml:space="preserve"> </w:t>
      </w:r>
      <w:r w:rsidRPr="00E07A34">
        <w:rPr>
          <w:rFonts w:ascii="Times New Roman" w:eastAsia="Calibri" w:hAnsi="Times New Roman" w:cs="Times New Roman"/>
          <w:b/>
          <w:bCs/>
          <w:sz w:val="24"/>
          <w:szCs w:val="24"/>
          <w:rtl/>
          <w:lang w:val="en-US"/>
        </w:rPr>
        <w:t>מיכאל פרץ</w:t>
      </w:r>
    </w:p>
    <w:p w:rsidR="00E07A34" w:rsidRPr="00E07A34" w:rsidRDefault="00E07A34" w:rsidP="00E07A34">
      <w:pPr>
        <w:bidi/>
        <w:spacing w:after="0" w:line="360" w:lineRule="auto"/>
        <w:contextualSpacing/>
        <w:jc w:val="both"/>
        <w:rPr>
          <w:rFonts w:ascii="Times New Roman" w:eastAsia="Calibri" w:hAnsi="Times New Roman" w:cs="Times New Roman"/>
          <w:b/>
          <w:bCs/>
          <w:sz w:val="24"/>
          <w:szCs w:val="24"/>
          <w:lang w:val="en-US"/>
        </w:rPr>
      </w:pP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r w:rsidRPr="00E07A34">
        <w:rPr>
          <w:rFonts w:ascii="Times New Roman" w:eastAsia="Calibri" w:hAnsi="Times New Roman" w:cs="Times New Roman" w:hint="cs"/>
          <w:b/>
          <w:bCs/>
          <w:sz w:val="24"/>
          <w:szCs w:val="24"/>
          <w:rtl/>
          <w:lang w:val="en-US"/>
        </w:rPr>
        <w:t xml:space="preserve">אמר יוס"ף </w:t>
      </w:r>
      <w:r w:rsidRPr="00E07A34">
        <w:rPr>
          <w:rFonts w:ascii="Times New Roman" w:eastAsia="Calibri" w:hAnsi="Times New Roman" w:cs="Times New Roman" w:hint="cs"/>
          <w:sz w:val="24"/>
          <w:szCs w:val="24"/>
          <w:rtl/>
          <w:lang w:val="en-US"/>
        </w:rPr>
        <w:t>כעת ראיתי דברי חזקיהו שבתי ח"ב חחו"מ דף כה שכתב בזה, ויש לעיין בדבריו.</w:t>
      </w:r>
    </w:p>
    <w:p w:rsidR="00E07A34" w:rsidRPr="00E07A34" w:rsidRDefault="00E07A34" w:rsidP="00E07A34">
      <w:pPr>
        <w:bidi/>
        <w:spacing w:after="0" w:line="360" w:lineRule="auto"/>
        <w:contextualSpacing/>
        <w:jc w:val="both"/>
        <w:rPr>
          <w:rFonts w:ascii="Times New Roman" w:eastAsia="Calibri" w:hAnsi="Times New Roman" w:cs="Times New Roman"/>
          <w:sz w:val="24"/>
          <w:szCs w:val="24"/>
          <w:rtl/>
          <w:lang w:val="en-US"/>
        </w:rPr>
      </w:pPr>
    </w:p>
    <w:p w:rsidR="00634DA2" w:rsidRPr="00634DA2" w:rsidRDefault="00634DA2" w:rsidP="00634DA2">
      <w:pPr>
        <w:spacing w:after="200" w:line="276" w:lineRule="auto"/>
        <w:rPr>
          <w:rFonts w:ascii="Calibri" w:eastAsia="Calibri" w:hAnsi="Calibri" w:cs="Arial"/>
          <w:lang w:val="en-US"/>
        </w:rPr>
      </w:pPr>
    </w:p>
    <w:p w:rsidR="00634DA2" w:rsidRPr="00634DA2" w:rsidRDefault="00634DA2" w:rsidP="00634DA2">
      <w:pPr>
        <w:bidi/>
        <w:spacing w:after="0" w:line="360" w:lineRule="auto"/>
        <w:jc w:val="both"/>
        <w:rPr>
          <w:rFonts w:asciiTheme="majorBidi" w:hAnsiTheme="majorBidi" w:cstheme="majorBidi"/>
          <w:b/>
          <w:bCs/>
          <w:sz w:val="24"/>
          <w:szCs w:val="24"/>
          <w:lang w:val="en-US"/>
        </w:rPr>
      </w:pPr>
    </w:p>
    <w:p w:rsidR="006230BC" w:rsidRPr="006230BC" w:rsidRDefault="006230BC" w:rsidP="006230BC">
      <w:pPr>
        <w:bidi/>
        <w:spacing w:after="0" w:line="360" w:lineRule="auto"/>
        <w:jc w:val="both"/>
        <w:rPr>
          <w:rFonts w:asciiTheme="majorBidi" w:hAnsiTheme="majorBidi" w:cstheme="majorBidi"/>
          <w:sz w:val="24"/>
          <w:szCs w:val="24"/>
        </w:rPr>
      </w:pPr>
    </w:p>
    <w:sectPr w:rsidR="006230BC" w:rsidRPr="006230BC">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6FC9" w:rsidRDefault="00016FC9" w:rsidP="003310DE">
      <w:pPr>
        <w:spacing w:after="0" w:line="240" w:lineRule="auto"/>
      </w:pPr>
      <w:r>
        <w:separator/>
      </w:r>
    </w:p>
  </w:endnote>
  <w:endnote w:type="continuationSeparator" w:id="0">
    <w:p w:rsidR="00016FC9" w:rsidRDefault="00016FC9" w:rsidP="00331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6FC9" w:rsidRDefault="00016FC9" w:rsidP="003310DE">
      <w:pPr>
        <w:spacing w:after="0" w:line="240" w:lineRule="auto"/>
      </w:pPr>
      <w:r>
        <w:separator/>
      </w:r>
    </w:p>
  </w:footnote>
  <w:footnote w:type="continuationSeparator" w:id="0">
    <w:p w:rsidR="00016FC9" w:rsidRDefault="00016FC9" w:rsidP="003310DE">
      <w:pPr>
        <w:spacing w:after="0" w:line="240" w:lineRule="auto"/>
      </w:pPr>
      <w:r>
        <w:continuationSeparator/>
      </w:r>
    </w:p>
  </w:footnote>
  <w:footnote w:id="1">
    <w:p w:rsidR="00114E19" w:rsidRPr="004700F1" w:rsidRDefault="00114E19" w:rsidP="007250AF">
      <w:pPr>
        <w:pStyle w:val="Textonotapie"/>
        <w:jc w:val="both"/>
        <w:rPr>
          <w:rFonts w:asciiTheme="majorBidi" w:hAnsiTheme="majorBidi" w:cstheme="majorBidi"/>
          <w:rtl/>
        </w:rPr>
      </w:pPr>
      <w:r w:rsidRPr="004700F1">
        <w:rPr>
          <w:rStyle w:val="Refdenotaalpie"/>
          <w:rFonts w:asciiTheme="majorBidi" w:hAnsiTheme="majorBidi" w:cstheme="majorBidi"/>
        </w:rPr>
        <w:footnoteRef/>
      </w:r>
      <w:r w:rsidRPr="004700F1">
        <w:rPr>
          <w:rFonts w:asciiTheme="majorBidi" w:hAnsiTheme="majorBidi" w:cstheme="majorBidi"/>
          <w:rtl/>
        </w:rPr>
        <w:t xml:space="preserve"> בשו"ת קציני ארץ (חאו"ח סי' ב) הקשה שהרב מטה יהודה סותר עצמו, שכאן כתב שהוא חובה לכסות הראש, ואילו בספרו לחם יהודה על הרמב"ם פ"ה מהלכות תפילה כתב על דברי הרמב"ם ז"ל ולא יעמוד בתפילה וכו' בראש מגולה, דכוונתו פשוטה דאין איסור לילך ד' אמות בגילוי הראש וכו' דלא כמאן דאבר שהביא מרן בית יוסף סי' מ"ו. ע"כ. הרי שסבירא ליה שאינו חובה. ואיני יודע מאי קשיא ליה, שבלחם יהודה כתב בדעת הרמב"ם, ואילו במטה יהודה כתב בדעת השו"ע, ומה ענין זה לזה כלל.</w:t>
      </w:r>
    </w:p>
  </w:footnote>
  <w:footnote w:id="2">
    <w:p w:rsidR="00114E19" w:rsidRPr="004700F1" w:rsidRDefault="00114E19" w:rsidP="007250AF">
      <w:pPr>
        <w:pStyle w:val="Textonotapie"/>
        <w:jc w:val="both"/>
        <w:rPr>
          <w:rFonts w:asciiTheme="majorBidi" w:hAnsiTheme="majorBidi" w:cstheme="majorBidi"/>
          <w:rtl/>
        </w:rPr>
      </w:pPr>
      <w:r w:rsidRPr="004700F1">
        <w:rPr>
          <w:rStyle w:val="Refdenotaalpie"/>
          <w:rFonts w:asciiTheme="majorBidi" w:hAnsiTheme="majorBidi" w:cstheme="majorBidi"/>
        </w:rPr>
        <w:footnoteRef/>
      </w:r>
      <w:r w:rsidRPr="004700F1">
        <w:rPr>
          <w:rFonts w:asciiTheme="majorBidi" w:hAnsiTheme="majorBidi" w:cstheme="majorBidi"/>
        </w:rPr>
        <w:t xml:space="preserve"> </w:t>
      </w:r>
      <w:r w:rsidRPr="004700F1">
        <w:rPr>
          <w:rFonts w:asciiTheme="majorBidi" w:hAnsiTheme="majorBidi" w:cstheme="majorBidi"/>
          <w:rtl/>
        </w:rPr>
        <w:t>עיין ירושלמי פ"ו ה"ב שאיתא שאמר לו רב שמן הברייתא, וענה לו ריו"ח שהראשונים נעלו של שמאל תחילה. והוא כצד זה של אביי.</w:t>
      </w:r>
    </w:p>
  </w:footnote>
  <w:footnote w:id="3">
    <w:p w:rsidR="00114E19" w:rsidRPr="004700F1" w:rsidRDefault="00114E19" w:rsidP="007250AF">
      <w:pPr>
        <w:pStyle w:val="Textonotapie"/>
        <w:jc w:val="both"/>
        <w:rPr>
          <w:rFonts w:asciiTheme="majorBidi" w:hAnsiTheme="majorBidi" w:cstheme="majorBidi"/>
        </w:rPr>
      </w:pPr>
      <w:r w:rsidRPr="004700F1">
        <w:rPr>
          <w:rStyle w:val="Refdenotaalpie"/>
          <w:rFonts w:asciiTheme="majorBidi" w:hAnsiTheme="majorBidi" w:cstheme="majorBidi"/>
        </w:rPr>
        <w:footnoteRef/>
      </w:r>
      <w:r w:rsidRPr="004700F1">
        <w:rPr>
          <w:rFonts w:asciiTheme="majorBidi" w:hAnsiTheme="majorBidi" w:cstheme="majorBidi"/>
        </w:rPr>
        <w:t xml:space="preserve"> </w:t>
      </w:r>
      <w:r w:rsidRPr="004700F1">
        <w:rPr>
          <w:rFonts w:asciiTheme="majorBidi" w:hAnsiTheme="majorBidi" w:cstheme="majorBidi"/>
          <w:rtl/>
        </w:rPr>
        <w:t>עיין ארצות החיים שכתב שמר דמר בריה דרבינא הוא בתרא טפי מרב אשי. ואחר המחילה כאן הוא בריה דרבנא ולא בריה דרבינא, וכבר העיר בזה דקדוקי סופרים. וכן העיר עליו בס' ערוך השלחן סעיף ח. ועיין תולדות תנאים ואמוראים היימן בערכו שג"כ כתב כן.</w:t>
      </w:r>
    </w:p>
  </w:footnote>
  <w:footnote w:id="4">
    <w:p w:rsidR="00114E19" w:rsidRPr="004700F1" w:rsidRDefault="00114E19" w:rsidP="007250AF">
      <w:pPr>
        <w:pStyle w:val="Textonotapie"/>
        <w:jc w:val="both"/>
        <w:rPr>
          <w:rFonts w:asciiTheme="majorBidi" w:hAnsiTheme="majorBidi" w:cstheme="majorBidi"/>
          <w:rtl/>
        </w:rPr>
      </w:pPr>
      <w:r w:rsidRPr="004700F1">
        <w:rPr>
          <w:rStyle w:val="Refdenotaalpie"/>
          <w:rFonts w:asciiTheme="majorBidi" w:hAnsiTheme="majorBidi" w:cstheme="majorBidi"/>
        </w:rPr>
        <w:footnoteRef/>
      </w:r>
      <w:r w:rsidRPr="004700F1">
        <w:rPr>
          <w:rFonts w:asciiTheme="majorBidi" w:hAnsiTheme="majorBidi" w:cstheme="majorBidi"/>
        </w:rPr>
        <w:t xml:space="preserve"> </w:t>
      </w:r>
      <w:r w:rsidRPr="004700F1">
        <w:rPr>
          <w:rFonts w:asciiTheme="majorBidi" w:hAnsiTheme="majorBidi" w:cstheme="majorBidi"/>
          <w:rtl/>
        </w:rPr>
        <w:t>שו"ת הרמב"ם (מכון ירושלים) סי' סד. תשב"ץ ח"ד טור השלישי סי' לב.</w:t>
      </w:r>
    </w:p>
  </w:footnote>
  <w:footnote w:id="5">
    <w:p w:rsidR="00114E19" w:rsidRPr="004700F1" w:rsidRDefault="00114E19" w:rsidP="007250AF">
      <w:pPr>
        <w:pStyle w:val="Textonotapie"/>
        <w:jc w:val="both"/>
        <w:rPr>
          <w:rFonts w:asciiTheme="majorBidi" w:hAnsiTheme="majorBidi" w:cstheme="majorBidi"/>
          <w:rtl/>
        </w:rPr>
      </w:pPr>
      <w:r w:rsidRPr="004700F1">
        <w:rPr>
          <w:rStyle w:val="Refdenotaalpie"/>
          <w:rFonts w:asciiTheme="majorBidi" w:hAnsiTheme="majorBidi" w:cstheme="majorBidi"/>
        </w:rPr>
        <w:footnoteRef/>
      </w:r>
      <w:r w:rsidRPr="004700F1">
        <w:rPr>
          <w:rFonts w:asciiTheme="majorBidi" w:hAnsiTheme="majorBidi" w:cstheme="majorBidi"/>
        </w:rPr>
        <w:t xml:space="preserve"> </w:t>
      </w:r>
      <w:r w:rsidRPr="004700F1">
        <w:rPr>
          <w:rFonts w:asciiTheme="majorBidi" w:hAnsiTheme="majorBidi" w:cstheme="majorBidi"/>
          <w:rtl/>
        </w:rPr>
        <w:t>כן הוא פשוט לפי כל הנ"ל, וכן פסקו הרבה אחרונים, עיין יבי"א ח"ט או"ח סי' טו אות ב. וכן הוא להדיא בש"ס כמו שהבאתי לעיל.</w:t>
      </w:r>
    </w:p>
  </w:footnote>
  <w:footnote w:id="6">
    <w:p w:rsidR="00114E19" w:rsidRPr="004700F1" w:rsidRDefault="00114E19" w:rsidP="007250AF">
      <w:pPr>
        <w:pStyle w:val="Textonotapie"/>
        <w:jc w:val="both"/>
        <w:rPr>
          <w:rFonts w:asciiTheme="majorBidi" w:hAnsiTheme="majorBidi" w:cstheme="majorBidi"/>
          <w:rtl/>
        </w:rPr>
      </w:pPr>
      <w:r w:rsidRPr="004700F1">
        <w:rPr>
          <w:rStyle w:val="Refdenotaalpie"/>
          <w:rFonts w:asciiTheme="majorBidi" w:hAnsiTheme="majorBidi" w:cstheme="majorBidi"/>
        </w:rPr>
        <w:footnoteRef/>
      </w:r>
      <w:r w:rsidRPr="004700F1">
        <w:rPr>
          <w:rFonts w:asciiTheme="majorBidi" w:hAnsiTheme="majorBidi" w:cstheme="majorBidi"/>
        </w:rPr>
        <w:t xml:space="preserve"> </w:t>
      </w:r>
      <w:r w:rsidRPr="004700F1">
        <w:rPr>
          <w:rFonts w:asciiTheme="majorBidi" w:hAnsiTheme="majorBidi" w:cstheme="majorBidi"/>
          <w:rtl/>
        </w:rPr>
        <w:t xml:space="preserve">וכן פסקו אמת ליעקב (הקמת ס"ת י), החיד"א בס' לדוד אמת (סי' ד אות י). פרי האדמה (הל' תפלה פי"ב הכ"ג דף יט ע"ג). וכן פסקו כל האחרונים. וראה שו"ת יבי"א ח"ט או"ח סי' טו אות א. </w:t>
      </w:r>
    </w:p>
  </w:footnote>
  <w:footnote w:id="7">
    <w:p w:rsidR="00114E19" w:rsidRPr="004700F1" w:rsidRDefault="00114E19" w:rsidP="007250AF">
      <w:pPr>
        <w:pStyle w:val="Textonotapie"/>
        <w:jc w:val="both"/>
        <w:rPr>
          <w:rFonts w:asciiTheme="majorBidi" w:hAnsiTheme="majorBidi" w:cstheme="majorBidi"/>
          <w:rtl/>
        </w:rPr>
      </w:pPr>
      <w:r w:rsidRPr="004700F1">
        <w:rPr>
          <w:rStyle w:val="Refdenotaalpie"/>
          <w:rFonts w:asciiTheme="majorBidi" w:hAnsiTheme="majorBidi" w:cstheme="majorBidi"/>
        </w:rPr>
        <w:footnoteRef/>
      </w:r>
      <w:r w:rsidRPr="004700F1">
        <w:rPr>
          <w:rFonts w:asciiTheme="majorBidi" w:hAnsiTheme="majorBidi" w:cstheme="majorBidi"/>
          <w:rtl/>
        </w:rPr>
        <w:t xml:space="preserve"> הערת אחי הרה"ג משה נר"ו: אפשר לדחות דאם רבי יהודה ס"ל שאין צריך לגלול, אין הו"א שיטרח בכדי ויגלול, ולכן אין צורך להביא את האפשרות האחרת.</w:t>
      </w:r>
    </w:p>
  </w:footnote>
  <w:footnote w:id="8">
    <w:p w:rsidR="00114E19" w:rsidRPr="004700F1" w:rsidRDefault="00114E19" w:rsidP="007250AF">
      <w:pPr>
        <w:pStyle w:val="Textonotapie"/>
        <w:jc w:val="both"/>
        <w:rPr>
          <w:rFonts w:asciiTheme="majorBidi" w:hAnsiTheme="majorBidi" w:cstheme="majorBidi"/>
          <w:rtl/>
        </w:rPr>
      </w:pPr>
      <w:r w:rsidRPr="004700F1">
        <w:rPr>
          <w:rStyle w:val="Refdenotaalpie"/>
          <w:rFonts w:asciiTheme="majorBidi" w:hAnsiTheme="majorBidi" w:cstheme="majorBidi"/>
        </w:rPr>
        <w:footnoteRef/>
      </w:r>
      <w:r w:rsidRPr="004700F1">
        <w:rPr>
          <w:rFonts w:asciiTheme="majorBidi" w:hAnsiTheme="majorBidi" w:cstheme="majorBidi"/>
          <w:rtl/>
        </w:rPr>
        <w:t xml:space="preserve"> הערת אחי הרה"ג משה נר"ו: גם זה אפשר לדחות כנ"ל.</w:t>
      </w:r>
    </w:p>
  </w:footnote>
  <w:footnote w:id="9">
    <w:p w:rsidR="00114E19" w:rsidRPr="004700F1" w:rsidRDefault="00114E19" w:rsidP="007250AF">
      <w:pPr>
        <w:pStyle w:val="Textonotapie"/>
        <w:jc w:val="both"/>
        <w:rPr>
          <w:rFonts w:asciiTheme="majorBidi" w:hAnsiTheme="majorBidi" w:cstheme="majorBidi"/>
          <w:rtl/>
        </w:rPr>
      </w:pPr>
      <w:r w:rsidRPr="004700F1">
        <w:rPr>
          <w:rStyle w:val="Refdenotaalpie"/>
          <w:rFonts w:asciiTheme="majorBidi" w:hAnsiTheme="majorBidi" w:cstheme="majorBidi"/>
        </w:rPr>
        <w:footnoteRef/>
      </w:r>
      <w:r w:rsidRPr="004700F1">
        <w:rPr>
          <w:rFonts w:asciiTheme="majorBidi" w:hAnsiTheme="majorBidi" w:cstheme="majorBidi"/>
          <w:rtl/>
        </w:rPr>
        <w:t xml:space="preserve"> הערת אחי הרה"ג משה נר"ו: גם זה אפשר לדחות כנ"ל.</w:t>
      </w:r>
    </w:p>
  </w:footnote>
  <w:footnote w:id="10">
    <w:p w:rsidR="00114E19" w:rsidRPr="004700F1" w:rsidRDefault="00114E19" w:rsidP="007250AF">
      <w:pPr>
        <w:pStyle w:val="Textonotapie"/>
        <w:jc w:val="both"/>
        <w:rPr>
          <w:rFonts w:asciiTheme="majorBidi" w:hAnsiTheme="majorBidi" w:cstheme="majorBidi"/>
          <w:rtl/>
        </w:rPr>
      </w:pPr>
      <w:r w:rsidRPr="004700F1">
        <w:rPr>
          <w:rStyle w:val="Refdenotaalpie"/>
          <w:rFonts w:asciiTheme="majorBidi" w:hAnsiTheme="majorBidi" w:cstheme="majorBidi"/>
        </w:rPr>
        <w:footnoteRef/>
      </w:r>
      <w:r w:rsidRPr="004700F1">
        <w:rPr>
          <w:rFonts w:asciiTheme="majorBidi" w:hAnsiTheme="majorBidi" w:cstheme="majorBidi"/>
          <w:rtl/>
        </w:rPr>
        <w:t xml:space="preserve"> הערת אחי הרה"ג משה נר"ו:</w:t>
      </w:r>
      <w:r w:rsidRPr="004700F1">
        <w:rPr>
          <w:rFonts w:asciiTheme="majorBidi" w:hAnsiTheme="majorBidi" w:cstheme="majorBidi"/>
          <w:color w:val="FF0000"/>
          <w:sz w:val="24"/>
          <w:szCs w:val="24"/>
          <w:rtl/>
        </w:rPr>
        <w:t xml:space="preserve"> </w:t>
      </w:r>
      <w:r w:rsidRPr="004700F1">
        <w:rPr>
          <w:rFonts w:asciiTheme="majorBidi" w:hAnsiTheme="majorBidi" w:cstheme="majorBidi"/>
          <w:rtl/>
        </w:rPr>
        <w:t>אפשר לדחות שלפעמים המתורגמן צריך עזרה ואפ"ה אסרו.</w:t>
      </w:r>
    </w:p>
  </w:footnote>
  <w:footnote w:id="11">
    <w:p w:rsidR="00114E19" w:rsidRPr="004700F1" w:rsidRDefault="00114E19" w:rsidP="007250AF">
      <w:pPr>
        <w:pStyle w:val="Textonotapie"/>
        <w:jc w:val="both"/>
        <w:rPr>
          <w:rFonts w:asciiTheme="majorBidi" w:hAnsiTheme="majorBidi" w:cstheme="majorBidi"/>
        </w:rPr>
      </w:pPr>
      <w:r w:rsidRPr="004700F1">
        <w:rPr>
          <w:rStyle w:val="Refdenotaalpie"/>
          <w:rFonts w:asciiTheme="majorBidi" w:hAnsiTheme="majorBidi" w:cstheme="majorBidi"/>
        </w:rPr>
        <w:footnoteRef/>
      </w:r>
      <w:r w:rsidRPr="004700F1">
        <w:rPr>
          <w:rFonts w:asciiTheme="majorBidi" w:hAnsiTheme="majorBidi" w:cstheme="majorBidi"/>
          <w:rtl/>
        </w:rPr>
        <w:t xml:space="preserve"> הערת אחי הרה"ג משה נר"ו: כתב אאמו"ר בס' אהלי שם על הש"ע (ח"ה דף רכח רע"א) בשם הרב ברכי יוסף (א"ח סימן תקפב אות ז) שמסכת סופרים כתבוה הגאונים. עכ"ל. אמנם גם מצאנו גירסא בש"ס דילן כן, כמו שהבאתי לעיל. ובלאו הכי אע"פ שאינה אלא מדברי הגאונים ממנה למד הרמב"ם שצריך לגלול ואינה סברת עצמו, וכמו שכתב מר"ן כסף משנה.</w:t>
      </w:r>
    </w:p>
  </w:footnote>
  <w:footnote w:id="12">
    <w:p w:rsidR="00114E19" w:rsidRPr="004700F1" w:rsidRDefault="00114E19" w:rsidP="007250AF">
      <w:pPr>
        <w:pStyle w:val="Textonotapie"/>
        <w:jc w:val="both"/>
        <w:rPr>
          <w:rFonts w:asciiTheme="majorBidi" w:hAnsiTheme="majorBidi" w:cstheme="majorBidi"/>
        </w:rPr>
      </w:pPr>
      <w:r w:rsidRPr="004700F1">
        <w:rPr>
          <w:rStyle w:val="Refdenotaalpie"/>
          <w:rFonts w:asciiTheme="majorBidi" w:hAnsiTheme="majorBidi" w:cstheme="majorBidi"/>
        </w:rPr>
        <w:footnoteRef/>
      </w:r>
      <w:r w:rsidRPr="004700F1">
        <w:rPr>
          <w:rFonts w:asciiTheme="majorBidi" w:hAnsiTheme="majorBidi" w:cstheme="majorBidi"/>
          <w:rtl/>
        </w:rPr>
        <w:t xml:space="preserve"> הערת אחי הרה"ג משה נר"ו: ספר לדוד אמת הוא קצור ספר אמת ליעקב, וכמ"ש בהקדמתו.</w:t>
      </w:r>
    </w:p>
  </w:footnote>
  <w:footnote w:id="13">
    <w:p w:rsidR="00114E19" w:rsidRPr="004700F1" w:rsidRDefault="00114E19" w:rsidP="007250AF">
      <w:pPr>
        <w:pStyle w:val="Textonotapie"/>
        <w:jc w:val="both"/>
        <w:rPr>
          <w:rFonts w:asciiTheme="majorBidi" w:hAnsiTheme="majorBidi" w:cstheme="majorBidi"/>
          <w:rtl/>
        </w:rPr>
      </w:pPr>
      <w:r w:rsidRPr="004700F1">
        <w:rPr>
          <w:rStyle w:val="Refdenotaalpie"/>
          <w:rFonts w:asciiTheme="majorBidi" w:hAnsiTheme="majorBidi" w:cstheme="majorBidi"/>
        </w:rPr>
        <w:footnoteRef/>
      </w:r>
      <w:r w:rsidRPr="004700F1">
        <w:rPr>
          <w:rFonts w:asciiTheme="majorBidi" w:hAnsiTheme="majorBidi" w:cstheme="majorBidi"/>
        </w:rPr>
        <w:t xml:space="preserve"> </w:t>
      </w:r>
      <w:r w:rsidRPr="004700F1">
        <w:rPr>
          <w:rFonts w:asciiTheme="majorBidi" w:hAnsiTheme="majorBidi" w:cstheme="majorBidi"/>
          <w:rtl/>
        </w:rPr>
        <w:t>יבי"א ח"ד חיו"ד סי' לא אות ג. ומרן אאמו"ר נר"ו בס' אהלי שם או"ח ח"ב סי' קמו ס"ב עמ' פט.</w:t>
      </w:r>
    </w:p>
  </w:footnote>
  <w:footnote w:id="14">
    <w:p w:rsidR="00114E19" w:rsidRPr="004700F1" w:rsidRDefault="00114E19" w:rsidP="007250AF">
      <w:pPr>
        <w:pStyle w:val="Textonotapie"/>
        <w:jc w:val="both"/>
        <w:rPr>
          <w:rFonts w:asciiTheme="majorBidi" w:hAnsiTheme="majorBidi" w:cstheme="majorBidi"/>
          <w:rtl/>
        </w:rPr>
      </w:pPr>
      <w:r w:rsidRPr="004700F1">
        <w:rPr>
          <w:rStyle w:val="Refdenotaalpie"/>
          <w:rFonts w:asciiTheme="majorBidi" w:hAnsiTheme="majorBidi" w:cstheme="majorBidi"/>
        </w:rPr>
        <w:footnoteRef/>
      </w:r>
      <w:r w:rsidRPr="004700F1">
        <w:rPr>
          <w:rFonts w:asciiTheme="majorBidi" w:hAnsiTheme="majorBidi" w:cstheme="majorBidi"/>
        </w:rPr>
        <w:t xml:space="preserve"> </w:t>
      </w:r>
      <w:r w:rsidRPr="004700F1">
        <w:rPr>
          <w:rFonts w:asciiTheme="majorBidi" w:hAnsiTheme="majorBidi" w:cstheme="majorBidi"/>
          <w:rtl/>
        </w:rPr>
        <w:t>מובא באור זרוע הל' ק"ש סי' יא. ובתוס' סוטה טל ע"א.</w:t>
      </w:r>
    </w:p>
  </w:footnote>
  <w:footnote w:id="15">
    <w:p w:rsidR="00114E19" w:rsidRPr="004700F1" w:rsidRDefault="00114E19" w:rsidP="007250AF">
      <w:pPr>
        <w:pStyle w:val="Textonotapie"/>
        <w:jc w:val="both"/>
        <w:rPr>
          <w:rFonts w:asciiTheme="majorBidi" w:hAnsiTheme="majorBidi" w:cstheme="majorBidi"/>
          <w:rtl/>
        </w:rPr>
      </w:pPr>
      <w:r w:rsidRPr="004700F1">
        <w:rPr>
          <w:rStyle w:val="Refdenotaalpie"/>
          <w:rFonts w:asciiTheme="majorBidi" w:hAnsiTheme="majorBidi" w:cstheme="majorBidi"/>
        </w:rPr>
        <w:footnoteRef/>
      </w:r>
      <w:r w:rsidRPr="004700F1">
        <w:rPr>
          <w:rFonts w:asciiTheme="majorBidi" w:hAnsiTheme="majorBidi" w:cstheme="majorBidi"/>
        </w:rPr>
        <w:t xml:space="preserve"> </w:t>
      </w:r>
      <w:r w:rsidRPr="004700F1">
        <w:rPr>
          <w:rFonts w:asciiTheme="majorBidi" w:hAnsiTheme="majorBidi" w:cstheme="majorBidi"/>
          <w:rtl/>
        </w:rPr>
        <w:t xml:space="preserve">וכן מסקנת התוס' בסוטה. </w:t>
      </w:r>
    </w:p>
  </w:footnote>
  <w:footnote w:id="16">
    <w:p w:rsidR="00114E19" w:rsidRPr="004700F1" w:rsidRDefault="00114E19" w:rsidP="007250AF">
      <w:pPr>
        <w:pStyle w:val="Textonotapie"/>
        <w:jc w:val="both"/>
        <w:rPr>
          <w:rFonts w:asciiTheme="majorBidi" w:hAnsiTheme="majorBidi" w:cstheme="majorBidi"/>
          <w:rtl/>
        </w:rPr>
      </w:pPr>
      <w:r w:rsidRPr="004700F1">
        <w:rPr>
          <w:rStyle w:val="Refdenotaalpie"/>
          <w:rFonts w:asciiTheme="majorBidi" w:hAnsiTheme="majorBidi" w:cstheme="majorBidi"/>
        </w:rPr>
        <w:footnoteRef/>
      </w:r>
      <w:r w:rsidRPr="004700F1">
        <w:rPr>
          <w:rFonts w:asciiTheme="majorBidi" w:hAnsiTheme="majorBidi" w:cstheme="majorBidi"/>
        </w:rPr>
        <w:t xml:space="preserve"> </w:t>
      </w:r>
      <w:r w:rsidRPr="004700F1">
        <w:rPr>
          <w:rFonts w:asciiTheme="majorBidi" w:hAnsiTheme="majorBidi" w:cstheme="majorBidi"/>
          <w:rtl/>
        </w:rPr>
        <w:t>ומה שכתב שם, כבר כתבוהו הראשונים, עיין ערך השלחן סי' רפב ס"ק א.</w:t>
      </w:r>
    </w:p>
  </w:footnote>
  <w:footnote w:id="17">
    <w:p w:rsidR="00114E19" w:rsidRPr="004700F1" w:rsidRDefault="00114E19" w:rsidP="007250AF">
      <w:pPr>
        <w:pStyle w:val="Textonotapie"/>
        <w:jc w:val="both"/>
        <w:rPr>
          <w:rFonts w:asciiTheme="majorBidi" w:hAnsiTheme="majorBidi" w:cstheme="majorBidi"/>
        </w:rPr>
      </w:pPr>
      <w:r w:rsidRPr="004700F1">
        <w:rPr>
          <w:rStyle w:val="Refdenotaalpie"/>
          <w:rFonts w:asciiTheme="majorBidi" w:hAnsiTheme="majorBidi" w:cstheme="majorBidi"/>
        </w:rPr>
        <w:footnoteRef/>
      </w:r>
      <w:r w:rsidRPr="004700F1">
        <w:rPr>
          <w:rFonts w:asciiTheme="majorBidi" w:hAnsiTheme="majorBidi" w:cstheme="majorBidi"/>
          <w:rtl/>
        </w:rPr>
        <w:t xml:space="preserve"> כיום טוענים המדענים שהשמש משתנה.</w:t>
      </w:r>
    </w:p>
  </w:footnote>
  <w:footnote w:id="18">
    <w:p w:rsidR="00114E19" w:rsidRPr="004700F1" w:rsidRDefault="00114E19" w:rsidP="007250AF">
      <w:pPr>
        <w:pStyle w:val="Textonotapie"/>
        <w:jc w:val="both"/>
        <w:rPr>
          <w:rFonts w:asciiTheme="majorBidi" w:hAnsiTheme="majorBidi" w:cstheme="majorBidi"/>
        </w:rPr>
      </w:pPr>
      <w:r w:rsidRPr="004700F1">
        <w:rPr>
          <w:rStyle w:val="Refdenotaalpie"/>
          <w:rFonts w:asciiTheme="majorBidi" w:hAnsiTheme="majorBidi" w:cstheme="majorBidi"/>
        </w:rPr>
        <w:footnoteRef/>
      </w:r>
      <w:r w:rsidRPr="004700F1">
        <w:rPr>
          <w:rFonts w:asciiTheme="majorBidi" w:hAnsiTheme="majorBidi" w:cstheme="majorBidi"/>
          <w:rtl/>
        </w:rPr>
        <w:t xml:space="preserve"> וזה שלא כדבריו בסדורו שהבאנו לעיל שאין לומר ויכלו בתפלת שמו"ע וצ"ע.</w:t>
      </w:r>
    </w:p>
  </w:footnote>
  <w:footnote w:id="19">
    <w:p w:rsidR="00114E19" w:rsidRDefault="00114E19" w:rsidP="00C14114">
      <w:pPr>
        <w:pStyle w:val="Textonotapie"/>
      </w:pPr>
      <w:r>
        <w:rPr>
          <w:rStyle w:val="Refdenotaalpie"/>
        </w:rPr>
        <w:footnoteRef/>
      </w:r>
      <w:r>
        <w:rPr>
          <w:rtl/>
        </w:rPr>
        <w:t xml:space="preserve"> </w:t>
      </w:r>
      <w:r w:rsidRPr="00C14114">
        <w:rPr>
          <w:rFonts w:hint="cs"/>
          <w:rtl/>
        </w:rPr>
        <w:t>מקום לידתו פרובנס, ואח"כ עבר למיורקה בספרד.</w:t>
      </w:r>
    </w:p>
  </w:footnote>
  <w:footnote w:id="20">
    <w:p w:rsidR="00114E19" w:rsidRDefault="00114E19" w:rsidP="00C14114">
      <w:pPr>
        <w:pStyle w:val="Textonotapie"/>
      </w:pPr>
      <w:r>
        <w:rPr>
          <w:rStyle w:val="Refdenotaalpie"/>
        </w:rPr>
        <w:footnoteRef/>
      </w:r>
      <w:r>
        <w:rPr>
          <w:rtl/>
        </w:rPr>
        <w:t xml:space="preserve"> </w:t>
      </w:r>
      <w:r w:rsidRPr="00C14114">
        <w:rPr>
          <w:rFonts w:hint="cs"/>
          <w:rtl/>
        </w:rPr>
        <w:t>ואינהו רוב מנהגיהם היו על פי הרמ"א, וכמו שכתב זרע אמת (</w:t>
      </w:r>
      <w:r w:rsidRPr="00C14114">
        <w:rPr>
          <w:rtl/>
        </w:rPr>
        <w:t>ח"ב סי' יג</w:t>
      </w:r>
      <w:r w:rsidRPr="00C14114">
        <w:rPr>
          <w:rFonts w:hint="cs"/>
          <w:rtl/>
        </w:rPr>
        <w:t>)</w:t>
      </w:r>
      <w:r w:rsidRPr="00C14114">
        <w:rPr>
          <w:rtl/>
        </w:rPr>
        <w:t xml:space="preserve">: </w:t>
      </w:r>
      <w:r w:rsidRPr="00C14114">
        <w:rPr>
          <w:rFonts w:hint="cs"/>
          <w:rtl/>
        </w:rPr>
        <w:t>"</w:t>
      </w:r>
      <w:r w:rsidRPr="00C14114">
        <w:rPr>
          <w:rtl/>
        </w:rPr>
        <w:t>על הרוב אנו פוסקים כהרמ"א</w:t>
      </w:r>
      <w:r w:rsidRPr="00C14114">
        <w:rPr>
          <w:rFonts w:hint="cs"/>
          <w:rtl/>
        </w:rPr>
        <w:t>"</w:t>
      </w:r>
      <w:r w:rsidRPr="00C14114">
        <w:rPr>
          <w:rtl/>
        </w:rPr>
        <w:t>. וכ"כ שם סימן יח.</w:t>
      </w:r>
      <w:r w:rsidRPr="00C14114">
        <w:rPr>
          <w:rFonts w:hint="cs"/>
          <w:rtl/>
        </w:rPr>
        <w:t xml:space="preserve"> </w:t>
      </w:r>
      <w:r w:rsidRPr="00C14114">
        <w:rPr>
          <w:rtl/>
        </w:rPr>
        <w:t>וכן בח"א או"ח סימן ס"א כתב שמנהגם כהרמ"א. וכן שם סימן ע"א. </w:t>
      </w:r>
    </w:p>
  </w:footnote>
  <w:footnote w:id="21">
    <w:p w:rsidR="00114E19" w:rsidRPr="004700F1" w:rsidRDefault="00114E19" w:rsidP="007250AF">
      <w:pPr>
        <w:pStyle w:val="Textonotapie"/>
        <w:spacing w:after="120" w:line="288" w:lineRule="auto"/>
        <w:jc w:val="both"/>
        <w:rPr>
          <w:rFonts w:asciiTheme="majorBidi" w:hAnsiTheme="majorBidi" w:cstheme="majorBidi"/>
          <w:w w:val="97"/>
          <w:sz w:val="18"/>
          <w:szCs w:val="18"/>
          <w:rtl/>
        </w:rPr>
      </w:pPr>
      <w:r w:rsidRPr="004700F1">
        <w:rPr>
          <w:rStyle w:val="Refdenotaalpie"/>
          <w:rFonts w:asciiTheme="majorBidi" w:hAnsiTheme="majorBidi" w:cstheme="majorBidi"/>
          <w:b/>
          <w:bCs/>
          <w:w w:val="97"/>
          <w:sz w:val="18"/>
          <w:szCs w:val="18"/>
        </w:rPr>
        <w:footnoteRef/>
      </w:r>
      <w:r w:rsidRPr="004700F1">
        <w:rPr>
          <w:rFonts w:asciiTheme="majorBidi" w:hAnsiTheme="majorBidi" w:cstheme="majorBidi"/>
          <w:w w:val="97"/>
          <w:sz w:val="18"/>
          <w:szCs w:val="18"/>
          <w:rtl/>
        </w:rPr>
        <w:t>. לא חשבנו כן, אלא שהוא סוג מצוה דרבנן לזכר בעלמא, ויש הבדל בין מצוה ד'זכר' למצוה דרבנן ד'תקנה', (ותיקנתי הלשון, ותודה). - וגם עוד אמרנו, דב'זכר' עצמו יש מצוות דרבנן שהם לזכר, ובהם אין קולא זו דהתוס'. וזה מפני שכאן גם זכר אינו, שכשנוטל לולב מחוץ למקדש הוא זכר למקדש, וכשאוכל כורך הוא זכר למקדש. אבל זה הסופר אינו סופר אלא אויר, כי מה הוא סופר, אם אין הדברים ממנו סופרים. לפיכך אמר אמימר דדי בחצי מצוה לזכר.</w:t>
      </w:r>
    </w:p>
  </w:footnote>
  <w:footnote w:id="22">
    <w:p w:rsidR="00114E19" w:rsidRPr="004700F1" w:rsidRDefault="00114E19" w:rsidP="007250AF">
      <w:pPr>
        <w:pStyle w:val="Textonotapie"/>
        <w:spacing w:after="120" w:line="288" w:lineRule="auto"/>
        <w:jc w:val="both"/>
        <w:rPr>
          <w:rFonts w:asciiTheme="majorBidi" w:hAnsiTheme="majorBidi" w:cstheme="majorBidi"/>
          <w:w w:val="97"/>
          <w:sz w:val="18"/>
          <w:szCs w:val="18"/>
          <w:rtl/>
        </w:rPr>
      </w:pPr>
      <w:r w:rsidRPr="004700F1">
        <w:rPr>
          <w:rStyle w:val="Refdenotaalpie"/>
          <w:rFonts w:asciiTheme="majorBidi" w:hAnsiTheme="majorBidi" w:cstheme="majorBidi"/>
          <w:b/>
          <w:bCs/>
          <w:w w:val="97"/>
          <w:sz w:val="18"/>
          <w:szCs w:val="18"/>
        </w:rPr>
        <w:footnoteRef/>
      </w:r>
      <w:r w:rsidRPr="004700F1">
        <w:rPr>
          <w:rFonts w:asciiTheme="majorBidi" w:hAnsiTheme="majorBidi" w:cstheme="majorBidi"/>
          <w:b/>
          <w:bCs/>
          <w:w w:val="97"/>
          <w:sz w:val="18"/>
          <w:szCs w:val="18"/>
          <w:rtl/>
        </w:rPr>
        <w:t xml:space="preserve">. </w:t>
      </w:r>
      <w:r w:rsidRPr="004700F1">
        <w:rPr>
          <w:rFonts w:asciiTheme="majorBidi" w:hAnsiTheme="majorBidi" w:cstheme="majorBidi"/>
          <w:w w:val="97"/>
          <w:sz w:val="18"/>
          <w:szCs w:val="18"/>
          <w:rtl/>
        </w:rPr>
        <w:t>שוב ראיתי בזה (כשיצאתי לביהכ"נ ללמוד), ומצאתי כתוב שם בספר של א' מהלומדים שם הערה בצד בשם הגר"ז (כמדומה כתוב שם שהוא שו"ע הרב), דכל מצוות דזכר כך הם, ולכך לולב חסר כשר בשאר ימי החג. - וא"כ יש לשאול, אטו בכורך אי"צ שיעור מפני שהוא זכר למקדש.</w:t>
      </w:r>
    </w:p>
  </w:footnote>
  <w:footnote w:id="23">
    <w:p w:rsidR="00114E19" w:rsidRPr="004700F1" w:rsidRDefault="00114E19" w:rsidP="007250AF">
      <w:pPr>
        <w:pStyle w:val="Textonotapie"/>
        <w:spacing w:after="120" w:line="288" w:lineRule="auto"/>
        <w:jc w:val="both"/>
        <w:rPr>
          <w:rFonts w:asciiTheme="majorBidi" w:hAnsiTheme="majorBidi" w:cstheme="majorBidi"/>
          <w:w w:val="97"/>
          <w:sz w:val="18"/>
          <w:szCs w:val="18"/>
        </w:rPr>
      </w:pPr>
      <w:r w:rsidRPr="004700F1">
        <w:rPr>
          <w:rStyle w:val="Refdenotaalpie"/>
          <w:rFonts w:asciiTheme="majorBidi" w:hAnsiTheme="majorBidi" w:cstheme="majorBidi"/>
          <w:b/>
          <w:bCs/>
          <w:w w:val="97"/>
          <w:sz w:val="18"/>
          <w:szCs w:val="18"/>
        </w:rPr>
        <w:footnoteRef/>
      </w:r>
      <w:r w:rsidRPr="004700F1">
        <w:rPr>
          <w:rFonts w:asciiTheme="majorBidi" w:hAnsiTheme="majorBidi" w:cstheme="majorBidi"/>
          <w:b/>
          <w:bCs/>
          <w:w w:val="97"/>
          <w:sz w:val="18"/>
          <w:szCs w:val="18"/>
          <w:rtl/>
        </w:rPr>
        <w:t xml:space="preserve">. </w:t>
      </w:r>
      <w:r w:rsidRPr="004700F1">
        <w:rPr>
          <w:rFonts w:asciiTheme="majorBidi" w:hAnsiTheme="majorBidi" w:cstheme="majorBidi"/>
          <w:w w:val="97"/>
          <w:sz w:val="18"/>
          <w:szCs w:val="18"/>
          <w:rtl/>
        </w:rPr>
        <w:t>כל זה יתכן להיות בדיעבד, או בלכתחילה בספק איסור. אבל שיתקנו מצוה לכתחילה שיעשה ספק מצוה, למה יעשו חכמים כן, אין כזה בגמ' והתוס' נוקטים כאן כן בפשטות מסברא בלא ראיה. - אלא ע"כ שהענין מיוחד כאן שכן גזר אמימר, והסברא עמו כאן שיצא הענין מתוכנו לגמרי, שכל כולו ספירה מן קצירת העומר.</w:t>
      </w:r>
    </w:p>
  </w:footnote>
  <w:footnote w:id="24">
    <w:p w:rsidR="00114E19" w:rsidRPr="004700F1" w:rsidRDefault="00114E19" w:rsidP="007250AF">
      <w:pPr>
        <w:pStyle w:val="Textonotapie"/>
        <w:spacing w:after="120" w:line="288" w:lineRule="auto"/>
        <w:jc w:val="both"/>
        <w:rPr>
          <w:rFonts w:asciiTheme="majorBidi" w:hAnsiTheme="majorBidi" w:cstheme="majorBidi"/>
          <w:w w:val="97"/>
          <w:sz w:val="18"/>
          <w:szCs w:val="18"/>
          <w:rtl/>
        </w:rPr>
      </w:pPr>
      <w:r w:rsidRPr="004700F1">
        <w:rPr>
          <w:rStyle w:val="Refdenotaalpie"/>
          <w:rFonts w:asciiTheme="majorBidi" w:hAnsiTheme="majorBidi" w:cstheme="majorBidi"/>
          <w:b/>
          <w:bCs/>
          <w:w w:val="97"/>
          <w:sz w:val="18"/>
          <w:szCs w:val="18"/>
        </w:rPr>
        <w:footnoteRef/>
      </w:r>
      <w:r w:rsidRPr="004700F1">
        <w:rPr>
          <w:rFonts w:asciiTheme="majorBidi" w:hAnsiTheme="majorBidi" w:cstheme="majorBidi"/>
          <w:b/>
          <w:bCs/>
          <w:w w:val="97"/>
          <w:sz w:val="18"/>
          <w:szCs w:val="18"/>
          <w:rtl/>
        </w:rPr>
        <w:t xml:space="preserve">. </w:t>
      </w:r>
      <w:r w:rsidRPr="004700F1">
        <w:rPr>
          <w:rFonts w:asciiTheme="majorBidi" w:hAnsiTheme="majorBidi" w:cstheme="majorBidi"/>
          <w:w w:val="97"/>
          <w:sz w:val="18"/>
          <w:szCs w:val="18"/>
          <w:rtl/>
        </w:rPr>
        <w:t xml:space="preserve">לא הבנתי הוספה זו, ואני שואל את ידידי לפרש לי, האם זה כתוב שם ברשב"ץ, משום שקשה לי מה חידוש יש בזה, הלא בודאי לא מדעתנו אמרנו ספיקא דרבנן לקולא, אלא הם אמרו והם אמרו, בין במצוות (בדיעבד) בין באיסורים, ומה נוסף בדבריו לענין משקל הקולא במילתא דרבנן במה שאמר שעשו המצוה כך לכתחילה שאפשר לעשותה בספק. </w:t>
      </w:r>
    </w:p>
    <w:p w:rsidR="00114E19" w:rsidRPr="004700F1" w:rsidRDefault="00114E19" w:rsidP="007250AF">
      <w:pPr>
        <w:pStyle w:val="Textonotapie"/>
        <w:spacing w:after="120" w:line="288" w:lineRule="auto"/>
        <w:jc w:val="both"/>
        <w:rPr>
          <w:rFonts w:asciiTheme="majorBidi" w:hAnsiTheme="majorBidi" w:cstheme="majorBidi"/>
          <w:w w:val="97"/>
          <w:sz w:val="18"/>
          <w:szCs w:val="18"/>
          <w:rtl/>
        </w:rPr>
      </w:pPr>
      <w:r w:rsidRPr="004700F1">
        <w:rPr>
          <w:rFonts w:asciiTheme="majorBidi" w:hAnsiTheme="majorBidi" w:cstheme="majorBidi"/>
          <w:w w:val="97"/>
          <w:sz w:val="18"/>
          <w:szCs w:val="18"/>
          <w:rtl/>
        </w:rPr>
        <w:t xml:space="preserve">ואולי כי יש כאן כוונה עמוקה, לומר אם היה הדבר שרבנן תקנו מצוות ואיסורים, ואח"כ אמרו באופן כללי שספק לקולא, לא היה אפשר להבין כאילו אמרו הם להקל בדבריהם. אבל כשאומרים שצמוד עם המצוה ועם האיסורים אמרו קולא בספיקות, זה צורת המצוה והאיסור שלהם, אין בזה קולא אלא צורה של מצוה. </w:t>
      </w:r>
    </w:p>
    <w:p w:rsidR="00114E19" w:rsidRPr="004700F1" w:rsidRDefault="00114E19" w:rsidP="007250AF">
      <w:pPr>
        <w:pStyle w:val="Textonotapie"/>
        <w:spacing w:after="120" w:line="288" w:lineRule="auto"/>
        <w:jc w:val="both"/>
        <w:rPr>
          <w:rFonts w:asciiTheme="majorBidi" w:hAnsiTheme="majorBidi" w:cstheme="majorBidi"/>
          <w:w w:val="97"/>
          <w:sz w:val="18"/>
          <w:szCs w:val="18"/>
          <w:rtl/>
        </w:rPr>
      </w:pPr>
      <w:r w:rsidRPr="004700F1">
        <w:rPr>
          <w:rFonts w:asciiTheme="majorBidi" w:hAnsiTheme="majorBidi" w:cstheme="majorBidi"/>
          <w:w w:val="97"/>
          <w:sz w:val="18"/>
          <w:szCs w:val="18"/>
          <w:rtl/>
        </w:rPr>
        <w:t xml:space="preserve">ועדיין איני מבין מה לי אם אמרו דבר כללי או בכל מצוה ואיסור עשו כן, אטו לאו קולא בדבריהם יש, הנה בספיקא דאורייתא למ"ד מדאורייתא לקולא בודאי לדעתו שספיקא דרבנן לקולא, מטעם כי די שהחמירו רבנן בדאורייתא, ובודאי שהקילו בדבריהם הם יותר מדאורייתא. ולמ"ד ספיקא דאורייתא מדאורייתא לחומרא וספיקא דרבנן לקולא, אין מקום לאן לברוח מלדעת שבדרבנן יותר קיל מדאורייתא, שהרי בודאי ספיקא דאורייתא למ"ד מדאורייתא לקולא אין דבר מפורש בתורה בזה שאמרה התורה בכל מצוה ואיסור שבספק מותר. (שאם היה כן לא היה מי שיכל לאסור לדעת מי שסובר דרבנן לא יכולים לאסור דבר מפורש בתורה להיתר). אלא הוא דבר כללי שידענו שהניחה התורה לרבנן לאסור, לא מן התורה אסור. ובאיסורים דרבנן לא גזרו רבנן בספק, הם החמירו בדאורייתא ולא החמירו בדרבנן. </w:t>
      </w:r>
    </w:p>
    <w:p w:rsidR="00114E19" w:rsidRPr="004700F1" w:rsidRDefault="00114E19" w:rsidP="007250AF">
      <w:pPr>
        <w:pStyle w:val="Textonotapie"/>
        <w:spacing w:after="120" w:line="288" w:lineRule="auto"/>
        <w:jc w:val="both"/>
        <w:rPr>
          <w:rFonts w:asciiTheme="majorBidi" w:hAnsiTheme="majorBidi" w:cstheme="majorBidi"/>
          <w:w w:val="97"/>
          <w:sz w:val="18"/>
          <w:szCs w:val="18"/>
          <w:rtl/>
        </w:rPr>
      </w:pPr>
      <w:r w:rsidRPr="004700F1">
        <w:rPr>
          <w:rFonts w:asciiTheme="majorBidi" w:hAnsiTheme="majorBidi" w:cstheme="majorBidi"/>
          <w:w w:val="97"/>
          <w:sz w:val="18"/>
          <w:szCs w:val="18"/>
          <w:rtl/>
        </w:rPr>
        <w:t>סך הדברים, שלענין קולא וחומרא כך לי אם תקנו המצוה להקל בספק, או עשו המצוה ואח"כ אמרו דספק קיל. הכל הם אמרו והם אמרו, אבל ודאי אמרו קולא. רק אולי למ"ד דסובר דמדאורייתא לקולא, א"כ יש צד שוה, שרבנן אמרו בדברים שלהם לקולא לא הקלו יותר משל תורה, אלא הוא כמו דרגת התורה ע צמה שבה ג"כ ספיקא לקולא, רק שהם החמירו בשל תורה ובשל דבריהם השאירו על כשל תורה.</w:t>
      </w:r>
    </w:p>
  </w:footnote>
  <w:footnote w:id="25">
    <w:p w:rsidR="00114E19" w:rsidRPr="004700F1" w:rsidRDefault="00114E19" w:rsidP="007250AF">
      <w:pPr>
        <w:pStyle w:val="Textonotapie"/>
        <w:spacing w:after="120" w:line="288" w:lineRule="auto"/>
        <w:jc w:val="both"/>
        <w:rPr>
          <w:rFonts w:asciiTheme="majorBidi" w:hAnsiTheme="majorBidi" w:cstheme="majorBidi"/>
          <w:w w:val="97"/>
          <w:sz w:val="18"/>
          <w:szCs w:val="18"/>
          <w:rtl/>
        </w:rPr>
      </w:pPr>
      <w:r w:rsidRPr="004700F1">
        <w:rPr>
          <w:rStyle w:val="Refdenotaalpie"/>
          <w:rFonts w:asciiTheme="majorBidi" w:hAnsiTheme="majorBidi" w:cstheme="majorBidi"/>
          <w:b/>
          <w:bCs/>
          <w:w w:val="97"/>
          <w:sz w:val="18"/>
          <w:szCs w:val="18"/>
        </w:rPr>
        <w:footnoteRef/>
      </w:r>
      <w:r w:rsidRPr="004700F1">
        <w:rPr>
          <w:rFonts w:asciiTheme="majorBidi" w:hAnsiTheme="majorBidi" w:cstheme="majorBidi"/>
          <w:b/>
          <w:bCs/>
          <w:w w:val="97"/>
          <w:sz w:val="18"/>
          <w:szCs w:val="18"/>
          <w:rtl/>
        </w:rPr>
        <w:t xml:space="preserve">. </w:t>
      </w:r>
      <w:r w:rsidRPr="004700F1">
        <w:rPr>
          <w:rFonts w:asciiTheme="majorBidi" w:hAnsiTheme="majorBidi" w:cstheme="majorBidi"/>
          <w:w w:val="97"/>
          <w:sz w:val="18"/>
          <w:szCs w:val="18"/>
          <w:rtl/>
        </w:rPr>
        <w:t>זה מיישב ההגדרה בלבד, לא את הסברא, היא נעשית קשה יותר, למה העמיקו רבנן לעשות כ"כ קולא בדרבנן עד שכאילו המציאות שונה. ועכ"ז זה הגדרה מניחה להסביר איך מותר לברך ככה, שלא יוקשה ללמוד מכאן למקום אחר לברך על הספיקות. ויש סוד בדבר, קדושה והתייחסות לתורה, בין דאורייתא בין דרבנן, בדרך ההולכים בדרך רבותיהם ללמוד כך בתורה, שאינם שואלים לדעת הסברא, רק הכל גזירת הכתוב כפרה אדומה, ולא מבקשים אלא למצוא איך לא יהיה נסתר דבר לדבר. ויש בזה ריוח והפסד, ואינו מתאים לכל, וצריך ומוכרח למי שזה צורת נפשו.</w:t>
      </w:r>
    </w:p>
  </w:footnote>
  <w:footnote w:id="26">
    <w:p w:rsidR="00114E19" w:rsidRPr="004700F1" w:rsidRDefault="00114E19" w:rsidP="007250AF">
      <w:pPr>
        <w:pStyle w:val="Textonotapie"/>
        <w:spacing w:after="120" w:line="288" w:lineRule="auto"/>
        <w:jc w:val="both"/>
        <w:rPr>
          <w:rFonts w:asciiTheme="majorBidi" w:hAnsiTheme="majorBidi" w:cstheme="majorBidi"/>
          <w:w w:val="97"/>
          <w:sz w:val="18"/>
          <w:szCs w:val="18"/>
        </w:rPr>
      </w:pPr>
      <w:r w:rsidRPr="004700F1">
        <w:rPr>
          <w:rStyle w:val="Refdenotaalpie"/>
          <w:rFonts w:asciiTheme="majorBidi" w:hAnsiTheme="majorBidi" w:cstheme="majorBidi"/>
          <w:b/>
          <w:bCs/>
          <w:w w:val="97"/>
          <w:sz w:val="18"/>
          <w:szCs w:val="18"/>
        </w:rPr>
        <w:footnoteRef/>
      </w:r>
      <w:r w:rsidRPr="004700F1">
        <w:rPr>
          <w:rFonts w:asciiTheme="majorBidi" w:hAnsiTheme="majorBidi" w:cstheme="majorBidi"/>
          <w:b/>
          <w:bCs/>
          <w:w w:val="97"/>
          <w:sz w:val="18"/>
          <w:szCs w:val="18"/>
          <w:rtl/>
        </w:rPr>
        <w:t xml:space="preserve">. </w:t>
      </w:r>
      <w:r w:rsidRPr="004700F1">
        <w:rPr>
          <w:rFonts w:asciiTheme="majorBidi" w:hAnsiTheme="majorBidi" w:cstheme="majorBidi"/>
          <w:w w:val="97"/>
          <w:sz w:val="18"/>
          <w:szCs w:val="18"/>
          <w:rtl/>
        </w:rPr>
        <w:t>ענין זה יובן רק אם נאמר דבר שאין מי שיסכים לאומרו, כאילו המצוות דרבנן הם חובות שחייב האדם לרבנן, שה' יתברך ציוה לנו לשמוע להם. אבל הציווי הוא שלהם. ולפיכך העיקר בהם שיצא מחובתו כלפיהם. וכשעושה דבר להפטר מחובתו, הוא זמן הברכה. אבל אם מצות דרבנן מלבד החובה לרבנן, יש בם מצוה כלפי שמיא, לא בלבד משום לשמוע דברי חכמים, אלא שחכמים הוסיפו וחיברו לתורה עוד מצוות, כעין ז' מצוות דרבנן. והיא מגעת עד כלפי שמיא, לא רק בזה שעושה רצון חכמים, אלא שעושה מצוות ה' שתקנו חכמים. ועל כך הברכה "אשר קדשנו במצוותיו", שסו"ס נוגע ברצון שמים בעצם המצוה, איך זה מברך על דבר שמוציאו ידי חובה בלבד ואינו מקיים חיבור זה למצוה.</w:t>
      </w:r>
    </w:p>
    <w:p w:rsidR="00114E19" w:rsidRPr="004700F1" w:rsidRDefault="00114E19" w:rsidP="007250AF">
      <w:pPr>
        <w:pStyle w:val="Textonotapie"/>
        <w:spacing w:after="120" w:line="288" w:lineRule="auto"/>
        <w:jc w:val="both"/>
        <w:rPr>
          <w:rFonts w:asciiTheme="majorBidi" w:hAnsiTheme="majorBidi" w:cstheme="majorBidi"/>
          <w:w w:val="97"/>
          <w:sz w:val="18"/>
          <w:szCs w:val="18"/>
          <w:rtl/>
        </w:rPr>
      </w:pPr>
    </w:p>
    <w:p w:rsidR="00114E19" w:rsidRPr="004700F1" w:rsidRDefault="00114E19" w:rsidP="007250AF">
      <w:pPr>
        <w:pStyle w:val="Textonotapie"/>
        <w:spacing w:after="120" w:line="288" w:lineRule="auto"/>
        <w:ind w:left="2352"/>
        <w:jc w:val="both"/>
        <w:rPr>
          <w:rFonts w:asciiTheme="majorBidi" w:hAnsiTheme="majorBidi" w:cstheme="majorBidi"/>
          <w:w w:val="97"/>
          <w:sz w:val="18"/>
          <w:szCs w:val="18"/>
          <w:rtl/>
        </w:rPr>
      </w:pPr>
      <w:r w:rsidRPr="004700F1">
        <w:rPr>
          <w:rFonts w:asciiTheme="majorBidi" w:hAnsiTheme="majorBidi" w:cstheme="majorBidi"/>
          <w:w w:val="97"/>
          <w:sz w:val="18"/>
          <w:szCs w:val="18"/>
          <w:rtl/>
        </w:rPr>
        <w:t>והנה ידידי, הארכתי הפעם, לא בעבור להשיב ולהשיג על דבריך ח"ו, ובודאי שלא על אחרים גדולים מאוד, אלא בעבור להבין את עצמי לעצמי, ובעבור שאם יש בי שגיאה ביסוד ההבנה, חשפתי בפניך דעתי המכוסה, אולי תרצה ותעמידני עליה. - אבל איני אומר קבל נא דעתי, כי אל לך לקבל ממני מה שאין דעתך מסכמת וקבלה בידך אחרת.</w:t>
      </w:r>
    </w:p>
    <w:p w:rsidR="00114E19" w:rsidRPr="004700F1" w:rsidRDefault="00114E19" w:rsidP="007250AF">
      <w:pPr>
        <w:pStyle w:val="Textonotapie"/>
        <w:spacing w:after="120" w:line="288" w:lineRule="auto"/>
        <w:ind w:left="2352"/>
        <w:jc w:val="both"/>
        <w:rPr>
          <w:rFonts w:asciiTheme="majorBidi" w:hAnsiTheme="majorBidi" w:cstheme="majorBidi"/>
          <w:w w:val="97"/>
          <w:sz w:val="18"/>
          <w:szCs w:val="18"/>
          <w:rtl/>
        </w:rPr>
      </w:pPr>
      <w:r w:rsidRPr="004700F1">
        <w:rPr>
          <w:rFonts w:asciiTheme="majorBidi" w:hAnsiTheme="majorBidi" w:cstheme="majorBidi"/>
          <w:w w:val="97"/>
          <w:sz w:val="18"/>
          <w:szCs w:val="18"/>
          <w:rtl/>
        </w:rPr>
        <w:t>והיה שלום וברכה וכט"ס</w:t>
      </w:r>
    </w:p>
    <w:p w:rsidR="00114E19" w:rsidRPr="004700F1" w:rsidRDefault="00114E19" w:rsidP="007250AF">
      <w:pPr>
        <w:pStyle w:val="Textonotapie"/>
        <w:spacing w:after="120" w:line="288" w:lineRule="auto"/>
        <w:ind w:left="2352"/>
        <w:jc w:val="both"/>
        <w:rPr>
          <w:rFonts w:asciiTheme="majorBidi" w:hAnsiTheme="majorBidi" w:cstheme="majorBidi"/>
          <w:b/>
          <w:bCs/>
          <w:w w:val="97"/>
          <w:sz w:val="18"/>
          <w:szCs w:val="18"/>
          <w:rtl/>
        </w:rPr>
      </w:pPr>
      <w:r w:rsidRPr="004700F1">
        <w:rPr>
          <w:rFonts w:asciiTheme="majorBidi" w:hAnsiTheme="majorBidi" w:cstheme="majorBidi"/>
          <w:b/>
          <w:bCs/>
          <w:w w:val="97"/>
          <w:sz w:val="18"/>
          <w:szCs w:val="18"/>
          <w:rtl/>
        </w:rPr>
        <w:t>בן-ציון</w:t>
      </w:r>
    </w:p>
    <w:p w:rsidR="00114E19" w:rsidRPr="004700F1" w:rsidRDefault="00114E19" w:rsidP="007250AF">
      <w:pPr>
        <w:pStyle w:val="Textonotapie"/>
        <w:spacing w:after="120" w:line="288" w:lineRule="auto"/>
        <w:ind w:left="2352"/>
        <w:jc w:val="both"/>
        <w:rPr>
          <w:rFonts w:asciiTheme="majorBidi" w:hAnsiTheme="majorBidi" w:cstheme="majorBidi"/>
          <w:b/>
          <w:bCs/>
          <w:w w:val="97"/>
          <w:sz w:val="18"/>
          <w:szCs w:val="18"/>
          <w:rtl/>
        </w:rPr>
      </w:pPr>
    </w:p>
    <w:p w:rsidR="00114E19" w:rsidRPr="004700F1" w:rsidRDefault="00114E19" w:rsidP="007250AF">
      <w:pPr>
        <w:pStyle w:val="Textonotapie"/>
        <w:spacing w:after="120" w:line="288" w:lineRule="auto"/>
        <w:ind w:left="2352"/>
        <w:jc w:val="both"/>
        <w:rPr>
          <w:rFonts w:asciiTheme="majorBidi" w:hAnsiTheme="majorBidi" w:cstheme="majorBidi"/>
          <w:b/>
          <w:bCs/>
          <w:w w:val="97"/>
          <w:sz w:val="18"/>
          <w:szCs w:val="18"/>
          <w:rtl/>
        </w:rPr>
      </w:pPr>
    </w:p>
  </w:footnote>
  <w:footnote w:id="27">
    <w:p w:rsidR="00114E19" w:rsidRPr="004700F1" w:rsidRDefault="00114E19" w:rsidP="007250AF">
      <w:pPr>
        <w:pStyle w:val="Textonotapie"/>
        <w:jc w:val="both"/>
        <w:rPr>
          <w:rFonts w:asciiTheme="majorBidi" w:hAnsiTheme="majorBidi" w:cstheme="majorBidi"/>
        </w:rPr>
      </w:pPr>
      <w:r w:rsidRPr="004700F1">
        <w:rPr>
          <w:rStyle w:val="Refdenotaalpie"/>
          <w:rFonts w:asciiTheme="majorBidi" w:hAnsiTheme="majorBidi" w:cstheme="majorBidi"/>
        </w:rPr>
        <w:footnoteRef/>
      </w:r>
      <w:r w:rsidRPr="004700F1">
        <w:rPr>
          <w:rFonts w:asciiTheme="majorBidi" w:hAnsiTheme="majorBidi" w:cstheme="majorBidi"/>
          <w:rtl/>
        </w:rPr>
        <w:t xml:space="preserve"> כן הגירסא בראשונים ובכת"י, וכן הגיהו ראש משביר ושאר האחרונים. ועיין להלן שבראבי"ה גריס כלפנינו. [ועיין במס' תענית מהדורת צבי מאלטר מה שכתב בזה].</w:t>
      </w:r>
    </w:p>
  </w:footnote>
  <w:footnote w:id="28">
    <w:p w:rsidR="00114E19" w:rsidRPr="004700F1" w:rsidRDefault="00114E19" w:rsidP="007250AF">
      <w:pPr>
        <w:pStyle w:val="Textonotapie"/>
        <w:jc w:val="both"/>
        <w:rPr>
          <w:rFonts w:asciiTheme="majorBidi" w:hAnsiTheme="majorBidi" w:cstheme="majorBidi"/>
        </w:rPr>
      </w:pPr>
      <w:r w:rsidRPr="004700F1">
        <w:rPr>
          <w:rStyle w:val="Refdenotaalpie"/>
          <w:rFonts w:asciiTheme="majorBidi" w:hAnsiTheme="majorBidi" w:cstheme="majorBidi"/>
        </w:rPr>
        <w:footnoteRef/>
      </w:r>
      <w:r w:rsidRPr="004700F1">
        <w:rPr>
          <w:rFonts w:asciiTheme="majorBidi" w:hAnsiTheme="majorBidi" w:cstheme="majorBidi"/>
          <w:rtl/>
        </w:rPr>
        <w:t xml:space="preserve"> כן מחקו רש"י, וכן כתבו הגאונים בס' אוצר הגאונים שהוא טעות, וכן הוא בראשונים. ועיין ראבי"ה להלן שנראה שגריס ליה.</w:t>
      </w:r>
    </w:p>
  </w:footnote>
  <w:footnote w:id="29">
    <w:p w:rsidR="00114E19" w:rsidRPr="004700F1" w:rsidRDefault="00114E19" w:rsidP="007250AF">
      <w:pPr>
        <w:pStyle w:val="Textonotapie"/>
        <w:jc w:val="both"/>
        <w:rPr>
          <w:rFonts w:asciiTheme="majorBidi" w:hAnsiTheme="majorBidi" w:cstheme="majorBidi"/>
        </w:rPr>
      </w:pPr>
      <w:r w:rsidRPr="004700F1">
        <w:rPr>
          <w:rStyle w:val="Refdenotaalpie"/>
          <w:rFonts w:asciiTheme="majorBidi" w:hAnsiTheme="majorBidi" w:cstheme="majorBidi"/>
        </w:rPr>
        <w:footnoteRef/>
      </w:r>
      <w:r w:rsidRPr="004700F1">
        <w:rPr>
          <w:rFonts w:asciiTheme="majorBidi" w:hAnsiTheme="majorBidi" w:cstheme="majorBidi"/>
          <w:rtl/>
        </w:rPr>
        <w:t xml:space="preserve"> ועוד כתב שכיון שהתחיל בדיני האבילות אין לו לרחוץ, ועיין חידושי מהרח"ש מה שכתב לבאר איך מסתדרים שני הטעמים.</w:t>
      </w:r>
    </w:p>
  </w:footnote>
  <w:footnote w:id="30">
    <w:p w:rsidR="00114E19" w:rsidRPr="004700F1" w:rsidRDefault="00114E19" w:rsidP="007250AF">
      <w:pPr>
        <w:pStyle w:val="Textonotapie"/>
        <w:jc w:val="both"/>
        <w:rPr>
          <w:rFonts w:asciiTheme="majorBidi" w:hAnsiTheme="majorBidi" w:cstheme="majorBidi"/>
        </w:rPr>
      </w:pPr>
      <w:r w:rsidRPr="004700F1">
        <w:rPr>
          <w:rStyle w:val="Refdenotaalpie"/>
          <w:rFonts w:asciiTheme="majorBidi" w:hAnsiTheme="majorBidi" w:cstheme="majorBidi"/>
        </w:rPr>
        <w:footnoteRef/>
      </w:r>
      <w:r w:rsidRPr="004700F1">
        <w:rPr>
          <w:rFonts w:asciiTheme="majorBidi" w:hAnsiTheme="majorBidi" w:cstheme="majorBidi"/>
          <w:rtl/>
        </w:rPr>
        <w:t xml:space="preserve"> והאוסרים מסעודה מפסקת האם אסור גם פניו ידיו ורגליו או רק כל גופו, עיין ברמב"ן שאסר הכל כת"ב. ועיין המכתם. ועיין חידושי מרן רי"ז הלוי הל' תענית ושיעורים במסכת תענית לרבי יהודה רוזנברג מה שכתבו בזה.</w:t>
      </w:r>
    </w:p>
  </w:footnote>
  <w:footnote w:id="31">
    <w:p w:rsidR="00114E19" w:rsidRDefault="00114E19">
      <w:pPr>
        <w:pStyle w:val="Textonotapie"/>
      </w:pPr>
      <w:r>
        <w:rPr>
          <w:rStyle w:val="Refdenotaalpie"/>
        </w:rPr>
        <w:footnoteRef/>
      </w:r>
      <w:r>
        <w:rPr>
          <w:rtl/>
        </w:rPr>
        <w:t xml:space="preserve"> </w:t>
      </w:r>
      <w:r>
        <w:rPr>
          <w:rFonts w:hint="cs"/>
          <w:rtl/>
        </w:rPr>
        <w:t>הוא זרע הנקרא בלעז פינוז"ו ובערבי נאפע, שהוא מתוק מעין שבת הנקרא אניט"ו. כף נקי (עמ' 168).</w:t>
      </w:r>
    </w:p>
  </w:footnote>
  <w:footnote w:id="32">
    <w:p w:rsidR="00114E19" w:rsidRDefault="00114E19" w:rsidP="00092B63">
      <w:pPr>
        <w:pStyle w:val="Textonotapie"/>
      </w:pPr>
      <w:r>
        <w:rPr>
          <w:rStyle w:val="Refdenotaalpie"/>
        </w:rPr>
        <w:footnoteRef/>
      </w:r>
      <w:r>
        <w:rPr>
          <w:rtl/>
        </w:rPr>
        <w:t xml:space="preserve"> </w:t>
      </w:r>
      <w:r>
        <w:rPr>
          <w:rFonts w:hint="cs"/>
          <w:rtl/>
        </w:rPr>
        <w:t xml:space="preserve">כ"כ רבי כליפא בן מלכה בספרו כף נקי בשם רבו רבי יוסף בואינו די מיסקיטא שהיה רב באספי ושכן נהג על פיו. </w:t>
      </w:r>
    </w:p>
  </w:footnote>
  <w:footnote w:id="33">
    <w:p w:rsidR="00114E19" w:rsidRPr="00DF6BEB" w:rsidRDefault="00114E19" w:rsidP="007250AF">
      <w:pPr>
        <w:pStyle w:val="Textonotapie"/>
        <w:jc w:val="both"/>
        <w:rPr>
          <w:rtl/>
        </w:rPr>
      </w:pPr>
      <w:r>
        <w:rPr>
          <w:rStyle w:val="Refdenotaalpie"/>
        </w:rPr>
        <w:footnoteRef/>
      </w:r>
      <w:r>
        <w:t xml:space="preserve"> </w:t>
      </w:r>
      <w:r>
        <w:rPr>
          <w:rFonts w:hint="cs"/>
          <w:rtl/>
        </w:rPr>
        <w:t>כ"כ הפרי מגדים בספרו שו"ת מגידות, הביא דבריו בס' תפארת יצחק עמ' קלג.</w:t>
      </w:r>
      <w:r>
        <w:t xml:space="preserve"> </w:t>
      </w:r>
      <w:r>
        <w:rPr>
          <w:rFonts w:hint="cs"/>
          <w:rtl/>
        </w:rPr>
        <w:t xml:space="preserve">עיין לדוגמא: ס' מגן אבות להרב המאירי. יו"ד סי' רי"ד. ס' משא מלך. פרי חדש או"ח סי' תנ"ו וסי' תצו. גט פשוט בכללים בסוף הספר. מטה אשר (בחי' על רי"ו מדף קל עד ק"מ). פחד יצחק (מע' מ' דף קמב). משא חיים להגר"ח פאלאג'י. שדי חמד (כללים, אות ל- לעז על הראשונים, ואות מ - מנהג). וישמע קולי. ס' ברית כהונה והקדמותיו. "בענין שיטת מרן רבי יוסף קארו ז"ל בקיום והעמדת מנהגי ישראל" מהרב היח"ס נר"ו (נדפס בקובץ בית אהרן וישראל קמג, שנה כד ה עמ' קג, ובספרו שובי השולמית ח"ז סי' יב). ובספרו זכות יצחק ח"ב סי' נט. ובספרו מנוחת שלום ח"ז וח"ח. מגן אבות לבהר או"ח ויו"ד.  </w:t>
      </w:r>
    </w:p>
  </w:footnote>
  <w:footnote w:id="34">
    <w:p w:rsidR="00114E19" w:rsidRPr="007849B6" w:rsidRDefault="00114E19" w:rsidP="007250AF">
      <w:pPr>
        <w:pStyle w:val="Textonotapie"/>
        <w:jc w:val="both"/>
        <w:rPr>
          <w:rtl/>
        </w:rPr>
      </w:pPr>
      <w:r>
        <w:rPr>
          <w:rStyle w:val="Refdenotaalpie"/>
        </w:rPr>
        <w:footnoteRef/>
      </w:r>
      <w:r>
        <w:t xml:space="preserve"> </w:t>
      </w:r>
      <w:r>
        <w:rPr>
          <w:rFonts w:hint="cs"/>
          <w:rtl/>
        </w:rPr>
        <w:t>המראי מקומות שהבאתי אינם אלא לדוגמא בעלמא, כיון שיש הרבה מאוד בפוסקים שדברו בכל פרט ופרט, ולא באתי ללקט כל דבריהם.</w:t>
      </w:r>
    </w:p>
  </w:footnote>
  <w:footnote w:id="35">
    <w:p w:rsidR="00114E19" w:rsidRPr="009D18F0" w:rsidRDefault="00114E19" w:rsidP="007250AF">
      <w:pPr>
        <w:pStyle w:val="Textonotapie"/>
        <w:jc w:val="both"/>
        <w:rPr>
          <w:rtl/>
        </w:rPr>
      </w:pPr>
      <w:r>
        <w:rPr>
          <w:rStyle w:val="Refdenotaalpie"/>
        </w:rPr>
        <w:footnoteRef/>
      </w:r>
      <w:r>
        <w:t xml:space="preserve"> </w:t>
      </w:r>
      <w:r>
        <w:rPr>
          <w:rFonts w:hint="cs"/>
          <w:rtl/>
        </w:rPr>
        <w:t>עיין שו"ת רשב"ש סי' תקסב.</w:t>
      </w:r>
    </w:p>
  </w:footnote>
  <w:footnote w:id="36">
    <w:p w:rsidR="00114E19" w:rsidRPr="007849B6" w:rsidRDefault="00114E19" w:rsidP="007250AF">
      <w:pPr>
        <w:pStyle w:val="Textonotapie"/>
        <w:jc w:val="both"/>
        <w:rPr>
          <w:rtl/>
        </w:rPr>
      </w:pPr>
      <w:r>
        <w:rPr>
          <w:rStyle w:val="Refdenotaalpie"/>
        </w:rPr>
        <w:footnoteRef/>
      </w:r>
      <w:r>
        <w:t xml:space="preserve"> </w:t>
      </w:r>
      <w:r>
        <w:rPr>
          <w:rFonts w:hint="cs"/>
          <w:rtl/>
        </w:rPr>
        <w:t>חו"מ סי' כה ס"ב.</w:t>
      </w:r>
    </w:p>
  </w:footnote>
  <w:footnote w:id="37">
    <w:p w:rsidR="00114E19" w:rsidRPr="007849B6" w:rsidRDefault="00114E19" w:rsidP="007250AF">
      <w:pPr>
        <w:pStyle w:val="Textonotapie"/>
        <w:jc w:val="both"/>
        <w:rPr>
          <w:rtl/>
        </w:rPr>
      </w:pPr>
      <w:r>
        <w:rPr>
          <w:rStyle w:val="Refdenotaalpie"/>
        </w:rPr>
        <w:footnoteRef/>
      </w:r>
      <w:r>
        <w:t xml:space="preserve"> </w:t>
      </w:r>
      <w:r>
        <w:rPr>
          <w:rFonts w:hint="cs"/>
          <w:rtl/>
        </w:rPr>
        <w:t>עיין שדי חמד כללי מ' אות לח עמ' 269 א ד"ה ובענייני ממון והלאה. ולא נכנסתי לפרטיו להלן.</w:t>
      </w:r>
    </w:p>
  </w:footnote>
  <w:footnote w:id="38">
    <w:p w:rsidR="00114E19" w:rsidRDefault="00114E19" w:rsidP="007250AF">
      <w:pPr>
        <w:pStyle w:val="Textonotapie"/>
        <w:jc w:val="both"/>
        <w:rPr>
          <w:rtl/>
        </w:rPr>
      </w:pPr>
      <w:r>
        <w:rPr>
          <w:rStyle w:val="Refdenotaalpie"/>
        </w:rPr>
        <w:footnoteRef/>
      </w:r>
      <w:r>
        <w:t xml:space="preserve"> </w:t>
      </w:r>
      <w:r>
        <w:rPr>
          <w:rFonts w:hint="cs"/>
          <w:rtl/>
        </w:rPr>
        <w:t>סנהדרין פח ע"ב.</w:t>
      </w:r>
    </w:p>
  </w:footnote>
  <w:footnote w:id="39">
    <w:p w:rsidR="00114E19" w:rsidRPr="00E2782E" w:rsidRDefault="00114E19" w:rsidP="007250AF">
      <w:pPr>
        <w:pStyle w:val="Textonotapie"/>
        <w:jc w:val="both"/>
        <w:rPr>
          <w:rtl/>
        </w:rPr>
      </w:pPr>
      <w:r>
        <w:rPr>
          <w:rStyle w:val="Refdenotaalpie"/>
        </w:rPr>
        <w:footnoteRef/>
      </w:r>
      <w:r>
        <w:t xml:space="preserve"> </w:t>
      </w:r>
      <w:r>
        <w:rPr>
          <w:rFonts w:hint="cs"/>
          <w:rtl/>
        </w:rPr>
        <w:t>ר"ה יד ע"ב.</w:t>
      </w:r>
    </w:p>
  </w:footnote>
  <w:footnote w:id="40">
    <w:p w:rsidR="00114E19" w:rsidRPr="00E2782E" w:rsidRDefault="00114E19" w:rsidP="007250AF">
      <w:pPr>
        <w:pStyle w:val="Textonotapie"/>
        <w:jc w:val="both"/>
        <w:rPr>
          <w:rtl/>
        </w:rPr>
      </w:pPr>
      <w:r>
        <w:rPr>
          <w:rStyle w:val="Refdenotaalpie"/>
        </w:rPr>
        <w:footnoteRef/>
      </w:r>
      <w:r>
        <w:t xml:space="preserve"> </w:t>
      </w:r>
      <w:r>
        <w:rPr>
          <w:rFonts w:hint="cs"/>
          <w:rtl/>
        </w:rPr>
        <w:t>ערובין יג ע"ב.</w:t>
      </w:r>
    </w:p>
  </w:footnote>
  <w:footnote w:id="41">
    <w:p w:rsidR="00114E19" w:rsidRPr="00E2782E" w:rsidRDefault="00114E19" w:rsidP="007250AF">
      <w:pPr>
        <w:pStyle w:val="Textonotapie"/>
        <w:jc w:val="both"/>
        <w:rPr>
          <w:rtl/>
        </w:rPr>
      </w:pPr>
      <w:r>
        <w:rPr>
          <w:rStyle w:val="Refdenotaalpie"/>
        </w:rPr>
        <w:footnoteRef/>
      </w:r>
      <w:r>
        <w:t xml:space="preserve"> </w:t>
      </w:r>
      <w:r>
        <w:rPr>
          <w:rFonts w:hint="cs"/>
          <w:rtl/>
        </w:rPr>
        <w:t>עיין הקדמת רנ"ג לש"ס.</w:t>
      </w:r>
    </w:p>
  </w:footnote>
  <w:footnote w:id="42">
    <w:p w:rsidR="00114E19" w:rsidRPr="00B3264D" w:rsidRDefault="00114E19" w:rsidP="007250AF">
      <w:pPr>
        <w:pStyle w:val="Textonotapie"/>
        <w:jc w:val="both"/>
        <w:rPr>
          <w:rtl/>
        </w:rPr>
      </w:pPr>
      <w:r>
        <w:rPr>
          <w:rStyle w:val="Refdenotaalpie"/>
        </w:rPr>
        <w:footnoteRef/>
      </w:r>
      <w:r>
        <w:t xml:space="preserve"> </w:t>
      </w:r>
      <w:r>
        <w:rPr>
          <w:rFonts w:hint="cs"/>
          <w:rtl/>
        </w:rPr>
        <w:t>עיין בהקדמת הרמב"ם לספר משנה תורה.</w:t>
      </w:r>
    </w:p>
  </w:footnote>
  <w:footnote w:id="43">
    <w:p w:rsidR="00114E19" w:rsidRPr="00060D42" w:rsidRDefault="00114E19" w:rsidP="007250AF">
      <w:pPr>
        <w:pStyle w:val="Textonotapie"/>
        <w:jc w:val="both"/>
        <w:rPr>
          <w:rtl/>
        </w:rPr>
      </w:pPr>
      <w:r>
        <w:rPr>
          <w:rStyle w:val="Refdenotaalpie"/>
        </w:rPr>
        <w:footnoteRef/>
      </w:r>
      <w:r>
        <w:t xml:space="preserve"> </w:t>
      </w:r>
      <w:r>
        <w:rPr>
          <w:rFonts w:hint="cs"/>
          <w:rtl/>
        </w:rPr>
        <w:t>כן היה המנהג בקשטילייא כהרא"ש, ראה תקנות חכמי פאס בתקנה משנת ש"ה, ובהקדמת המוציא לאור לתוס' הרא"ש יבמות כתובות דפוס ליוורנו.</w:t>
      </w:r>
    </w:p>
  </w:footnote>
  <w:footnote w:id="44">
    <w:p w:rsidR="00114E19" w:rsidRPr="006A613B" w:rsidRDefault="00114E19" w:rsidP="007250AF">
      <w:pPr>
        <w:pStyle w:val="Textonotapie"/>
        <w:jc w:val="both"/>
        <w:rPr>
          <w:rtl/>
        </w:rPr>
      </w:pPr>
      <w:r>
        <w:rPr>
          <w:rStyle w:val="Refdenotaalpie"/>
        </w:rPr>
        <w:footnoteRef/>
      </w:r>
      <w:r>
        <w:t xml:space="preserve"> </w:t>
      </w:r>
      <w:r>
        <w:rPr>
          <w:rFonts w:hint="cs"/>
          <w:rtl/>
        </w:rPr>
        <w:t xml:space="preserve">עיין בהקדמתו לספר ב"י. ועיין מש"כ בכלל זה מח"ז מו"ה דוד עובדיה זלה"ה בהקדמה לספרו נהגו העם. </w:t>
      </w:r>
    </w:p>
  </w:footnote>
  <w:footnote w:id="45">
    <w:p w:rsidR="00114E19" w:rsidRPr="006A613B" w:rsidRDefault="00114E19" w:rsidP="007250AF">
      <w:pPr>
        <w:pStyle w:val="Textonotapie"/>
        <w:jc w:val="both"/>
        <w:rPr>
          <w:rtl/>
        </w:rPr>
      </w:pPr>
      <w:r>
        <w:rPr>
          <w:rStyle w:val="Refdenotaalpie"/>
        </w:rPr>
        <w:footnoteRef/>
      </w:r>
      <w:r>
        <w:t xml:space="preserve"> </w:t>
      </w:r>
      <w:r>
        <w:rPr>
          <w:rFonts w:hint="cs"/>
          <w:rtl/>
        </w:rPr>
        <w:t>עיין בהקדמתו לד"מ.</w:t>
      </w:r>
    </w:p>
  </w:footnote>
  <w:footnote w:id="46">
    <w:p w:rsidR="00114E19" w:rsidRPr="00B3264D" w:rsidRDefault="00114E19" w:rsidP="007250AF">
      <w:pPr>
        <w:pStyle w:val="Textonotapie"/>
        <w:jc w:val="both"/>
        <w:rPr>
          <w:rtl/>
        </w:rPr>
      </w:pPr>
      <w:r>
        <w:rPr>
          <w:rStyle w:val="Refdenotaalpie"/>
        </w:rPr>
        <w:footnoteRef/>
      </w:r>
      <w:r>
        <w:t xml:space="preserve"> </w:t>
      </w:r>
      <w:r>
        <w:rPr>
          <w:rFonts w:hint="cs"/>
          <w:rtl/>
        </w:rPr>
        <w:t>חו"מ סי' כה ס"ב בהגה. ועיין ישורון לו עמ' תשנ.</w:t>
      </w:r>
    </w:p>
  </w:footnote>
  <w:footnote w:id="47">
    <w:p w:rsidR="00114E19" w:rsidRPr="00B3264D" w:rsidRDefault="00114E19" w:rsidP="007250AF">
      <w:pPr>
        <w:pStyle w:val="Textonotapie"/>
        <w:jc w:val="both"/>
        <w:rPr>
          <w:rtl/>
        </w:rPr>
      </w:pPr>
      <w:r>
        <w:rPr>
          <w:rStyle w:val="Refdenotaalpie"/>
        </w:rPr>
        <w:footnoteRef/>
      </w:r>
      <w:r>
        <w:t xml:space="preserve"> </w:t>
      </w:r>
      <w:r>
        <w:rPr>
          <w:rFonts w:hint="cs"/>
          <w:rtl/>
        </w:rPr>
        <w:t>חו"מ סי' כה ס"ב בהגה.</w:t>
      </w:r>
    </w:p>
  </w:footnote>
  <w:footnote w:id="48">
    <w:p w:rsidR="00114E19" w:rsidRPr="00B3264D" w:rsidRDefault="00114E19" w:rsidP="007250AF">
      <w:pPr>
        <w:pStyle w:val="Textonotapie"/>
        <w:jc w:val="both"/>
        <w:rPr>
          <w:rtl/>
        </w:rPr>
      </w:pPr>
      <w:r>
        <w:rPr>
          <w:rStyle w:val="Refdenotaalpie"/>
        </w:rPr>
        <w:footnoteRef/>
      </w:r>
      <w:r>
        <w:t xml:space="preserve"> </w:t>
      </w:r>
      <w:r w:rsidRPr="00B3264D">
        <w:rPr>
          <w:rFonts w:hint="cs"/>
          <w:rtl/>
        </w:rPr>
        <w:t>עיין מג"א או"ח</w:t>
      </w:r>
      <w:r>
        <w:rPr>
          <w:rFonts w:hint="cs"/>
          <w:rtl/>
        </w:rPr>
        <w:t xml:space="preserve"> סי' תקלד ס"ק ה וסי' תקנא ס"ק ז.</w:t>
      </w:r>
    </w:p>
  </w:footnote>
  <w:footnote w:id="49">
    <w:p w:rsidR="00114E19" w:rsidRPr="006A613B" w:rsidRDefault="00114E19" w:rsidP="007250AF">
      <w:pPr>
        <w:pStyle w:val="Textonotapie"/>
        <w:jc w:val="both"/>
        <w:rPr>
          <w:rtl/>
        </w:rPr>
      </w:pPr>
      <w:r>
        <w:rPr>
          <w:rStyle w:val="Refdenotaalpie"/>
        </w:rPr>
        <w:footnoteRef/>
      </w:r>
      <w:r>
        <w:rPr>
          <w:rFonts w:hint="cs"/>
          <w:rtl/>
        </w:rPr>
        <w:t xml:space="preserve"> עיין</w:t>
      </w:r>
      <w:r>
        <w:t xml:space="preserve"> </w:t>
      </w:r>
      <w:r>
        <w:rPr>
          <w:rFonts w:hint="cs"/>
          <w:rtl/>
        </w:rPr>
        <w:t>מג"א (</w:t>
      </w:r>
      <w:r w:rsidRPr="006A613B">
        <w:rPr>
          <w:rFonts w:hint="cs"/>
          <w:rtl/>
        </w:rPr>
        <w:t>סי' ל"ב סוף ס"ק מ"ח</w:t>
      </w:r>
      <w:r>
        <w:rPr>
          <w:rFonts w:hint="cs"/>
          <w:rtl/>
        </w:rPr>
        <w:t>).</w:t>
      </w:r>
      <w:r w:rsidRPr="006A613B">
        <w:rPr>
          <w:rFonts w:hint="cs"/>
          <w:rtl/>
        </w:rPr>
        <w:t xml:space="preserve"> פר"ח (</w:t>
      </w:r>
      <w:r>
        <w:rPr>
          <w:rFonts w:hint="cs"/>
          <w:rtl/>
        </w:rPr>
        <w:t>או"ח סי' תצו</w:t>
      </w:r>
      <w:r w:rsidRPr="006A613B">
        <w:rPr>
          <w:rFonts w:hint="cs"/>
          <w:rtl/>
        </w:rPr>
        <w:t xml:space="preserve"> </w:t>
      </w:r>
      <w:r>
        <w:rPr>
          <w:rFonts w:hint="cs"/>
          <w:rtl/>
        </w:rPr>
        <w:t xml:space="preserve">דיני מנהגי איסור </w:t>
      </w:r>
      <w:r w:rsidRPr="006A613B">
        <w:rPr>
          <w:rFonts w:hint="cs"/>
          <w:rtl/>
        </w:rPr>
        <w:t>דין י ודין יב)</w:t>
      </w:r>
      <w:r>
        <w:rPr>
          <w:rFonts w:hint="cs"/>
          <w:rtl/>
        </w:rPr>
        <w:t>.</w:t>
      </w:r>
      <w:r w:rsidRPr="006A613B">
        <w:rPr>
          <w:rFonts w:hint="cs"/>
          <w:rtl/>
        </w:rPr>
        <w:t xml:space="preserve"> פ"ת </w:t>
      </w:r>
      <w:r>
        <w:rPr>
          <w:rFonts w:hint="cs"/>
          <w:rtl/>
        </w:rPr>
        <w:t>(יו"ד סי' רי"ד ס"ק ד). שדי חמד (כללי ל' אות כה ומאות עא עד עו).</w:t>
      </w:r>
    </w:p>
  </w:footnote>
  <w:footnote w:id="50">
    <w:p w:rsidR="00114E19" w:rsidRPr="006A613B" w:rsidRDefault="00114E19" w:rsidP="007250AF">
      <w:pPr>
        <w:pStyle w:val="Textonotapie"/>
        <w:jc w:val="both"/>
        <w:rPr>
          <w:rtl/>
        </w:rPr>
      </w:pPr>
      <w:r>
        <w:rPr>
          <w:rStyle w:val="Refdenotaalpie"/>
        </w:rPr>
        <w:footnoteRef/>
      </w:r>
      <w:r>
        <w:t xml:space="preserve"> </w:t>
      </w:r>
      <w:r w:rsidRPr="006A613B">
        <w:rPr>
          <w:rFonts w:hint="cs"/>
          <w:rtl/>
        </w:rPr>
        <w:t xml:space="preserve">עיין פר"ח (שם דין יא) </w:t>
      </w:r>
      <w:r>
        <w:rPr>
          <w:rFonts w:hint="cs"/>
          <w:rtl/>
        </w:rPr>
        <w:t>ב</w:t>
      </w:r>
      <w:r w:rsidRPr="006A613B">
        <w:rPr>
          <w:rFonts w:hint="cs"/>
          <w:rtl/>
        </w:rPr>
        <w:t>ש</w:t>
      </w:r>
      <w:r>
        <w:rPr>
          <w:rFonts w:hint="cs"/>
          <w:rtl/>
        </w:rPr>
        <w:t xml:space="preserve">ם </w:t>
      </w:r>
      <w:r w:rsidRPr="006A613B">
        <w:rPr>
          <w:rFonts w:hint="cs"/>
          <w:rtl/>
        </w:rPr>
        <w:t>הרשב"א</w:t>
      </w:r>
      <w:r>
        <w:rPr>
          <w:rFonts w:hint="cs"/>
          <w:rtl/>
        </w:rPr>
        <w:t>.</w:t>
      </w:r>
    </w:p>
  </w:footnote>
  <w:footnote w:id="51">
    <w:p w:rsidR="00114E19" w:rsidRPr="006A613B" w:rsidRDefault="00114E19" w:rsidP="007250AF">
      <w:pPr>
        <w:pStyle w:val="Textonotapie"/>
        <w:jc w:val="both"/>
        <w:rPr>
          <w:rtl/>
        </w:rPr>
      </w:pPr>
      <w:r>
        <w:rPr>
          <w:rStyle w:val="Refdenotaalpie"/>
        </w:rPr>
        <w:footnoteRef/>
      </w:r>
      <w:r>
        <w:t xml:space="preserve"> </w:t>
      </w:r>
      <w:r w:rsidRPr="006A613B">
        <w:rPr>
          <w:rFonts w:hint="cs"/>
          <w:rtl/>
        </w:rPr>
        <w:t>עיין למהר"ם בן חביב בס' גט פשוט (בכללים בסוה"ס א)</w:t>
      </w:r>
      <w:r>
        <w:rPr>
          <w:rFonts w:hint="cs"/>
          <w:rtl/>
        </w:rPr>
        <w:t xml:space="preserve"> בשם מהריב"ל.</w:t>
      </w:r>
    </w:p>
  </w:footnote>
  <w:footnote w:id="52">
    <w:p w:rsidR="00114E19" w:rsidRPr="006A613B" w:rsidRDefault="00114E19" w:rsidP="007250AF">
      <w:pPr>
        <w:pStyle w:val="Textonotapie"/>
        <w:jc w:val="both"/>
        <w:rPr>
          <w:rtl/>
        </w:rPr>
      </w:pPr>
      <w:r>
        <w:rPr>
          <w:rStyle w:val="Refdenotaalpie"/>
        </w:rPr>
        <w:footnoteRef/>
      </w:r>
      <w:r>
        <w:t xml:space="preserve"> </w:t>
      </w:r>
      <w:r>
        <w:rPr>
          <w:rFonts w:hint="cs"/>
          <w:rtl/>
        </w:rPr>
        <w:t>יבמות כא ע"א.</w:t>
      </w:r>
    </w:p>
  </w:footnote>
  <w:footnote w:id="53">
    <w:p w:rsidR="00114E19" w:rsidRPr="00F36D0B" w:rsidRDefault="00114E19" w:rsidP="007250AF">
      <w:pPr>
        <w:pStyle w:val="Textonotapie"/>
        <w:jc w:val="both"/>
        <w:rPr>
          <w:rtl/>
        </w:rPr>
      </w:pPr>
      <w:r>
        <w:rPr>
          <w:rStyle w:val="Refdenotaalpie"/>
        </w:rPr>
        <w:footnoteRef/>
      </w:r>
      <w:r>
        <w:t xml:space="preserve"> </w:t>
      </w:r>
      <w:r>
        <w:rPr>
          <w:rFonts w:hint="cs"/>
          <w:rtl/>
        </w:rPr>
        <w:t>עיין רמב"ם סוף פכ"ד מהל' שבת, ובראב"ד שם.</w:t>
      </w:r>
    </w:p>
  </w:footnote>
  <w:footnote w:id="54">
    <w:p w:rsidR="00114E19" w:rsidRPr="00951B88" w:rsidRDefault="00114E19" w:rsidP="007250AF">
      <w:pPr>
        <w:pStyle w:val="Textonotapie"/>
        <w:jc w:val="both"/>
        <w:rPr>
          <w:rtl/>
        </w:rPr>
      </w:pPr>
      <w:r>
        <w:rPr>
          <w:rStyle w:val="Refdenotaalpie"/>
        </w:rPr>
        <w:footnoteRef/>
      </w:r>
      <w:r>
        <w:t xml:space="preserve"> </w:t>
      </w:r>
      <w:r>
        <w:rPr>
          <w:rFonts w:hint="cs"/>
          <w:rtl/>
        </w:rPr>
        <w:t>עיין תומת ישרים, מאמר דרך חכמה פה ע"א.</w:t>
      </w:r>
    </w:p>
  </w:footnote>
  <w:footnote w:id="55">
    <w:p w:rsidR="00114E19" w:rsidRPr="0025198E" w:rsidRDefault="00114E19" w:rsidP="007250AF">
      <w:pPr>
        <w:pStyle w:val="Textonotapie"/>
        <w:jc w:val="both"/>
        <w:rPr>
          <w:rtl/>
        </w:rPr>
      </w:pPr>
      <w:r>
        <w:rPr>
          <w:rStyle w:val="Refdenotaalpie"/>
        </w:rPr>
        <w:footnoteRef/>
      </w:r>
      <w:r>
        <w:t xml:space="preserve"> </w:t>
      </w:r>
      <w:r>
        <w:rPr>
          <w:rFonts w:hint="cs"/>
          <w:rtl/>
        </w:rPr>
        <w:t>עיין ב"ק פב ע"א משום יושבי קרנות, ובפירש"י שם.</w:t>
      </w:r>
    </w:p>
  </w:footnote>
  <w:footnote w:id="56">
    <w:p w:rsidR="00114E19" w:rsidRPr="0025198E" w:rsidRDefault="00114E19" w:rsidP="007250AF">
      <w:pPr>
        <w:pStyle w:val="Textonotapie"/>
        <w:jc w:val="both"/>
        <w:rPr>
          <w:rtl/>
        </w:rPr>
      </w:pPr>
      <w:r>
        <w:rPr>
          <w:rStyle w:val="Refdenotaalpie"/>
        </w:rPr>
        <w:footnoteRef/>
      </w:r>
      <w:r>
        <w:t xml:space="preserve"> </w:t>
      </w:r>
      <w:r>
        <w:rPr>
          <w:rFonts w:hint="cs"/>
          <w:rtl/>
        </w:rPr>
        <w:t>רמב"ם פ"א מהל' תפלה ה"ד.</w:t>
      </w:r>
    </w:p>
  </w:footnote>
  <w:footnote w:id="57">
    <w:p w:rsidR="00114E19" w:rsidRPr="0025198E" w:rsidRDefault="00114E19" w:rsidP="007250AF">
      <w:pPr>
        <w:pStyle w:val="Textonotapie"/>
        <w:jc w:val="both"/>
        <w:rPr>
          <w:rtl/>
        </w:rPr>
      </w:pPr>
      <w:r>
        <w:rPr>
          <w:rStyle w:val="Refdenotaalpie"/>
        </w:rPr>
        <w:footnoteRef/>
      </w:r>
      <w:r>
        <w:t xml:space="preserve"> </w:t>
      </w:r>
      <w:r>
        <w:rPr>
          <w:rFonts w:hint="cs"/>
          <w:rtl/>
        </w:rPr>
        <w:t>עיין בהשגתו לספר המצוות מ"ע ה.</w:t>
      </w:r>
    </w:p>
  </w:footnote>
  <w:footnote w:id="58">
    <w:p w:rsidR="00114E19" w:rsidRDefault="00114E19" w:rsidP="007250AF">
      <w:pPr>
        <w:pStyle w:val="Textonotapie"/>
        <w:jc w:val="both"/>
        <w:rPr>
          <w:rtl/>
        </w:rPr>
      </w:pPr>
      <w:r>
        <w:rPr>
          <w:rStyle w:val="Refdenotaalpie"/>
        </w:rPr>
        <w:footnoteRef/>
      </w:r>
      <w:r>
        <w:t xml:space="preserve"> </w:t>
      </w:r>
      <w:r>
        <w:rPr>
          <w:rFonts w:hint="cs"/>
          <w:rtl/>
        </w:rPr>
        <w:t>ועיין שם למרן אאמו"ר נר"ו בס' אהלי שם, ובביאור שער החיים של ידידינו הרב זכריה בשארי נר"ו, ושו"ת חתם סופר או"ח סי' קכב, ומוריה שנה כג ו-ט (רע-רעג) עמ' רה.</w:t>
      </w:r>
    </w:p>
  </w:footnote>
  <w:footnote w:id="59">
    <w:p w:rsidR="00114E19" w:rsidRPr="0025198E" w:rsidRDefault="00114E19" w:rsidP="007250AF">
      <w:pPr>
        <w:pStyle w:val="Textonotapie"/>
        <w:jc w:val="both"/>
        <w:rPr>
          <w:rtl/>
        </w:rPr>
      </w:pPr>
      <w:r>
        <w:rPr>
          <w:rStyle w:val="Refdenotaalpie"/>
        </w:rPr>
        <w:footnoteRef/>
      </w:r>
      <w:r>
        <w:t xml:space="preserve"> </w:t>
      </w:r>
      <w:r>
        <w:rPr>
          <w:rFonts w:hint="cs"/>
          <w:rtl/>
        </w:rPr>
        <w:t>פסחים נ ע"ב.</w:t>
      </w:r>
    </w:p>
  </w:footnote>
  <w:footnote w:id="60">
    <w:p w:rsidR="00114E19" w:rsidRPr="0025198E" w:rsidRDefault="00114E19" w:rsidP="007250AF">
      <w:pPr>
        <w:pStyle w:val="Textonotapie"/>
        <w:jc w:val="both"/>
        <w:rPr>
          <w:rtl/>
        </w:rPr>
      </w:pPr>
      <w:r>
        <w:rPr>
          <w:rStyle w:val="Refdenotaalpie"/>
        </w:rPr>
        <w:footnoteRef/>
      </w:r>
      <w:r>
        <w:t xml:space="preserve"> </w:t>
      </w:r>
      <w:r>
        <w:rPr>
          <w:rFonts w:hint="cs"/>
          <w:rtl/>
        </w:rPr>
        <w:t>עיין או"ח סי' תקנ"א סי"א.</w:t>
      </w:r>
    </w:p>
  </w:footnote>
  <w:footnote w:id="61">
    <w:p w:rsidR="00114E19" w:rsidRPr="00B3264D" w:rsidRDefault="00114E19" w:rsidP="007250AF">
      <w:pPr>
        <w:pStyle w:val="Textonotapie"/>
        <w:jc w:val="both"/>
        <w:rPr>
          <w:rtl/>
        </w:rPr>
      </w:pPr>
      <w:r>
        <w:rPr>
          <w:rStyle w:val="Refdenotaalpie"/>
        </w:rPr>
        <w:footnoteRef/>
      </w:r>
      <w:r>
        <w:t xml:space="preserve"> </w:t>
      </w:r>
      <w:r>
        <w:rPr>
          <w:rFonts w:hint="cs"/>
          <w:rtl/>
        </w:rPr>
        <w:t>כ"כ הרמב"ם בהקדמת ספר משנה תורה. ועיין נועם כג עמ' קמה.</w:t>
      </w:r>
    </w:p>
  </w:footnote>
  <w:footnote w:id="62">
    <w:p w:rsidR="00114E19" w:rsidRPr="0025198E" w:rsidRDefault="00114E19" w:rsidP="007250AF">
      <w:pPr>
        <w:pStyle w:val="Textonotapie"/>
        <w:jc w:val="both"/>
        <w:rPr>
          <w:rtl/>
        </w:rPr>
      </w:pPr>
      <w:r>
        <w:rPr>
          <w:rStyle w:val="Refdenotaalpie"/>
        </w:rPr>
        <w:footnoteRef/>
      </w:r>
      <w:r>
        <w:t xml:space="preserve"> </w:t>
      </w:r>
      <w:r>
        <w:rPr>
          <w:rFonts w:hint="cs"/>
          <w:rtl/>
        </w:rPr>
        <w:t>יבמות עט ע"א.</w:t>
      </w:r>
    </w:p>
  </w:footnote>
  <w:footnote w:id="63">
    <w:p w:rsidR="00114E19" w:rsidRPr="00060D42" w:rsidRDefault="00114E19" w:rsidP="007250AF">
      <w:pPr>
        <w:pStyle w:val="Textonotapie"/>
        <w:jc w:val="both"/>
        <w:rPr>
          <w:rtl/>
        </w:rPr>
      </w:pPr>
      <w:r>
        <w:rPr>
          <w:rStyle w:val="Refdenotaalpie"/>
        </w:rPr>
        <w:footnoteRef/>
      </w:r>
      <w:r>
        <w:t xml:space="preserve"> </w:t>
      </w:r>
      <w:r>
        <w:rPr>
          <w:rFonts w:hint="cs"/>
          <w:rtl/>
        </w:rPr>
        <w:t>סדר אליהו רבה פכ"ה.</w:t>
      </w:r>
    </w:p>
  </w:footnote>
  <w:footnote w:id="64">
    <w:p w:rsidR="00114E19" w:rsidRPr="0071455C" w:rsidRDefault="00114E19" w:rsidP="007250AF">
      <w:pPr>
        <w:pStyle w:val="Textonotapie"/>
        <w:jc w:val="both"/>
        <w:rPr>
          <w:rtl/>
        </w:rPr>
      </w:pPr>
      <w:r>
        <w:rPr>
          <w:rStyle w:val="Refdenotaalpie"/>
        </w:rPr>
        <w:footnoteRef/>
      </w:r>
      <w:r>
        <w:t xml:space="preserve"> </w:t>
      </w:r>
      <w:r>
        <w:rPr>
          <w:rFonts w:hint="cs"/>
          <w:rtl/>
        </w:rPr>
        <w:t>יבמות שם.</w:t>
      </w:r>
    </w:p>
  </w:footnote>
  <w:footnote w:id="65">
    <w:p w:rsidR="00114E19" w:rsidRPr="00D210BB" w:rsidRDefault="00114E19" w:rsidP="007250AF">
      <w:pPr>
        <w:pStyle w:val="Textonotapie"/>
        <w:jc w:val="both"/>
        <w:rPr>
          <w:rtl/>
        </w:rPr>
      </w:pPr>
      <w:r>
        <w:rPr>
          <w:rStyle w:val="Refdenotaalpie"/>
        </w:rPr>
        <w:footnoteRef/>
      </w:r>
      <w:r>
        <w:t xml:space="preserve"> </w:t>
      </w:r>
      <w:r>
        <w:rPr>
          <w:rFonts w:hint="cs"/>
          <w:rtl/>
        </w:rPr>
        <w:t>עיין שדי חמד כללי מ' אות לח עמ' 271 א ד"ה וכתב הגאון שיבת ציון. ושו"ת חתם סופר או"ח סי' טו.</w:t>
      </w:r>
    </w:p>
  </w:footnote>
  <w:footnote w:id="66">
    <w:p w:rsidR="00114E19" w:rsidRPr="002B2734" w:rsidRDefault="00114E19" w:rsidP="007250AF">
      <w:pPr>
        <w:pStyle w:val="Textonotapie"/>
        <w:jc w:val="both"/>
        <w:rPr>
          <w:rtl/>
        </w:rPr>
      </w:pPr>
      <w:r>
        <w:rPr>
          <w:rStyle w:val="Refdenotaalpie"/>
        </w:rPr>
        <w:footnoteRef/>
      </w:r>
      <w:r>
        <w:t xml:space="preserve"> </w:t>
      </w:r>
      <w:r>
        <w:rPr>
          <w:rFonts w:hint="cs"/>
          <w:rtl/>
        </w:rPr>
        <w:t>שיה"ש רבה ד כד.</w:t>
      </w:r>
    </w:p>
  </w:footnote>
  <w:footnote w:id="67">
    <w:p w:rsidR="00114E19" w:rsidRPr="002B2734" w:rsidRDefault="00114E19" w:rsidP="007250AF">
      <w:pPr>
        <w:pStyle w:val="Textonotapie"/>
        <w:jc w:val="both"/>
        <w:rPr>
          <w:rtl/>
        </w:rPr>
      </w:pPr>
      <w:r>
        <w:rPr>
          <w:rStyle w:val="Refdenotaalpie"/>
        </w:rPr>
        <w:footnoteRef/>
      </w:r>
      <w:r>
        <w:t xml:space="preserve"> </w:t>
      </w:r>
      <w:r>
        <w:rPr>
          <w:rFonts w:hint="cs"/>
          <w:rtl/>
        </w:rPr>
        <w:t>עיין פי' מהרי"ק עה"ת ריש פ' עקב (ז יב).</w:t>
      </w:r>
    </w:p>
  </w:footnote>
  <w:footnote w:id="68">
    <w:p w:rsidR="00114E19" w:rsidRPr="00D210BB" w:rsidRDefault="00114E19" w:rsidP="007250AF">
      <w:pPr>
        <w:pStyle w:val="Textonotapie"/>
        <w:jc w:val="both"/>
        <w:rPr>
          <w:rtl/>
        </w:rPr>
      </w:pPr>
      <w:r>
        <w:rPr>
          <w:rStyle w:val="Refdenotaalpie"/>
        </w:rPr>
        <w:footnoteRef/>
      </w:r>
      <w:r>
        <w:t xml:space="preserve"> </w:t>
      </w:r>
      <w:r>
        <w:rPr>
          <w:rFonts w:hint="cs"/>
          <w:rtl/>
        </w:rPr>
        <w:t xml:space="preserve">עיין בזה בפסק מו"ה שלמה עמאר זלה"ה בכת"י והביא דבריו החיד"א בשיורי ברכה יו"ד סי' רי"ד. ועיין שדי חמד כללי מ' כלל לז - לח. </w:t>
      </w:r>
    </w:p>
  </w:footnote>
  <w:footnote w:id="69">
    <w:p w:rsidR="00114E19" w:rsidRPr="003112AC" w:rsidRDefault="00114E19" w:rsidP="007250AF">
      <w:pPr>
        <w:pStyle w:val="Textonotapie"/>
        <w:jc w:val="both"/>
        <w:rPr>
          <w:rtl/>
        </w:rPr>
      </w:pPr>
      <w:r>
        <w:rPr>
          <w:rStyle w:val="Refdenotaalpie"/>
        </w:rPr>
        <w:footnoteRef/>
      </w:r>
      <w:r>
        <w:t xml:space="preserve"> </w:t>
      </w:r>
      <w:r>
        <w:rPr>
          <w:rFonts w:hint="cs"/>
          <w:rtl/>
        </w:rPr>
        <w:t>עיין או"ח סי' תר"צ סי"ז בהגה: ואין לבטל שום מנהג או ללעוג עליו כי לא לחנם הוקבע.</w:t>
      </w:r>
    </w:p>
  </w:footnote>
  <w:footnote w:id="70">
    <w:p w:rsidR="00114E19" w:rsidRPr="0071455C" w:rsidRDefault="00114E19" w:rsidP="007250AF">
      <w:pPr>
        <w:pStyle w:val="Textonotapie"/>
        <w:jc w:val="both"/>
        <w:rPr>
          <w:rtl/>
        </w:rPr>
      </w:pPr>
      <w:r>
        <w:rPr>
          <w:rStyle w:val="Refdenotaalpie"/>
        </w:rPr>
        <w:footnoteRef/>
      </w:r>
      <w:r>
        <w:t xml:space="preserve"> </w:t>
      </w:r>
      <w:r>
        <w:rPr>
          <w:rFonts w:hint="cs"/>
          <w:rtl/>
        </w:rPr>
        <w:t>שבת קלג ע"ב.</w:t>
      </w:r>
    </w:p>
  </w:footnote>
  <w:footnote w:id="71">
    <w:p w:rsidR="00114E19" w:rsidRDefault="00114E19" w:rsidP="007250AF">
      <w:pPr>
        <w:pStyle w:val="Textonotapie"/>
        <w:jc w:val="both"/>
        <w:rPr>
          <w:rtl/>
        </w:rPr>
      </w:pPr>
      <w:r>
        <w:rPr>
          <w:rStyle w:val="Refdenotaalpie"/>
        </w:rPr>
        <w:footnoteRef/>
      </w:r>
      <w:r>
        <w:t xml:space="preserve"> </w:t>
      </w:r>
      <w:r>
        <w:rPr>
          <w:rFonts w:hint="cs"/>
          <w:rtl/>
        </w:rPr>
        <w:t>עיין חגיגה ג' ע"ב כל הסוגיא.</w:t>
      </w:r>
    </w:p>
  </w:footnote>
  <w:footnote w:id="72">
    <w:p w:rsidR="00114E19" w:rsidRDefault="00114E19" w:rsidP="007250AF">
      <w:pPr>
        <w:pStyle w:val="Textonotapie"/>
        <w:jc w:val="both"/>
        <w:rPr>
          <w:rtl/>
        </w:rPr>
      </w:pPr>
      <w:r>
        <w:rPr>
          <w:rStyle w:val="Refdenotaalpie"/>
        </w:rPr>
        <w:footnoteRef/>
      </w:r>
      <w:r>
        <w:t xml:space="preserve"> </w:t>
      </w:r>
      <w:r>
        <w:rPr>
          <w:rFonts w:hint="cs"/>
          <w:rtl/>
        </w:rPr>
        <w:t>עיין ב"מ פ"ג ע"ב.</w:t>
      </w:r>
    </w:p>
  </w:footnote>
  <w:footnote w:id="73">
    <w:p w:rsidR="00114E19" w:rsidRDefault="00114E19" w:rsidP="007250AF">
      <w:pPr>
        <w:pStyle w:val="Textonotapie"/>
        <w:jc w:val="both"/>
        <w:rPr>
          <w:rtl/>
        </w:rPr>
      </w:pPr>
      <w:r>
        <w:rPr>
          <w:rStyle w:val="Refdenotaalpie"/>
        </w:rPr>
        <w:footnoteRef/>
      </w:r>
      <w:r>
        <w:t xml:space="preserve"> </w:t>
      </w:r>
      <w:r>
        <w:rPr>
          <w:rFonts w:hint="cs"/>
          <w:rtl/>
        </w:rPr>
        <w:t>עיין בהקדמת הגר"מ מאזוז נר"ו לספר ברית כהונה להרב כלפון משה הכהן, מהדורת כסא רחמים.</w:t>
      </w:r>
    </w:p>
  </w:footnote>
  <w:footnote w:id="74">
    <w:p w:rsidR="00114E19" w:rsidRDefault="00114E19" w:rsidP="007250AF">
      <w:pPr>
        <w:pStyle w:val="Textonotapie"/>
        <w:jc w:val="both"/>
        <w:rPr>
          <w:rtl/>
        </w:rPr>
      </w:pPr>
      <w:r>
        <w:rPr>
          <w:rStyle w:val="Refdenotaalpie"/>
        </w:rPr>
        <w:footnoteRef/>
      </w:r>
      <w:r>
        <w:t xml:space="preserve"> </w:t>
      </w:r>
      <w:r>
        <w:rPr>
          <w:rFonts w:hint="cs"/>
          <w:rtl/>
        </w:rPr>
        <w:t>כן הנוסח בכל כתבי היד שב"הכי גרסינן", ובר"ח ובתשב"ץ וברמ"א.</w:t>
      </w:r>
    </w:p>
  </w:footnote>
  <w:footnote w:id="75">
    <w:p w:rsidR="00114E19" w:rsidRDefault="00114E19" w:rsidP="007250AF">
      <w:pPr>
        <w:pStyle w:val="Textonotapie"/>
        <w:jc w:val="both"/>
        <w:rPr>
          <w:rtl/>
        </w:rPr>
      </w:pPr>
      <w:r>
        <w:rPr>
          <w:rStyle w:val="Refdenotaalpie"/>
        </w:rPr>
        <w:footnoteRef/>
      </w:r>
      <w:r>
        <w:t xml:space="preserve"> </w:t>
      </w:r>
      <w:r>
        <w:rPr>
          <w:rFonts w:hint="cs"/>
          <w:rtl/>
        </w:rPr>
        <w:t>כן הנוסח ברוב כתבי היד, ובר"ח ובתשב"ץ. ויש גורסין "מנודין", וכן הוא בגמרא לפנינו.</w:t>
      </w:r>
    </w:p>
  </w:footnote>
  <w:footnote w:id="76">
    <w:p w:rsidR="00114E19" w:rsidRDefault="00114E19" w:rsidP="007250AF">
      <w:pPr>
        <w:pStyle w:val="Textonotapie"/>
        <w:jc w:val="both"/>
        <w:rPr>
          <w:rtl/>
        </w:rPr>
      </w:pPr>
      <w:r>
        <w:rPr>
          <w:rStyle w:val="Refdenotaalpie"/>
        </w:rPr>
        <w:footnoteRef/>
      </w:r>
      <w:r>
        <w:t xml:space="preserve"> </w:t>
      </w:r>
      <w:r>
        <w:rPr>
          <w:rFonts w:hint="cs"/>
          <w:rtl/>
        </w:rPr>
        <w:t>כן הנוסח בכל כתבי היד, "בחבורה של מצוה" או "בחבורת מצוה". וכן בר"ח ובתשב"ץ. ורק התוספות העתיקו "בסעודת מצוה".</w:t>
      </w:r>
    </w:p>
  </w:footnote>
  <w:footnote w:id="77">
    <w:p w:rsidR="00114E19" w:rsidRDefault="00114E19" w:rsidP="007250AF">
      <w:pPr>
        <w:pStyle w:val="Textonotapie"/>
        <w:jc w:val="both"/>
        <w:rPr>
          <w:rtl/>
        </w:rPr>
      </w:pPr>
      <w:r>
        <w:rPr>
          <w:rStyle w:val="Refdenotaalpie"/>
        </w:rPr>
        <w:footnoteRef/>
      </w:r>
      <w:r>
        <w:t xml:space="preserve"> </w:t>
      </w:r>
      <w:r>
        <w:rPr>
          <w:rFonts w:hint="cs"/>
          <w:rtl/>
        </w:rPr>
        <w:t>והנה בברייתא זו איתא ג"כ אל ימנע מנעלים מרגליו. ועיין רשב"ם פסחים קי"ב ע"א שג"כ כתב על זה שהוא לת"ח. וראה פרי מגדים (א"א או"ח סי' ב ס"ק ז) שכבר העיר בזה.</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870839"/>
    <w:multiLevelType w:val="hybridMultilevel"/>
    <w:tmpl w:val="B854DDE8"/>
    <w:lvl w:ilvl="0" w:tplc="55F6501C">
      <w:start w:val="1"/>
      <w:numFmt w:val="hebrew1"/>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3DE245DB"/>
    <w:multiLevelType w:val="hybridMultilevel"/>
    <w:tmpl w:val="6B5ACACE"/>
    <w:lvl w:ilvl="0" w:tplc="FFFFFFFF">
      <w:start w:val="1"/>
      <w:numFmt w:val="hebrew1"/>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A810984"/>
    <w:multiLevelType w:val="hybridMultilevel"/>
    <w:tmpl w:val="64E2C4BE"/>
    <w:lvl w:ilvl="0" w:tplc="370C2504">
      <w:start w:val="1"/>
      <w:numFmt w:val="hebrew1"/>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51945114"/>
    <w:multiLevelType w:val="hybridMultilevel"/>
    <w:tmpl w:val="4D9E00EA"/>
    <w:lvl w:ilvl="0" w:tplc="FFFFFFFF">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276821"/>
    <w:multiLevelType w:val="hybridMultilevel"/>
    <w:tmpl w:val="150603FE"/>
    <w:lvl w:ilvl="0" w:tplc="CC6846FE">
      <w:start w:val="1"/>
      <w:numFmt w:val="hebrew1"/>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5" w15:restartNumberingAfterBreak="0">
    <w:nsid w:val="68DA3EC7"/>
    <w:multiLevelType w:val="hybridMultilevel"/>
    <w:tmpl w:val="62CCBC2C"/>
    <w:lvl w:ilvl="0" w:tplc="CF5C9A2E">
      <w:start w:val="1"/>
      <w:numFmt w:val="hebrew1"/>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6" w15:restartNumberingAfterBreak="0">
    <w:nsid w:val="73583B43"/>
    <w:multiLevelType w:val="hybridMultilevel"/>
    <w:tmpl w:val="5372CD5E"/>
    <w:lvl w:ilvl="0" w:tplc="FFFFFFFF">
      <w:start w:val="1"/>
      <w:numFmt w:val="hebrew1"/>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A4A2F57"/>
    <w:multiLevelType w:val="hybridMultilevel"/>
    <w:tmpl w:val="991679EA"/>
    <w:lvl w:ilvl="0" w:tplc="FFFFFFFF">
      <w:start w:val="1"/>
      <w:numFmt w:val="hebrew1"/>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 w15:restartNumberingAfterBreak="0">
    <w:nsid w:val="7C6C1D2E"/>
    <w:multiLevelType w:val="hybridMultilevel"/>
    <w:tmpl w:val="ECB6B332"/>
    <w:lvl w:ilvl="0" w:tplc="A8B823C6">
      <w:start w:val="1"/>
      <w:numFmt w:val="hebrew1"/>
      <w:lvlText w:val="%1."/>
      <w:lvlJc w:val="left"/>
      <w:pPr>
        <w:ind w:left="1065" w:hanging="360"/>
      </w:pPr>
      <w:rPr>
        <w:rFonts w:hint="default"/>
      </w:rPr>
    </w:lvl>
    <w:lvl w:ilvl="1" w:tplc="580A0019" w:tentative="1">
      <w:start w:val="1"/>
      <w:numFmt w:val="lowerLetter"/>
      <w:lvlText w:val="%2."/>
      <w:lvlJc w:val="left"/>
      <w:pPr>
        <w:ind w:left="1785" w:hanging="360"/>
      </w:pPr>
    </w:lvl>
    <w:lvl w:ilvl="2" w:tplc="580A001B" w:tentative="1">
      <w:start w:val="1"/>
      <w:numFmt w:val="lowerRoman"/>
      <w:lvlText w:val="%3."/>
      <w:lvlJc w:val="right"/>
      <w:pPr>
        <w:ind w:left="2505" w:hanging="180"/>
      </w:pPr>
    </w:lvl>
    <w:lvl w:ilvl="3" w:tplc="580A000F" w:tentative="1">
      <w:start w:val="1"/>
      <w:numFmt w:val="decimal"/>
      <w:lvlText w:val="%4."/>
      <w:lvlJc w:val="left"/>
      <w:pPr>
        <w:ind w:left="3225" w:hanging="360"/>
      </w:pPr>
    </w:lvl>
    <w:lvl w:ilvl="4" w:tplc="580A0019" w:tentative="1">
      <w:start w:val="1"/>
      <w:numFmt w:val="lowerLetter"/>
      <w:lvlText w:val="%5."/>
      <w:lvlJc w:val="left"/>
      <w:pPr>
        <w:ind w:left="3945" w:hanging="360"/>
      </w:pPr>
    </w:lvl>
    <w:lvl w:ilvl="5" w:tplc="580A001B" w:tentative="1">
      <w:start w:val="1"/>
      <w:numFmt w:val="lowerRoman"/>
      <w:lvlText w:val="%6."/>
      <w:lvlJc w:val="right"/>
      <w:pPr>
        <w:ind w:left="4665" w:hanging="180"/>
      </w:pPr>
    </w:lvl>
    <w:lvl w:ilvl="6" w:tplc="580A000F" w:tentative="1">
      <w:start w:val="1"/>
      <w:numFmt w:val="decimal"/>
      <w:lvlText w:val="%7."/>
      <w:lvlJc w:val="left"/>
      <w:pPr>
        <w:ind w:left="5385" w:hanging="360"/>
      </w:pPr>
    </w:lvl>
    <w:lvl w:ilvl="7" w:tplc="580A0019" w:tentative="1">
      <w:start w:val="1"/>
      <w:numFmt w:val="lowerLetter"/>
      <w:lvlText w:val="%8."/>
      <w:lvlJc w:val="left"/>
      <w:pPr>
        <w:ind w:left="6105" w:hanging="360"/>
      </w:pPr>
    </w:lvl>
    <w:lvl w:ilvl="8" w:tplc="580A001B" w:tentative="1">
      <w:start w:val="1"/>
      <w:numFmt w:val="lowerRoman"/>
      <w:lvlText w:val="%9."/>
      <w:lvlJc w:val="right"/>
      <w:pPr>
        <w:ind w:left="6825" w:hanging="180"/>
      </w:pPr>
    </w:lvl>
  </w:abstractNum>
  <w:num w:numId="1">
    <w:abstractNumId w:val="3"/>
  </w:num>
  <w:num w:numId="2">
    <w:abstractNumId w:val="2"/>
  </w:num>
  <w:num w:numId="3">
    <w:abstractNumId w:val="5"/>
  </w:num>
  <w:num w:numId="4">
    <w:abstractNumId w:val="4"/>
  </w:num>
  <w:num w:numId="5">
    <w:abstractNumId w:val="0"/>
  </w:num>
  <w:num w:numId="6">
    <w:abstractNumId w:val="6"/>
  </w:num>
  <w:num w:numId="7">
    <w:abstractNumId w:val="7"/>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hideSpellingErrors/>
  <w:hideGrammatical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0DE"/>
    <w:rsid w:val="00013F55"/>
    <w:rsid w:val="00016FC9"/>
    <w:rsid w:val="0006400B"/>
    <w:rsid w:val="00065892"/>
    <w:rsid w:val="00072F51"/>
    <w:rsid w:val="00073693"/>
    <w:rsid w:val="0008414C"/>
    <w:rsid w:val="00092B63"/>
    <w:rsid w:val="000B3DD8"/>
    <w:rsid w:val="000D7367"/>
    <w:rsid w:val="000F7897"/>
    <w:rsid w:val="000F7FDB"/>
    <w:rsid w:val="001072F5"/>
    <w:rsid w:val="00114E19"/>
    <w:rsid w:val="0012464D"/>
    <w:rsid w:val="001479C5"/>
    <w:rsid w:val="00151044"/>
    <w:rsid w:val="00154BE6"/>
    <w:rsid w:val="001744DE"/>
    <w:rsid w:val="001979E4"/>
    <w:rsid w:val="001C4A0C"/>
    <w:rsid w:val="001F3491"/>
    <w:rsid w:val="00205A3F"/>
    <w:rsid w:val="00234710"/>
    <w:rsid w:val="002602A0"/>
    <w:rsid w:val="002D680E"/>
    <w:rsid w:val="002F305E"/>
    <w:rsid w:val="002F7CCC"/>
    <w:rsid w:val="00316DE4"/>
    <w:rsid w:val="00320F00"/>
    <w:rsid w:val="00321F32"/>
    <w:rsid w:val="003310DE"/>
    <w:rsid w:val="003723BB"/>
    <w:rsid w:val="003725DC"/>
    <w:rsid w:val="003A0F41"/>
    <w:rsid w:val="003B5283"/>
    <w:rsid w:val="003C23D4"/>
    <w:rsid w:val="003C25F6"/>
    <w:rsid w:val="003D325B"/>
    <w:rsid w:val="003E096D"/>
    <w:rsid w:val="003F0050"/>
    <w:rsid w:val="003F0896"/>
    <w:rsid w:val="00402734"/>
    <w:rsid w:val="004114D0"/>
    <w:rsid w:val="00425F4D"/>
    <w:rsid w:val="0043453B"/>
    <w:rsid w:val="004425EA"/>
    <w:rsid w:val="004700F1"/>
    <w:rsid w:val="004806AA"/>
    <w:rsid w:val="004D15FE"/>
    <w:rsid w:val="004F7DDB"/>
    <w:rsid w:val="0054369A"/>
    <w:rsid w:val="005803C3"/>
    <w:rsid w:val="005A1F3D"/>
    <w:rsid w:val="00603AF8"/>
    <w:rsid w:val="00615616"/>
    <w:rsid w:val="006230BC"/>
    <w:rsid w:val="00630B42"/>
    <w:rsid w:val="00633FB4"/>
    <w:rsid w:val="0063485E"/>
    <w:rsid w:val="00634DA2"/>
    <w:rsid w:val="00642F99"/>
    <w:rsid w:val="0065126F"/>
    <w:rsid w:val="0065440E"/>
    <w:rsid w:val="00660329"/>
    <w:rsid w:val="006A0B89"/>
    <w:rsid w:val="00701324"/>
    <w:rsid w:val="00712DD3"/>
    <w:rsid w:val="007250AF"/>
    <w:rsid w:val="00726EAE"/>
    <w:rsid w:val="00741DB7"/>
    <w:rsid w:val="00751773"/>
    <w:rsid w:val="00756051"/>
    <w:rsid w:val="00770010"/>
    <w:rsid w:val="00782F8C"/>
    <w:rsid w:val="00783FC0"/>
    <w:rsid w:val="007922AD"/>
    <w:rsid w:val="0079409D"/>
    <w:rsid w:val="007B4D8E"/>
    <w:rsid w:val="007D708F"/>
    <w:rsid w:val="007F580B"/>
    <w:rsid w:val="00804E11"/>
    <w:rsid w:val="0082069F"/>
    <w:rsid w:val="0087446C"/>
    <w:rsid w:val="008808CC"/>
    <w:rsid w:val="00887104"/>
    <w:rsid w:val="008912D8"/>
    <w:rsid w:val="008A13ED"/>
    <w:rsid w:val="008A2D9E"/>
    <w:rsid w:val="008B38DB"/>
    <w:rsid w:val="008E1066"/>
    <w:rsid w:val="009036F1"/>
    <w:rsid w:val="00956442"/>
    <w:rsid w:val="00974199"/>
    <w:rsid w:val="00987937"/>
    <w:rsid w:val="009936E8"/>
    <w:rsid w:val="009F1F6C"/>
    <w:rsid w:val="00A304F2"/>
    <w:rsid w:val="00A31C77"/>
    <w:rsid w:val="00A654B1"/>
    <w:rsid w:val="00A744F1"/>
    <w:rsid w:val="00A8080C"/>
    <w:rsid w:val="00AA2975"/>
    <w:rsid w:val="00AD642A"/>
    <w:rsid w:val="00B122CD"/>
    <w:rsid w:val="00B34C34"/>
    <w:rsid w:val="00B864ED"/>
    <w:rsid w:val="00BB5311"/>
    <w:rsid w:val="00BC34B1"/>
    <w:rsid w:val="00BC3C64"/>
    <w:rsid w:val="00BC47F6"/>
    <w:rsid w:val="00C13DDC"/>
    <w:rsid w:val="00C14114"/>
    <w:rsid w:val="00C17F29"/>
    <w:rsid w:val="00C235CD"/>
    <w:rsid w:val="00C27DED"/>
    <w:rsid w:val="00C6006B"/>
    <w:rsid w:val="00C7067A"/>
    <w:rsid w:val="00C748F4"/>
    <w:rsid w:val="00C91634"/>
    <w:rsid w:val="00CB1E4E"/>
    <w:rsid w:val="00CB515B"/>
    <w:rsid w:val="00CD1109"/>
    <w:rsid w:val="00D0151F"/>
    <w:rsid w:val="00D034C6"/>
    <w:rsid w:val="00D046CF"/>
    <w:rsid w:val="00D11303"/>
    <w:rsid w:val="00D21EE0"/>
    <w:rsid w:val="00D618E9"/>
    <w:rsid w:val="00D63D98"/>
    <w:rsid w:val="00E07A34"/>
    <w:rsid w:val="00E45CEE"/>
    <w:rsid w:val="00E67AF2"/>
    <w:rsid w:val="00EB1FBE"/>
    <w:rsid w:val="00EB51B1"/>
    <w:rsid w:val="00EC193F"/>
    <w:rsid w:val="00F604A7"/>
    <w:rsid w:val="00F61ECF"/>
    <w:rsid w:val="00F728E5"/>
    <w:rsid w:val="00FA5431"/>
    <w:rsid w:val="00FB1497"/>
    <w:rsid w:val="00FC53A1"/>
    <w:rsid w:val="00FD69E6"/>
    <w:rsid w:val="00FF0ED5"/>
    <w:rsid w:val="00FF39B7"/>
  </w:rsids>
  <m:mathPr>
    <m:mathFont m:val="Cambria Math"/>
    <m:brkBin m:val="before"/>
    <m:brkBinSub m:val="--"/>
    <m:smallFrac m:val="0"/>
    <m:dispDef/>
    <m:lMargin m:val="0"/>
    <m:rMargin m:val="0"/>
    <m:defJc m:val="centerGroup"/>
    <m:wrapIndent m:val="1440"/>
    <m:intLim m:val="subSup"/>
    <m:naryLim m:val="undOvr"/>
  </m:mathPr>
  <w:themeFontLang w:val="es-419"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BC85B"/>
  <w15:chartTrackingRefBased/>
  <w15:docId w15:val="{40DC279B-9FE2-4C3F-BA07-B021672DF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419"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310DE"/>
    <w:pPr>
      <w:bidi/>
      <w:spacing w:after="200" w:line="276" w:lineRule="auto"/>
      <w:ind w:left="720"/>
      <w:contextualSpacing/>
    </w:pPr>
    <w:rPr>
      <w:lang w:val="en-US"/>
    </w:rPr>
  </w:style>
  <w:style w:type="paragraph" w:styleId="Textonotapie">
    <w:name w:val="footnote text"/>
    <w:basedOn w:val="Normal"/>
    <w:link w:val="TextonotapieCar"/>
    <w:uiPriority w:val="99"/>
    <w:semiHidden/>
    <w:unhideWhenUsed/>
    <w:rsid w:val="003310DE"/>
    <w:pPr>
      <w:bidi/>
      <w:spacing w:after="0" w:line="240" w:lineRule="auto"/>
    </w:pPr>
    <w:rPr>
      <w:sz w:val="20"/>
      <w:szCs w:val="20"/>
      <w:lang w:val="en-US"/>
    </w:rPr>
  </w:style>
  <w:style w:type="character" w:customStyle="1" w:styleId="TextonotapieCar">
    <w:name w:val="Texto nota pie Car"/>
    <w:basedOn w:val="Fuentedeprrafopredeter"/>
    <w:link w:val="Textonotapie"/>
    <w:uiPriority w:val="99"/>
    <w:semiHidden/>
    <w:rsid w:val="003310DE"/>
    <w:rPr>
      <w:sz w:val="20"/>
      <w:szCs w:val="20"/>
      <w:lang w:val="en-US"/>
    </w:rPr>
  </w:style>
  <w:style w:type="character" w:styleId="Refdenotaalpie">
    <w:name w:val="footnote reference"/>
    <w:basedOn w:val="Fuentedeprrafopredeter"/>
    <w:uiPriority w:val="99"/>
    <w:semiHidden/>
    <w:unhideWhenUsed/>
    <w:rsid w:val="003310DE"/>
    <w:rPr>
      <w:vertAlign w:val="superscript"/>
    </w:rPr>
  </w:style>
  <w:style w:type="character" w:styleId="Hipervnculo">
    <w:name w:val="Hyperlink"/>
    <w:basedOn w:val="Fuentedeprrafopredeter"/>
    <w:uiPriority w:val="99"/>
    <w:unhideWhenUsed/>
    <w:rsid w:val="008E106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8778916">
      <w:bodyDiv w:val="1"/>
      <w:marLeft w:val="0"/>
      <w:marRight w:val="0"/>
      <w:marTop w:val="0"/>
      <w:marBottom w:val="0"/>
      <w:divBdr>
        <w:top w:val="none" w:sz="0" w:space="0" w:color="auto"/>
        <w:left w:val="none" w:sz="0" w:space="0" w:color="auto"/>
        <w:bottom w:val="none" w:sz="0" w:space="0" w:color="auto"/>
        <w:right w:val="none" w:sz="0" w:space="0" w:color="auto"/>
      </w:divBdr>
    </w:div>
    <w:div w:id="743717687">
      <w:bodyDiv w:val="1"/>
      <w:marLeft w:val="0"/>
      <w:marRight w:val="0"/>
      <w:marTop w:val="0"/>
      <w:marBottom w:val="0"/>
      <w:divBdr>
        <w:top w:val="none" w:sz="0" w:space="0" w:color="auto"/>
        <w:left w:val="none" w:sz="0" w:space="0" w:color="auto"/>
        <w:bottom w:val="none" w:sz="0" w:space="0" w:color="auto"/>
        <w:right w:val="none" w:sz="0" w:space="0" w:color="auto"/>
      </w:divBdr>
    </w:div>
    <w:div w:id="1282687059">
      <w:bodyDiv w:val="1"/>
      <w:marLeft w:val="0"/>
      <w:marRight w:val="0"/>
      <w:marTop w:val="0"/>
      <w:marBottom w:val="0"/>
      <w:divBdr>
        <w:top w:val="none" w:sz="0" w:space="0" w:color="auto"/>
        <w:left w:val="none" w:sz="0" w:space="0" w:color="auto"/>
        <w:bottom w:val="none" w:sz="0" w:space="0" w:color="auto"/>
        <w:right w:val="none" w:sz="0" w:space="0" w:color="auto"/>
      </w:divBdr>
    </w:div>
    <w:div w:id="1369840952">
      <w:bodyDiv w:val="1"/>
      <w:marLeft w:val="0"/>
      <w:marRight w:val="0"/>
      <w:marTop w:val="0"/>
      <w:marBottom w:val="0"/>
      <w:divBdr>
        <w:top w:val="none" w:sz="0" w:space="0" w:color="auto"/>
        <w:left w:val="none" w:sz="0" w:space="0" w:color="auto"/>
        <w:bottom w:val="none" w:sz="0" w:space="0" w:color="auto"/>
        <w:right w:val="none" w:sz="0" w:space="0" w:color="auto"/>
      </w:divBdr>
    </w:div>
    <w:div w:id="1452898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wikisource.org/wiki/%D7%A1%D7%A0%D7%94%D7%93%D7%A8%D7%99%D7%9F_%D7%9B%D7%92_%D7%9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FE8203-54BB-4A81-AF7B-AC5937A91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1392</TotalTime>
  <Pages>300</Pages>
  <Words>115475</Words>
  <Characters>635113</Characters>
  <Application>Microsoft Office Word</Application>
  <DocSecurity>0</DocSecurity>
  <Lines>5292</Lines>
  <Paragraphs>1498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perets</dc:creator>
  <cp:keywords/>
  <dc:description/>
  <cp:lastModifiedBy>jose perets</cp:lastModifiedBy>
  <cp:revision>73</cp:revision>
  <dcterms:created xsi:type="dcterms:W3CDTF">2020-12-28T15:01:00Z</dcterms:created>
  <dcterms:modified xsi:type="dcterms:W3CDTF">2021-05-26T18:22:00Z</dcterms:modified>
</cp:coreProperties>
</file>