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F67" w:rsidRPr="00EE4907" w:rsidRDefault="00D64A7B">
      <w:pPr>
        <w:rPr>
          <w:sz w:val="32"/>
          <w:szCs w:val="32"/>
          <w:rtl/>
        </w:rPr>
      </w:pPr>
      <w:r w:rsidRPr="00EE4907">
        <w:rPr>
          <w:rFonts w:hint="cs"/>
          <w:sz w:val="32"/>
          <w:szCs w:val="32"/>
          <w:rtl/>
        </w:rPr>
        <w:t xml:space="preserve">שופריה </w:t>
      </w:r>
      <w:proofErr w:type="spellStart"/>
      <w:r w:rsidRPr="00EE4907">
        <w:rPr>
          <w:rFonts w:hint="cs"/>
          <w:sz w:val="32"/>
          <w:szCs w:val="32"/>
          <w:rtl/>
        </w:rPr>
        <w:t>דיוסף</w:t>
      </w:r>
      <w:proofErr w:type="spellEnd"/>
      <w:r w:rsidRPr="00EE4907">
        <w:rPr>
          <w:rFonts w:hint="cs"/>
          <w:sz w:val="32"/>
          <w:szCs w:val="32"/>
          <w:rtl/>
        </w:rPr>
        <w:t xml:space="preserve"> מבוא</w:t>
      </w:r>
      <w:bookmarkStart w:id="0" w:name="_GoBack"/>
      <w:bookmarkEnd w:id="0"/>
    </w:p>
    <w:p w:rsidR="00D64A7B" w:rsidRDefault="00D64A7B" w:rsidP="00D64A7B">
      <w:pPr>
        <w:rPr>
          <w:rtl/>
        </w:rPr>
      </w:pPr>
      <w:r w:rsidRPr="00D64A7B">
        <w:rPr>
          <w:rtl/>
        </w:rPr>
        <w:t>כמ</w:t>
      </w:r>
      <w:r w:rsidRPr="00D64A7B">
        <w:rPr>
          <w:rFonts w:hint="cs"/>
          <w:rtl/>
        </w:rPr>
        <w:t xml:space="preserve">ו </w:t>
      </w:r>
      <w:r w:rsidRPr="00D64A7B">
        <w:rPr>
          <w:rtl/>
        </w:rPr>
        <w:t>ש</w:t>
      </w:r>
      <w:r w:rsidRPr="00D64A7B">
        <w:rPr>
          <w:rFonts w:hint="cs"/>
          <w:rtl/>
        </w:rPr>
        <w:t>כתוב</w:t>
      </w:r>
      <w:r w:rsidRPr="00D64A7B">
        <w:rPr>
          <w:rtl/>
        </w:rPr>
        <w:t xml:space="preserve"> אצלי בפר</w:t>
      </w:r>
      <w:r w:rsidRPr="00D64A7B">
        <w:rPr>
          <w:rFonts w:hint="cs"/>
          <w:rtl/>
        </w:rPr>
        <w:t>שת</w:t>
      </w:r>
      <w:r w:rsidRPr="00D64A7B">
        <w:rPr>
          <w:rtl/>
        </w:rPr>
        <w:t xml:space="preserve"> בשלח</w:t>
      </w:r>
      <w:r w:rsidRPr="00D64A7B">
        <w:rPr>
          <w:vertAlign w:val="superscript"/>
          <w:rtl/>
        </w:rPr>
        <w:footnoteReference w:id="1"/>
      </w:r>
      <w:r w:rsidRPr="00D64A7B">
        <w:rPr>
          <w:rFonts w:hint="cs"/>
          <w:rtl/>
        </w:rPr>
        <w:t>,</w:t>
      </w:r>
      <w:r>
        <w:rPr>
          <w:rFonts w:hint="cs"/>
          <w:rtl/>
        </w:rPr>
        <w:t xml:space="preserve"> - בא (י ב).</w:t>
      </w:r>
    </w:p>
    <w:p w:rsidR="00124A91" w:rsidRPr="00124A91" w:rsidRDefault="00124A91" w:rsidP="00124A91">
      <w:pPr>
        <w:rPr>
          <w:rtl/>
        </w:rPr>
      </w:pPr>
      <w:r w:rsidRPr="00124A91">
        <w:rPr>
          <w:rtl/>
        </w:rPr>
        <w:t xml:space="preserve">וגם אני הדל פיר' </w:t>
      </w:r>
      <w:proofErr w:type="spellStart"/>
      <w:r w:rsidRPr="00124A91">
        <w:rPr>
          <w:rtl/>
        </w:rPr>
        <w:t>בענינים</w:t>
      </w:r>
      <w:proofErr w:type="spellEnd"/>
      <w:r w:rsidRPr="00124A91">
        <w:rPr>
          <w:rtl/>
        </w:rPr>
        <w:t xml:space="preserve"> אחרים בדרך מצרנות דף א' ע"ב.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וארא</w:t>
      </w:r>
      <w:proofErr w:type="spellEnd"/>
      <w:r>
        <w:rPr>
          <w:rFonts w:hint="cs"/>
          <w:rtl/>
        </w:rPr>
        <w:t xml:space="preserve"> (ז ב).</w:t>
      </w:r>
    </w:p>
    <w:p w:rsidR="005B3520" w:rsidRPr="005B3520" w:rsidRDefault="005B3520" w:rsidP="005B3520">
      <w:pPr>
        <w:rPr>
          <w:rtl/>
        </w:rPr>
      </w:pPr>
      <w:r w:rsidRPr="005B3520">
        <w:rPr>
          <w:rtl/>
        </w:rPr>
        <w:t>ועיין מה ששייך לפר</w:t>
      </w:r>
      <w:r w:rsidRPr="005B3520">
        <w:rPr>
          <w:rFonts w:hint="cs"/>
          <w:rtl/>
        </w:rPr>
        <w:t>שה</w:t>
      </w:r>
      <w:r w:rsidRPr="005B3520">
        <w:rPr>
          <w:rtl/>
        </w:rPr>
        <w:t xml:space="preserve"> זו בדף ח' ע"ב.</w:t>
      </w:r>
      <w:r>
        <w:rPr>
          <w:rFonts w:hint="cs"/>
          <w:rtl/>
        </w:rPr>
        <w:t xml:space="preserve"> </w:t>
      </w:r>
      <w:r w:rsidR="001F0551">
        <w:rPr>
          <w:rFonts w:hint="cs"/>
          <w:rtl/>
        </w:rPr>
        <w:t>(</w:t>
      </w:r>
      <w:r>
        <w:rPr>
          <w:rFonts w:hint="cs"/>
          <w:rtl/>
        </w:rPr>
        <w:t>סוף קרח</w:t>
      </w:r>
      <w:r w:rsidR="001F0551">
        <w:rPr>
          <w:rFonts w:hint="cs"/>
          <w:rtl/>
        </w:rPr>
        <w:t>)</w:t>
      </w:r>
      <w:r>
        <w:rPr>
          <w:rFonts w:hint="cs"/>
          <w:rtl/>
        </w:rPr>
        <w:t>.</w:t>
      </w:r>
    </w:p>
    <w:p w:rsidR="00D64A7B" w:rsidRDefault="001F0551" w:rsidP="001F0551">
      <w:pPr>
        <w:rPr>
          <w:rtl/>
        </w:rPr>
      </w:pPr>
      <w:r w:rsidRPr="001F0551">
        <w:rPr>
          <w:b/>
          <w:bCs/>
          <w:rtl/>
        </w:rPr>
        <w:t>קדושים תהיו</w:t>
      </w:r>
      <w:r w:rsidRPr="001F0551">
        <w:rPr>
          <w:rFonts w:hint="cs"/>
          <w:b/>
          <w:bCs/>
          <w:rtl/>
        </w:rPr>
        <w:t xml:space="preserve"> (יט ב).</w:t>
      </w:r>
      <w:r w:rsidRPr="001F0551">
        <w:rPr>
          <w:b/>
          <w:bCs/>
          <w:rtl/>
        </w:rPr>
        <w:t xml:space="preserve"> </w:t>
      </w:r>
      <w:r w:rsidRPr="001F0551">
        <w:rPr>
          <w:rtl/>
        </w:rPr>
        <w:t>יכול כמוני</w:t>
      </w:r>
      <w:r w:rsidRPr="001F0551">
        <w:rPr>
          <w:rFonts w:hint="cs"/>
          <w:rtl/>
        </w:rPr>
        <w:t>,</w:t>
      </w:r>
      <w:r w:rsidRPr="001F0551">
        <w:rPr>
          <w:rtl/>
        </w:rPr>
        <w:t xml:space="preserve"> ת</w:t>
      </w:r>
      <w:r w:rsidRPr="001F0551">
        <w:rPr>
          <w:rFonts w:hint="cs"/>
          <w:rtl/>
        </w:rPr>
        <w:t>למוד</w:t>
      </w:r>
      <w:r w:rsidRPr="001F0551">
        <w:rPr>
          <w:rtl/>
        </w:rPr>
        <w:t xml:space="preserve"> לומר </w:t>
      </w:r>
      <w:r w:rsidRPr="001F0551">
        <w:rPr>
          <w:rFonts w:hint="cs"/>
          <w:rtl/>
        </w:rPr>
        <w:t>"</w:t>
      </w:r>
      <w:r w:rsidRPr="001F0551">
        <w:rPr>
          <w:rtl/>
        </w:rPr>
        <w:t xml:space="preserve">כי קדוש אני ה' </w:t>
      </w:r>
      <w:proofErr w:type="spellStart"/>
      <w:r w:rsidRPr="001F0551">
        <w:rPr>
          <w:rtl/>
        </w:rPr>
        <w:t>אלהיכם</w:t>
      </w:r>
      <w:proofErr w:type="spellEnd"/>
      <w:r w:rsidRPr="001F0551">
        <w:rPr>
          <w:rFonts w:hint="cs"/>
          <w:rtl/>
        </w:rPr>
        <w:t>",</w:t>
      </w:r>
      <w:r w:rsidRPr="001F0551">
        <w:rPr>
          <w:rtl/>
        </w:rPr>
        <w:t xml:space="preserve"> קדושתי למעלה מקדושתכם</w:t>
      </w:r>
      <w:r w:rsidRPr="001F0551">
        <w:rPr>
          <w:rFonts w:hint="cs"/>
          <w:rtl/>
        </w:rPr>
        <w:t>.</w:t>
      </w:r>
      <w:r w:rsidRPr="001F0551">
        <w:rPr>
          <w:rtl/>
        </w:rPr>
        <w:t xml:space="preserve"> ע"כ</w:t>
      </w:r>
      <w:r w:rsidRPr="001F0551">
        <w:rPr>
          <w:rFonts w:hint="cs"/>
          <w:rtl/>
        </w:rPr>
        <w:t>.</w:t>
      </w:r>
      <w:r w:rsidRPr="001F0551">
        <w:rPr>
          <w:rtl/>
        </w:rPr>
        <w:t xml:space="preserve"> עיין לעיל דף ט' ע"א מה שפרשתי בזה</w:t>
      </w:r>
      <w:r w:rsidRPr="001F0551">
        <w:rPr>
          <w:rFonts w:hint="cs"/>
          <w:rtl/>
        </w:rPr>
        <w:t>.</w:t>
      </w:r>
    </w:p>
    <w:p w:rsidR="00D64A7B" w:rsidRDefault="00EE4907" w:rsidP="00EE4907">
      <w:pPr>
        <w:rPr>
          <w:rFonts w:hint="cs"/>
          <w:rtl/>
        </w:rPr>
      </w:pPr>
      <w:r w:rsidRPr="00EE4907">
        <w:rPr>
          <w:rtl/>
        </w:rPr>
        <w:t>ועיין מ</w:t>
      </w:r>
      <w:r w:rsidRPr="00EE4907">
        <w:rPr>
          <w:rFonts w:hint="cs"/>
          <w:rtl/>
        </w:rPr>
        <w:t xml:space="preserve">ה </w:t>
      </w:r>
      <w:r w:rsidRPr="00EE4907">
        <w:rPr>
          <w:rtl/>
        </w:rPr>
        <w:t>ש</w:t>
      </w:r>
      <w:r w:rsidRPr="00EE4907">
        <w:rPr>
          <w:rFonts w:hint="cs"/>
          <w:rtl/>
        </w:rPr>
        <w:t>כתבתי</w:t>
      </w:r>
      <w:r w:rsidRPr="00EE4907">
        <w:rPr>
          <w:rtl/>
        </w:rPr>
        <w:t xml:space="preserve"> ע</w:t>
      </w:r>
      <w:r w:rsidRPr="00EE4907">
        <w:rPr>
          <w:rFonts w:hint="cs"/>
          <w:rtl/>
        </w:rPr>
        <w:t xml:space="preserve">ל </w:t>
      </w:r>
      <w:r w:rsidRPr="00EE4907">
        <w:rPr>
          <w:rtl/>
        </w:rPr>
        <w:t>פ</w:t>
      </w:r>
      <w:r w:rsidRPr="00EE4907">
        <w:rPr>
          <w:rFonts w:hint="cs"/>
          <w:rtl/>
        </w:rPr>
        <w:t xml:space="preserve">סוק </w:t>
      </w:r>
      <w:r w:rsidRPr="00EE4907">
        <w:rPr>
          <w:rtl/>
        </w:rPr>
        <w:t>כי עין בעין</w:t>
      </w:r>
      <w:r w:rsidRPr="00EE4907">
        <w:rPr>
          <w:rFonts w:hint="cs"/>
          <w:rtl/>
        </w:rPr>
        <w:t>'</w:t>
      </w:r>
      <w:r w:rsidRPr="00EE4907">
        <w:rPr>
          <w:rtl/>
        </w:rPr>
        <w:t xml:space="preserve"> ועל פסו</w:t>
      </w:r>
      <w:r w:rsidRPr="00EE4907">
        <w:rPr>
          <w:rFonts w:hint="cs"/>
          <w:rtl/>
        </w:rPr>
        <w:t>ק</w:t>
      </w:r>
      <w:r w:rsidRPr="00EE4907">
        <w:rPr>
          <w:rtl/>
        </w:rPr>
        <w:t xml:space="preserve"> </w:t>
      </w:r>
      <w:r w:rsidRPr="00EE4907">
        <w:rPr>
          <w:rFonts w:hint="cs"/>
          <w:rtl/>
        </w:rPr>
        <w:t>(תהילים יט ט) "</w:t>
      </w:r>
      <w:r w:rsidRPr="00EE4907">
        <w:rPr>
          <w:rtl/>
        </w:rPr>
        <w:t>מצות ה'</w:t>
      </w:r>
      <w:r w:rsidRPr="00EE4907">
        <w:rPr>
          <w:rFonts w:hint="cs"/>
          <w:rtl/>
        </w:rPr>
        <w:t xml:space="preserve"> </w:t>
      </w:r>
      <w:r w:rsidRPr="00EE4907">
        <w:rPr>
          <w:rtl/>
        </w:rPr>
        <w:t>ברה מאירת עינים</w:t>
      </w:r>
      <w:r w:rsidRPr="00EE4907">
        <w:rPr>
          <w:rFonts w:hint="cs"/>
          <w:rtl/>
        </w:rPr>
        <w:t>"</w:t>
      </w:r>
      <w:r w:rsidRPr="00EE4907">
        <w:rPr>
          <w:rtl/>
        </w:rPr>
        <w:t xml:space="preserve"> בפרשת </w:t>
      </w:r>
      <w:proofErr w:type="spellStart"/>
      <w:r w:rsidRPr="00EE4907">
        <w:rPr>
          <w:rtl/>
        </w:rPr>
        <w:t>תצוה</w:t>
      </w:r>
      <w:proofErr w:type="spellEnd"/>
      <w:r w:rsidRPr="00EE4907">
        <w:rPr>
          <w:rFonts w:hint="cs"/>
          <w:rtl/>
        </w:rPr>
        <w:t xml:space="preserve"> ( ),</w:t>
      </w:r>
      <w:r>
        <w:rPr>
          <w:rFonts w:hint="cs"/>
          <w:rtl/>
        </w:rPr>
        <w:t xml:space="preserve"> ויקרא </w:t>
      </w:r>
      <w:proofErr w:type="spellStart"/>
      <w:r>
        <w:rPr>
          <w:rFonts w:hint="cs"/>
          <w:rtl/>
        </w:rPr>
        <w:t>כו</w:t>
      </w:r>
      <w:proofErr w:type="spellEnd"/>
      <w:r>
        <w:rPr>
          <w:rFonts w:hint="cs"/>
          <w:rtl/>
        </w:rPr>
        <w:t xml:space="preserve"> ה.</w:t>
      </w:r>
    </w:p>
    <w:p w:rsidR="00223AE3" w:rsidRDefault="00223AE3" w:rsidP="00223AE3">
      <w:pPr>
        <w:rPr>
          <w:rtl/>
        </w:rPr>
      </w:pPr>
      <w:r w:rsidRPr="00223AE3">
        <w:rPr>
          <w:rFonts w:hint="cs"/>
          <w:rtl/>
        </w:rPr>
        <w:t xml:space="preserve">וכמו שכתבתי בפרשת בא (חבל על </w:t>
      </w:r>
      <w:proofErr w:type="spellStart"/>
      <w:r w:rsidRPr="00223AE3">
        <w:rPr>
          <w:rFonts w:hint="cs"/>
          <w:rtl/>
        </w:rPr>
        <w:t>דאבדין</w:t>
      </w:r>
      <w:proofErr w:type="spellEnd"/>
      <w:r w:rsidRPr="00223AE3">
        <w:rPr>
          <w:rFonts w:hint="cs"/>
          <w:rtl/>
        </w:rPr>
        <w:t>)</w:t>
      </w:r>
      <w:r>
        <w:rPr>
          <w:rFonts w:hint="cs"/>
          <w:rtl/>
        </w:rPr>
        <w:t xml:space="preserve">. ויקרא </w:t>
      </w:r>
      <w:proofErr w:type="spellStart"/>
      <w:r>
        <w:rPr>
          <w:rFonts w:hint="cs"/>
          <w:rtl/>
        </w:rPr>
        <w:t>טז</w:t>
      </w:r>
      <w:proofErr w:type="spellEnd"/>
      <w:r>
        <w:rPr>
          <w:rFonts w:hint="cs"/>
          <w:rtl/>
        </w:rPr>
        <w:t xml:space="preserve"> ג.</w:t>
      </w:r>
    </w:p>
    <w:p w:rsidR="00EE4907" w:rsidRDefault="00EE4907" w:rsidP="00D64A7B">
      <w:pPr>
        <w:rPr>
          <w:rtl/>
        </w:rPr>
      </w:pPr>
    </w:p>
    <w:p w:rsidR="00EE4907" w:rsidRDefault="00EE4907" w:rsidP="00D64A7B">
      <w:pPr>
        <w:rPr>
          <w:rtl/>
        </w:rPr>
      </w:pPr>
    </w:p>
    <w:p w:rsidR="00EE4907" w:rsidRDefault="00EE4907" w:rsidP="00D64A7B">
      <w:pPr>
        <w:rPr>
          <w:rtl/>
        </w:rPr>
      </w:pPr>
    </w:p>
    <w:p w:rsidR="00D64A7B" w:rsidRPr="00EE4907" w:rsidRDefault="00D64A7B" w:rsidP="00D64A7B">
      <w:pPr>
        <w:rPr>
          <w:sz w:val="32"/>
          <w:szCs w:val="32"/>
          <w:rtl/>
        </w:rPr>
      </w:pPr>
      <w:r w:rsidRPr="00EE4907">
        <w:rPr>
          <w:rFonts w:hint="cs"/>
          <w:sz w:val="32"/>
          <w:szCs w:val="32"/>
          <w:rtl/>
        </w:rPr>
        <w:t>ספרים שמזכיר</w:t>
      </w:r>
    </w:p>
    <w:p w:rsidR="009F6112" w:rsidRDefault="009F6112" w:rsidP="00D64A7B">
      <w:pPr>
        <w:rPr>
          <w:rtl/>
        </w:rPr>
      </w:pPr>
      <w:r>
        <w:rPr>
          <w:rFonts w:hint="cs"/>
          <w:rtl/>
        </w:rPr>
        <w:t>בעל הטורים</w:t>
      </w:r>
    </w:p>
    <w:p w:rsidR="00124A91" w:rsidRDefault="00124A91" w:rsidP="00D64A7B">
      <w:pPr>
        <w:rPr>
          <w:rtl/>
        </w:rPr>
      </w:pPr>
      <w:r>
        <w:rPr>
          <w:rFonts w:hint="cs"/>
          <w:rtl/>
        </w:rPr>
        <w:t>ערוך</w:t>
      </w:r>
    </w:p>
    <w:p w:rsidR="00124A91" w:rsidRDefault="00124A91" w:rsidP="00D64A7B">
      <w:pPr>
        <w:rPr>
          <w:rtl/>
        </w:rPr>
      </w:pPr>
      <w:r>
        <w:rPr>
          <w:rFonts w:hint="cs"/>
          <w:rtl/>
        </w:rPr>
        <w:t>עיר מקלט</w:t>
      </w:r>
    </w:p>
    <w:p w:rsidR="00EE7D6B" w:rsidRDefault="00EE7D6B" w:rsidP="00D64A7B">
      <w:pPr>
        <w:rPr>
          <w:rtl/>
        </w:rPr>
      </w:pPr>
      <w:r>
        <w:rPr>
          <w:rFonts w:hint="cs"/>
          <w:rtl/>
        </w:rPr>
        <w:t>ימים אחדים</w:t>
      </w:r>
    </w:p>
    <w:p w:rsidR="00D64A7B" w:rsidRDefault="00D64A7B" w:rsidP="00D64A7B">
      <w:pPr>
        <w:rPr>
          <w:rtl/>
        </w:rPr>
      </w:pPr>
      <w:r>
        <w:rPr>
          <w:rFonts w:hint="cs"/>
          <w:rtl/>
        </w:rPr>
        <w:t>נחל קדומים</w:t>
      </w:r>
    </w:p>
    <w:p w:rsidR="00124A91" w:rsidRDefault="00124A91" w:rsidP="00D64A7B">
      <w:pPr>
        <w:rPr>
          <w:rtl/>
        </w:rPr>
      </w:pPr>
      <w:r>
        <w:rPr>
          <w:rFonts w:hint="cs"/>
          <w:rtl/>
        </w:rPr>
        <w:t>נחל שורק</w:t>
      </w:r>
    </w:p>
    <w:p w:rsidR="00D64A7B" w:rsidRDefault="00D64A7B" w:rsidP="00D64A7B">
      <w:pPr>
        <w:rPr>
          <w:rtl/>
        </w:rPr>
      </w:pPr>
      <w:r>
        <w:rPr>
          <w:rFonts w:hint="cs"/>
          <w:rtl/>
        </w:rPr>
        <w:t>עמודיה שבעה</w:t>
      </w:r>
    </w:p>
    <w:p w:rsidR="00124A91" w:rsidRDefault="00124A91" w:rsidP="00D64A7B">
      <w:pPr>
        <w:rPr>
          <w:rtl/>
        </w:rPr>
      </w:pPr>
      <w:r>
        <w:rPr>
          <w:rFonts w:hint="cs"/>
          <w:rtl/>
        </w:rPr>
        <w:t>שמע יעקב</w:t>
      </w:r>
    </w:p>
    <w:p w:rsidR="00EE7D6B" w:rsidRDefault="00EE7D6B" w:rsidP="00D64A7B">
      <w:pPr>
        <w:rPr>
          <w:rtl/>
        </w:rPr>
      </w:pPr>
      <w:r>
        <w:rPr>
          <w:rFonts w:hint="cs"/>
          <w:rtl/>
        </w:rPr>
        <w:t>דברי שלמה</w:t>
      </w:r>
    </w:p>
    <w:p w:rsidR="00624054" w:rsidRDefault="00624054" w:rsidP="00D64A7B">
      <w:pPr>
        <w:rPr>
          <w:rtl/>
        </w:rPr>
      </w:pPr>
      <w:r>
        <w:rPr>
          <w:rFonts w:hint="cs"/>
          <w:rtl/>
        </w:rPr>
        <w:t>ברית אבות</w:t>
      </w:r>
    </w:p>
    <w:p w:rsidR="00124A91" w:rsidRDefault="00124A91" w:rsidP="00D64A7B">
      <w:r>
        <w:rPr>
          <w:rFonts w:hint="cs"/>
          <w:rtl/>
        </w:rPr>
        <w:t>פרשת דרכים</w:t>
      </w:r>
    </w:p>
    <w:sectPr w:rsidR="00124A91" w:rsidSect="00D512F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1AB8" w:rsidRDefault="00241AB8" w:rsidP="00D64A7B">
      <w:pPr>
        <w:spacing w:after="0" w:line="240" w:lineRule="auto"/>
      </w:pPr>
      <w:r>
        <w:separator/>
      </w:r>
    </w:p>
  </w:endnote>
  <w:endnote w:type="continuationSeparator" w:id="0">
    <w:p w:rsidR="00241AB8" w:rsidRDefault="00241AB8" w:rsidP="00D64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1AB8" w:rsidRDefault="00241AB8" w:rsidP="00D64A7B">
      <w:pPr>
        <w:spacing w:after="0" w:line="240" w:lineRule="auto"/>
      </w:pPr>
      <w:r>
        <w:separator/>
      </w:r>
    </w:p>
  </w:footnote>
  <w:footnote w:type="continuationSeparator" w:id="0">
    <w:p w:rsidR="00241AB8" w:rsidRDefault="00241AB8" w:rsidP="00D64A7B">
      <w:pPr>
        <w:spacing w:after="0" w:line="240" w:lineRule="auto"/>
      </w:pPr>
      <w:r>
        <w:continuationSeparator/>
      </w:r>
    </w:p>
  </w:footnote>
  <w:footnote w:id="1">
    <w:p w:rsidR="00D64A7B" w:rsidRPr="001D12E4" w:rsidRDefault="00D64A7B" w:rsidP="00D64A7B">
      <w:pPr>
        <w:pStyle w:val="a3"/>
        <w:rPr>
          <w:rFonts w:asciiTheme="majorBidi" w:hAnsiTheme="majorBidi" w:cstheme="majorBidi"/>
          <w:rtl/>
        </w:rPr>
      </w:pPr>
      <w:r>
        <w:rPr>
          <w:rStyle w:val="a5"/>
        </w:rPr>
        <w:footnoteRef/>
      </w:r>
      <w:r>
        <w:rPr>
          <w:rtl/>
        </w:rPr>
        <w:t xml:space="preserve"> </w:t>
      </w:r>
      <w:r>
        <w:rPr>
          <w:rFonts w:asciiTheme="majorBidi" w:hAnsiTheme="majorBidi" w:cstheme="majorBidi" w:hint="cs"/>
          <w:rtl/>
        </w:rPr>
        <w:t xml:space="preserve">חסר וחבל על </w:t>
      </w:r>
      <w:proofErr w:type="spellStart"/>
      <w:r>
        <w:rPr>
          <w:rFonts w:asciiTheme="majorBidi" w:hAnsiTheme="majorBidi" w:cstheme="majorBidi" w:hint="cs"/>
          <w:rtl/>
        </w:rPr>
        <w:t>דאבדין</w:t>
      </w:r>
      <w:proofErr w:type="spellEnd"/>
      <w:r>
        <w:rPr>
          <w:rFonts w:asciiTheme="majorBidi" w:hAnsiTheme="majorBidi" w:cstheme="majorBidi" w:hint="cs"/>
          <w:rtl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A7B"/>
    <w:rsid w:val="00106BAA"/>
    <w:rsid w:val="00124A91"/>
    <w:rsid w:val="00160F3D"/>
    <w:rsid w:val="001F0551"/>
    <w:rsid w:val="00223AE3"/>
    <w:rsid w:val="00241AB8"/>
    <w:rsid w:val="003715ED"/>
    <w:rsid w:val="005B3520"/>
    <w:rsid w:val="00624054"/>
    <w:rsid w:val="009F6112"/>
    <w:rsid w:val="00B460E6"/>
    <w:rsid w:val="00C80F67"/>
    <w:rsid w:val="00D512F9"/>
    <w:rsid w:val="00D64A7B"/>
    <w:rsid w:val="00EE4907"/>
    <w:rsid w:val="00EE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D64A7B"/>
    <w:pPr>
      <w:spacing w:after="0" w:line="240" w:lineRule="auto"/>
    </w:pPr>
    <w:rPr>
      <w:sz w:val="20"/>
      <w:szCs w:val="20"/>
    </w:rPr>
  </w:style>
  <w:style w:type="character" w:customStyle="1" w:styleId="a4">
    <w:name w:val="טקסט הערת שוליים תו"/>
    <w:basedOn w:val="a0"/>
    <w:link w:val="a3"/>
    <w:uiPriority w:val="99"/>
    <w:semiHidden/>
    <w:rsid w:val="00D64A7B"/>
    <w:rPr>
      <w:sz w:val="20"/>
      <w:szCs w:val="20"/>
    </w:rPr>
  </w:style>
  <w:style w:type="character" w:styleId="a5">
    <w:name w:val="footnote reference"/>
    <w:uiPriority w:val="99"/>
    <w:semiHidden/>
    <w:unhideWhenUsed/>
    <w:rsid w:val="00D64A7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D64A7B"/>
    <w:pPr>
      <w:spacing w:after="0" w:line="240" w:lineRule="auto"/>
    </w:pPr>
    <w:rPr>
      <w:sz w:val="20"/>
      <w:szCs w:val="20"/>
    </w:rPr>
  </w:style>
  <w:style w:type="character" w:customStyle="1" w:styleId="a4">
    <w:name w:val="טקסט הערת שוליים תו"/>
    <w:basedOn w:val="a0"/>
    <w:link w:val="a3"/>
    <w:uiPriority w:val="99"/>
    <w:semiHidden/>
    <w:rsid w:val="00D64A7B"/>
    <w:rPr>
      <w:sz w:val="20"/>
      <w:szCs w:val="20"/>
    </w:rPr>
  </w:style>
  <w:style w:type="character" w:styleId="a5">
    <w:name w:val="footnote reference"/>
    <w:uiPriority w:val="99"/>
    <w:semiHidden/>
    <w:unhideWhenUsed/>
    <w:rsid w:val="00D64A7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98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Perets</dc:creator>
  <cp:lastModifiedBy>Joseph Perets</cp:lastModifiedBy>
  <cp:revision>3</cp:revision>
  <dcterms:created xsi:type="dcterms:W3CDTF">2014-06-08T14:39:00Z</dcterms:created>
  <dcterms:modified xsi:type="dcterms:W3CDTF">2014-06-11T16:23:00Z</dcterms:modified>
</cp:coreProperties>
</file>