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106B3D" w14:textId="77777777" w:rsidR="00676A9A" w:rsidRPr="00676A9A" w:rsidRDefault="00676A9A" w:rsidP="00676A9A">
      <w:pPr>
        <w:rPr>
          <w:b/>
          <w:bCs/>
        </w:rPr>
      </w:pPr>
      <w:r w:rsidRPr="00676A9A">
        <w:rPr>
          <w:b/>
          <w:bCs/>
        </w:rPr>
        <w:t>Overview</w:t>
      </w:r>
    </w:p>
    <w:p w14:paraId="6EEEFD4A" w14:textId="77777777" w:rsidR="00676A9A" w:rsidRPr="00676A9A" w:rsidRDefault="00676A9A" w:rsidP="00676A9A">
      <w:r w:rsidRPr="00676A9A">
        <w:t>Welcome to </w:t>
      </w:r>
      <w:r w:rsidRPr="00676A9A">
        <w:rPr>
          <w:b/>
          <w:bCs/>
        </w:rPr>
        <w:t>CPG Margin Minder</w:t>
      </w:r>
      <w:r w:rsidRPr="00676A9A">
        <w:t>, the ultimate tool for manufacturers, distributors, and retailers to gain unparalleled visibility into their product economics. This software allows you to precisely analyze the real-world impact of your packaging, freight routing, distributor margins, and promotional discounts before they hit the real world.</w:t>
      </w:r>
    </w:p>
    <w:p w14:paraId="617802EE" w14:textId="77777777" w:rsidR="00676A9A" w:rsidRPr="00676A9A" w:rsidRDefault="00676A9A" w:rsidP="00676A9A">
      <w:r w:rsidRPr="00676A9A">
        <w:t>This manual will guide you through the entire software workflow, from your very first login down to the granular mathematics of the pricing engine.</w:t>
      </w:r>
    </w:p>
    <w:p w14:paraId="541558D3" w14:textId="77777777" w:rsidR="00676A9A" w:rsidRPr="00676A9A" w:rsidRDefault="003F052D" w:rsidP="00676A9A">
      <w:r w:rsidRPr="003F052D">
        <w:rPr>
          <w:noProof/>
        </w:rPr>
        <w:pict w14:anchorId="34BB3676">
          <v:rect id="_x0000_i1028" alt="" style="width:603.75pt;height:.75pt;mso-width-percent:0;mso-height-percent:0;mso-width-percent:0;mso-height-percent:0" o:hrpct="0" o:hralign="center" o:hrstd="t" o:hr="t" fillcolor="#a0a0a0" stroked="f"/>
        </w:pict>
      </w:r>
    </w:p>
    <w:p w14:paraId="51FD73DD" w14:textId="77777777" w:rsidR="00676A9A" w:rsidRPr="00676A9A" w:rsidRDefault="00676A9A" w:rsidP="00676A9A">
      <w:pPr>
        <w:rPr>
          <w:b/>
          <w:bCs/>
        </w:rPr>
      </w:pPr>
      <w:r w:rsidRPr="00676A9A">
        <w:rPr>
          <w:b/>
          <w:bCs/>
        </w:rPr>
        <w:t>1. Getting Started: Accessing the Platform</w:t>
      </w:r>
    </w:p>
    <w:p w14:paraId="0352BDA1" w14:textId="77777777" w:rsidR="00676A9A" w:rsidRPr="00676A9A" w:rsidRDefault="00676A9A" w:rsidP="00676A9A">
      <w:r w:rsidRPr="00676A9A">
        <w:t>The Landing Page</w:t>
      </w:r>
    </w:p>
    <w:p w14:paraId="184182E3" w14:textId="77777777" w:rsidR="00676A9A" w:rsidRPr="00676A9A" w:rsidRDefault="00676A9A" w:rsidP="00676A9A">
      <w:r w:rsidRPr="00676A9A">
        <w:t>When you navigate to the CPG Margin Minder URL, you will arrive at the public-facing </w:t>
      </w:r>
      <w:r w:rsidRPr="00676A9A">
        <w:rPr>
          <w:b/>
          <w:bCs/>
        </w:rPr>
        <w:t>Landing Page</w:t>
      </w:r>
      <w:r w:rsidRPr="00676A9A">
        <w:t>. This page outlines the core features of the software.</w:t>
      </w:r>
    </w:p>
    <w:p w14:paraId="2446F731" w14:textId="77777777" w:rsidR="00676A9A" w:rsidRPr="00676A9A" w:rsidRDefault="00676A9A" w:rsidP="00676A9A">
      <w:pPr>
        <w:numPr>
          <w:ilvl w:val="0"/>
          <w:numId w:val="1"/>
        </w:numPr>
      </w:pPr>
      <w:r w:rsidRPr="00676A9A">
        <w:t>To enter the application, navigate to the top right corner of the screen and click the </w:t>
      </w:r>
      <w:r w:rsidRPr="00676A9A">
        <w:rPr>
          <w:b/>
          <w:bCs/>
        </w:rPr>
        <w:t>Log In</w:t>
      </w:r>
      <w:r w:rsidRPr="00676A9A">
        <w:t> button.</w:t>
      </w:r>
    </w:p>
    <w:p w14:paraId="5185CA2C" w14:textId="77777777" w:rsidR="00676A9A" w:rsidRPr="00676A9A" w:rsidRDefault="00676A9A" w:rsidP="00676A9A">
      <w:r w:rsidRPr="00676A9A">
        <w:t>Logging In</w:t>
      </w:r>
    </w:p>
    <w:p w14:paraId="14A9DCBE" w14:textId="77777777" w:rsidR="00676A9A" w:rsidRPr="00676A9A" w:rsidRDefault="00676A9A" w:rsidP="00676A9A">
      <w:r w:rsidRPr="00676A9A">
        <w:t>CPG Margin Minder utilizes a secure role-based login system.</w:t>
      </w:r>
    </w:p>
    <w:p w14:paraId="538627EF" w14:textId="77777777" w:rsidR="00676A9A" w:rsidRPr="00676A9A" w:rsidRDefault="00676A9A" w:rsidP="00676A9A">
      <w:pPr>
        <w:numPr>
          <w:ilvl w:val="0"/>
          <w:numId w:val="2"/>
        </w:numPr>
      </w:pPr>
      <w:r w:rsidRPr="00676A9A">
        <w:t>Enter your registered </w:t>
      </w:r>
      <w:r w:rsidRPr="00676A9A">
        <w:rPr>
          <w:b/>
          <w:bCs/>
        </w:rPr>
        <w:t>Email Address</w:t>
      </w:r>
      <w:r w:rsidRPr="00676A9A">
        <w:t> and click "Sign In".</w:t>
      </w:r>
    </w:p>
    <w:p w14:paraId="5CB6DD87" w14:textId="77777777" w:rsidR="00676A9A" w:rsidRPr="00676A9A" w:rsidRDefault="00676A9A" w:rsidP="00676A9A">
      <w:pPr>
        <w:numPr>
          <w:ilvl w:val="0"/>
          <w:numId w:val="2"/>
        </w:numPr>
      </w:pPr>
      <w:r w:rsidRPr="00676A9A">
        <w:t>The system will automatically detect your </w:t>
      </w:r>
      <w:r w:rsidRPr="00676A9A">
        <w:rPr>
          <w:b/>
          <w:bCs/>
        </w:rPr>
        <w:t>Role</w:t>
      </w:r>
      <w:r w:rsidRPr="00676A9A">
        <w:t> (e.g., Super Admin, Brand Admin, Distributor, Retailer).</w:t>
      </w:r>
    </w:p>
    <w:p w14:paraId="6E5D7ED9" w14:textId="77777777" w:rsidR="00676A9A" w:rsidRPr="00676A9A" w:rsidRDefault="00676A9A" w:rsidP="00676A9A">
      <w:pPr>
        <w:numPr>
          <w:ilvl w:val="0"/>
          <w:numId w:val="2"/>
        </w:numPr>
      </w:pPr>
      <w:r w:rsidRPr="00676A9A">
        <w:t>Depending on your assigned permissions, the platform will intelligently construct your dashboard so you only see exactly what you are authorized to see.</w:t>
      </w:r>
    </w:p>
    <w:p w14:paraId="13D83FDF" w14:textId="77777777" w:rsidR="00676A9A" w:rsidRPr="00676A9A" w:rsidRDefault="003F052D" w:rsidP="00676A9A">
      <w:r w:rsidRPr="003F052D">
        <w:rPr>
          <w:noProof/>
        </w:rPr>
        <w:pict w14:anchorId="1D0BF39E">
          <v:rect id="_x0000_i1027" alt="" style="width:603.75pt;height:.75pt;mso-width-percent:0;mso-height-percent:0;mso-width-percent:0;mso-height-percent:0" o:hrpct="0" o:hralign="center" o:hrstd="t" o:hr="t" fillcolor="#a0a0a0" stroked="f"/>
        </w:pict>
      </w:r>
    </w:p>
    <w:p w14:paraId="6A171D35" w14:textId="77777777" w:rsidR="00676A9A" w:rsidRPr="00676A9A" w:rsidRDefault="00676A9A" w:rsidP="00676A9A">
      <w:pPr>
        <w:rPr>
          <w:b/>
          <w:bCs/>
        </w:rPr>
      </w:pPr>
      <w:r w:rsidRPr="00676A9A">
        <w:rPr>
          <w:b/>
          <w:bCs/>
        </w:rPr>
        <w:t>2. The Command Center (Company Dashboard)</w:t>
      </w:r>
    </w:p>
    <w:p w14:paraId="13C87A3C" w14:textId="77777777" w:rsidR="00676A9A" w:rsidRPr="00676A9A" w:rsidRDefault="00676A9A" w:rsidP="00676A9A">
      <w:r w:rsidRPr="00676A9A">
        <w:t>Once authenticated, you will be deposited into your </w:t>
      </w:r>
      <w:r w:rsidRPr="00676A9A">
        <w:rPr>
          <w:b/>
          <w:bCs/>
        </w:rPr>
        <w:t>Company Dashboard</w:t>
      </w:r>
      <w:r w:rsidRPr="00676A9A">
        <w:t>. This is your personal Command Center where you manage clients, users, and product catalogs.</w:t>
      </w:r>
    </w:p>
    <w:p w14:paraId="0D060C91" w14:textId="77777777" w:rsidR="00676A9A" w:rsidRPr="00676A9A" w:rsidRDefault="00676A9A" w:rsidP="00676A9A">
      <w:r w:rsidRPr="00676A9A">
        <w:t>Adding and Managing Products</w:t>
      </w:r>
    </w:p>
    <w:p w14:paraId="3C1CD611" w14:textId="77777777" w:rsidR="00676A9A" w:rsidRPr="00676A9A" w:rsidRDefault="00676A9A" w:rsidP="00676A9A">
      <w:pPr>
        <w:numPr>
          <w:ilvl w:val="0"/>
          <w:numId w:val="3"/>
        </w:numPr>
      </w:pPr>
      <w:r w:rsidRPr="00676A9A">
        <w:rPr>
          <w:b/>
          <w:bCs/>
        </w:rPr>
        <w:lastRenderedPageBreak/>
        <w:t>Add a Product:</w:t>
      </w:r>
      <w:r w:rsidRPr="00676A9A">
        <w:t> Click the blue "+ Add Product Line" button. Input a high-level name for the product you want to simulate (e.g., "Honey Roasted Peanuts").</w:t>
      </w:r>
    </w:p>
    <w:p w14:paraId="394D1747" w14:textId="77777777" w:rsidR="00676A9A" w:rsidRPr="00676A9A" w:rsidRDefault="00676A9A" w:rsidP="00676A9A">
      <w:pPr>
        <w:numPr>
          <w:ilvl w:val="0"/>
          <w:numId w:val="3"/>
        </w:numPr>
      </w:pPr>
      <w:r w:rsidRPr="00676A9A">
        <w:rPr>
          <w:b/>
          <w:bCs/>
        </w:rPr>
        <w:t>Delete a Product:</w:t>
      </w:r>
      <w:r w:rsidRPr="00676A9A">
        <w:t> If a product is obsolete, click the red Trash Can icon next to it on its card. A custom, safe confirmation screen will appear to prevent accidental deletions.</w:t>
      </w:r>
    </w:p>
    <w:p w14:paraId="5D82D51C" w14:textId="77777777" w:rsidR="00676A9A" w:rsidRPr="00676A9A" w:rsidRDefault="00676A9A" w:rsidP="00676A9A">
      <w:pPr>
        <w:numPr>
          <w:ilvl w:val="0"/>
          <w:numId w:val="3"/>
        </w:numPr>
      </w:pPr>
      <w:r w:rsidRPr="00676A9A">
        <w:rPr>
          <w:b/>
          <w:bCs/>
        </w:rPr>
        <w:t>Manage Access:</w:t>
      </w:r>
      <w:r w:rsidRPr="00676A9A">
        <w:t> Scroll down the page to the </w:t>
      </w:r>
      <w:r w:rsidRPr="00676A9A">
        <w:rPr>
          <w:b/>
          <w:bCs/>
        </w:rPr>
        <w:t>Company Users</w:t>
      </w:r>
      <w:r w:rsidRPr="00676A9A">
        <w:t> section. Here, you can invite external distributors or buyers to view your products. They will be strictly limited by their assigned roles, ensuring they cannot edit your proprietary manufacturing data.</w:t>
      </w:r>
    </w:p>
    <w:p w14:paraId="7F367699" w14:textId="77777777" w:rsidR="00676A9A" w:rsidRPr="00676A9A" w:rsidRDefault="003F052D" w:rsidP="00676A9A">
      <w:r w:rsidRPr="00676A9A">
        <w:rPr>
          <w:noProof/>
        </w:rPr>
        <w:pict w14:anchorId="62986A50">
          <v:rect id="_x0000_i1026" alt="" style="width:603.75pt;height:.75pt;mso-width-percent:0;mso-height-percent:0;mso-width-percent:0;mso-height-percent:0" o:hrpct="0" o:hralign="center" o:hrstd="t" o:hr="t" fillcolor="#a0a0a0" stroked="f"/>
        </w:pict>
      </w:r>
    </w:p>
    <w:p w14:paraId="6770CD35" w14:textId="77777777" w:rsidR="00676A9A" w:rsidRPr="00676A9A" w:rsidRDefault="00676A9A" w:rsidP="00676A9A">
      <w:pPr>
        <w:rPr>
          <w:b/>
          <w:bCs/>
        </w:rPr>
      </w:pPr>
      <w:r w:rsidRPr="00676A9A">
        <w:rPr>
          <w:b/>
          <w:bCs/>
        </w:rPr>
        <w:t>3. Navigating into a Product Workspace</w:t>
      </w:r>
    </w:p>
    <w:p w14:paraId="6D7D4D3B" w14:textId="77777777" w:rsidR="00676A9A" w:rsidRPr="00676A9A" w:rsidRDefault="00676A9A" w:rsidP="00676A9A">
      <w:r w:rsidRPr="00676A9A">
        <w:t>Because Margin Minder runs extremely detailed mathematics on your formulations, the core calculation tools (like Pricing and Average COGS) are safely </w:t>
      </w:r>
      <w:r w:rsidRPr="00676A9A">
        <w:rPr>
          <w:b/>
          <w:bCs/>
        </w:rPr>
        <w:t>locked</w:t>
      </w:r>
      <w:r w:rsidRPr="00676A9A">
        <w:t> until you tell the system exactly </w:t>
      </w:r>
      <w:r w:rsidRPr="00676A9A">
        <w:rPr>
          <w:i/>
          <w:iCs/>
        </w:rPr>
        <w:t>which</w:t>
      </w:r>
      <w:r w:rsidRPr="00676A9A">
        <w:t> product you want to work on.</w:t>
      </w:r>
    </w:p>
    <w:p w14:paraId="7B08CE9C" w14:textId="77777777" w:rsidR="00676A9A" w:rsidRPr="00676A9A" w:rsidRDefault="00676A9A" w:rsidP="00676A9A">
      <w:r w:rsidRPr="00676A9A">
        <w:rPr>
          <w:i/>
          <w:iCs/>
        </w:rPr>
        <w:t>(If you try to click those tools on the left-hand sidebar before selecting a product, a lock screen will politely remind you to select a product first).</w:t>
      </w:r>
    </w:p>
    <w:p w14:paraId="1BEB3262" w14:textId="77777777" w:rsidR="00676A9A" w:rsidRPr="00676A9A" w:rsidRDefault="00676A9A" w:rsidP="00676A9A">
      <w:r w:rsidRPr="00676A9A">
        <w:rPr>
          <w:b/>
          <w:bCs/>
        </w:rPr>
        <w:t>To Unlock the Tools:</w:t>
      </w:r>
    </w:p>
    <w:p w14:paraId="28F888E2" w14:textId="77777777" w:rsidR="00676A9A" w:rsidRPr="00676A9A" w:rsidRDefault="00676A9A" w:rsidP="00676A9A">
      <w:pPr>
        <w:numPr>
          <w:ilvl w:val="0"/>
          <w:numId w:val="4"/>
        </w:numPr>
      </w:pPr>
      <w:r w:rsidRPr="00676A9A">
        <w:t>From your Dashboard, look at your grid of Product Lines.</w:t>
      </w:r>
    </w:p>
    <w:p w14:paraId="61A8112E" w14:textId="77777777" w:rsidR="00676A9A" w:rsidRPr="00676A9A" w:rsidRDefault="00676A9A" w:rsidP="00676A9A">
      <w:pPr>
        <w:numPr>
          <w:ilvl w:val="0"/>
          <w:numId w:val="4"/>
        </w:numPr>
      </w:pPr>
      <w:r w:rsidRPr="00676A9A">
        <w:t>Click directly on the </w:t>
      </w:r>
      <w:r w:rsidRPr="00676A9A">
        <w:rPr>
          <w:b/>
          <w:bCs/>
        </w:rPr>
        <w:t>Product Card</w:t>
      </w:r>
      <w:r w:rsidRPr="00676A9A">
        <w:t> for the specific item (e.g., "Honey Roasted Peanuts").</w:t>
      </w:r>
    </w:p>
    <w:p w14:paraId="07A7EBB4" w14:textId="77777777" w:rsidR="00676A9A" w:rsidRPr="00676A9A" w:rsidRDefault="00676A9A" w:rsidP="00676A9A">
      <w:pPr>
        <w:numPr>
          <w:ilvl w:val="0"/>
          <w:numId w:val="4"/>
        </w:numPr>
      </w:pPr>
      <w:r w:rsidRPr="00676A9A">
        <w:t>The screen will instantly transition into that specific Workspace. All the calculator tools on your left-hand Sidebar will immediately light up and unlock!</w:t>
      </w:r>
    </w:p>
    <w:p w14:paraId="500A11A3" w14:textId="77777777" w:rsidR="00676A9A" w:rsidRPr="00676A9A" w:rsidRDefault="00676A9A" w:rsidP="00676A9A">
      <w:r w:rsidRPr="00676A9A">
        <w:rPr>
          <w:i/>
          <w:iCs/>
        </w:rPr>
        <w:t>(Tip: You can always see exactly which product you are currently editing by looking at the persistent breadcrumb tracker in the top-left corner of the screen above the page title).</w:t>
      </w:r>
    </w:p>
    <w:p w14:paraId="2D536B5D" w14:textId="77777777" w:rsidR="00676A9A" w:rsidRPr="00676A9A" w:rsidRDefault="003F052D" w:rsidP="00676A9A">
      <w:r w:rsidRPr="00676A9A">
        <w:rPr>
          <w:noProof/>
        </w:rPr>
        <w:pict w14:anchorId="762A0B1C">
          <v:rect id="_x0000_i1025" alt="" style="width:603.75pt;height:.75pt;mso-width-percent:0;mso-height-percent:0;mso-width-percent:0;mso-height-percent:0" o:hrpct="0" o:hralign="center" o:hrstd="t" o:hr="t" fillcolor="#a0a0a0" stroked="f"/>
        </w:pict>
      </w:r>
    </w:p>
    <w:p w14:paraId="744A9DC2" w14:textId="77777777" w:rsidR="00676A9A" w:rsidRPr="00676A9A" w:rsidRDefault="00676A9A" w:rsidP="00676A9A">
      <w:pPr>
        <w:rPr>
          <w:b/>
          <w:bCs/>
        </w:rPr>
      </w:pPr>
      <w:r w:rsidRPr="00676A9A">
        <w:rPr>
          <w:b/>
          <w:bCs/>
        </w:rPr>
        <w:t>4. Using the Workspace Calculation Engines</w:t>
      </w:r>
    </w:p>
    <w:p w14:paraId="6D93068C" w14:textId="77777777" w:rsidR="00676A9A" w:rsidRPr="00676A9A" w:rsidRDefault="00676A9A" w:rsidP="00676A9A">
      <w:r w:rsidRPr="00676A9A">
        <w:t>A. Product Line Setup</w:t>
      </w:r>
    </w:p>
    <w:p w14:paraId="3C6F186E" w14:textId="77777777" w:rsidR="00676A9A" w:rsidRPr="00676A9A" w:rsidRDefault="00676A9A" w:rsidP="00676A9A">
      <w:r w:rsidRPr="00676A9A">
        <w:t>The foundational building block of your calculations.</w:t>
      </w:r>
    </w:p>
    <w:p w14:paraId="0D08F946" w14:textId="77777777" w:rsidR="00676A9A" w:rsidRPr="00676A9A" w:rsidRDefault="00676A9A" w:rsidP="00676A9A">
      <w:pPr>
        <w:numPr>
          <w:ilvl w:val="0"/>
          <w:numId w:val="5"/>
        </w:numPr>
      </w:pPr>
      <w:r w:rsidRPr="00676A9A">
        <w:rPr>
          <w:b/>
          <w:bCs/>
        </w:rPr>
        <w:lastRenderedPageBreak/>
        <w:t>Basic Info:</w:t>
      </w:r>
      <w:r w:rsidRPr="00676A9A">
        <w:t> Define your SKU, Category, and the critical </w:t>
      </w:r>
      <w:r w:rsidRPr="00676A9A">
        <w:rPr>
          <w:b/>
          <w:bCs/>
        </w:rPr>
        <w:t>Units Per Case</w:t>
      </w:r>
      <w:r w:rsidRPr="00676A9A">
        <w:t> metric. It is vital to set your Units Per Case accurately, as everything in the software is calculated at a "Case Level" and mathematically divided dynamically to find your "Unit Level" costs.</w:t>
      </w:r>
    </w:p>
    <w:p w14:paraId="2C4FA695" w14:textId="77777777" w:rsidR="00676A9A" w:rsidRPr="00676A9A" w:rsidRDefault="00676A9A" w:rsidP="00676A9A">
      <w:pPr>
        <w:numPr>
          <w:ilvl w:val="0"/>
          <w:numId w:val="5"/>
        </w:numPr>
      </w:pPr>
      <w:r w:rsidRPr="00676A9A">
        <w:rPr>
          <w:b/>
          <w:bCs/>
        </w:rPr>
        <w:t>Freight &amp; Logistics:</w:t>
      </w:r>
      <w:r w:rsidRPr="00676A9A">
        <w:t> Define your physical specs. </w:t>
      </w:r>
      <w:r w:rsidRPr="00676A9A">
        <w:rPr>
          <w:b/>
          <w:bCs/>
        </w:rPr>
        <w:t>Cases Per Pallet</w:t>
      </w:r>
      <w:r w:rsidRPr="00676A9A">
        <w:t> is the most important input here, as it directly acts as the multiplier for the Freight Engine calculations later.</w:t>
      </w:r>
    </w:p>
    <w:p w14:paraId="06B665CB" w14:textId="77777777" w:rsidR="00676A9A" w:rsidRPr="00676A9A" w:rsidRDefault="00676A9A" w:rsidP="00676A9A">
      <w:r w:rsidRPr="00676A9A">
        <w:t>B. Average Cost of Goods Sold (COGS)</w:t>
      </w:r>
    </w:p>
    <w:p w14:paraId="1E6BD10C" w14:textId="77777777" w:rsidR="00676A9A" w:rsidRPr="00676A9A" w:rsidRDefault="00676A9A" w:rsidP="00676A9A">
      <w:r w:rsidRPr="00676A9A">
        <w:t>CPG Margin Minder offers three distinct ways to build your base cost. Use the 3-way radio toggle at the top of the interface to exclusively lock in your preferred method:</w:t>
      </w:r>
    </w:p>
    <w:p w14:paraId="293F8AF5" w14:textId="77777777" w:rsidR="00676A9A" w:rsidRPr="00676A9A" w:rsidRDefault="00676A9A" w:rsidP="00676A9A">
      <w:pPr>
        <w:numPr>
          <w:ilvl w:val="0"/>
          <w:numId w:val="6"/>
        </w:numPr>
      </w:pPr>
      <w:r w:rsidRPr="00676A9A">
        <w:rPr>
          <w:b/>
          <w:bCs/>
        </w:rPr>
        <w:t>Supplier / Co-Packer Margin:</w:t>
      </w:r>
      <w:r w:rsidRPr="00676A9A">
        <w:t> Ideal if you buy finished cases off the shelf. Simply input your Supplier's literal cost to produce it, and their Gross Margin percentage. The software mathematically reverses this out to find your true purchase price.</w:t>
      </w:r>
    </w:p>
    <w:p w14:paraId="05C2AB6E" w14:textId="77777777" w:rsidR="00676A9A" w:rsidRPr="00676A9A" w:rsidRDefault="00676A9A" w:rsidP="00676A9A">
      <w:pPr>
        <w:numPr>
          <w:ilvl w:val="0"/>
          <w:numId w:val="6"/>
        </w:numPr>
      </w:pPr>
      <w:r w:rsidRPr="00676A9A">
        <w:rPr>
          <w:b/>
          <w:bCs/>
        </w:rPr>
        <w:t>Itemized Lines (Detailed):</w:t>
      </w:r>
      <w:r w:rsidRPr="00676A9A">
        <w:t> Ideal for self-manufacturers or those managing granular supply chains. Click the "Load Standard CPG Layout" button to instantly pull down a 23-line template covering everything from raw ingredients and primary cans down to stretch wrap, labor, warehousing, and spoilage. You can edit every penny to find an exact bottom line.</w:t>
      </w:r>
    </w:p>
    <w:p w14:paraId="183746F2" w14:textId="77777777" w:rsidR="00676A9A" w:rsidRPr="00676A9A" w:rsidRDefault="00676A9A" w:rsidP="00676A9A">
      <w:pPr>
        <w:numPr>
          <w:ilvl w:val="0"/>
          <w:numId w:val="6"/>
        </w:numPr>
      </w:pPr>
      <w:r w:rsidRPr="00676A9A">
        <w:rPr>
          <w:b/>
          <w:bCs/>
        </w:rPr>
        <w:t>Total Case Cost (Simple):</w:t>
      </w:r>
      <w:r w:rsidRPr="00676A9A">
        <w:t> A fast, single-box override. Useful for throwing in a flat benchmark cost just to rapidly test retail pricing theories.</w:t>
      </w:r>
    </w:p>
    <w:p w14:paraId="1BA97D4B" w14:textId="77777777" w:rsidR="00676A9A" w:rsidRPr="00676A9A" w:rsidRDefault="00676A9A" w:rsidP="00676A9A">
      <w:r w:rsidRPr="00676A9A">
        <w:t>C. Freight Quotes Calculator</w:t>
      </w:r>
    </w:p>
    <w:p w14:paraId="503875BF" w14:textId="77777777" w:rsidR="00676A9A" w:rsidRPr="00676A9A" w:rsidRDefault="00676A9A" w:rsidP="00676A9A">
      <w:r w:rsidRPr="00676A9A">
        <w:t>Test how different shipping lanes dynamically impact your actual landed cost.</w:t>
      </w:r>
    </w:p>
    <w:p w14:paraId="2109EF83" w14:textId="77777777" w:rsidR="00676A9A" w:rsidRPr="00676A9A" w:rsidRDefault="00676A9A" w:rsidP="00676A9A">
      <w:pPr>
        <w:numPr>
          <w:ilvl w:val="0"/>
          <w:numId w:val="7"/>
        </w:numPr>
      </w:pPr>
      <w:r w:rsidRPr="00676A9A">
        <w:rPr>
          <w:b/>
          <w:bCs/>
        </w:rPr>
        <w:t>Adding Quotes:</w:t>
      </w:r>
      <w:r w:rsidRPr="00676A9A">
        <w:t> You can add infinite side-by-side quotes comparing different carriers, origins, and destinations.</w:t>
      </w:r>
    </w:p>
    <w:p w14:paraId="1536473D" w14:textId="77777777" w:rsidR="00676A9A" w:rsidRPr="00676A9A" w:rsidRDefault="00676A9A" w:rsidP="00676A9A">
      <w:pPr>
        <w:numPr>
          <w:ilvl w:val="0"/>
          <w:numId w:val="7"/>
        </w:numPr>
      </w:pPr>
      <w:r w:rsidRPr="00676A9A">
        <w:rPr>
          <w:b/>
          <w:bCs/>
        </w:rPr>
        <w:t>The Math:</w:t>
      </w:r>
      <w:r w:rsidRPr="00676A9A">
        <w:t> When you enter that a quote has "26 Pallets" and costs "$2,500", Margin Minder automatically looks at the "Cases Per Pallet" you defined in the Product Setup tab. It figures out exactly how many total cases are on that truck, and automatically divides the $2,500 by that volume to establish your literal </w:t>
      </w:r>
      <w:r w:rsidRPr="00676A9A">
        <w:rPr>
          <w:b/>
          <w:bCs/>
        </w:rPr>
        <w:t>Freight Cost Per Case</w:t>
      </w:r>
      <w:r w:rsidRPr="00676A9A">
        <w:t>.</w:t>
      </w:r>
    </w:p>
    <w:p w14:paraId="5E57B00C" w14:textId="77777777" w:rsidR="00676A9A" w:rsidRPr="00676A9A" w:rsidRDefault="00676A9A" w:rsidP="00676A9A">
      <w:pPr>
        <w:numPr>
          <w:ilvl w:val="0"/>
          <w:numId w:val="7"/>
        </w:numPr>
      </w:pPr>
      <w:r w:rsidRPr="00676A9A">
        <w:rPr>
          <w:b/>
          <w:bCs/>
        </w:rPr>
        <w:lastRenderedPageBreak/>
        <w:t>Making it Active:</w:t>
      </w:r>
      <w:r w:rsidRPr="00676A9A">
        <w:t> Click the bright blue </w:t>
      </w:r>
      <w:r w:rsidRPr="00676A9A">
        <w:rPr>
          <w:b/>
          <w:bCs/>
        </w:rPr>
        <w:t>"Select"</w:t>
      </w:r>
      <w:r w:rsidRPr="00676A9A">
        <w:t> button on the quote you want to go with. That card will outline in green as your "Active Quote," and its Freight Cost Per Case will instantly push backwards into your Average COGS tab, creating a unified "</w:t>
      </w:r>
      <w:r w:rsidRPr="00676A9A">
        <w:rPr>
          <w:b/>
          <w:bCs/>
        </w:rPr>
        <w:t>Total Landed COGS</w:t>
      </w:r>
      <w:r w:rsidRPr="00676A9A">
        <w:t>" for the pricing engine.</w:t>
      </w:r>
    </w:p>
    <w:p w14:paraId="6509A1BC" w14:textId="77777777" w:rsidR="00676A9A" w:rsidRPr="00676A9A" w:rsidRDefault="00676A9A" w:rsidP="00676A9A">
      <w:r w:rsidRPr="00676A9A">
        <w:t>D. Pricing &amp; Margins</w:t>
      </w:r>
    </w:p>
    <w:p w14:paraId="3D8EA049" w14:textId="77777777" w:rsidR="00676A9A" w:rsidRPr="00676A9A" w:rsidRDefault="00676A9A" w:rsidP="00676A9A">
      <w:r w:rsidRPr="00676A9A">
        <w:t>The beating heart of Margin Minder.</w:t>
      </w:r>
    </w:p>
    <w:p w14:paraId="23A7D515" w14:textId="77777777" w:rsidR="00676A9A" w:rsidRPr="00676A9A" w:rsidRDefault="00676A9A" w:rsidP="00676A9A">
      <w:pPr>
        <w:numPr>
          <w:ilvl w:val="0"/>
          <w:numId w:val="8"/>
        </w:numPr>
      </w:pPr>
      <w:r w:rsidRPr="00676A9A">
        <w:t>Inputs flow downward. Start by determining the Manufacturer's target margin, the Distributor's standard margin, and the Retailer's required margin.</w:t>
      </w:r>
    </w:p>
    <w:p w14:paraId="78A641D2" w14:textId="77777777" w:rsidR="00676A9A" w:rsidRPr="00676A9A" w:rsidRDefault="00676A9A" w:rsidP="00676A9A">
      <w:pPr>
        <w:numPr>
          <w:ilvl w:val="0"/>
          <w:numId w:val="8"/>
        </w:numPr>
      </w:pPr>
      <w:r w:rsidRPr="00676A9A">
        <w:t>The Engine flows from your Total Landed COGS upwards. It calculates the Wholesale Price to Distributor, Wholesale Price to Retailer, and ultimately generates a data-driven </w:t>
      </w:r>
      <w:r w:rsidRPr="00676A9A">
        <w:rPr>
          <w:b/>
          <w:bCs/>
        </w:rPr>
        <w:t>Suggested Retail Price (SRP)</w:t>
      </w:r>
      <w:r w:rsidRPr="00676A9A">
        <w:t> per unit on the shelf.</w:t>
      </w:r>
    </w:p>
    <w:p w14:paraId="1D38022A" w14:textId="77777777" w:rsidR="00676A9A" w:rsidRPr="00676A9A" w:rsidRDefault="00676A9A" w:rsidP="00676A9A">
      <w:pPr>
        <w:numPr>
          <w:ilvl w:val="0"/>
          <w:numId w:val="8"/>
        </w:numPr>
      </w:pPr>
      <w:r w:rsidRPr="00676A9A">
        <w:t>The Profitability breakdown handles standard industry deductions automatically, slicing away Freight Allowances, Trade Spend, Variable Expenses, and Broker Fees to give you an unflinching look at your true Net Contribution Margin.</w:t>
      </w:r>
    </w:p>
    <w:p w14:paraId="08B7B5E4" w14:textId="77777777" w:rsidR="00676A9A" w:rsidRPr="00676A9A" w:rsidRDefault="00676A9A" w:rsidP="00676A9A">
      <w:r w:rsidRPr="00676A9A">
        <w:t>E. Promotion Builder &amp; Slotting</w:t>
      </w:r>
    </w:p>
    <w:p w14:paraId="0AC99AE3" w14:textId="77777777" w:rsidR="00676A9A" w:rsidRPr="00676A9A" w:rsidRDefault="00676A9A" w:rsidP="00676A9A">
      <w:r w:rsidRPr="00676A9A">
        <w:t>Test the catastrophic or victorious effects of trade marketing.</w:t>
      </w:r>
    </w:p>
    <w:p w14:paraId="7347ACA3" w14:textId="77777777" w:rsidR="00676A9A" w:rsidRPr="00676A9A" w:rsidRDefault="00676A9A" w:rsidP="00676A9A">
      <w:pPr>
        <w:numPr>
          <w:ilvl w:val="0"/>
          <w:numId w:val="9"/>
        </w:numPr>
      </w:pPr>
      <w:r w:rsidRPr="00676A9A">
        <w:t>See exactly who pays for a BOGO (Buy One Get One), a TPR (Temporary Price Reduction), or a Scan Allowance.</w:t>
      </w:r>
    </w:p>
    <w:p w14:paraId="1FB6CF92" w14:textId="77777777" w:rsidR="00676A9A" w:rsidRPr="00676A9A" w:rsidRDefault="00676A9A" w:rsidP="00676A9A">
      <w:pPr>
        <w:numPr>
          <w:ilvl w:val="0"/>
          <w:numId w:val="9"/>
        </w:numPr>
      </w:pPr>
      <w:r w:rsidRPr="00676A9A">
        <w:t>Manipulate the Funding Splits (e.g., Manufacturer funds 75%, Distributor funds 25%) and instantly watch how that drains the Net Margin on both sides of the table.</w:t>
      </w:r>
    </w:p>
    <w:p w14:paraId="4345CC29" w14:textId="77777777" w:rsidR="00676A9A" w:rsidRPr="00676A9A" w:rsidRDefault="00676A9A" w:rsidP="00676A9A">
      <w:pPr>
        <w:numPr>
          <w:ilvl w:val="0"/>
          <w:numId w:val="9"/>
        </w:numPr>
      </w:pPr>
      <w:r w:rsidRPr="00676A9A">
        <w:t>Factor flat-rate Slotting Fees directly into your Break-Even and ROI calculations.</w:t>
      </w:r>
    </w:p>
    <w:p w14:paraId="2A3E7571" w14:textId="77777777" w:rsidR="00676A9A" w:rsidRDefault="00676A9A"/>
    <w:sectPr w:rsidR="00676A9A">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D65404" w14:textId="77777777" w:rsidR="003F052D" w:rsidRDefault="003F052D" w:rsidP="00676A9A">
      <w:pPr>
        <w:spacing w:after="0" w:line="240" w:lineRule="auto"/>
      </w:pPr>
      <w:r>
        <w:separator/>
      </w:r>
    </w:p>
  </w:endnote>
  <w:endnote w:type="continuationSeparator" w:id="0">
    <w:p w14:paraId="014FD34A" w14:textId="77777777" w:rsidR="003F052D" w:rsidRDefault="003F052D" w:rsidP="00676A9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3AFA97" w14:textId="77777777" w:rsidR="003F052D" w:rsidRDefault="003F052D" w:rsidP="00676A9A">
      <w:pPr>
        <w:spacing w:after="0" w:line="240" w:lineRule="auto"/>
      </w:pPr>
      <w:r>
        <w:separator/>
      </w:r>
    </w:p>
  </w:footnote>
  <w:footnote w:type="continuationSeparator" w:id="0">
    <w:p w14:paraId="4E68AA6E" w14:textId="77777777" w:rsidR="003F052D" w:rsidRDefault="003F052D" w:rsidP="00676A9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3EA2EF" w14:textId="387BCC5B" w:rsidR="00676A9A" w:rsidRDefault="00676A9A" w:rsidP="00676A9A">
    <w:pPr>
      <w:pStyle w:val="Header"/>
      <w:jc w:val="center"/>
    </w:pPr>
    <w:r>
      <w:rPr>
        <w:noProof/>
      </w:rPr>
      <w:drawing>
        <wp:inline distT="0" distB="0" distL="0" distR="0" wp14:anchorId="005B8E69" wp14:editId="5223A3DF">
          <wp:extent cx="1675237" cy="1123805"/>
          <wp:effectExtent l="0" t="0" r="1270" b="0"/>
          <wp:docPr id="8718080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1808029" name="Picture 871808029"/>
                  <pic:cNvPicPr/>
                </pic:nvPicPr>
                <pic:blipFill>
                  <a:blip r:embed="rId1">
                    <a:extLst>
                      <a:ext uri="{28A0092B-C50C-407E-A947-70E740481C1C}">
                        <a14:useLocalDpi xmlns:a14="http://schemas.microsoft.com/office/drawing/2010/main" val="0"/>
                      </a:ext>
                    </a:extLst>
                  </a:blip>
                  <a:stretch>
                    <a:fillRect/>
                  </a:stretch>
                </pic:blipFill>
                <pic:spPr>
                  <a:xfrm>
                    <a:off x="0" y="0"/>
                    <a:ext cx="1930352" cy="1294945"/>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34153C"/>
    <w:multiLevelType w:val="multilevel"/>
    <w:tmpl w:val="A9E41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87A26AE"/>
    <w:multiLevelType w:val="multilevel"/>
    <w:tmpl w:val="1E4E0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341281C"/>
    <w:multiLevelType w:val="multilevel"/>
    <w:tmpl w:val="E7C876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3E000A9"/>
    <w:multiLevelType w:val="multilevel"/>
    <w:tmpl w:val="29643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359A1254"/>
    <w:multiLevelType w:val="multilevel"/>
    <w:tmpl w:val="973EB1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BCB0F78"/>
    <w:multiLevelType w:val="multilevel"/>
    <w:tmpl w:val="2AC2A4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95E4EFD"/>
    <w:multiLevelType w:val="multilevel"/>
    <w:tmpl w:val="24D44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593460D4"/>
    <w:multiLevelType w:val="multilevel"/>
    <w:tmpl w:val="CF9E81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EB143B7"/>
    <w:multiLevelType w:val="multilevel"/>
    <w:tmpl w:val="059C6F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97640941">
    <w:abstractNumId w:val="1"/>
  </w:num>
  <w:num w:numId="2" w16cid:durableId="1326396521">
    <w:abstractNumId w:val="7"/>
  </w:num>
  <w:num w:numId="3" w16cid:durableId="1482847738">
    <w:abstractNumId w:val="8"/>
  </w:num>
  <w:num w:numId="4" w16cid:durableId="281570035">
    <w:abstractNumId w:val="5"/>
  </w:num>
  <w:num w:numId="5" w16cid:durableId="738289174">
    <w:abstractNumId w:val="6"/>
  </w:num>
  <w:num w:numId="6" w16cid:durableId="1586911371">
    <w:abstractNumId w:val="4"/>
  </w:num>
  <w:num w:numId="7" w16cid:durableId="2059209075">
    <w:abstractNumId w:val="2"/>
  </w:num>
  <w:num w:numId="8" w16cid:durableId="766735314">
    <w:abstractNumId w:val="3"/>
  </w:num>
  <w:num w:numId="9" w16cid:durableId="17484546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2"/>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6A9A"/>
    <w:rsid w:val="003F052D"/>
    <w:rsid w:val="00676A9A"/>
    <w:rsid w:val="00F8231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9C3AFEE"/>
  <w15:chartTrackingRefBased/>
  <w15:docId w15:val="{EDAB497C-E5C6-054C-8BF8-BBFB4EE235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76A9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76A9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76A9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76A9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76A9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76A9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76A9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76A9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76A9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76A9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76A9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76A9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76A9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76A9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76A9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76A9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76A9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76A9A"/>
    <w:rPr>
      <w:rFonts w:eastAsiaTheme="majorEastAsia" w:cstheme="majorBidi"/>
      <w:color w:val="272727" w:themeColor="text1" w:themeTint="D8"/>
    </w:rPr>
  </w:style>
  <w:style w:type="paragraph" w:styleId="Title">
    <w:name w:val="Title"/>
    <w:basedOn w:val="Normal"/>
    <w:next w:val="Normal"/>
    <w:link w:val="TitleChar"/>
    <w:uiPriority w:val="10"/>
    <w:qFormat/>
    <w:rsid w:val="00676A9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76A9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76A9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76A9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76A9A"/>
    <w:pPr>
      <w:spacing w:before="160"/>
      <w:jc w:val="center"/>
    </w:pPr>
    <w:rPr>
      <w:i/>
      <w:iCs/>
      <w:color w:val="404040" w:themeColor="text1" w:themeTint="BF"/>
    </w:rPr>
  </w:style>
  <w:style w:type="character" w:customStyle="1" w:styleId="QuoteChar">
    <w:name w:val="Quote Char"/>
    <w:basedOn w:val="DefaultParagraphFont"/>
    <w:link w:val="Quote"/>
    <w:uiPriority w:val="29"/>
    <w:rsid w:val="00676A9A"/>
    <w:rPr>
      <w:i/>
      <w:iCs/>
      <w:color w:val="404040" w:themeColor="text1" w:themeTint="BF"/>
    </w:rPr>
  </w:style>
  <w:style w:type="paragraph" w:styleId="ListParagraph">
    <w:name w:val="List Paragraph"/>
    <w:basedOn w:val="Normal"/>
    <w:uiPriority w:val="34"/>
    <w:qFormat/>
    <w:rsid w:val="00676A9A"/>
    <w:pPr>
      <w:ind w:left="720"/>
      <w:contextualSpacing/>
    </w:pPr>
  </w:style>
  <w:style w:type="character" w:styleId="IntenseEmphasis">
    <w:name w:val="Intense Emphasis"/>
    <w:basedOn w:val="DefaultParagraphFont"/>
    <w:uiPriority w:val="21"/>
    <w:qFormat/>
    <w:rsid w:val="00676A9A"/>
    <w:rPr>
      <w:i/>
      <w:iCs/>
      <w:color w:val="0F4761" w:themeColor="accent1" w:themeShade="BF"/>
    </w:rPr>
  </w:style>
  <w:style w:type="paragraph" w:styleId="IntenseQuote">
    <w:name w:val="Intense Quote"/>
    <w:basedOn w:val="Normal"/>
    <w:next w:val="Normal"/>
    <w:link w:val="IntenseQuoteChar"/>
    <w:uiPriority w:val="30"/>
    <w:qFormat/>
    <w:rsid w:val="00676A9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76A9A"/>
    <w:rPr>
      <w:i/>
      <w:iCs/>
      <w:color w:val="0F4761" w:themeColor="accent1" w:themeShade="BF"/>
    </w:rPr>
  </w:style>
  <w:style w:type="character" w:styleId="IntenseReference">
    <w:name w:val="Intense Reference"/>
    <w:basedOn w:val="DefaultParagraphFont"/>
    <w:uiPriority w:val="32"/>
    <w:qFormat/>
    <w:rsid w:val="00676A9A"/>
    <w:rPr>
      <w:b/>
      <w:bCs/>
      <w:smallCaps/>
      <w:color w:val="0F4761" w:themeColor="accent1" w:themeShade="BF"/>
      <w:spacing w:val="5"/>
    </w:rPr>
  </w:style>
  <w:style w:type="paragraph" w:styleId="Header">
    <w:name w:val="header"/>
    <w:basedOn w:val="Normal"/>
    <w:link w:val="HeaderChar"/>
    <w:uiPriority w:val="99"/>
    <w:unhideWhenUsed/>
    <w:rsid w:val="00676A9A"/>
    <w:pPr>
      <w:tabs>
        <w:tab w:val="center" w:pos="4680"/>
        <w:tab w:val="right" w:pos="9360"/>
      </w:tabs>
      <w:spacing w:after="0" w:line="240" w:lineRule="auto"/>
    </w:pPr>
  </w:style>
  <w:style w:type="character" w:customStyle="1" w:styleId="HeaderChar">
    <w:name w:val="Header Char"/>
    <w:basedOn w:val="DefaultParagraphFont"/>
    <w:link w:val="Header"/>
    <w:uiPriority w:val="99"/>
    <w:rsid w:val="00676A9A"/>
  </w:style>
  <w:style w:type="paragraph" w:styleId="Footer">
    <w:name w:val="footer"/>
    <w:basedOn w:val="Normal"/>
    <w:link w:val="FooterChar"/>
    <w:uiPriority w:val="99"/>
    <w:unhideWhenUsed/>
    <w:rsid w:val="00676A9A"/>
    <w:pPr>
      <w:tabs>
        <w:tab w:val="center" w:pos="4680"/>
        <w:tab w:val="right" w:pos="9360"/>
      </w:tabs>
      <w:spacing w:after="0" w:line="240" w:lineRule="auto"/>
    </w:pPr>
  </w:style>
  <w:style w:type="character" w:customStyle="1" w:styleId="FooterChar">
    <w:name w:val="Footer Char"/>
    <w:basedOn w:val="DefaultParagraphFont"/>
    <w:link w:val="Footer"/>
    <w:uiPriority w:val="99"/>
    <w:rsid w:val="00676A9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4</Pages>
  <Words>1018</Words>
  <Characters>5418</Characters>
  <Application>Microsoft Office Word</Application>
  <DocSecurity>0</DocSecurity>
  <Lines>104</Lines>
  <Paragraphs>59</Paragraphs>
  <ScaleCrop>false</ScaleCrop>
  <Company/>
  <LinksUpToDate>false</LinksUpToDate>
  <CharactersWithSpaces>6377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Bill Sipper</dc:creator>
  <cp:keywords/>
  <dc:description/>
  <cp:lastModifiedBy>Bill Sipper</cp:lastModifiedBy>
  <cp:revision>1</cp:revision>
  <dcterms:created xsi:type="dcterms:W3CDTF">2026-03-18T22:19:00Z</dcterms:created>
  <dcterms:modified xsi:type="dcterms:W3CDTF">2026-03-18T22:21:00Z</dcterms:modified>
</cp:coreProperties>
</file>