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NGHIÊN CỨU KIẾN TRÚC &amp; GIẢI THUẬT HỆ THỐNG</w:t>
      </w:r>
    </w:p>
    <w:p>
      <w:pPr>
        <w:spacing w:after="720"/>
        <w:jc w:val="center"/>
      </w:pPr>
      <w:r>
        <w:t>Dự án: AI-Driven Dynamic Itinerary Optimizer</w:t>
      </w:r>
    </w:p>
    <w:p>
      <w:pPr>
        <w:pStyle w:val="Heading1"/>
      </w:pPr>
      <w:r>
        <w:t>1. Nghiên cứu Khối Mobile App (React Native &amp; Expo)</w:t>
      </w:r>
    </w:p>
    <w:p>
      <w:pPr>
        <w:pStyle w:val="Heading2"/>
      </w:pPr>
      <w:r>
        <w:t>1.1 Xác định các modules chính</w:t>
      </w:r>
    </w:p>
    <w:p>
      <w:r>
        <w:t>Phân hệ Mobile App đóng vai trò là Layer 5 trong kiến trúc 5 lớp của hệ thống. Ứng dụng được xây dựng trên nền tảng React Native sử dụng Expo CLI và Ignite CLI Template, kết hợp ngôn ngữ TypeScript để đảm bảo tính an toàn dữ liệu. Các module cốt lõi của phân hệ bao gồm:</w:t>
      </w:r>
    </w:p>
    <w:p>
      <w:pPr>
        <w:pStyle w:val="ListBullet"/>
      </w:pPr>
      <w:r>
        <w:t>• Module Điều hướng (Navigation System): Sử dụng Expo Router quản lý định tuyến dựa trên cấu trúc thư mục file-system, tăng tốc khả năng mở rộng trang.</w:t>
      </w:r>
    </w:p>
    <w:p>
      <w:pPr>
        <w:pStyle w:val="ListBullet"/>
      </w:pPr>
      <w:r>
        <w:t>• Module Bản đồ &amp; Địa lý (Map &amp; Geolocation): Tích hợp thư viện bản đồ để dựng bản đồ vector trực quan, hiển thị lộ trình và POI (Points of Interest).</w:t>
      </w:r>
    </w:p>
    <w:p>
      <w:pPr>
        <w:pStyle w:val="ListBullet"/>
      </w:pPr>
      <w:r>
        <w:t>• Module Quản lý trạng thái (State Management): Lưu trữ dữ liệu chuyến đi, thông số cài đặt cá nhân hóa của khách du lịch và quản lý token ngoại tuyến.</w:t>
      </w:r>
    </w:p>
    <w:p>
      <w:pPr>
        <w:pStyle w:val="ListBullet"/>
      </w:pPr>
      <w:r>
        <w:t>• Module Đồng bộ hóa (Synchronization Engine): Đảm bảo ghi nhận các thao tác điều chỉnh hành trình khi mất mạng và đồng bộ chớp nhoáng khi kết nối lại.</w:t>
      </w:r>
    </w:p>
    <w:p>
      <w:pPr>
        <w:pStyle w:val="Heading2"/>
      </w:pPr>
      <w:r>
        <w:t>1.2 Xác định các services chính</w:t>
      </w:r>
    </w:p>
    <w:p>
      <w:r>
        <w:t>Các dịch vụ di động của ứng dụng điều phối chính các luồng truyền thông và định vị ngầm:</w:t>
      </w:r>
    </w:p>
    <w:p>
      <w:pPr>
        <w:pStyle w:val="ListNumber"/>
      </w:pPr>
      <w:r>
        <w:t>1. TripService: Thực hiện gọi API Gateway qua luồng Server-Sent Events (SSE) để kết xuất dữ liệu thời gian thực và điều khiển cổng tái tối ưu hóa lộ trình JIT (Just-In-Time) mid-day thông qua endpoint /re_route.</w:t>
      </w:r>
    </w:p>
    <w:p>
      <w:pPr>
        <w:pStyle w:val="ListNumber"/>
      </w:pPr>
      <w:r>
        <w:t>2. BackgroundLocationService: Sử dụng thư viện expo-location và expo-task-manager đăng ký tác vụ ngầm BACKGROUND_LOCATION_TASK, lấy tọa độ thiết bị định kỳ (mỗi 60 giây hoặc 100 mét dịch chuyển).</w:t>
      </w:r>
    </w:p>
    <w:p>
      <w:pPr>
        <w:pStyle w:val="Heading2"/>
      </w:pPr>
      <w:r>
        <w:t>1.4 Đánh giá và đề xuất hướng tổ chức state flow, xử lý lỗi/timeout</w:t>
      </w:r>
    </w:p>
    <w:p>
      <w:r>
        <w:t>Tổ chức State Flow sử dụng React Context hoặc Zustand để cô lập trạng thái đồng bộ hành trình. Để xử lý lỗi kết nối và độ trễ SSE, ứng dụng áp dụng chính sách Exponential Backoff and Jitter kết hợp kiểm tra trạng thái pre-flight qua endpoint /health trước khi nạp dữ liệu lập lịch.</w:t>
      </w:r>
    </w:p>
    <w:p>
      <w:r>
        <w:t>```mermaid</w:t>
      </w:r>
    </w:p>
    <w:p>
      <w:r>
        <w:t>graph TD</w:t>
      </w:r>
    </w:p>
    <w:p>
      <w:r>
        <w:t xml:space="preserve">    GPS[Background GPS Update] --&gt;|Trigger 1min/100m| Check[Check Itinerary Schedule]</w:t>
      </w:r>
    </w:p>
    <w:p>
      <w:r>
        <w:t xml:space="preserve">    Check --&gt;|isLate == True| Push[Send Local Notification]</w:t>
      </w:r>
    </w:p>
    <w:p>
      <w:r>
        <w:t xml:space="preserve">    Push --&gt;|User Accepts| JIT[Call JIT Re-route Proxy]</w:t>
      </w:r>
    </w:p>
    <w:p>
      <w:r>
        <w:t xml:space="preserve">    JIT --&gt;|Update Polyline| Render[Render Map Route]</w:t>
      </w:r>
    </w:p>
    <w:p>
      <w:r>
        <w:t>```</w:t>
      </w:r>
    </w:p>
    <w:p>
      <w:pPr>
        <w:pStyle w:val="Heading1"/>
      </w:pPr>
      <w:r>
        <w:t>2. Nghiên cứu Khối Gateway (FastAPI Orchestrator)</w:t>
      </w:r>
    </w:p>
    <w:p>
      <w:pPr>
        <w:pStyle w:val="Heading2"/>
      </w:pPr>
      <w:r>
        <w:t>2.1 Xác định các modules chính</w:t>
      </w:r>
    </w:p>
    <w:p>
      <w:r>
        <w:t>Khối Gateway đóng vai trò điều phối toàn bộ luồng nghiệp vụ của hệ thống (Layer 2 &amp; 3), được xây dựng trên nền tảng FastAPI hoạt động bất đồng bộ tối đa. Khối này bao gồm các module chính:</w:t>
      </w:r>
    </w:p>
    <w:p>
      <w:pPr>
        <w:pStyle w:val="ListBullet"/>
      </w:pPr>
      <w:r>
        <w:t>• Module Ingress &amp; Bảo mật (Security &amp; Auth Ingress): Xác thực JWT, cấu hình CORS và ngăn ngừa API abuse.</w:t>
      </w:r>
    </w:p>
    <w:p>
      <w:pPr>
        <w:pStyle w:val="ListBullet"/>
      </w:pPr>
      <w:r>
        <w:t>• Module Trích xuất ý định (LLM Intent Extraction): Tích hợp OpenAI với thư viện Instructor để phân tích câu lệnh tiếng Việt tự nhiên thành hợp đồng dữ liệu JSON.</w:t>
      </w:r>
    </w:p>
    <w:p>
      <w:pPr>
        <w:pStyle w:val="ListBullet"/>
      </w:pPr>
      <w:r>
        <w:t>• Module Bộ lọc không gian (Spatial &amp; Semantic Hybrid Search): Truy vấn địa điểm trong PostgreSQL/PostGIS kết hợp so khớp vector ngữ nghĩa pgvector.</w:t>
      </w:r>
    </w:p>
    <w:p>
      <w:pPr>
        <w:pStyle w:val="ListBullet"/>
      </w:pPr>
      <w:r>
        <w:t>• Module Chấm điểm tiện ích (Utility Scorer): Chấm điểm POI dựa trên đặc tính địa điểm và hồ sơ sở thích của người dùng trước khi gửi sang bộ giải thuật lõi.</w:t>
      </w:r>
    </w:p>
    <w:p>
      <w:pPr>
        <w:pStyle w:val="Heading2"/>
      </w:pPr>
      <w:r>
        <w:t>2.2 Xác định các service chính</w:t>
      </w:r>
    </w:p>
    <w:p>
      <w:r>
        <w:t>Các dịch vụ lõi của API Gateway bao gồm:</w:t>
      </w:r>
    </w:p>
    <w:p>
      <w:pPr>
        <w:pStyle w:val="ListNumber"/>
      </w:pPr>
      <w:r>
        <w:t>1. LLMExtractorService: Dùng AsyncOpenAI + Instructor phân tích câu lệnh thành LLMDataContract. Tự động thêm nhãn 'vegetarian' nếu phát hiện yêu cầu ăn chay và loại bỏ các địa danh chung chung ra khỏi locked_pois để tránh lỗi.</w:t>
      </w:r>
    </w:p>
    <w:p>
      <w:pPr>
        <w:pStyle w:val="ListNumber"/>
      </w:pPr>
      <w:r>
        <w:t>2. SpatialFilterService &amp; EmbeddingService: Thực hiện Hybrid Search kết hợp PostGIS ST_DWithin trên trường coordinates Geography và pgvector &lt;=&gt; cosine distance trên chỉ mục HNSW. Hỗ trợ mở rộng bán kính tự động FALLBACK_TIERS từ 10km đến 30km nếu số điểm không đạt MIN_POI_THRESHOLD = 10.</w:t>
      </w:r>
    </w:p>
    <w:p>
      <w:r>
        <w:t>3. UtilityScorer: Tính toán điểm hữu ích $U_i$ của địa điểm $i$ dựa trên 8 chiều trọng số độc quyền:</w:t>
      </w:r>
    </w:p>
    <w:p>
      <w:r>
        <w:t>$$U_i = 0.28 \cdot S_{sem} + 0.18 \cdot Q_{qual} + 0.14 \cdot L_{loc} + 0.10 \cdot N_{nov} + 0.10 \cdot B_{bud} + 0.10 \cdot C_{com} + 0.06 \cdot D_{dist} + 0.04 \cdot G_{div}$$</w:t>
      </w:r>
    </w:p>
    <w:tbl>
      <w:tblPr>
        <w:tblW w:type="auto" w:w="0"/>
        <w:tblLook w:firstColumn="1" w:firstRow="1" w:lastColumn="0" w:lastRow="0" w:noHBand="0" w:noVBand="1" w:val="04A0"/>
        <w:tblBorders>
          <w:top w:val="single" w:sz="4" w:space="0" w:color="auto"/>
          <w:bottom w:val="single" w:sz="4" w:space="0" w:color="auto"/>
          <w:insideH w:val="single" w:sz="4" w:space="0" w:color="auto"/>
          <w:insideV w:val="none"/>
          <w:left w:val="none"/>
          <w:right w:val="none"/>
        </w:tblBorders>
      </w:tblPr>
      <w:tblGrid>
        <w:gridCol w:w="3135"/>
        <w:gridCol w:w="3135"/>
        <w:gridCol w:w="3135"/>
      </w:tblGrid>
      <w:tr>
        <w:tc>
          <w:tcPr>
            <w:tcW w:type="dxa" w:w="3135"/>
          </w:tcPr>
          <w:p>
            <w:r>
              <w:t>Thành phần chỉ số</w:t>
            </w:r>
          </w:p>
        </w:tc>
        <w:tc>
          <w:tcPr>
            <w:tcW w:type="dxa" w:w="3135"/>
          </w:tcPr>
          <w:p>
            <w:r>
              <w:t>Ký hiệu</w:t>
            </w:r>
          </w:p>
        </w:tc>
        <w:tc>
          <w:tcPr>
            <w:tcW w:type="dxa" w:w="3135"/>
          </w:tcPr>
          <w:p>
            <w:r>
              <w:t>Trọng số (%)</w:t>
            </w:r>
          </w:p>
        </w:tc>
      </w:tr>
      <w:tr>
        <w:tc>
          <w:tcPr>
            <w:tcW w:type="dxa" w:w="3135"/>
          </w:tcPr>
          <w:p>
            <w:r>
              <w:t>Semantic Similarity Score</w:t>
            </w:r>
          </w:p>
        </w:tc>
        <w:tc>
          <w:tcPr>
            <w:tcW w:type="dxa" w:w="3135"/>
          </w:tcPr>
          <w:p>
            <w:r>
              <w:t>S_sem</w:t>
            </w:r>
          </w:p>
        </w:tc>
        <w:tc>
          <w:tcPr>
            <w:tcW w:type="dxa" w:w="3135"/>
          </w:tcPr>
          <w:p>
            <w:r>
              <w:t>28%</w:t>
            </w:r>
          </w:p>
        </w:tc>
      </w:tr>
      <w:tr>
        <w:tc>
          <w:tcPr>
            <w:tcW w:type="dxa" w:w="3135"/>
          </w:tcPr>
          <w:p>
            <w:r>
              <w:t>Quality &amp; Review Rating</w:t>
            </w:r>
          </w:p>
        </w:tc>
        <w:tc>
          <w:tcPr>
            <w:tcW w:type="dxa" w:w="3135"/>
          </w:tcPr>
          <w:p>
            <w:r>
              <w:t>Q_qual</w:t>
            </w:r>
          </w:p>
        </w:tc>
        <w:tc>
          <w:tcPr>
            <w:tcW w:type="dxa" w:w="3135"/>
          </w:tcPr>
          <w:p>
            <w:r>
              <w:t>18%</w:t>
            </w:r>
          </w:p>
        </w:tc>
      </w:tr>
      <w:tr>
        <w:tc>
          <w:tcPr>
            <w:tcW w:type="dxa" w:w="3135"/>
          </w:tcPr>
          <w:p>
            <w:r>
              <w:t>Local Experience &amp; Authenticity</w:t>
            </w:r>
          </w:p>
        </w:tc>
        <w:tc>
          <w:tcPr>
            <w:tcW w:type="dxa" w:w="3135"/>
          </w:tcPr>
          <w:p>
            <w:r>
              <w:t>L_loc</w:t>
            </w:r>
          </w:p>
        </w:tc>
        <w:tc>
          <w:tcPr>
            <w:tcW w:type="dxa" w:w="3135"/>
          </w:tcPr>
          <w:p>
            <w:r>
              <w:t>14%</w:t>
            </w:r>
          </w:p>
        </w:tc>
      </w:tr>
      <w:tr>
        <w:tc>
          <w:tcPr>
            <w:tcW w:type="dxa" w:w="3135"/>
          </w:tcPr>
          <w:p>
            <w:r>
              <w:t>Uniqueness &amp; Novelty Index</w:t>
            </w:r>
          </w:p>
        </w:tc>
        <w:tc>
          <w:tcPr>
            <w:tcW w:type="dxa" w:w="3135"/>
          </w:tcPr>
          <w:p>
            <w:r>
              <w:t>N_nov</w:t>
            </w:r>
          </w:p>
        </w:tc>
        <w:tc>
          <w:tcPr>
            <w:tcW w:type="dxa" w:w="3135"/>
          </w:tcPr>
          <w:p>
            <w:r>
              <w:t>10%</w:t>
            </w:r>
          </w:p>
        </w:tc>
      </w:tr>
      <w:tr>
        <w:tc>
          <w:tcPr>
            <w:tcW w:type="dxa" w:w="3135"/>
          </w:tcPr>
          <w:p>
            <w:r>
              <w:t>Budget Alignment Ratio</w:t>
            </w:r>
          </w:p>
        </w:tc>
        <w:tc>
          <w:tcPr>
            <w:tcW w:type="dxa" w:w="3135"/>
          </w:tcPr>
          <w:p>
            <w:r>
              <w:t>B_bud</w:t>
            </w:r>
          </w:p>
        </w:tc>
        <w:tc>
          <w:tcPr>
            <w:tcW w:type="dxa" w:w="3135"/>
          </w:tcPr>
          <w:p>
            <w:r>
              <w:t>10%</w:t>
            </w:r>
          </w:p>
        </w:tc>
      </w:tr>
      <w:tr>
        <w:tc>
          <w:tcPr>
            <w:tcW w:type="dxa" w:w="3135"/>
          </w:tcPr>
          <w:p>
            <w:r>
              <w:t>Comfort &amp; Fatigue Rhythm</w:t>
            </w:r>
          </w:p>
        </w:tc>
        <w:tc>
          <w:tcPr>
            <w:tcW w:type="dxa" w:w="3135"/>
          </w:tcPr>
          <w:p>
            <w:r>
              <w:t>C_com</w:t>
            </w:r>
          </w:p>
        </w:tc>
        <w:tc>
          <w:tcPr>
            <w:tcW w:type="dxa" w:w="3135"/>
          </w:tcPr>
          <w:p>
            <w:r>
              <w:t>10%</w:t>
            </w:r>
          </w:p>
        </w:tc>
      </w:tr>
      <w:tr>
        <w:tc>
          <w:tcPr>
            <w:tcW w:type="dxa" w:w="3135"/>
          </w:tcPr>
          <w:p>
            <w:r>
              <w:t>Geographical Proximity Score</w:t>
            </w:r>
          </w:p>
        </w:tc>
        <w:tc>
          <w:tcPr>
            <w:tcW w:type="dxa" w:w="3135"/>
          </w:tcPr>
          <w:p>
            <w:r>
              <w:t>D_dist</w:t>
            </w:r>
          </w:p>
        </w:tc>
        <w:tc>
          <w:tcPr>
            <w:tcW w:type="dxa" w:w="3135"/>
          </w:tcPr>
          <w:p>
            <w:r>
              <w:t>6%</w:t>
            </w:r>
          </w:p>
        </w:tc>
      </w:tr>
      <w:tr>
        <w:tc>
          <w:tcPr>
            <w:tcW w:type="dxa" w:w="3135"/>
          </w:tcPr>
          <w:p>
            <w:r>
              <w:t>Category Diversity Marginal Gain</w:t>
            </w:r>
          </w:p>
        </w:tc>
        <w:tc>
          <w:tcPr>
            <w:tcW w:type="dxa" w:w="3135"/>
          </w:tcPr>
          <w:p>
            <w:r>
              <w:t>G_div</w:t>
            </w:r>
          </w:p>
        </w:tc>
        <w:tc>
          <w:tcPr>
            <w:tcW w:type="dxa" w:w="3135"/>
          </w:tcPr>
          <w:p>
            <w:r>
              <w:t>4%</w:t>
            </w:r>
          </w:p>
        </w:tc>
      </w:tr>
    </w:tbl>
    <w:p>
      <w:pPr>
        <w:pStyle w:val="Heading2"/>
      </w:pPr>
      <w:r>
        <w:t>2.3 Mô tả input/output giữa Mobile và Routing Engine</w:t>
      </w:r>
    </w:p>
    <w:p>
      <w:r>
        <w:t>Ứng dụng di động gửi dữ liệu yêu cầu bằng tiếng Việt kèm GPS khách sạn và số ngày du lịch. Gateway xử lý qua luồng DB I/O Isolation (gọi LLM/Embedding không đồng bộ bên ngoài DB session, chỉ mở DB session trong 50ms để truy vấn PostGIS) rồi chuyển ma trận địa điểm tối ưu sang Layer 4 Routing Engine để chạy giải thuật OR-Tools.</w:t>
      </w:r>
    </w:p>
    <w:p>
      <w:r>
        <w:t>```mermaid</w:t>
      </w:r>
    </w:p>
    <w:p>
      <w:r>
        <w:t>sequenceDiagram</w:t>
      </w:r>
    </w:p>
    <w:p>
      <w:r>
        <w:t xml:space="preserve">    Mobile-&gt;&gt;Gateway: POST /plan_trip_stream (Prompt, Hotel GPS)</w:t>
      </w:r>
    </w:p>
    <w:p>
      <w:r>
        <w:t xml:space="preserve">    Note over Gateway: Phase A: LLM Intent Extract (No DB connection)</w:t>
      </w:r>
    </w:p>
    <w:p>
      <w:r>
        <w:t xml:space="preserve">    Gateway--&gt;&gt;Mobile: SSE event: l2_done (Tags &amp; Preferences)</w:t>
      </w:r>
    </w:p>
    <w:p>
      <w:r>
        <w:t xml:space="preserve">    Note over Gateway: Phase B: Open DB Session for Spatial Hybrid Query (50ms)</w:t>
      </w:r>
    </w:p>
    <w:p>
      <w:r>
        <w:t xml:space="preserve">    Gateway--&gt;&gt;Mobile: SSE event: l3_done (POIs Found)</w:t>
      </w:r>
    </w:p>
    <w:p>
      <w:r>
        <w:t xml:space="preserve">    Gateway-&gt;&gt;Routing Engine: POST /plan (Top 50 POIs)</w:t>
      </w:r>
    </w:p>
    <w:p>
      <w:r>
        <w:t xml:space="preserve">    Routing Engine--&gt;&gt;Gateway: Dynamic Route coordinate chunks</w:t>
      </w:r>
    </w:p>
    <w:p>
      <w:r>
        <w:t xml:space="preserve">    Gateway--&gt;&gt;Mobile: SSE event: l4_stream (Compressed Polyline chunks)</w:t>
      </w:r>
    </w:p>
    <w:p>
      <w:r>
        <w:t>```</w:t>
      </w:r>
    </w:p>
    <w:p>
      <w:pPr>
        <w:pStyle w:val="Heading1"/>
      </w:pPr>
      <w:r>
        <w:t>3. Nghiên cứu Khối Routing Engine (OR-Tools CVRP Core)</w:t>
      </w:r>
    </w:p>
    <w:p>
      <w:pPr>
        <w:pStyle w:val="Heading2"/>
      </w:pPr>
      <w:r>
        <w:t>3.1 Xác định các modules chính</w:t>
      </w:r>
    </w:p>
    <w:p>
      <w:r>
        <w:t>Routing Engine đóng vai trò là Layer 4 - Bộ giải thuật lõi giải bài toán CVRPTW (Capacitated Vehicle Routing Problem with Time Windows). Các module chính bao gồm:</w:t>
      </w:r>
    </w:p>
    <w:p>
      <w:pPr>
        <w:pStyle w:val="ListBullet"/>
      </w:pPr>
      <w:r>
        <w:t>• Module Routing API (FastAPI): Nhận yêu cầu lập lịch trình đa ngày và tái tối ưu hóa lộ trình.</w:t>
      </w:r>
    </w:p>
    <w:p>
      <w:pPr>
        <w:pStyle w:val="ListBullet"/>
      </w:pPr>
      <w:r>
        <w:t>• Module Phân bổ Heuristic (POI Allocator): Tiền xử lý phân chia danh sách POIs về từng ngày để giảm độ phức tạp tính toán.</w:t>
      </w:r>
    </w:p>
    <w:p>
      <w:pPr>
        <w:pStyle w:val="ListBullet"/>
      </w:pPr>
      <w:r>
        <w:t>• Module SQLite Distance Cache: Lưu trữ đệm khoảng cách giúp giảm 90% tần suất gọi OSRM server.</w:t>
      </w:r>
    </w:p>
    <w:p>
      <w:pPr>
        <w:pStyle w:val="ListBullet"/>
      </w:pPr>
      <w:r>
        <w:t>• Module OR-Tools Core Solver (ortools_impl.py): Chứa cấu trúc toán học của bài toán CVRP, cài đặt ràng buộc mệt mỏi và tránh nắng nóng ngoài trời.</w:t>
      </w:r>
    </w:p>
    <w:p>
      <w:pPr>
        <w:pStyle w:val="Heading2"/>
      </w:pPr>
      <w:r>
        <w:t>3.2 Xác định các service chính</w:t>
      </w:r>
    </w:p>
    <w:p>
      <w:r>
        <w:t>Bộ giải trình lõi của Routing Engine bao gồm:</w:t>
      </w:r>
    </w:p>
    <w:p>
      <w:pPr>
        <w:pStyle w:val="ListNumber"/>
      </w:pPr>
      <w:r>
        <w:t>1. MultiPlanner: Sinh song song 3 phương án: Balanced (Cân bằng), Budget (Tiết kiệm) và Chill (Thư thả) sử dụng cơ chế hình phạt trùng lặp (giảm 25% utility của POIs đã chọn ở phương án trước).</w:t>
      </w:r>
    </w:p>
    <w:p>
      <w:pPr>
        <w:pStyle w:val="ListNumber"/>
      </w:pPr>
      <w:r>
        <w:t>2. RestBreakInserter: Tự động chèn điểm dừng nghỉ ảo __rest_break__ 20 phút khi hành khách di chuyển/tham quan liên tục vượt quá 180 phút.</w:t>
      </w:r>
    </w:p>
    <w:p>
      <w:pPr>
        <w:pStyle w:val="ListNumber"/>
      </w:pPr>
      <w:r>
        <w:t>3. ItineraryValidator: Hậu xử lý kiểm tra lộ trình qua 4 quy tắc vàng chất lượng tour (meal_missing, consecutive_heavy, outdoor_heat, rest_needed).</w:t>
      </w:r>
    </w:p>
    <w:p>
      <w:pPr>
        <w:pStyle w:val="Heading2"/>
      </w:pPr>
      <w:r>
        <w:t>3.3 Đề xuất routing engine tối ưu</w:t>
      </w:r>
    </w:p>
    <w:p>
      <w:r>
        <w:t>Mô hình hóa toán học của giải thuật solver được thiết lập như sau:</w:t>
      </w:r>
    </w:p>
    <w:p>
      <w:r>
        <w:t>Hàm mục tiêu tối thiểu hóa tổng chi phí di chuyển kèm hình phạt nhịp điệu và fatigue, đồng thời tối đa hóa tiện ích tham quan thông qua drop penalty disjunctions tỉ lệ thuận với utility:</w:t>
      </w:r>
    </w:p>
    <w:p>
      <w:r>
        <w:t>$$\min \sum_{i,j,k} d_{ij} \cdot x_{ijk} + \sum_{k} P_{fixed} \cdot y_k + \sum_{\text{diversity}} P_{div} + \sum_{\text{rhythm}} P_{rhy} - \sum_{i \in \text{dropped}} P_{drop}(U_i)$$</w:t>
      </w:r>
    </w:p>
    <w:p>
      <w:r>
        <w:t>Trong đó $x_{ijk}$ là biến nhị phân chỉ định xe $k$ đi từ điểm $i$ sang $j$. Với các điểm không bắt buộc ghé qua, hình phạt bỏ điểm được tính theo công thức: $P_{drop}(U_i) = 100,000 + U_i \cdot 900,000$.</w:t>
      </w:r>
    </w:p>
    <w:p>
      <w:r>
        <w:t>Dưới đây là mã nguồn Python thực tế của giải thuật tích hợp ràng buộc Fatigue và Tránh nắng nóng ngoài trời (12:00 - 14:00) bằng Google OR-Tools:</w:t>
      </w:r>
    </w:p>
    <w:p>
      <w:r>
        <w:t>```python</w:t>
      </w:r>
    </w:p>
    <w:p>
      <w:r>
        <w:t># 1. Ràng buộc Fatigue (Sức bền) tích lũy theo ngày</w:t>
      </w:r>
    </w:p>
    <w:p>
      <w:r>
        <w:t>fatigue_costs = self.problem_data.get('fatigue_costs', [])</w:t>
      </w:r>
    </w:p>
    <w:p>
      <w:r>
        <w:t>max_fatigue = self.problem_data.get('max_fatigue_per_day', 15)</w:t>
      </w:r>
    </w:p>
    <w:p>
      <w:r>
        <w:t>if fatigue_costs:</w:t>
      </w:r>
    </w:p>
    <w:p>
      <w:r>
        <w:t xml:space="preserve">    def fatigue_callback(from_index):</w:t>
      </w:r>
    </w:p>
    <w:p>
      <w:r>
        <w:t xml:space="preserve">        node = manager.IndexToNode(from_index)</w:t>
      </w:r>
    </w:p>
    <w:p>
      <w:r>
        <w:t xml:space="preserve">        if node in depot_indices: return 0</w:t>
      </w:r>
    </w:p>
    <w:p>
      <w:r>
        <w:t xml:space="preserve">        return fatigue_costs[node] if node &lt; len(fatigue_costs) else 0</w:t>
      </w:r>
    </w:p>
    <w:p>
      <w:r>
        <w:t xml:space="preserve">    fatigue_cb_index = routing.RegisterUnaryTransitCallback(fatigue_callback)</w:t>
      </w:r>
    </w:p>
    <w:p>
      <w:r>
        <w:t xml:space="preserve">    routing.AddDimensionWithVehicleCapacity(</w:t>
      </w:r>
    </w:p>
    <w:p>
      <w:r>
        <w:t xml:space="preserve">        fatigue_cb_index, 0, [max_fatigue] * num_vehicles, True, 'Fatigue'</w:t>
      </w:r>
    </w:p>
    <w:p>
      <w:r>
        <w:t xml:space="preserve">    )</w:t>
      </w:r>
    </w:p>
    <w:p/>
    <w:p>
      <w:r>
        <w:t># 2. Ràng buộc Tránh nắng nóng trưa gắt ngoài trời (12:00 - 14:00)</w:t>
      </w:r>
    </w:p>
    <w:p>
      <w:r>
        <w:t>avoid_outdoor = self.problem_data.get('avoid_outdoor_window')  # [720, 840] phút</w:t>
      </w:r>
    </w:p>
    <w:p>
      <w:r>
        <w:t>is_outdoor_list = self.problem_data.get('is_outdoor_list', [])</w:t>
      </w:r>
    </w:p>
    <w:p>
      <w:r>
        <w:t>if avoid_outdoor and is_outdoor_list:</w:t>
      </w:r>
    </w:p>
    <w:p>
      <w:r>
        <w:t xml:space="preserve">    avoid_start_scaled = int(avoid_outdoor[0] * 100)</w:t>
      </w:r>
    </w:p>
    <w:p>
      <w:r>
        <w:t xml:space="preserve">    avoid_end_scaled = int(avoid_outdoor[1] * 100)</w:t>
      </w:r>
    </w:p>
    <w:p>
      <w:r>
        <w:t xml:space="preserve">    for node in range(N):</w:t>
      </w:r>
    </w:p>
    <w:p>
      <w:r>
        <w:t xml:space="preserve">        if node in depot_indices: continue</w:t>
      </w:r>
    </w:p>
    <w:p>
      <w:r>
        <w:t xml:space="preserve">        if node &lt; len(is_outdoor_list) and is_outdoor_list[node]:</w:t>
      </w:r>
    </w:p>
    <w:p>
      <w:r>
        <w:t xml:space="preserve">            index = manager.NodeToIndex(node)</w:t>
      </w:r>
    </w:p>
    <w:p>
      <w:r>
        <w:t xml:space="preserve">            time_dimension.CumulVar(index).RemoveInterval(</w:t>
      </w:r>
    </w:p>
    <w:p>
      <w:r>
        <w:t xml:space="preserve">                avoid_start_scaled, avoid_end_scaled</w:t>
      </w:r>
    </w:p>
    <w:p>
      <w:r>
        <w:t xml:space="preserve">            )</w:t>
      </w:r>
    </w:p>
    <w:p>
      <w:r>
        <w:t>```</w:t>
      </w:r>
    </w:p>
    <w:p>
      <w:pPr>
        <w:pStyle w:val="Heading2"/>
      </w:pPr>
      <w:r>
        <w:t>3.4 Mô tả luồng lập kế hoạch và tái tối ưu</w:t>
      </w:r>
    </w:p>
    <w:p>
      <w:r>
        <w:t>Khi người dùng yêu cầu tái tối ưu hóa lộ trình giữa ngày do bị trễ lịch trình (kích hoạt từ Mobile GPS), hệ thống tạo một kho lưu trữ ảo (Virtual Depot) tại GPS hiện tại của người dùng, lọc bỏ các địa điểm đã đi qua và chạy lại thuật toán OR-Tools với ma trận thời gian thực mới của các POI còn lại.</w:t>
      </w:r>
    </w:p>
    <w:p>
      <w:pPr>
        <w:pStyle w:val="Heading1"/>
      </w:pPr>
      <w:r>
        <w:t>4. Nghiên cứu Khối Data/Infrastructure</w:t>
      </w:r>
    </w:p>
    <w:p>
      <w:pPr>
        <w:pStyle w:val="Heading2"/>
      </w:pPr>
      <w:r>
        <w:t>4.1 Xác định các modules chính</w:t>
      </w:r>
    </w:p>
    <w:p>
      <w:r>
        <w:t>Phân hệ Cơ sở dữ liệu và Hạ tầng đảm bảo tốc độ phản hồi và độ bền vững của hệ thống. Hạ tầng bao gồm các module chính:</w:t>
      </w:r>
    </w:p>
    <w:p>
      <w:pPr>
        <w:pStyle w:val="ListBullet"/>
      </w:pPr>
      <w:r>
        <w:t>• Module PostgreSQL + PostGIS (Spatial Data): Quản lý lưu trữ không gian của các địa điểm du lịch.</w:t>
      </w:r>
    </w:p>
    <w:p>
      <w:pPr>
        <w:pStyle w:val="ListBullet"/>
      </w:pPr>
      <w:r>
        <w:t>• Module pgvector (Semantic Search): Tìm kiếm tương đồng vector bằng chỉ mục HNSW.</w:t>
      </w:r>
    </w:p>
    <w:p>
      <w:pPr>
        <w:pStyle w:val="ListBullet"/>
      </w:pPr>
      <w:r>
        <w:t>• Module OSRM (Open Source Routing Machine): Tự cài đặt server cục bộ cho dữ liệu bản đồ Thừa Thiên Huế để tính toán ma trận khoảng cách siêu nhanh.</w:t>
      </w:r>
    </w:p>
    <w:p>
      <w:pPr>
        <w:pStyle w:val="Heading2"/>
      </w:pPr>
      <w:r>
        <w:t>4.2 Xác định các service chính</w:t>
      </w:r>
    </w:p>
    <w:p>
      <w:pPr>
        <w:pStyle w:val="ListNumber"/>
      </w:pPr>
      <w:r>
        <w:t>1. AsyncSessionFactory (SQLAlchemy): Cơ chế kết nối không đồng bộ tới DB PostgreSQL, đảm bảo đóng kết nối ngay lập tức sau 50ms truy vấn không gian để tránh nghẽn Connection Pool.</w:t>
      </w:r>
    </w:p>
    <w:p>
      <w:pPr>
        <w:pStyle w:val="ListNumber"/>
      </w:pPr>
      <w:r>
        <w:t>2. Alembic: Quản lý di cư phiên bản DB tự động và lưu trữ trường vector nhúng 1536 chiều.</w:t>
      </w:r>
    </w:p>
    <w:p>
      <w:pPr>
        <w:pStyle w:val="ListNumber"/>
      </w:pPr>
      <w:r>
        <w:t>3. OSRM Service: Chạy trong Docker container nạp tệp hue.osrm, phục vụ API tính toán khoảng cách/travel-time ma trận nhanh hơn 20 lần so với các dịch vụ đám mây ngoại vi.</w:t>
      </w:r>
    </w:p>
    <w:p>
      <w:pPr>
        <w:pStyle w:val="Heading2"/>
      </w:pPr>
      <w:r>
        <w:t>4.3 Đề xuất hạ tầng chạy local phù hợp</w:t>
      </w:r>
    </w:p>
    <w:p>
      <w:r>
        <w:t>Toàn bộ hạ tầng hệ thống được đóng gói bằng Docker-Compose để chạy local ổn định:</w:t>
      </w:r>
    </w:p>
    <w:p>
      <w:pPr>
        <w:pStyle w:val="ListBullet"/>
      </w:pPr>
      <w:r>
        <w:t>• PostgreSQL + PostGIS + pgvector: Cổng 5432.</w:t>
      </w:r>
    </w:p>
    <w:p>
      <w:pPr>
        <w:pStyle w:val="ListBullet"/>
      </w:pPr>
      <w:r>
        <w:t>• OSRM Backend (hue.osrm): Cổng 5001.</w:t>
      </w:r>
    </w:p>
    <w:p>
      <w:pPr>
        <w:pStyle w:val="ListBullet"/>
      </w:pPr>
      <w:r>
        <w:t>• Core Routing Engine (FastAPI): Cổng 8000.</w:t>
      </w:r>
    </w:p>
    <w:p>
      <w:pPr>
        <w:pStyle w:val="ListBullet"/>
      </w:pPr>
      <w:r>
        <w:t>• API Gateway (FastAPI): Cổng 8001.</w:t>
      </w:r>
    </w:p>
    <w:p>
      <w:pPr>
        <w:pStyle w:val="ListBullet"/>
      </w:pPr>
      <w:r>
        <w:t>• Web Dashboard UI (Next.js): Cổng 3000.</w:t>
      </w:r>
    </w:p>
    <w:p>
      <w:pPr>
        <w:pStyle w:val="Heading2"/>
      </w:pPr>
      <w:r>
        <w:t>4.4 Mô tả dependency hạ tầng và luồng dữ liệu</w:t>
      </w:r>
    </w:p>
    <w:p>
      <w:r>
        <w:t>Luồng trao đổi dữ liệu toàn cục bắt đầu từ người dùng di động -&gt; API Gateway (tách DB session gọi LLM &amp; Embedding) -&gt; truy vấn PostGIS/pgvector lấy danh sách POI tối ưu -&gt; truyền Top 50 điểm sang Routing Engine -&gt; Routing Engine sử dụng SQLite Cache / OSRM để dựng ma trận chi phí -&gt; gọi OR-Tools giải thuật tìm lộ trình tốt nhất -&gt; trả kết quả SSE polylines về Mobile App.</w:t>
      </w:r>
    </w:p>
    <w:p>
      <w:pPr>
        <w:pStyle w:val="Heading1"/>
      </w:pPr>
      <w:r>
        <w:t>5. Tổng hợp và kết luận</w:t>
      </w:r>
    </w:p>
    <w:p>
      <w:pPr>
        <w:pStyle w:val="Heading2"/>
      </w:pPr>
      <w:r>
        <w:t>5.1 Tóm tắt theo khối</w:t>
      </w:r>
    </w:p>
    <w:p>
      <w:pPr>
        <w:pStyle w:val="ListBullet"/>
      </w:pPr>
      <w:r>
        <w:t>• Mobile: Đã hoàn thành cấu trúc định vị ngầm và kết nối SSE luồng dữ liệu tối ưu thời gian thực.</w:t>
      </w:r>
    </w:p>
    <w:p>
      <w:pPr>
        <w:pStyle w:val="ListBullet"/>
      </w:pPr>
      <w:r>
        <w:t>• Gateway: Hoàn thành bộ trích xuất ý định LLM và cơ chế tìm kiếm lai Hybrid Search PostGIS/pgvector.</w:t>
      </w:r>
    </w:p>
    <w:p>
      <w:pPr>
        <w:pStyle w:val="ListBullet"/>
      </w:pPr>
      <w:r>
        <w:t>• Routing Engine: Hoàn thành cấu hình CVRPTW với các ràng buộc sức bền, nắng nóng ngoài trời gắt và tự động chèn điểm nghỉ ngơi.</w:t>
      </w:r>
    </w:p>
    <w:p>
      <w:pPr>
        <w:pStyle w:val="ListBullet"/>
      </w:pPr>
      <w:r>
        <w:t>• Data/Infrastructure: Đóng gói thành công toàn bộ hạ tầng cơ sở dữ liệu và OSRM tự host qua Docker cục bộ.</w:t>
      </w:r>
    </w:p>
    <w:p>
      <w:pPr>
        <w:pStyle w:val="Heading2"/>
      </w:pPr>
      <w:r>
        <w:t>5.2 Danh sách vấn đề cần xử lý tiếp</w:t>
      </w:r>
    </w:p>
    <w:p>
      <w:pPr>
        <w:pStyle w:val="ListNumber"/>
      </w:pPr>
      <w:r>
        <w:t>1. Độ phủ bản đồ OSRM: Dữ liệu giao thông Huế cần được cập nhật thường xuyên từ bản đồ OpenStreetMap để tránh lỗi định vị đường cụt.</w:t>
      </w:r>
    </w:p>
    <w:p>
      <w:pPr>
        <w:pStyle w:val="ListNumber"/>
      </w:pPr>
      <w:r>
        <w:t>2. Tối ưu hóa pin: Theo dõi định vị ngầm trên Mobile cần được thiết lập ở mức Balanced để bảo vệ thời lượng pin của khách du lịch.</w:t>
      </w:r>
    </w:p>
    <w:p>
      <w:pPr>
        <w:pStyle w:val="Heading2"/>
      </w:pPr>
      <w:r>
        <w:t>5.3 Đề xuất bước tiếp theo</w:t>
      </w:r>
    </w:p>
    <w:p>
      <w:pPr>
        <w:pStyle w:val="ListBullet"/>
      </w:pPr>
      <w:r>
        <w:t>• Triển khai bộ kiểm thử tự động E2E toàn bộ luồng tích hợp hệ thống từ Mobile đến Core Solver.</w:t>
      </w:r>
    </w:p>
    <w:p>
      <w:pPr>
        <w:pStyle w:val="ListBullet"/>
      </w:pPr>
      <w:r>
        <w:t>• Mở rộng tập dữ liệu POIs sang các thành phố du lịch lân cận như Đà Nẵng, Hội An để kiểm nghiệm hiệu suất giải thuật.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line="276"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360"/>
      <w:contextualSpacing/>
    </w:pPr>
    <w:rPr>
      <w:rFonts w:asciiTheme="majorHAnsi" w:eastAsiaTheme="majorEastAsia" w:hAnsiTheme="majorHAnsi" w:cstheme="majorBidi" w:ascii="Times New Roman" w:hAnsi="Times New Roman"/>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