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SELECT DISTINCT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BOL.CD_CLIENTE,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GER.NM_CLIENTE,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GER.CD_CPFCGC,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CTA.CD_BANCO,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CTA.CD_AGENCIA,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CTA.NR_CONTA,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CASE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WHEN CTA.TP_CONTA = 'CC' THEN 'CONTA CORRENTE'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WHEN CTA.TP_CONTA = 'CP' THEN 'CONTA POUPANÇA'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WHEN CTA.TP_CONTA = 'CI' THEN 'CONTA INVESTIMENTO'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END AS TP_CONTA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FROM CORRWIN.TSCCLIBOL BOL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INNER JOIN CORRWIN.TSCCLIGER GER ON GER.CD_CPFCGC = BOL.CD_CPFCGC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INNER JOIN CORRWIN.TSCCLICTA CTA ON CTA.CD_CLIENTE = BOL.CD_CLIENTE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WHERE BOL.CD_CLIENTE IN (--CBLC)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ORDER BY GER.NM_CLIENTE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