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0B1A10"/>
          <w:sz w:val="36"/>
          <w:szCs w:val="36"/>
        </w:rPr>
        <w:t xml:space="preserve">CAMPUS BOOKING SYSTEM</w:t>
      </w:r>
    </w:p>
    <w:p>
      <w:pPr>
        <w:spacing w:before="0" w:after="60"/>
        <w:jc w:val="center"/>
      </w:pPr>
      <w:r>
        <w:rPr>
          <w:rFonts w:ascii="Arial" w:cs="Arial" w:eastAsia="Arial" w:hAnsi="Arial"/>
          <w:b/>
          <w:bCs/>
          <w:color w:val="2E5E36"/>
          <w:sz w:val="28"/>
          <w:szCs w:val="28"/>
        </w:rPr>
        <w:t xml:space="preserve">Elicitation Requirements Document</w:t>
      </w:r>
    </w:p>
    <w:p>
      <w:pPr>
        <w:spacing w:before="0" w:after="60"/>
        <w:jc w:val="center"/>
      </w:pPr>
      <w:r>
        <w:rPr>
          <w:rFonts w:ascii="Arial" w:cs="Arial" w:eastAsia="Arial" w:hAnsi="Arial"/>
          <w:color w:val="5A7A5E"/>
          <w:sz w:val="20"/>
          <w:szCs w:val="20"/>
        </w:rPr>
        <w:t xml:space="preserve">Phase 1  ·  v1.0  ·  CBS-ELIC-001</w:t>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Purpose</w:t>
      </w:r>
    </w:p>
    <w:p>
      <w:pPr>
        <w:spacing w:before="60" w:after="100"/>
      </w:pPr>
      <w:r>
        <w:rPr>
          <w:rFonts w:ascii="Arial" w:cs="Arial" w:eastAsia="Arial" w:hAnsi="Arial"/>
          <w:sz w:val="22"/>
          <w:szCs w:val="22"/>
        </w:rPr>
        <w:t xml:space="preserve">This document records the requirements elicitation process for the Campus Booking System Phase 1 prototype. It describes the four elicitation techniques employed, the evidence gathered from each, the requirements they produced, and how those requirements were validated and prioritised. Requirements elicitation ensures the system reflects genuine user needs rather than assumed ones.</w:t>
      </w:r>
    </w:p>
    <w:p>
      <w:pPr>
        <w:spacing w:before="80" w:after="80"/>
      </w:pPr>
      <w:r>
        <w:t xml:space="preserve"/>
      </w:r>
    </w:p>
    <w:p>
      <w:pPr>
        <w:pStyle w:val="Heading1"/>
      </w:pPr>
      <w:r>
        <w:rPr>
          <w:rFonts w:ascii="Arial" w:cs="Arial" w:eastAsia="Arial" w:hAnsi="Arial"/>
          <w:b/>
          <w:bCs/>
          <w:color w:val="0B1A10"/>
          <w:sz w:val="32"/>
          <w:szCs w:val="32"/>
        </w:rPr>
        <w:t xml:space="preserve">Elicitation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2760"/>
      </w:tblGrid>
      <w:tr>
        <w:trPr>
          <w:tblHeader/>
        </w:trPr>
        <w:tc>
          <w:tcPr>
            <w:tcW w:type="dxa" w:w="144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7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Participants</w:t>
            </w:r>
          </w:p>
        </w:tc>
        <w:tc>
          <w:tcPr>
            <w:tcW w:type="dxa" w:w="27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E-01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Stakeholder Interviews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Owner, Student Users, Tutor 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Raw requirement statements and pain-point catalogue</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Observation / Contextual Inquiry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Facilities Management, Admin 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Process maps and observed workflow gaps</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E-03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Focus Group Workshop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Student Users, Tutor Users, Academic Services (External)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Prioritised feature wishes and MoSCoW classification</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Document Analysis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University IT Department, Compliance Team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Policy constraints, data protection requirements, existing system specs</w:t>
            </w:r>
          </w:p>
        </w:tc>
      </w:tr>
    </w:tbl>
    <w:p>
      <w:pPr>
        <w:spacing w:before="80" w:after="80"/>
      </w:pPr>
      <w:r>
        <w:t xml:space="preserve"/>
      </w:r>
    </w:p>
    <w:p>
      <w:pPr>
        <w:pStyle w:val="Heading1"/>
      </w:pPr>
      <w:r>
        <w:rPr>
          <w:rFonts w:ascii="Arial" w:cs="Arial" w:eastAsia="Arial" w:hAnsi="Arial"/>
          <w:b/>
          <w:bCs/>
          <w:color w:val="0B1A10"/>
          <w:sz w:val="32"/>
          <w:szCs w:val="32"/>
        </w:rPr>
        <w:t xml:space="preserve">E-01 — Stakeholder Interviews</w:t>
      </w:r>
    </w:p>
    <w:p>
      <w:pPr>
        <w:pStyle w:val="Heading2"/>
        <w:spacing w:before="280" w:after="120"/>
      </w:pPr>
      <w:r>
        <w:rPr>
          <w:rFonts w:ascii="Arial" w:cs="Arial" w:eastAsia="Arial" w:hAnsi="Arial"/>
          <w:b/>
          <w:bCs/>
          <w:color w:val="2E5E36"/>
          <w:sz w:val="26"/>
          <w:szCs w:val="26"/>
        </w:rPr>
        <w:t xml:space="preserve">Technique Description</w:t>
      </w:r>
    </w:p>
    <w:p>
      <w:pPr>
        <w:spacing w:before="60" w:after="100"/>
      </w:pPr>
      <w:r>
        <w:rPr>
          <w:rFonts w:ascii="Arial" w:cs="Arial" w:eastAsia="Arial" w:hAnsi="Arial"/>
          <w:sz w:val="22"/>
          <w:szCs w:val="22"/>
        </w:rPr>
        <w:t xml:space="preserve">Structured one-to-one and small-group interviews were conducted with representatives of each primary stakeholder group. A semi-structured interview guide was prepared by the Requirements Lead (Umaya Hassan), covering current pain points, desired functionality, and success criteria.</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Participants</w:t>
      </w:r>
    </w:p>
    <w:p>
      <w:pPr>
        <w:pStyle w:val="ListParagraph"/>
        <w:numPr>
          <w:ilvl w:val="0"/>
          <w:numId w:val="2"/>
        </w:numPr>
        <w:spacing w:before="40" w:after="60"/>
      </w:pPr>
      <w:r>
        <w:rPr>
          <w:rFonts w:ascii="Arial" w:cs="Arial" w:eastAsia="Arial" w:hAnsi="Arial"/>
          <w:sz w:val="22"/>
          <w:szCs w:val="22"/>
        </w:rPr>
        <w:t xml:space="preserve">Jason Myers — Product Owner (priority and scope framing)</w:t>
      </w:r>
    </w:p>
    <w:p>
      <w:pPr>
        <w:pStyle w:val="ListParagraph"/>
        <w:numPr>
          <w:ilvl w:val="0"/>
          <w:numId w:val="2"/>
        </w:numPr>
        <w:spacing w:before="40" w:after="60"/>
      </w:pPr>
      <w:r>
        <w:rPr>
          <w:rFonts w:ascii="Arial" w:cs="Arial" w:eastAsia="Arial" w:hAnsi="Arial"/>
          <w:sz w:val="22"/>
          <w:szCs w:val="22"/>
        </w:rPr>
        <w:t xml:space="preserve">3 student volunteers — representing undergraduate and postgraduate users</w:t>
      </w:r>
    </w:p>
    <w:p>
      <w:pPr>
        <w:pStyle w:val="ListParagraph"/>
        <w:numPr>
          <w:ilvl w:val="0"/>
          <w:numId w:val="2"/>
        </w:numPr>
        <w:spacing w:before="40" w:after="60"/>
      </w:pPr>
      <w:r>
        <w:rPr>
          <w:rFonts w:ascii="Arial" w:cs="Arial" w:eastAsia="Arial" w:hAnsi="Arial"/>
          <w:sz w:val="22"/>
          <w:szCs w:val="22"/>
        </w:rPr>
        <w:t xml:space="preserve">2 tutors — representing part-time and full-time tutoring staff</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Key Findings</w:t>
      </w:r>
    </w:p>
    <w:p>
      <w:pPr>
        <w:pStyle w:val="ListParagraph"/>
        <w:numPr>
          <w:ilvl w:val="0"/>
          <w:numId w:val="2"/>
        </w:numPr>
        <w:spacing w:before="40" w:after="60"/>
      </w:pPr>
      <w:r>
        <w:rPr>
          <w:rFonts w:ascii="Arial" w:cs="Arial" w:eastAsia="Arial" w:hAnsi="Arial"/>
          <w:sz w:val="22"/>
          <w:szCs w:val="22"/>
        </w:rPr>
        <w:t xml:space="preserve">Students reported losing 15–25 minutes per booking attempt navigating current fragmented systems</w:t>
      </w:r>
    </w:p>
    <w:p>
      <w:pPr>
        <w:pStyle w:val="ListParagraph"/>
        <w:numPr>
          <w:ilvl w:val="0"/>
          <w:numId w:val="2"/>
        </w:numPr>
        <w:spacing w:before="40" w:after="60"/>
      </w:pPr>
      <w:r>
        <w:rPr>
          <w:rFonts w:ascii="Arial" w:cs="Arial" w:eastAsia="Arial" w:hAnsi="Arial"/>
          <w:sz w:val="22"/>
          <w:szCs w:val="22"/>
        </w:rPr>
        <w:t xml:space="preserve">Tutors had no way to block unavailable time slots, leading to double-bookings</w:t>
      </w:r>
    </w:p>
    <w:p>
      <w:pPr>
        <w:pStyle w:val="ListParagraph"/>
        <w:numPr>
          <w:ilvl w:val="0"/>
          <w:numId w:val="2"/>
        </w:numPr>
        <w:spacing w:before="40" w:after="60"/>
      </w:pPr>
      <w:r>
        <w:rPr>
          <w:rFonts w:ascii="Arial" w:cs="Arial" w:eastAsia="Arial" w:hAnsi="Arial"/>
          <w:sz w:val="22"/>
          <w:szCs w:val="22"/>
        </w:rPr>
        <w:t xml:space="preserve">Students were unaware of available equipment until physically visiting the department</w:t>
      </w:r>
    </w:p>
    <w:p>
      <w:pPr>
        <w:pStyle w:val="ListParagraph"/>
        <w:numPr>
          <w:ilvl w:val="0"/>
          <w:numId w:val="2"/>
        </w:numPr>
        <w:spacing w:before="40" w:after="60"/>
      </w:pPr>
      <w:r>
        <w:rPr>
          <w:rFonts w:ascii="Arial" w:cs="Arial" w:eastAsia="Arial" w:hAnsi="Arial"/>
          <w:sz w:val="22"/>
          <w:szCs w:val="22"/>
        </w:rPr>
        <w:t xml:space="preserve">Both student groups ranked mobile access as their top priority over web access</w:t>
      </w:r>
    </w:p>
    <w:p>
      <w:pPr>
        <w:pStyle w:val="ListParagraph"/>
        <w:numPr>
          <w:ilvl w:val="0"/>
          <w:numId w:val="2"/>
        </w:numPr>
        <w:spacing w:before="40" w:after="60"/>
      </w:pPr>
      <w:r>
        <w:rPr>
          <w:rFonts w:ascii="Arial" w:cs="Arial" w:eastAsia="Arial" w:hAnsi="Arial"/>
          <w:sz w:val="22"/>
          <w:szCs w:val="22"/>
        </w:rPr>
        <w:t xml:space="preserve">Tutors requested the ability to set recurring availability patterns rather than slot-by-slot entry</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Requirements Elicited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960"/>
      </w:tblGrid>
      <w:tr>
        <w:trPr>
          <w:tblHeader/>
        </w:trPr>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Requirement Statement</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CBS-REQ-007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Students shall be able to search and filter tutors by subject, rating, and real-time availability from a single screen.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E-01</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CBS-REQ-008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tutor shall have a live availability calendar displaying open, booked, and blocked time slots.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E-01</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CBS-REQ-012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Students shall be able to filter study rooms by capacity, location, and available equipment in a single search interaction.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E-01</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CBS-REQ-018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provide a searchable equipment catalogue organised by category with real-time availability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E-01</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CBS-REQ-024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send reminder push notifications 24 hours and 1 hour before any confirmed booking.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E-01</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CBS-REQ-027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Users shall be able to configure their notification preferences (push vs. in-app) within their profile settings.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E-01</w:t>
            </w:r>
          </w:p>
        </w:tc>
      </w:tr>
    </w:tbl>
    <w:p>
      <w:pPr>
        <w:spacing w:before="80" w:after="80"/>
      </w:pPr>
      <w:r>
        <w:t xml:space="preserve"/>
      </w:r>
    </w:p>
    <w:p>
      <w:pPr>
        <w:pStyle w:val="Heading1"/>
      </w:pPr>
      <w:r>
        <w:rPr>
          <w:rFonts w:ascii="Arial" w:cs="Arial" w:eastAsia="Arial" w:hAnsi="Arial"/>
          <w:b/>
          <w:bCs/>
          <w:color w:val="0B1A10"/>
          <w:sz w:val="32"/>
          <w:szCs w:val="32"/>
        </w:rPr>
        <w:t xml:space="preserve">E-02 — Observation / Contextual Inquiry</w:t>
      </w:r>
    </w:p>
    <w:p>
      <w:pPr>
        <w:pStyle w:val="Heading2"/>
        <w:spacing w:before="280" w:after="120"/>
      </w:pPr>
      <w:r>
        <w:rPr>
          <w:rFonts w:ascii="Arial" w:cs="Arial" w:eastAsia="Arial" w:hAnsi="Arial"/>
          <w:b/>
          <w:bCs/>
          <w:color w:val="2E5E36"/>
          <w:sz w:val="26"/>
          <w:szCs w:val="26"/>
        </w:rPr>
        <w:t xml:space="preserve">Technique Description</w:t>
      </w:r>
    </w:p>
    <w:p>
      <w:pPr>
        <w:spacing w:before="60" w:after="100"/>
      </w:pPr>
      <w:r>
        <w:rPr>
          <w:rFonts w:ascii="Arial" w:cs="Arial" w:eastAsia="Arial" w:hAnsi="Arial"/>
          <w:sz w:val="22"/>
          <w:szCs w:val="22"/>
        </w:rPr>
        <w:t xml:space="preserve">The Design Lead (Syeda Ahmed) and Requirements Lead (Umaya Hassan) conducted direct observation sessions in the campus facilities office and equipment lending desk. The goal was to observe actual workflows rather than rely on self-reported behaviour, uncovering tacit knowledge and hidden inefficiencies.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Participants</w:t>
      </w:r>
    </w:p>
    <w:p>
      <w:pPr>
        <w:pStyle w:val="ListParagraph"/>
        <w:numPr>
          <w:ilvl w:val="0"/>
          <w:numId w:val="2"/>
        </w:numPr>
        <w:spacing w:before="40" w:after="60"/>
      </w:pPr>
      <w:r>
        <w:rPr>
          <w:rFonts w:ascii="Arial" w:cs="Arial" w:eastAsia="Arial" w:hAnsi="Arial"/>
          <w:sz w:val="22"/>
          <w:szCs w:val="22"/>
        </w:rPr>
        <w:t xml:space="preserve">Facilities Management staff — room management and maintenance scheduling</w:t>
      </w:r>
    </w:p>
    <w:p>
      <w:pPr>
        <w:pStyle w:val="ListParagraph"/>
        <w:numPr>
          <w:ilvl w:val="0"/>
          <w:numId w:val="2"/>
        </w:numPr>
        <w:spacing w:before="40" w:after="60"/>
      </w:pPr>
      <w:r>
        <w:rPr>
          <w:rFonts w:ascii="Arial" w:cs="Arial" w:eastAsia="Arial" w:hAnsi="Arial"/>
          <w:sz w:val="22"/>
          <w:szCs w:val="22"/>
        </w:rPr>
        <w:t xml:space="preserve">Equipment desk administrators — lending, return, and condition tracking</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Key Findings</w:t>
      </w:r>
    </w:p>
    <w:p>
      <w:pPr>
        <w:pStyle w:val="ListParagraph"/>
        <w:numPr>
          <w:ilvl w:val="0"/>
          <w:numId w:val="2"/>
        </w:numPr>
        <w:spacing w:before="40" w:after="60"/>
      </w:pPr>
      <w:r>
        <w:rPr>
          <w:rFonts w:ascii="Arial" w:cs="Arial" w:eastAsia="Arial" w:hAnsi="Arial"/>
          <w:sz w:val="22"/>
          <w:szCs w:val="22"/>
        </w:rPr>
        <w:t xml:space="preserve">Room bookings were recorded in a physical logbook with no digital synchronisation</w:t>
      </w:r>
    </w:p>
    <w:p>
      <w:pPr>
        <w:pStyle w:val="ListParagraph"/>
        <w:numPr>
          <w:ilvl w:val="0"/>
          <w:numId w:val="2"/>
        </w:numPr>
        <w:spacing w:before="40" w:after="60"/>
      </w:pPr>
      <w:r>
        <w:rPr>
          <w:rFonts w:ascii="Arial" w:cs="Arial" w:eastAsia="Arial" w:hAnsi="Arial"/>
          <w:sz w:val="22"/>
          <w:szCs w:val="22"/>
        </w:rPr>
        <w:t xml:space="preserve">Equipment lending used a two-part carbonless form with no searchable history</w:t>
      </w:r>
    </w:p>
    <w:p>
      <w:pPr>
        <w:pStyle w:val="ListParagraph"/>
        <w:numPr>
          <w:ilvl w:val="0"/>
          <w:numId w:val="2"/>
        </w:numPr>
        <w:spacing w:before="40" w:after="60"/>
      </w:pPr>
      <w:r>
        <w:rPr>
          <w:rFonts w:ascii="Arial" w:cs="Arial" w:eastAsia="Arial" w:hAnsi="Arial"/>
          <w:sz w:val="22"/>
          <w:szCs w:val="22"/>
        </w:rPr>
        <w:t xml:space="preserve">Admin staff spent an average of 40 minutes per day handling booking disputes and double-bookings</w:t>
      </w:r>
    </w:p>
    <w:p>
      <w:pPr>
        <w:pStyle w:val="ListParagraph"/>
        <w:numPr>
          <w:ilvl w:val="0"/>
          <w:numId w:val="2"/>
        </w:numPr>
        <w:spacing w:before="40" w:after="60"/>
      </w:pPr>
      <w:r>
        <w:rPr>
          <w:rFonts w:ascii="Arial" w:cs="Arial" w:eastAsia="Arial" w:hAnsi="Arial"/>
          <w:sz w:val="22"/>
          <w:szCs w:val="22"/>
        </w:rPr>
        <w:t xml:space="preserve">No process existed for communicating room closures or equipment unavailability to students proactively</w:t>
      </w:r>
    </w:p>
    <w:p>
      <w:pPr>
        <w:pStyle w:val="ListParagraph"/>
        <w:numPr>
          <w:ilvl w:val="0"/>
          <w:numId w:val="2"/>
        </w:numPr>
        <w:spacing w:before="40" w:after="60"/>
      </w:pPr>
      <w:r>
        <w:rPr>
          <w:rFonts w:ascii="Arial" w:cs="Arial" w:eastAsia="Arial" w:hAnsi="Arial"/>
          <w:sz w:val="22"/>
          <w:szCs w:val="22"/>
        </w:rPr>
        <w:t xml:space="preserve">Admins manually reconciled booking records at end of day — a process error-prone to transcription mistakes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Requirements Elicited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960"/>
      </w:tblGrid>
      <w:tr>
        <w:trPr>
          <w:tblHeader/>
        </w:trPr>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Requirement Statement</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CBS-REQ-013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display a real-time availability grid for each study room that updates immediately on booking confirmation or cancellation.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E-02</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CBS-REQ-020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maintain a weekly availability calendar for each equipment item, updated in real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E-02</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CBS-REQ-022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Administrators shall be able to mark any room or equipment item as unavailable with a reason and estimated restoration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20"/>
                <w:szCs w:val="20"/>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E-02</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CBS-REQ-025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automatically notify all affected students when an admin cancels or modifies a booking.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E-02</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CBS-REQ-028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admin dashboard shall display a real-time overview of resource utilisation across all rooms, equipment, and tutors.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E-02</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CBS-REQ-031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generate exportable utilisation and booking frequency reports for facilities planning.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20"/>
                <w:szCs w:val="20"/>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E-02</w:t>
            </w:r>
          </w:p>
        </w:tc>
      </w:tr>
    </w:tbl>
    <w:p>
      <w:pPr>
        <w:spacing w:before="80" w:after="80"/>
      </w:pPr>
      <w:r>
        <w:t xml:space="preserve"/>
      </w:r>
    </w:p>
    <w:p>
      <w:pPr>
        <w:pStyle w:val="Heading1"/>
      </w:pPr>
      <w:r>
        <w:rPr>
          <w:rFonts w:ascii="Arial" w:cs="Arial" w:eastAsia="Arial" w:hAnsi="Arial"/>
          <w:b/>
          <w:bCs/>
          <w:color w:val="0B1A10"/>
          <w:sz w:val="32"/>
          <w:szCs w:val="32"/>
        </w:rPr>
        <w:t xml:space="preserve">E-03 — Focus Group Workshop</w:t>
      </w:r>
    </w:p>
    <w:p>
      <w:pPr>
        <w:pStyle w:val="Heading2"/>
        <w:spacing w:before="280" w:after="120"/>
      </w:pPr>
      <w:r>
        <w:rPr>
          <w:rFonts w:ascii="Arial" w:cs="Arial" w:eastAsia="Arial" w:hAnsi="Arial"/>
          <w:b/>
          <w:bCs/>
          <w:color w:val="2E5E36"/>
          <w:sz w:val="26"/>
          <w:szCs w:val="26"/>
        </w:rPr>
        <w:t xml:space="preserve">Technique Description</w:t>
      </w:r>
    </w:p>
    <w:p>
      <w:pPr>
        <w:spacing w:before="60" w:after="100"/>
      </w:pPr>
      <w:r>
        <w:rPr>
          <w:rFonts w:ascii="Arial" w:cs="Arial" w:eastAsia="Arial" w:hAnsi="Arial"/>
          <w:sz w:val="22"/>
          <w:szCs w:val="22"/>
        </w:rPr>
        <w:t xml:space="preserve">A 90-minute facilitated focus group workshop was conducted by the Scrum Master (Bassel Taleb) and Design Lead (Syeda Ahmed). Participants used sticky-note affinity mapping followed by MoSCoW dot-voting to prioritise a longlist of potential features. The workshop produced a consensus feature priority map that directly informed the Feature Set Document (CBS-FEAT-001).</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Participants</w:t>
      </w:r>
    </w:p>
    <w:p>
      <w:pPr>
        <w:pStyle w:val="ListParagraph"/>
        <w:numPr>
          <w:ilvl w:val="0"/>
          <w:numId w:val="2"/>
        </w:numPr>
        <w:spacing w:before="40" w:after="60"/>
      </w:pPr>
      <w:r>
        <w:rPr>
          <w:rFonts w:ascii="Arial" w:cs="Arial" w:eastAsia="Arial" w:hAnsi="Arial"/>
          <w:sz w:val="22"/>
          <w:szCs w:val="22"/>
        </w:rPr>
        <w:t xml:space="preserve">6 student users — mixed undergraduate, postgraduate, and international students</w:t>
      </w:r>
    </w:p>
    <w:p>
      <w:pPr>
        <w:pStyle w:val="ListParagraph"/>
        <w:numPr>
          <w:ilvl w:val="0"/>
          <w:numId w:val="2"/>
        </w:numPr>
        <w:spacing w:before="40" w:after="60"/>
      </w:pPr>
      <w:r>
        <w:rPr>
          <w:rFonts w:ascii="Arial" w:cs="Arial" w:eastAsia="Arial" w:hAnsi="Arial"/>
          <w:sz w:val="22"/>
          <w:szCs w:val="22"/>
        </w:rPr>
        <w:t xml:space="preserve">2 tutor users — one subject tutor, one language support tutor</w:t>
      </w:r>
    </w:p>
    <w:p>
      <w:pPr>
        <w:pStyle w:val="ListParagraph"/>
        <w:numPr>
          <w:ilvl w:val="0"/>
          <w:numId w:val="2"/>
        </w:numPr>
        <w:spacing w:before="40" w:after="60"/>
      </w:pPr>
      <w:r>
        <w:rPr>
          <w:rFonts w:ascii="Arial" w:cs="Arial" w:eastAsia="Arial" w:hAnsi="Arial"/>
          <w:sz w:val="22"/>
          <w:szCs w:val="22"/>
        </w:rPr>
        <w:t xml:space="preserve">1 Academic Services representative (External) — provided institutional equity perspective</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Key Findings</w:t>
      </w:r>
    </w:p>
    <w:p>
      <w:pPr>
        <w:pStyle w:val="ListParagraph"/>
        <w:numPr>
          <w:ilvl w:val="0"/>
          <w:numId w:val="2"/>
        </w:numPr>
        <w:spacing w:before="40" w:after="60"/>
      </w:pPr>
      <w:r>
        <w:rPr>
          <w:rFonts w:ascii="Arial" w:cs="Arial" w:eastAsia="Arial" w:hAnsi="Arial"/>
          <w:sz w:val="22"/>
          <w:szCs w:val="22"/>
        </w:rPr>
        <w:t xml:space="preserve">Students unanimously ranked single-tap booking confirmation as the highest-value feature</w:t>
      </w:r>
    </w:p>
    <w:p>
      <w:pPr>
        <w:pStyle w:val="ListParagraph"/>
        <w:numPr>
          <w:ilvl w:val="0"/>
          <w:numId w:val="2"/>
        </w:numPr>
        <w:spacing w:before="40" w:after="60"/>
      </w:pPr>
      <w:r>
        <w:rPr>
          <w:rFonts w:ascii="Arial" w:cs="Arial" w:eastAsia="Arial" w:hAnsi="Arial"/>
          <w:sz w:val="22"/>
          <w:szCs w:val="22"/>
        </w:rPr>
        <w:t xml:space="preserve">International students raised multilingual interface support as an unmet need</w:t>
      </w:r>
    </w:p>
    <w:p>
      <w:pPr>
        <w:pStyle w:val="ListParagraph"/>
        <w:numPr>
          <w:ilvl w:val="0"/>
          <w:numId w:val="2"/>
        </w:numPr>
        <w:spacing w:before="40" w:after="60"/>
      </w:pPr>
      <w:r>
        <w:rPr>
          <w:rFonts w:ascii="Arial" w:cs="Arial" w:eastAsia="Arial" w:hAnsi="Arial"/>
          <w:sz w:val="22"/>
          <w:szCs w:val="22"/>
        </w:rPr>
        <w:t xml:space="preserve">Tutors prioritised the ability to see their booking history and upcoming sessions in one view</w:t>
      </w:r>
    </w:p>
    <w:p>
      <w:pPr>
        <w:pStyle w:val="ListParagraph"/>
        <w:numPr>
          <w:ilvl w:val="0"/>
          <w:numId w:val="2"/>
        </w:numPr>
        <w:spacing w:before="40" w:after="60"/>
      </w:pPr>
      <w:r>
        <w:rPr>
          <w:rFonts w:ascii="Arial" w:cs="Arial" w:eastAsia="Arial" w:hAnsi="Arial"/>
          <w:sz w:val="22"/>
          <w:szCs w:val="22"/>
        </w:rPr>
        <w:t xml:space="preserve">The Academic Services representative flagged accessibility (WCAG 2.1 AA and VoiceOver) as non-negotiable</w:t>
      </w:r>
    </w:p>
    <w:p>
      <w:pPr>
        <w:pStyle w:val="ListParagraph"/>
        <w:numPr>
          <w:ilvl w:val="0"/>
          <w:numId w:val="2"/>
        </w:numPr>
        <w:spacing w:before="40" w:after="60"/>
      </w:pPr>
      <w:r>
        <w:rPr>
          <w:rFonts w:ascii="Arial" w:cs="Arial" w:eastAsia="Arial" w:hAnsi="Arial"/>
          <w:sz w:val="22"/>
          <w:szCs w:val="22"/>
        </w:rPr>
        <w:t xml:space="preserve">Students expressed strong preference for ratings and feedback visibility before choosing a tutor</w:t>
      </w:r>
    </w:p>
    <w:p>
      <w:pPr>
        <w:pStyle w:val="ListParagraph"/>
        <w:numPr>
          <w:ilvl w:val="0"/>
          <w:numId w:val="2"/>
        </w:numPr>
        <w:spacing w:before="40" w:after="60"/>
      </w:pPr>
      <w:r>
        <w:rPr>
          <w:rFonts w:ascii="Arial" w:cs="Arial" w:eastAsia="Arial" w:hAnsi="Arial"/>
          <w:sz w:val="22"/>
          <w:szCs w:val="22"/>
        </w:rPr>
        <w:t xml:space="preserve">QR code check-in for rooms was rated positively but ranked as extended (‘Should Have’) rather than core</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Requirements Elicited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960"/>
      </w:tblGrid>
      <w:tr>
        <w:trPr>
          <w:tblHeader/>
        </w:trPr>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Requirement Statement</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CBS-REQ-009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provide instant booking confirmation upon successful reservation of any resource.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E-03</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CBS-REQ-011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tutor’s profile shall display their bio, qualifications, subjects, and aggregated ratings from past students.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E-03</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CBS-REQ-033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Students shall be able to submit a star rating and written review after each completed tutor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E-03</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CBS-REQ-034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Tutor ratings and reviews shall be displayed aggregated on the tutor profile 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E-03</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CBS-REQ-037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application shall meet WCAG 2.1 AA accessibility standards and be compatible with iOS VoiceOver.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E-03</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CBS-REQ-039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application shall support both English and Arabic interface languages.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E-03</w:t>
            </w:r>
          </w:p>
        </w:tc>
      </w:tr>
    </w:tbl>
    <w:p>
      <w:pPr>
        <w:spacing w:before="80" w:after="80"/>
      </w:pPr>
      <w:r>
        <w:t xml:space="preserve"/>
      </w:r>
    </w:p>
    <w:p>
      <w:pPr>
        <w:pStyle w:val="Heading1"/>
      </w:pPr>
      <w:r>
        <w:rPr>
          <w:rFonts w:ascii="Arial" w:cs="Arial" w:eastAsia="Arial" w:hAnsi="Arial"/>
          <w:b/>
          <w:bCs/>
          <w:color w:val="0B1A10"/>
          <w:sz w:val="32"/>
          <w:szCs w:val="32"/>
        </w:rPr>
        <w:t xml:space="preserve">E-04 — Document Analysis</w:t>
      </w:r>
    </w:p>
    <w:p>
      <w:pPr>
        <w:pStyle w:val="Heading2"/>
        <w:spacing w:before="280" w:after="120"/>
      </w:pPr>
      <w:r>
        <w:rPr>
          <w:rFonts w:ascii="Arial" w:cs="Arial" w:eastAsia="Arial" w:hAnsi="Arial"/>
          <w:b/>
          <w:bCs/>
          <w:color w:val="2E5E36"/>
          <w:sz w:val="26"/>
          <w:szCs w:val="26"/>
        </w:rPr>
        <w:t xml:space="preserve">Technique Description</w:t>
      </w:r>
    </w:p>
    <w:p>
      <w:pPr>
        <w:spacing w:before="60" w:after="100"/>
      </w:pPr>
      <w:r>
        <w:rPr>
          <w:rFonts w:ascii="Arial" w:cs="Arial" w:eastAsia="Arial" w:hAnsi="Arial"/>
          <w:sz w:val="22"/>
          <w:szCs w:val="22"/>
        </w:rPr>
        <w:t xml:space="preserve">The Tech Lead (Saad Alzamzami) and Requirements Lead (Umaya Hassan) conducted a structured review of existing university policy documents, data protection guidelines, IT architecture standards, and comparable booking system specifications from peer institutions. This passive elicitation technique uncovered implicit requirements not surfaced through interviews or observation.</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Documents Analysed</w:t>
      </w:r>
    </w:p>
    <w:p>
      <w:pPr>
        <w:pStyle w:val="ListParagraph"/>
        <w:numPr>
          <w:ilvl w:val="0"/>
          <w:numId w:val="2"/>
        </w:numPr>
        <w:spacing w:before="40" w:after="60"/>
      </w:pPr>
      <w:r>
        <w:rPr>
          <w:rFonts w:ascii="Arial" w:cs="Arial" w:eastAsia="Arial" w:hAnsi="Arial"/>
          <w:sz w:val="22"/>
          <w:szCs w:val="22"/>
        </w:rPr>
        <w:t xml:space="preserve">University Data Protection and Privacy Policy (v3.2)</w:t>
      </w:r>
    </w:p>
    <w:p>
      <w:pPr>
        <w:pStyle w:val="ListParagraph"/>
        <w:numPr>
          <w:ilvl w:val="0"/>
          <w:numId w:val="2"/>
        </w:numPr>
        <w:spacing w:before="40" w:after="60"/>
      </w:pPr>
      <w:r>
        <w:rPr>
          <w:rFonts w:ascii="Arial" w:cs="Arial" w:eastAsia="Arial" w:hAnsi="Arial"/>
          <w:sz w:val="22"/>
          <w:szCs w:val="22"/>
        </w:rPr>
        <w:t xml:space="preserve">IT Infrastructure Standards — Mobile Application Guidelines</w:t>
      </w:r>
    </w:p>
    <w:p>
      <w:pPr>
        <w:pStyle w:val="ListParagraph"/>
        <w:numPr>
          <w:ilvl w:val="0"/>
          <w:numId w:val="2"/>
        </w:numPr>
        <w:spacing w:before="40" w:after="60"/>
      </w:pPr>
      <w:r>
        <w:rPr>
          <w:rFonts w:ascii="Arial" w:cs="Arial" w:eastAsia="Arial" w:hAnsi="Arial"/>
          <w:sz w:val="22"/>
          <w:szCs w:val="22"/>
        </w:rPr>
        <w:t xml:space="preserve">University Accessibility Policy — Digital Services Annex</w:t>
      </w:r>
    </w:p>
    <w:p>
      <w:pPr>
        <w:pStyle w:val="ListParagraph"/>
        <w:numPr>
          <w:ilvl w:val="0"/>
          <w:numId w:val="2"/>
        </w:numPr>
        <w:spacing w:before="40" w:after="60"/>
      </w:pPr>
      <w:r>
        <w:rPr>
          <w:rFonts w:ascii="Arial" w:cs="Arial" w:eastAsia="Arial" w:hAnsi="Arial"/>
          <w:sz w:val="22"/>
          <w:szCs w:val="22"/>
        </w:rPr>
        <w:t xml:space="preserve">Comparable booking systems: LibCal (Springshare), Skedda, Microsoft Bookings</w:t>
      </w:r>
    </w:p>
    <w:p>
      <w:pPr>
        <w:pStyle w:val="ListParagraph"/>
        <w:numPr>
          <w:ilvl w:val="0"/>
          <w:numId w:val="2"/>
        </w:numPr>
        <w:spacing w:before="40" w:after="60"/>
      </w:pPr>
      <w:r>
        <w:rPr>
          <w:rFonts w:ascii="Arial" w:cs="Arial" w:eastAsia="Arial" w:hAnsi="Arial"/>
          <w:sz w:val="22"/>
          <w:szCs w:val="22"/>
        </w:rPr>
        <w:t xml:space="preserve">ISO/IEC 25010:2023 Software Quality Characteristics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Key Findings</w:t>
      </w:r>
    </w:p>
    <w:p>
      <w:pPr>
        <w:pStyle w:val="ListParagraph"/>
        <w:numPr>
          <w:ilvl w:val="0"/>
          <w:numId w:val="2"/>
        </w:numPr>
        <w:spacing w:before="40" w:after="60"/>
      </w:pPr>
      <w:r>
        <w:rPr>
          <w:rFonts w:ascii="Arial" w:cs="Arial" w:eastAsia="Arial" w:hAnsi="Arial"/>
          <w:sz w:val="22"/>
          <w:szCs w:val="22"/>
        </w:rPr>
        <w:t xml:space="preserve">University policy mandates TLS 1.3 encryption for all data in transit and AES-256 for data at rest</w:t>
      </w:r>
    </w:p>
    <w:p>
      <w:pPr>
        <w:pStyle w:val="ListParagraph"/>
        <w:numPr>
          <w:ilvl w:val="0"/>
          <w:numId w:val="2"/>
        </w:numPr>
        <w:spacing w:before="40" w:after="60"/>
      </w:pPr>
      <w:r>
        <w:rPr>
          <w:rFonts w:ascii="Arial" w:cs="Arial" w:eastAsia="Arial" w:hAnsi="Arial"/>
          <w:sz w:val="22"/>
          <w:szCs w:val="22"/>
        </w:rPr>
        <w:t xml:space="preserve">All digital services must meet WCAG 2.1 AA as a minimum institutional standard</w:t>
      </w:r>
    </w:p>
    <w:p>
      <w:pPr>
        <w:pStyle w:val="ListParagraph"/>
        <w:numPr>
          <w:ilvl w:val="0"/>
          <w:numId w:val="2"/>
        </w:numPr>
        <w:spacing w:before="40" w:after="60"/>
      </w:pPr>
      <w:r>
        <w:rPr>
          <w:rFonts w:ascii="Arial" w:cs="Arial" w:eastAsia="Arial" w:hAnsi="Arial"/>
          <w:sz w:val="22"/>
          <w:szCs w:val="22"/>
        </w:rPr>
        <w:t xml:space="preserve">Role-based access control is required under the university’s IT security framework</w:t>
      </w:r>
    </w:p>
    <w:p>
      <w:pPr>
        <w:pStyle w:val="ListParagraph"/>
        <w:numPr>
          <w:ilvl w:val="0"/>
          <w:numId w:val="2"/>
        </w:numPr>
        <w:spacing w:before="40" w:after="60"/>
      </w:pPr>
      <w:r>
        <w:rPr>
          <w:rFonts w:ascii="Arial" w:cs="Arial" w:eastAsia="Arial" w:hAnsi="Arial"/>
          <w:sz w:val="22"/>
          <w:szCs w:val="22"/>
        </w:rPr>
        <w:t xml:space="preserve">Audit logs are legally required for any system handling personal student data</w:t>
      </w:r>
    </w:p>
    <w:p>
      <w:pPr>
        <w:pStyle w:val="ListParagraph"/>
        <w:numPr>
          <w:ilvl w:val="0"/>
          <w:numId w:val="2"/>
        </w:numPr>
        <w:spacing w:before="40" w:after="60"/>
      </w:pPr>
      <w:r>
        <w:rPr>
          <w:rFonts w:ascii="Arial" w:cs="Arial" w:eastAsia="Arial" w:hAnsi="Arial"/>
          <w:sz w:val="22"/>
          <w:szCs w:val="22"/>
        </w:rPr>
        <w:t xml:space="preserve">Comparable systems demonstrated that session cancellation policies (24-hour notice) are industry standard</w:t>
      </w:r>
    </w:p>
    <w:p>
      <w:pPr>
        <w:pStyle w:val="ListParagraph"/>
        <w:numPr>
          <w:ilvl w:val="0"/>
          <w:numId w:val="2"/>
        </w:numPr>
        <w:spacing w:before="40" w:after="60"/>
      </w:pPr>
      <w:r>
        <w:rPr>
          <w:rFonts w:ascii="Arial" w:cs="Arial" w:eastAsia="Arial" w:hAnsi="Arial"/>
          <w:sz w:val="22"/>
          <w:szCs w:val="22"/>
        </w:rPr>
        <w:t xml:space="preserve">ISO/IEC 25010 Maintainability and Reliability characteristics must be addressed in non-functional requirements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Requirements Elicited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960"/>
      </w:tblGrid>
      <w:tr>
        <w:trPr>
          <w:tblHeader/>
        </w:trPr>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Requirement Statement</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CBS-REQ-002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implement secure credential-based login with session token management and automatic expiry.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E-04</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CBS-REQ-003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enforce role-based access control differentiating Student, Tutor, and Admin permissions.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E-04</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CBS-REQ-032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maintain a full, immutable audit log of all booking events, admin actions, and data changes.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E-04</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CBS-REQ-038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user data shall be encrypted in transit (TLS 1.3) and at rest (AES-256), complying with university data protection 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E-04</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enforce a configurable cancellation and rescheduling policy window (default: 24 hours notice).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20"/>
                <w:szCs w:val="20"/>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E-04</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CBS-REQ-017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system shall enforce maximum room booking duration and advance booking window limits per university 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E-04</w:t>
            </w:r>
          </w:p>
        </w:tc>
      </w:tr>
    </w:tbl>
    <w:p>
      <w:pPr>
        <w:spacing w:before="80" w:after="80"/>
      </w:pPr>
      <w:r>
        <w:t xml:space="preserve"/>
      </w:r>
    </w:p>
    <w:p>
      <w:pPr>
        <w:pStyle w:val="Heading1"/>
      </w:pPr>
      <w:r>
        <w:rPr>
          <w:rFonts w:ascii="Arial" w:cs="Arial" w:eastAsia="Arial" w:hAnsi="Arial"/>
          <w:b/>
          <w:bCs/>
          <w:color w:val="0B1A10"/>
          <w:sz w:val="32"/>
          <w:szCs w:val="32"/>
        </w:rPr>
        <w:t xml:space="preserve">Elicitation Sign-Off</w:t>
      </w:r>
    </w:p>
    <w:p>
      <w:pPr>
        <w:spacing w:before="60" w:after="100"/>
      </w:pPr>
      <w:r>
        <w:rPr>
          <w:rFonts w:ascii="Arial" w:cs="Arial" w:eastAsia="Arial" w:hAnsi="Arial"/>
          <w:sz w:val="22"/>
          <w:szCs w:val="22"/>
        </w:rPr>
        <w:t xml:space="preserve">All elicited requirements have been reviewed, consolidated, and baselined in the CBS Requirements Database (CBS-REQDB-001). The following team members confirm the elicitation process was conducted in accordance with the CBS Document Control Policy (CBS-POL-DC-001).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8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Sign-Off / Date</w:t>
            </w:r>
          </w:p>
        </w:tc>
      </w:tr>
      <w:tr>
        <w:tc>
          <w:tcPr>
            <w:tcW w:type="dxa" w:w="312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Umaya Hassan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Requirements Lead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BBBBB"/>
                <w:sz w:val="20"/>
                <w:szCs w:val="20"/>
              </w:rPr>
              <w:t xml:space="preserve">___________________</w:t>
            </w:r>
          </w:p>
        </w:tc>
      </w:tr>
      <w:tr>
        <w:tc>
          <w:tcPr>
            <w:tcW w:type="dxa" w:w="312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Jason Myers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Owner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BBBBB"/>
                <w:sz w:val="20"/>
                <w:szCs w:val="20"/>
              </w:rPr>
              <w:t xml:space="preserve">___________________</w:t>
            </w:r>
          </w:p>
        </w:tc>
      </w:tr>
      <w:tr>
        <w:tc>
          <w:tcPr>
            <w:tcW w:type="dxa" w:w="312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Saad Alzamzami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Tech Lead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BBBBB"/>
                <w:sz w:val="20"/>
                <w:szCs w:val="20"/>
              </w:rPr>
              <w:t xml:space="preserve">___________________</w:t>
            </w:r>
          </w:p>
        </w:tc>
      </w:tr>
      <w:tr>
        <w:tc>
          <w:tcPr>
            <w:tcW w:type="dxa" w:w="312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Bassel Taleb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Scrum Master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BBBBB"/>
                <w:sz w:val="20"/>
                <w:szCs w:val="20"/>
              </w:rPr>
              <w:t xml:space="preserve">___________________</w:t>
            </w:r>
          </w:p>
        </w:tc>
      </w:tr>
    </w:tbl>
    <w:p>
      <w:pPr>
        <w:spacing w:before="80" w:after="80"/>
      </w:pPr>
      <w:r>
        <w:t xml:space="preserve"/>
      </w:r>
    </w:p>
    <w:p>
      <w:pPr>
        <w:pBdr>
          <w:bottom w:val="single" w:color="C9A84C" w:sz="4" w:space="1"/>
        </w:pBdr>
        <w:spacing w:before="200" w:after="200"/>
      </w:pPr>
      <w:r>
        <w:t xml:space="preserve"/>
      </w:r>
    </w:p>
    <w:p>
      <w:pPr>
        <w:spacing w:before="60" w:after="80"/>
      </w:pPr>
      <w:r>
        <w:rPr>
          <w:rFonts w:ascii="Arial" w:cs="Arial" w:eastAsia="Arial" w:hAnsi="Arial"/>
          <w:b/>
          <w:bCs/>
          <w:color w:val="2E5E36"/>
          <w:sz w:val="22"/>
          <w:szCs w:val="22"/>
        </w:rPr>
        <w:t xml:space="preserve">Document ID: </w:t>
      </w:r>
      <w:r>
        <w:rPr>
          <w:rFonts w:ascii="Arial" w:cs="Arial" w:eastAsia="Arial" w:hAnsi="Arial"/>
          <w:sz w:val="22"/>
          <w:szCs w:val="22"/>
        </w:rPr>
        <w:t xml:space="preserve">CBS-ELIC-001</w:t>
      </w:r>
    </w:p>
    <w:p>
      <w:pPr>
        <w:spacing w:before="60" w:after="80"/>
      </w:pPr>
      <w:r>
        <w:rPr>
          <w:rFonts w:ascii="Arial" w:cs="Arial" w:eastAsia="Arial" w:hAnsi="Arial"/>
          <w:b/>
          <w:bCs/>
          <w:color w:val="2E5E36"/>
          <w:sz w:val="22"/>
          <w:szCs w:val="22"/>
        </w:rPr>
        <w:t xml:space="preserve">Version: </w:t>
      </w:r>
      <w:r>
        <w:rPr>
          <w:rFonts w:ascii="Arial" w:cs="Arial" w:eastAsia="Arial" w:hAnsi="Arial"/>
          <w:sz w:val="22"/>
          <w:szCs w:val="22"/>
        </w:rPr>
        <w:t xml:space="preserve">1.0</w:t>
      </w:r>
    </w:p>
    <w:p>
      <w:pPr>
        <w:spacing w:before="60" w:after="80"/>
      </w:pPr>
      <w:r>
        <w:rPr>
          <w:rFonts w:ascii="Arial" w:cs="Arial" w:eastAsia="Arial" w:hAnsi="Arial"/>
          <w:b/>
          <w:bCs/>
          <w:color w:val="2E5E36"/>
          <w:sz w:val="22"/>
          <w:szCs w:val="22"/>
        </w:rPr>
        <w:t xml:space="preserve">Requirements Lead: </w:t>
      </w:r>
      <w:r>
        <w:rPr>
          <w:rFonts w:ascii="Arial" w:cs="Arial" w:eastAsia="Arial" w:hAnsi="Arial"/>
          <w:sz w:val="22"/>
          <w:szCs w:val="22"/>
        </w:rPr>
        <w:t xml:space="preserve">Umaya Hassan</w:t>
      </w:r>
    </w:p>
    <w:p>
      <w:pPr>
        <w:spacing w:before="60" w:after="80"/>
      </w:pPr>
      <w:r>
        <w:rPr>
          <w:rFonts w:ascii="Arial" w:cs="Arial" w:eastAsia="Arial" w:hAnsi="Arial"/>
          <w:b/>
          <w:bCs/>
          <w:color w:val="2E5E36"/>
          <w:sz w:val="22"/>
          <w:szCs w:val="22"/>
        </w:rPr>
        <w:t xml:space="preserve">Phase: </w:t>
      </w:r>
      <w:r>
        <w:rPr>
          <w:rFonts w:ascii="Arial" w:cs="Arial" w:eastAsia="Arial" w:hAnsi="Arial"/>
          <w:sz w:val="22"/>
          <w:szCs w:val="22"/>
        </w:rPr>
        <w:t xml:space="preserve">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B1A10"/>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5E3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33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2026-02-19T20:18:59.958Z</dcterms:created>
  <dcterms:modified xsi:type="dcterms:W3CDTF">2026-02-19T20:18:59.958Z</dcterms:modified>
</cp:coreProperties>
</file>

<file path=docProps/custom.xml><?xml version="1.0" encoding="utf-8"?>
<Properties xmlns="http://schemas.openxmlformats.org/officeDocument/2006/custom-properties" xmlns:vt="http://schemas.openxmlformats.org/officeDocument/2006/docPropsVTypes"/>
</file>