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660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亲爱的玩家：</w:t>
      </w:r>
    </w:p>
    <w:p w14:paraId="0A6C4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欢迎来到本水塘。初来这一片水塘，你一定充满了好奇。你可以在水塘周围四处逛逛，偶尔钓钓鱼，打理一下田地；你也可以待在营地里，做饭、赏花，甚至只是在沙发上躺着。在这里，你是自由的，不必为了任何事而匆匆忙忙。广阔的水塘会承载你的一切心绪。</w:t>
      </w:r>
    </w:p>
    <w:p w14:paraId="10555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希望这一片小天地，能成为你旅途中的驻足之所。</w:t>
      </w:r>
    </w:p>
    <w:p w14:paraId="141B0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《本水塘》制作组。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A4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2026-07-24T16:02:08Z</dcterms:created>
  <dc:creator>Administrator</dc:creator>
  <cp:lastModifiedBy>陈鹏</cp:lastModifiedBy>
  <dcterms:modified xsi:type="dcterms:W3CDTF">2026-07-24T19:35:29Z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DFCDB4B3D0AD4D80A74B2D77A907FAC9_12</vt:lpwstr>
  </property>
</Properties>
</file>