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6BCF" w:rsidRPr="0039206A" w:rsidRDefault="00DF6BCF" w:rsidP="0039206A">
      <w:pPr>
        <w:pStyle w:val="Title"/>
        <w:jc w:val="center"/>
      </w:pPr>
      <w:r w:rsidRPr="0039206A">
        <w:t xml:space="preserve">Implementing </w:t>
      </w:r>
      <w:r w:rsidR="003D12BF">
        <w:rPr>
          <w:rFonts w:hint="eastAsia"/>
          <w:lang w:eastAsia="ko-KR"/>
        </w:rPr>
        <w:br/>
      </w:r>
      <w:r w:rsidRPr="0039206A">
        <w:t>the Kohonen Self-Organizing Map algorithm on Graphic</w:t>
      </w:r>
      <w:r w:rsidR="003D12BF">
        <w:rPr>
          <w:rFonts w:hint="eastAsia"/>
          <w:lang w:eastAsia="ko-KR"/>
        </w:rPr>
        <w:t>s Processing Unit</w:t>
      </w:r>
    </w:p>
    <w:p w:rsidR="00DF6BCF" w:rsidRPr="003D12BF" w:rsidRDefault="00DF6BCF" w:rsidP="003D12BF">
      <w:pPr>
        <w:pStyle w:val="Heading2"/>
        <w:jc w:val="center"/>
      </w:pPr>
      <w:r w:rsidRPr="003D12BF">
        <w:rPr>
          <w:rFonts w:hint="eastAsia"/>
        </w:rPr>
        <w:t>Nicolas Said</w:t>
      </w:r>
      <w:r w:rsidR="0039206A" w:rsidRPr="003D12BF">
        <w:rPr>
          <w:rFonts w:hint="eastAsia"/>
        </w:rPr>
        <w:br/>
      </w:r>
      <w:r w:rsidRPr="003D12BF">
        <w:rPr>
          <w:rFonts w:hint="eastAsia"/>
        </w:rPr>
        <w:t>University of Technology of Belfort-Montbeliard</w:t>
      </w:r>
      <w:r w:rsidR="003D12BF" w:rsidRPr="003D12BF">
        <w:rPr>
          <w:rFonts w:hint="eastAsia"/>
        </w:rPr>
        <w:t xml:space="preserve"> </w:t>
      </w:r>
      <w:r w:rsidR="003D12BF" w:rsidRPr="003D12BF">
        <w:br/>
        <w:t>90010 Belfort cedex -</w:t>
      </w:r>
      <w:r w:rsidR="003D12BF" w:rsidRPr="003D12BF">
        <w:rPr>
          <w:rStyle w:val="skypetbinnertext"/>
        </w:rPr>
        <w:t xml:space="preserve"> +33 (0) 3 84 58 30 00</w:t>
      </w:r>
    </w:p>
    <w:p w:rsidR="0039206A" w:rsidRPr="0039206A" w:rsidRDefault="0039206A">
      <w:pPr>
        <w:rPr>
          <w:rFonts w:ascii="Times New Roman" w:eastAsia="Batang" w:hAnsi="Times New Roman" w:cs="Times New Roman"/>
          <w:lang w:eastAsia="ko-KR"/>
        </w:rPr>
      </w:pPr>
    </w:p>
    <w:p w:rsidR="0039206A" w:rsidRDefault="0039206A" w:rsidP="0039206A">
      <w:pPr>
        <w:pStyle w:val="NoSpacing"/>
        <w:rPr>
          <w:lang w:val="fr-FR" w:eastAsia="ko-KR"/>
        </w:rPr>
      </w:pPr>
      <w:r w:rsidRPr="0039206A">
        <w:rPr>
          <w:rFonts w:hint="eastAsia"/>
          <w:b/>
          <w:lang w:eastAsia="ko-KR"/>
        </w:rPr>
        <w:t>Abstract:</w:t>
      </w:r>
      <w:r w:rsidRPr="00E178AA">
        <w:rPr>
          <w:rFonts w:hint="eastAsia"/>
          <w:i/>
          <w:lang w:eastAsia="ko-KR"/>
        </w:rPr>
        <w:t xml:space="preserve"> </w:t>
      </w:r>
      <w:r w:rsidR="00E178AA" w:rsidRPr="00E178AA">
        <w:rPr>
          <w:i/>
        </w:rPr>
        <w:t xml:space="preserve">Lorem ipsum dolor sit amet, consectetuer adipiscing elit. Phasellus adipiscing nulla ac enim. Aliquam sodales condimentum sapien. Donec pellentesque, mi quis dapibus egestas, dolor tortor tempor eros, vitae egestas lectus nunc vel risus. </w:t>
      </w:r>
      <w:r w:rsidR="00E178AA" w:rsidRPr="00E178AA">
        <w:rPr>
          <w:i/>
          <w:lang w:val="fr-FR"/>
        </w:rPr>
        <w:t>Suspendisse lacinia nibh at purus. Pellentesque porttitor libero eu felis. Maecenas iaculis erat. Nam euismod rutrum tortor. Nunc non dolor. Pellentesque laoreet posuere velit. Vivamus cursus tellus vitae enim imperdiet tristique.</w:t>
      </w:r>
    </w:p>
    <w:p w:rsidR="00E178AA" w:rsidRDefault="00E178AA" w:rsidP="0039206A">
      <w:pPr>
        <w:pStyle w:val="NoSpacing"/>
        <w:rPr>
          <w:lang w:val="fr-FR" w:eastAsia="ko-KR"/>
        </w:rPr>
      </w:pPr>
    </w:p>
    <w:p w:rsidR="00E178AA" w:rsidRDefault="00E178AA" w:rsidP="0039206A">
      <w:pPr>
        <w:pStyle w:val="NoSpacing"/>
        <w:rPr>
          <w:lang w:val="fr-FR" w:eastAsia="ko-KR"/>
        </w:rPr>
      </w:pPr>
    </w:p>
    <w:p w:rsidR="00E178AA" w:rsidRPr="00E178AA" w:rsidRDefault="00E178AA" w:rsidP="0039206A">
      <w:pPr>
        <w:pStyle w:val="NoSpacing"/>
        <w:rPr>
          <w:lang w:val="fr-FR" w:eastAsia="ko-KR"/>
        </w:rPr>
        <w:sectPr w:rsidR="00E178AA" w:rsidRPr="00E178AA" w:rsidSect="00DF6BCF">
          <w:pgSz w:w="11906" w:h="16838"/>
          <w:pgMar w:top="1417" w:right="1417" w:bottom="1417" w:left="1417" w:header="708" w:footer="708" w:gutter="0"/>
          <w:cols w:space="708"/>
          <w:docGrid w:linePitch="360"/>
        </w:sectPr>
      </w:pPr>
    </w:p>
    <w:p w:rsidR="00DF6BCF" w:rsidRPr="00E178AA" w:rsidRDefault="00DF6BCF">
      <w:pPr>
        <w:rPr>
          <w:rFonts w:ascii="Times New Roman" w:eastAsia="Batang" w:hAnsi="Times New Roman" w:cs="Times New Roman"/>
          <w:lang w:val="fr-FR"/>
        </w:rPr>
      </w:pPr>
    </w:p>
    <w:p w:rsidR="00C42E42" w:rsidRPr="0039206A" w:rsidRDefault="0039206A" w:rsidP="0039206A">
      <w:pPr>
        <w:pStyle w:val="Heading2"/>
        <w:rPr>
          <w:lang w:eastAsia="ko-KR"/>
        </w:rPr>
      </w:pPr>
      <w:r>
        <w:rPr>
          <w:rFonts w:hint="eastAsia"/>
          <w:lang w:eastAsia="ko-KR"/>
        </w:rPr>
        <w:t>Introduction</w:t>
      </w:r>
    </w:p>
    <w:p w:rsidR="00174A1F" w:rsidRDefault="00174A1F" w:rsidP="0039206A">
      <w:pPr>
        <w:pStyle w:val="Heading2"/>
        <w:rPr>
          <w:lang w:eastAsia="ko-KR"/>
        </w:rPr>
      </w:pPr>
      <w:r w:rsidRPr="0039206A">
        <w:t>Kohonen Self-Organizing Maps</w:t>
      </w:r>
    </w:p>
    <w:p w:rsidR="00C36524" w:rsidRPr="00C36524" w:rsidRDefault="00C36524" w:rsidP="00C36524">
      <w:pPr>
        <w:pStyle w:val="Heading3"/>
        <w:rPr>
          <w:lang w:eastAsia="ko-KR"/>
        </w:rPr>
      </w:pPr>
      <w:r>
        <w:rPr>
          <w:rFonts w:hint="eastAsia"/>
          <w:lang w:eastAsia="ko-KR"/>
        </w:rPr>
        <w:t>Brief presentation</w:t>
      </w:r>
    </w:p>
    <w:p w:rsidR="00D51D1E" w:rsidRDefault="00540A9C" w:rsidP="00D51D1E">
      <w:pPr>
        <w:rPr>
          <w:sz w:val="20"/>
          <w:szCs w:val="20"/>
          <w:lang w:eastAsia="ko-KR"/>
        </w:rPr>
      </w:pPr>
      <w:r w:rsidRPr="00E45CA5">
        <w:rPr>
          <w:rFonts w:hint="eastAsia"/>
          <w:sz w:val="20"/>
          <w:szCs w:val="20"/>
          <w:lang w:eastAsia="ko-KR"/>
        </w:rPr>
        <w:t>Kohonen Self-Organizing Maps belong to a class of neural networks based on unsupervised learning. Also called SOM (for Self Organizing Maps), they were int</w:t>
      </w:r>
      <w:r w:rsidR="004E7FF0">
        <w:rPr>
          <w:rFonts w:hint="eastAsia"/>
          <w:sz w:val="20"/>
          <w:szCs w:val="20"/>
          <w:lang w:eastAsia="ko-KR"/>
        </w:rPr>
        <w:t>roduced by Teuvo Kohonen in 1975</w:t>
      </w:r>
      <w:r w:rsidRPr="00E45CA5">
        <w:rPr>
          <w:rFonts w:hint="eastAsia"/>
          <w:sz w:val="20"/>
          <w:szCs w:val="20"/>
          <w:lang w:eastAsia="ko-KR"/>
        </w:rPr>
        <w:t xml:space="preserve">. Kohonen presents them as </w:t>
      </w:r>
      <w:r w:rsidR="00E45CA5" w:rsidRPr="00E45CA5">
        <w:rPr>
          <w:rFonts w:hint="eastAsia"/>
          <w:sz w:val="20"/>
          <w:szCs w:val="20"/>
          <w:lang w:eastAsia="ko-KR"/>
        </w:rPr>
        <w:t xml:space="preserve">a </w:t>
      </w:r>
      <w:r w:rsidR="00E45CA5" w:rsidRPr="00E45CA5">
        <w:rPr>
          <w:sz w:val="20"/>
          <w:szCs w:val="20"/>
          <w:lang w:eastAsia="ko-KR"/>
        </w:rPr>
        <w:t>“</w:t>
      </w:r>
      <w:r w:rsidR="00E45CA5" w:rsidRPr="00E45CA5">
        <w:rPr>
          <w:sz w:val="20"/>
          <w:szCs w:val="20"/>
        </w:rPr>
        <w:t>new, effective software tool for the visualization of high-dimensional data. It converts complex, nonlinear statistical relationships between high-dimensional data items into simple geometric relationships on a low-dimensional display. As it thereby compresses information while preserving the most important topological and metric relationships of the primary data items on the display, it may also be thought to produce some kind of abstractions</w:t>
      </w:r>
      <w:r w:rsidR="00E45CA5">
        <w:rPr>
          <w:sz w:val="20"/>
          <w:szCs w:val="20"/>
          <w:lang w:eastAsia="ko-KR"/>
        </w:rPr>
        <w:t>”</w:t>
      </w:r>
      <w:r w:rsidR="00E45CA5">
        <w:rPr>
          <w:rFonts w:hint="eastAsia"/>
          <w:sz w:val="20"/>
          <w:szCs w:val="20"/>
          <w:lang w:eastAsia="ko-KR"/>
        </w:rPr>
        <w:t>. Like most of the type of neural networks, the SOMs are directly inspired by the behavior of living beings. In that precise case, the algorithm is inspired by the cerebral cortex. It has been observed that the cortical structures are either l</w:t>
      </w:r>
      <w:r w:rsidR="000D4552">
        <w:rPr>
          <w:rFonts w:hint="eastAsia"/>
          <w:sz w:val="20"/>
          <w:szCs w:val="20"/>
          <w:lang w:eastAsia="ko-KR"/>
        </w:rPr>
        <w:t xml:space="preserve">inear or planar, however, the </w:t>
      </w:r>
      <w:r w:rsidR="00E45CA5">
        <w:rPr>
          <w:rFonts w:hint="eastAsia"/>
          <w:sz w:val="20"/>
          <w:szCs w:val="20"/>
          <w:lang w:eastAsia="ko-KR"/>
        </w:rPr>
        <w:t xml:space="preserve">sensorial data that they must process are highly dimensional. The cortex seems to apply a sort of projection inside of its neural structures, from the high-dimension data </w:t>
      </w:r>
      <w:r w:rsidR="00E45CA5">
        <w:rPr>
          <w:rFonts w:hint="eastAsia"/>
          <w:sz w:val="20"/>
          <w:szCs w:val="20"/>
          <w:lang w:eastAsia="ko-KR"/>
        </w:rPr>
        <w:lastRenderedPageBreak/>
        <w:t>space to the linear or planar space of cortical neural structures space. One of interesting property of this internal operation is that the so-called projection seems to preserve the topology of the original space. This property is very interesting and can be used to build powerful visualization or classification tools.</w:t>
      </w:r>
    </w:p>
    <w:p w:rsidR="00E45CA5" w:rsidRDefault="00E45CA5" w:rsidP="00D51D1E">
      <w:pPr>
        <w:rPr>
          <w:sz w:val="20"/>
          <w:szCs w:val="20"/>
          <w:lang w:eastAsia="ko-KR"/>
        </w:rPr>
      </w:pPr>
      <w:r>
        <w:rPr>
          <w:rFonts w:hint="eastAsia"/>
          <w:sz w:val="20"/>
          <w:szCs w:val="20"/>
          <w:lang w:eastAsia="ko-KR"/>
        </w:rPr>
        <w:t>The SOM tries to imitate this behavior and use the properties of such non-linear projection.</w:t>
      </w:r>
      <w:r>
        <w:rPr>
          <w:rFonts w:hint="eastAsia"/>
          <w:sz w:val="20"/>
          <w:szCs w:val="20"/>
          <w:lang w:eastAsia="ko-KR"/>
        </w:rPr>
        <w:br/>
        <w:t>Well, the projection process appears to actually be vector quantization, in which the codebook is built automatically trough the learning process.</w:t>
      </w:r>
    </w:p>
    <w:p w:rsidR="00C36524" w:rsidRDefault="00C36524" w:rsidP="00C36524">
      <w:pPr>
        <w:pStyle w:val="Heading3"/>
        <w:rPr>
          <w:lang w:eastAsia="ko-KR"/>
        </w:rPr>
      </w:pPr>
      <w:r>
        <w:rPr>
          <w:rFonts w:hint="eastAsia"/>
          <w:lang w:eastAsia="ko-KR"/>
        </w:rPr>
        <w:t>Principle</w:t>
      </w:r>
    </w:p>
    <w:p w:rsidR="00D925C8" w:rsidRDefault="00D925C8" w:rsidP="00C36524">
      <w:pPr>
        <w:rPr>
          <w:sz w:val="20"/>
          <w:szCs w:val="20"/>
          <w:lang w:eastAsia="ko-KR"/>
        </w:rPr>
      </w:pPr>
      <w:r>
        <w:rPr>
          <w:rFonts w:hint="eastAsia"/>
          <w:sz w:val="20"/>
          <w:szCs w:val="20"/>
          <w:lang w:eastAsia="ko-KR"/>
        </w:rPr>
        <w:t>The SOM is composed of two neural network layers:</w:t>
      </w:r>
      <w:r>
        <w:rPr>
          <w:rFonts w:hint="eastAsia"/>
          <w:sz w:val="20"/>
          <w:szCs w:val="20"/>
          <w:lang w:eastAsia="ko-KR"/>
        </w:rPr>
        <w:br/>
        <w:t xml:space="preserve">-The output layer, to which we give a topology (most of the time, a rectangular mesh). Every vector of the output layer is associated to a </w:t>
      </w:r>
      <w:r>
        <w:rPr>
          <w:sz w:val="20"/>
          <w:szCs w:val="20"/>
          <w:lang w:eastAsia="ko-KR"/>
        </w:rPr>
        <w:t>referring</w:t>
      </w:r>
      <w:r>
        <w:rPr>
          <w:rFonts w:hint="eastAsia"/>
          <w:sz w:val="20"/>
          <w:szCs w:val="20"/>
          <w:lang w:eastAsia="ko-KR"/>
        </w:rPr>
        <w:t xml:space="preserve"> vector, of the same dimension as the input data. </w:t>
      </w:r>
      <w:r>
        <w:rPr>
          <w:rFonts w:hint="eastAsia"/>
          <w:sz w:val="20"/>
          <w:szCs w:val="20"/>
          <w:lang w:eastAsia="ko-KR"/>
        </w:rPr>
        <w:br/>
        <w:t>-The input layer, composed of as much neuron as we have input data to classify</w:t>
      </w:r>
      <w:r w:rsidR="000D4552">
        <w:rPr>
          <w:rFonts w:hint="eastAsia"/>
          <w:sz w:val="20"/>
          <w:szCs w:val="20"/>
          <w:lang w:eastAsia="ko-KR"/>
        </w:rPr>
        <w:t>, also associated to</w:t>
      </w:r>
      <w:r>
        <w:rPr>
          <w:rFonts w:hint="eastAsia"/>
          <w:sz w:val="20"/>
          <w:szCs w:val="20"/>
          <w:lang w:eastAsia="ko-KR"/>
        </w:rPr>
        <w:t xml:space="preserve"> </w:t>
      </w:r>
      <w:r>
        <w:rPr>
          <w:sz w:val="20"/>
          <w:szCs w:val="20"/>
          <w:lang w:eastAsia="ko-KR"/>
        </w:rPr>
        <w:t>referring</w:t>
      </w:r>
      <w:r>
        <w:rPr>
          <w:rFonts w:hint="eastAsia"/>
          <w:sz w:val="20"/>
          <w:szCs w:val="20"/>
          <w:lang w:eastAsia="ko-KR"/>
        </w:rPr>
        <w:t xml:space="preserve"> vectors (which are in fact the actual input data for classification)</w:t>
      </w:r>
    </w:p>
    <w:p w:rsidR="00D925C8" w:rsidRDefault="00D925C8" w:rsidP="00C36524">
      <w:pPr>
        <w:rPr>
          <w:sz w:val="20"/>
          <w:szCs w:val="20"/>
          <w:lang w:eastAsia="ko-KR"/>
        </w:rPr>
      </w:pPr>
      <w:r>
        <w:rPr>
          <w:rFonts w:hint="eastAsia"/>
          <w:sz w:val="20"/>
          <w:szCs w:val="20"/>
          <w:lang w:eastAsia="ko-KR"/>
        </w:rPr>
        <w:t>Every input neuron is connected to each neuron of the output layer.</w:t>
      </w:r>
    </w:p>
    <w:p w:rsidR="00D925C8" w:rsidRDefault="00D925C8" w:rsidP="00C36524">
      <w:pPr>
        <w:rPr>
          <w:sz w:val="20"/>
          <w:szCs w:val="20"/>
          <w:lang w:eastAsia="ko-KR"/>
        </w:rPr>
      </w:pPr>
      <w:r>
        <w:rPr>
          <w:rFonts w:hint="eastAsia"/>
          <w:sz w:val="20"/>
          <w:szCs w:val="20"/>
          <w:lang w:eastAsia="ko-KR"/>
        </w:rPr>
        <w:t xml:space="preserve">We then use a competitive learning algorithm which will modify the value of the </w:t>
      </w:r>
      <w:r>
        <w:rPr>
          <w:sz w:val="20"/>
          <w:szCs w:val="20"/>
          <w:lang w:eastAsia="ko-KR"/>
        </w:rPr>
        <w:t>referring</w:t>
      </w:r>
      <w:r>
        <w:rPr>
          <w:rFonts w:hint="eastAsia"/>
          <w:sz w:val="20"/>
          <w:szCs w:val="20"/>
          <w:lang w:eastAsia="ko-KR"/>
        </w:rPr>
        <w:t xml:space="preserve"> </w:t>
      </w:r>
      <w:r>
        <w:rPr>
          <w:rFonts w:hint="eastAsia"/>
          <w:sz w:val="20"/>
          <w:szCs w:val="20"/>
          <w:lang w:eastAsia="ko-KR"/>
        </w:rPr>
        <w:lastRenderedPageBreak/>
        <w:t>vectors of the output layer. Those vectors will then constitute the codebook of a vector quantization (if we use a VQ analogy).</w:t>
      </w:r>
    </w:p>
    <w:p w:rsidR="00C60BEF" w:rsidRDefault="00C60BEF" w:rsidP="00C60BEF">
      <w:pPr>
        <w:pStyle w:val="Heading3"/>
        <w:rPr>
          <w:lang w:eastAsia="ko-KR"/>
        </w:rPr>
      </w:pPr>
      <w:r>
        <w:rPr>
          <w:rFonts w:hint="eastAsia"/>
          <w:lang w:eastAsia="ko-KR"/>
        </w:rPr>
        <w:t>Mathematical Formalization</w:t>
      </w:r>
    </w:p>
    <w:p w:rsidR="00C60BEF" w:rsidRPr="005E5531" w:rsidRDefault="00C60BEF" w:rsidP="00C60BEF">
      <w:pPr>
        <w:rPr>
          <w:sz w:val="20"/>
          <w:szCs w:val="20"/>
          <w:lang w:eastAsia="ko-KR"/>
        </w:rPr>
      </w:pPr>
      <w:r w:rsidRPr="005E5531">
        <w:rPr>
          <w:rFonts w:hint="eastAsia"/>
          <w:sz w:val="20"/>
          <w:szCs w:val="20"/>
          <w:lang w:eastAsia="ko-KR"/>
        </w:rPr>
        <w:t xml:space="preserve">Given A the grid of output neurons. Such a neuron map associate to each input vector </w:t>
      </w:r>
      <m:oMath>
        <m:r>
          <m:rPr>
            <m:sty m:val="p"/>
          </m:rPr>
          <w:rPr>
            <w:rFonts w:ascii="Cambria Math" w:hAnsi="Cambria Math"/>
            <w:sz w:val="20"/>
            <w:szCs w:val="20"/>
            <w:lang w:eastAsia="ko-KR"/>
          </w:rPr>
          <m:t>v∈V</m:t>
        </m:r>
      </m:oMath>
      <w:r w:rsidRPr="005E5531">
        <w:rPr>
          <w:rFonts w:hint="eastAsia"/>
          <w:sz w:val="20"/>
          <w:szCs w:val="20"/>
          <w:lang w:eastAsia="ko-KR"/>
        </w:rPr>
        <w:t xml:space="preserve">, a neuron </w:t>
      </w:r>
      <m:oMath>
        <m:r>
          <m:rPr>
            <m:sty m:val="p"/>
          </m:rPr>
          <w:rPr>
            <w:rFonts w:ascii="Cambria Math" w:hAnsi="Cambria Math"/>
            <w:sz w:val="20"/>
            <w:szCs w:val="20"/>
            <w:lang w:eastAsia="ko-KR"/>
          </w:rPr>
          <m:t>r ∈A</m:t>
        </m:r>
      </m:oMath>
      <w:r w:rsidRPr="005E5531">
        <w:rPr>
          <w:rFonts w:hint="eastAsia"/>
          <w:sz w:val="20"/>
          <w:szCs w:val="20"/>
          <w:lang w:eastAsia="ko-KR"/>
        </w:rPr>
        <w:t xml:space="preserve"> identified by its position in the grid </w:t>
      </w:r>
      <m:oMath>
        <m:acc>
          <m:accPr>
            <m:chr m:val="⃗"/>
            <m:ctrlPr>
              <w:rPr>
                <w:rFonts w:ascii="Cambria Math" w:hAnsi="Cambria Math"/>
                <w:sz w:val="20"/>
                <w:szCs w:val="20"/>
                <w:lang w:eastAsia="ko-KR"/>
              </w:rPr>
            </m:ctrlPr>
          </m:accPr>
          <m:e>
            <m:r>
              <m:rPr>
                <m:sty m:val="p"/>
              </m:rPr>
              <w:rPr>
                <w:rFonts w:ascii="Cambria Math" w:hAnsi="Cambria Math"/>
                <w:sz w:val="20"/>
                <w:szCs w:val="20"/>
                <w:lang w:eastAsia="ko-KR"/>
              </w:rPr>
              <m:t>r</m:t>
            </m:r>
          </m:e>
        </m:acc>
      </m:oMath>
      <w:r w:rsidRPr="005E5531">
        <w:rPr>
          <w:rFonts w:hint="eastAsia"/>
          <w:sz w:val="20"/>
          <w:szCs w:val="20"/>
          <w:lang w:eastAsia="ko-KR"/>
        </w:rPr>
        <w:t xml:space="preserve">, such as its </w:t>
      </w:r>
      <w:r w:rsidRPr="005E5531">
        <w:rPr>
          <w:sz w:val="20"/>
          <w:szCs w:val="20"/>
          <w:lang w:eastAsia="ko-KR"/>
        </w:rPr>
        <w:t>referring</w:t>
      </w:r>
      <w:r w:rsidRPr="005E5531">
        <w:rPr>
          <w:rFonts w:hint="eastAsia"/>
          <w:sz w:val="20"/>
          <w:szCs w:val="20"/>
          <w:lang w:eastAsia="ko-KR"/>
        </w:rPr>
        <w:t xml:space="preserve"> vector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oMath>
      <w:r w:rsidRPr="005E5531">
        <w:rPr>
          <w:rFonts w:hint="eastAsia"/>
          <w:sz w:val="20"/>
          <w:szCs w:val="20"/>
          <w:lang w:eastAsia="ko-KR"/>
        </w:rPr>
        <w:t xml:space="preserve"> is the closest to </w:t>
      </w:r>
      <m:oMath>
        <m:r>
          <m:rPr>
            <m:sty m:val="p"/>
          </m:rPr>
          <w:rPr>
            <w:rFonts w:ascii="Cambria Math" w:hAnsi="Cambria Math"/>
            <w:sz w:val="20"/>
            <w:szCs w:val="20"/>
            <w:lang w:eastAsia="ko-KR"/>
          </w:rPr>
          <m:t>v</m:t>
        </m:r>
      </m:oMath>
      <w:r w:rsidRPr="005E5531">
        <w:rPr>
          <w:rFonts w:hint="eastAsia"/>
          <w:sz w:val="20"/>
          <w:szCs w:val="20"/>
          <w:lang w:eastAsia="ko-KR"/>
        </w:rPr>
        <w:t>.</w:t>
      </w:r>
    </w:p>
    <w:p w:rsidR="00C60BEF" w:rsidRPr="005E5531" w:rsidRDefault="00C60BEF" w:rsidP="00C60BEF">
      <w:pPr>
        <w:rPr>
          <w:sz w:val="20"/>
          <w:szCs w:val="20"/>
          <w:lang w:eastAsia="ko-KR"/>
        </w:rPr>
      </w:pPr>
      <w:r w:rsidRPr="005E5531">
        <w:rPr>
          <w:rFonts w:hint="eastAsia"/>
          <w:sz w:val="20"/>
          <w:szCs w:val="20"/>
          <w:lang w:eastAsia="ko-KR"/>
        </w:rPr>
        <w:t>This association is given by this function :</w:t>
      </w:r>
    </w:p>
    <w:p w:rsidR="00C60BEF" w:rsidRPr="005E5531" w:rsidRDefault="00D40A83" w:rsidP="00C60BEF">
      <w:pPr>
        <w:rPr>
          <w:sz w:val="20"/>
          <w:szCs w:val="20"/>
          <w:lang w:val="fr-FR" w:eastAsia="ko-KR"/>
        </w:rPr>
      </w:pP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r>
            <m:rPr>
              <m:sty m:val="p"/>
            </m:rPr>
            <w:rPr>
              <w:rFonts w:ascii="Cambria Math" w:hAnsi="Cambria Math"/>
              <w:sz w:val="20"/>
              <w:szCs w:val="20"/>
              <w:lang w:val="fr-FR" w:eastAsia="ko-KR"/>
            </w:rPr>
            <m:t>:V→A</m:t>
          </m:r>
        </m:oMath>
        <w:r w:rsidR="00C60BEF" w:rsidRPr="005E5531">
          <w:rPr>
            <w:rFonts w:hint="eastAsia"/>
            <w:sz w:val="20"/>
            <w:szCs w:val="20"/>
            <w:lang w:val="fr-FR" w:eastAsia="ko-KR"/>
          </w:rPr>
          <w:br/>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C60BEF" w:rsidRPr="005E5531" w:rsidRDefault="00456013" w:rsidP="00C60BEF">
      <w:pPr>
        <w:rPr>
          <w:sz w:val="20"/>
          <w:szCs w:val="20"/>
          <w:lang w:eastAsia="ko-KR"/>
        </w:rPr>
      </w:pPr>
      <w:r w:rsidRPr="005E5531">
        <w:rPr>
          <w:rFonts w:hint="eastAsia"/>
          <w:sz w:val="20"/>
          <w:szCs w:val="20"/>
          <w:lang w:eastAsia="ko-KR"/>
        </w:rPr>
        <w:t>Given this function, we can define the applications of the map :</w:t>
      </w:r>
    </w:p>
    <w:p w:rsidR="00456013" w:rsidRPr="005E5531" w:rsidRDefault="005E5531" w:rsidP="00C60BEF">
      <w:pPr>
        <w:rPr>
          <w:sz w:val="20"/>
          <w:szCs w:val="20"/>
          <w:lang w:eastAsia="ko-KR"/>
        </w:rPr>
      </w:pPr>
      <w:r w:rsidRPr="000D4552">
        <w:rPr>
          <w:rStyle w:val="Heading4Char"/>
          <w:rFonts w:hint="eastAsia"/>
          <w:i/>
        </w:rPr>
        <w:t>Vector quantization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We </w:t>
      </w:r>
      <w:r w:rsidR="00456013" w:rsidRPr="005E5531">
        <w:rPr>
          <w:sz w:val="20"/>
          <w:szCs w:val="20"/>
          <w:lang w:eastAsia="ko-KR"/>
        </w:rPr>
        <w:t>approximate</w:t>
      </w:r>
      <w:r w:rsidR="00456013" w:rsidRPr="005E5531">
        <w:rPr>
          <w:rFonts w:hint="eastAsia"/>
          <w:sz w:val="20"/>
          <w:szCs w:val="20"/>
          <w:lang w:eastAsia="ko-KR"/>
        </w:rPr>
        <w:t xml:space="preserve"> every point in the input space to the closest prototype in the map with :</w:t>
      </w:r>
      <w:r w:rsidR="00456013" w:rsidRPr="005E5531">
        <w:rPr>
          <w:rFonts w:hint="eastAsia"/>
          <w:sz w:val="20"/>
          <w:szCs w:val="20"/>
          <w:lang w:eastAsia="ko-KR"/>
        </w:rPr>
        <w:br/>
      </w:r>
      <m:oMathPara>
        <m:oMath>
          <m:sSub>
            <m:sSubPr>
              <m:ctrlPr>
                <w:rPr>
                  <w:rFonts w:ascii="Cambria Math" w:hAnsi="Cambria Math"/>
                  <w:sz w:val="20"/>
                  <w:szCs w:val="20"/>
                  <w:lang w:eastAsia="ko-KR"/>
                </w:rPr>
              </m:ctrlPr>
            </m:sSubPr>
            <m:e>
              <m:r>
                <m:rPr>
                  <m:sty m:val="p"/>
                </m:rPr>
                <w:rPr>
                  <w:rFonts w:ascii="Cambria Math" w:hAnsi="Cambria Math"/>
                  <w:sz w:val="20"/>
                  <w:szCs w:val="20"/>
                  <w:lang w:eastAsia="ko-KR"/>
                </w:rPr>
                <m:t>w</m:t>
              </m:r>
            </m:e>
            <m:sub>
              <m:r>
                <m:rPr>
                  <m:sty m:val="p"/>
                </m:rPr>
                <w:rPr>
                  <w:rFonts w:ascii="Cambria Math" w:hAnsi="Cambria Math"/>
                  <w:sz w:val="20"/>
                  <w:szCs w:val="20"/>
                  <w:lang w:eastAsia="ko-KR"/>
                </w:rPr>
                <m:t>r</m:t>
              </m:r>
            </m:sub>
          </m:sSub>
          <m:r>
            <m:rPr>
              <m:sty m:val="p"/>
            </m:rPr>
            <w:rPr>
              <w:rFonts w:ascii="Cambria Math" w:hAnsi="Cambria Math"/>
              <w:sz w:val="20"/>
              <w:szCs w:val="20"/>
              <w:lang w:eastAsia="ko-KR"/>
            </w:rPr>
            <m:t>=</m:t>
          </m:r>
          <m:sSup>
            <m:sSupPr>
              <m:ctrlPr>
                <w:rPr>
                  <w:rFonts w:ascii="Cambria Math" w:hAnsi="Cambria Math"/>
                  <w:sz w:val="20"/>
                  <w:szCs w:val="20"/>
                  <w:lang w:eastAsia="ko-KR"/>
                </w:rPr>
              </m:ctrlPr>
            </m:sSupPr>
            <m:e>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e>
            <m:sup>
              <m:r>
                <m:rPr>
                  <m:sty m:val="p"/>
                </m:rPr>
                <w:rPr>
                  <w:rFonts w:ascii="Cambria Math" w:hAnsi="Cambria Math"/>
                  <w:sz w:val="20"/>
                  <w:szCs w:val="20"/>
                  <w:lang w:eastAsia="ko-KR"/>
                </w:rPr>
                <m:t>-1</m:t>
              </m:r>
            </m:sup>
          </m:sSup>
          <m:r>
            <m:rPr>
              <m:sty m:val="p"/>
            </m:rPr>
            <w:rPr>
              <w:rFonts w:ascii="Cambria Math" w:hAnsi="Cambria Math"/>
              <w:sz w:val="20"/>
              <w:szCs w:val="20"/>
              <w:lang w:eastAsia="ko-KR"/>
            </w:rPr>
            <m:t>(</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d>
            <m:dPr>
              <m:ctrlPr>
                <w:rPr>
                  <w:rFonts w:ascii="Cambria Math" w:hAnsi="Cambria Math"/>
                  <w:sz w:val="20"/>
                  <w:szCs w:val="20"/>
                  <w:lang w:eastAsia="ko-KR"/>
                </w:rPr>
              </m:ctrlPr>
            </m:dPr>
            <m:e>
              <m:r>
                <m:rPr>
                  <m:sty m:val="p"/>
                </m:rPr>
                <w:rPr>
                  <w:rFonts w:ascii="Cambria Math" w:hAnsi="Cambria Math"/>
                  <w:sz w:val="20"/>
                  <w:szCs w:val="20"/>
                  <w:lang w:eastAsia="ko-KR"/>
                </w:rPr>
                <m:t>v</m:t>
              </m:r>
            </m:e>
          </m:d>
          <m:r>
            <m:rPr>
              <m:sty m:val="p"/>
            </m:rPr>
            <w:rPr>
              <w:rFonts w:ascii="Cambria Math" w:hAnsi="Cambria Math"/>
              <w:sz w:val="20"/>
              <w:szCs w:val="20"/>
              <w:lang w:eastAsia="ko-KR"/>
            </w:rPr>
            <m:t>)</m:t>
          </m:r>
        </m:oMath>
      </m:oMathPara>
    </w:p>
    <w:p w:rsidR="00456013" w:rsidRDefault="005E5531" w:rsidP="00C60BEF">
      <w:pPr>
        <w:rPr>
          <w:lang w:eastAsia="ko-KR"/>
        </w:rPr>
      </w:pPr>
      <w:r w:rsidRPr="000D4552">
        <w:rPr>
          <w:rStyle w:val="Heading4Char"/>
          <w:rFonts w:hint="eastAsia"/>
          <w:i/>
        </w:rPr>
        <w:t>Classification</w:t>
      </w:r>
      <w:r w:rsidR="00456013" w:rsidRPr="000D4552">
        <w:rPr>
          <w:rStyle w:val="Heading4Char"/>
          <w:rFonts w:hint="eastAsia"/>
          <w:i/>
        </w:rPr>
        <w:t>:</w:t>
      </w:r>
      <w:r w:rsidR="00456013">
        <w:rPr>
          <w:lang w:eastAsia="ko-KR"/>
        </w:rPr>
        <w:br/>
      </w:r>
      <w:r w:rsidR="00456013" w:rsidRPr="005E5531">
        <w:rPr>
          <w:rFonts w:hint="eastAsia"/>
          <w:sz w:val="20"/>
          <w:szCs w:val="20"/>
          <w:lang w:eastAsia="ko-KR"/>
        </w:rPr>
        <w:t xml:space="preserve">Using the function </w:t>
      </w:r>
      <m:oMath>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eastAsia="ko-KR"/>
              </w:rPr>
              <m:t>w</m:t>
            </m:r>
          </m:sub>
        </m:sSub>
      </m:oMath>
      <w:r w:rsidR="00456013" w:rsidRPr="005E5531">
        <w:rPr>
          <w:rFonts w:hint="eastAsia"/>
          <w:sz w:val="20"/>
          <w:szCs w:val="20"/>
          <w:lang w:eastAsia="ko-KR"/>
        </w:rPr>
        <w:t xml:space="preserve"> , we can assign to each neuron in the map a label corresponding to a class, all the points of the input space which project to the same neuron in the map, belong to the same class.</w:t>
      </w:r>
    </w:p>
    <w:p w:rsidR="00456013" w:rsidRPr="005E5531" w:rsidRDefault="00456013" w:rsidP="00C60BEF">
      <w:pPr>
        <w:rPr>
          <w:sz w:val="20"/>
          <w:szCs w:val="20"/>
          <w:lang w:eastAsia="ko-KR"/>
        </w:rPr>
      </w:pPr>
      <w:r w:rsidRPr="005E5531">
        <w:rPr>
          <w:rFonts w:hint="eastAsia"/>
          <w:sz w:val="20"/>
          <w:szCs w:val="20"/>
          <w:lang w:eastAsia="ko-KR"/>
        </w:rPr>
        <w:t xml:space="preserve">To modify the output neurons </w:t>
      </w:r>
      <w:r w:rsidRPr="005E5531">
        <w:rPr>
          <w:sz w:val="20"/>
          <w:szCs w:val="20"/>
          <w:lang w:eastAsia="ko-KR"/>
        </w:rPr>
        <w:t>referring</w:t>
      </w:r>
      <w:r w:rsidRPr="005E5531">
        <w:rPr>
          <w:rFonts w:hint="eastAsia"/>
          <w:sz w:val="20"/>
          <w:szCs w:val="20"/>
          <w:lang w:eastAsia="ko-KR"/>
        </w:rPr>
        <w:t xml:space="preserve"> vector and to make them converging toward the input space vectors, we use an iterative learning algorithm.</w:t>
      </w:r>
    </w:p>
    <w:p w:rsidR="000D4552" w:rsidRPr="000D4552" w:rsidRDefault="00456013" w:rsidP="000D4552">
      <w:pPr>
        <w:rPr>
          <w:sz w:val="20"/>
          <w:szCs w:val="20"/>
          <w:lang w:eastAsia="ko-KR"/>
        </w:rPr>
      </w:pPr>
      <w:r w:rsidRPr="000D4552">
        <w:rPr>
          <w:rStyle w:val="Heading4Char"/>
          <w:rFonts w:hint="eastAsia"/>
        </w:rPr>
        <w:t>Learning Algorithm:</w:t>
      </w:r>
      <w:r w:rsidRPr="000D4552">
        <w:rPr>
          <w:rFonts w:hint="eastAsia"/>
          <w:lang w:eastAsia="ko-KR"/>
        </w:rPr>
        <w:br/>
      </w:r>
      <w:r w:rsidR="000D4552" w:rsidRPr="003237E7">
        <w:rPr>
          <w:rFonts w:hint="eastAsia"/>
          <w:b/>
          <w:sz w:val="20"/>
          <w:szCs w:val="20"/>
          <w:lang w:eastAsia="ko-KR"/>
        </w:rPr>
        <w:t>Initialization</w:t>
      </w:r>
      <w:r w:rsidR="000D4552" w:rsidRPr="000D4552">
        <w:rPr>
          <w:rFonts w:hint="eastAsia"/>
          <w:sz w:val="20"/>
          <w:szCs w:val="20"/>
          <w:lang w:eastAsia="ko-KR"/>
        </w:rPr>
        <w:t xml:space="preserve"> of the output layer refering vectors to random values.</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Until</w:t>
      </w:r>
      <w:r w:rsidR="000D4552" w:rsidRPr="000D4552">
        <w:rPr>
          <w:rFonts w:hint="eastAsia"/>
          <w:sz w:val="20"/>
          <w:szCs w:val="20"/>
          <w:lang w:eastAsia="ko-KR"/>
        </w:rPr>
        <w:t xml:space="preserve"> the convergence conditions are not met</w:t>
      </w:r>
      <w:r w:rsidR="000D4552" w:rsidRPr="000D4552">
        <w:rPr>
          <w:sz w:val="20"/>
          <w:szCs w:val="20"/>
          <w:lang w:eastAsia="ko-KR"/>
        </w:rPr>
        <w:t> </w:t>
      </w:r>
      <w:r w:rsidR="000D4552" w:rsidRPr="000D4552">
        <w:rPr>
          <w:rFonts w:hint="eastAsia"/>
          <w:sz w:val="20"/>
          <w:szCs w:val="20"/>
          <w:lang w:eastAsia="ko-KR"/>
        </w:rPr>
        <w:t>:</w:t>
      </w:r>
    </w:p>
    <w:p w:rsidR="000D4552" w:rsidRPr="000D4552" w:rsidRDefault="003237E7" w:rsidP="000D4552">
      <w:pPr>
        <w:rPr>
          <w:sz w:val="20"/>
          <w:szCs w:val="20"/>
          <w:lang w:eastAsia="ko-KR"/>
        </w:rPr>
      </w:pPr>
      <w:r>
        <w:rPr>
          <w:b/>
          <w:sz w:val="20"/>
          <w:szCs w:val="20"/>
          <w:lang w:eastAsia="ko-KR"/>
        </w:rPr>
        <w:t xml:space="preserve">(Loop) </w:t>
      </w:r>
      <w:r w:rsidR="000D4552" w:rsidRPr="003237E7">
        <w:rPr>
          <w:rFonts w:hint="eastAsia"/>
          <w:b/>
          <w:sz w:val="20"/>
          <w:szCs w:val="20"/>
          <w:lang w:eastAsia="ko-KR"/>
        </w:rPr>
        <w:t>For each</w:t>
      </w:r>
      <w:r w:rsidR="000D4552" w:rsidRPr="000D4552">
        <w:rPr>
          <w:rFonts w:hint="eastAsia"/>
          <w:sz w:val="20"/>
          <w:szCs w:val="20"/>
          <w:lang w:eastAsia="ko-KR"/>
        </w:rPr>
        <w:t xml:space="preserve"> input neuron, chosen randomly</w:t>
      </w:r>
      <w:r w:rsidR="000D4552" w:rsidRPr="000D4552">
        <w:rPr>
          <w:sz w:val="20"/>
          <w:szCs w:val="20"/>
          <w:lang w:eastAsia="ko-KR"/>
        </w:rPr>
        <w:t> </w:t>
      </w:r>
      <w:r w:rsidR="000D4552" w:rsidRPr="000D4552">
        <w:rPr>
          <w:rFonts w:hint="eastAsia"/>
          <w:sz w:val="20"/>
          <w:szCs w:val="20"/>
          <w:lang w:eastAsia="ko-KR"/>
        </w:rPr>
        <w:t>,</w:t>
      </w:r>
      <w:r w:rsidR="000D4552" w:rsidRPr="000D4552">
        <w:rPr>
          <w:rFonts w:hint="eastAsia"/>
          <w:sz w:val="20"/>
          <w:szCs w:val="20"/>
          <w:lang w:eastAsia="ko-KR"/>
        </w:rPr>
        <w:br/>
        <w:t xml:space="preserve">and given v its </w:t>
      </w:r>
      <w:r w:rsidR="000D4552" w:rsidRPr="000D4552">
        <w:rPr>
          <w:sz w:val="20"/>
          <w:szCs w:val="20"/>
          <w:lang w:eastAsia="ko-KR"/>
        </w:rPr>
        <w:t>referring</w:t>
      </w:r>
      <w:r w:rsidR="000D4552" w:rsidRPr="000D4552">
        <w:rPr>
          <w:rFonts w:hint="eastAsia"/>
          <w:sz w:val="20"/>
          <w:szCs w:val="20"/>
          <w:lang w:eastAsia="ko-KR"/>
        </w:rPr>
        <w:t xml:space="preserve"> vector :</w:t>
      </w:r>
    </w:p>
    <w:p w:rsidR="000D4552" w:rsidRPr="000D4552" w:rsidRDefault="000D4552" w:rsidP="000D4552">
      <w:pPr>
        <w:rPr>
          <w:sz w:val="20"/>
          <w:szCs w:val="20"/>
        </w:rPr>
      </w:pPr>
      <w:r w:rsidRPr="000D4552">
        <w:rPr>
          <w:rFonts w:hint="eastAsia"/>
          <w:sz w:val="20"/>
          <w:szCs w:val="20"/>
          <w:lang w:eastAsia="ko-KR"/>
        </w:rPr>
        <w:t>We search the output neuron having the refer</w:t>
      </w:r>
      <w:r w:rsidR="00E254B6">
        <w:rPr>
          <w:sz w:val="20"/>
          <w:szCs w:val="20"/>
          <w:lang w:eastAsia="ko-KR"/>
        </w:rPr>
        <w:t>r</w:t>
      </w:r>
      <w:r w:rsidRPr="000D4552">
        <w:rPr>
          <w:rFonts w:hint="eastAsia"/>
          <w:sz w:val="20"/>
          <w:szCs w:val="20"/>
          <w:lang w:eastAsia="ko-KR"/>
        </w:rPr>
        <w:t xml:space="preserve">ing vector closest to </w:t>
      </w:r>
      <m:oMath>
        <m:r>
          <w:rPr>
            <w:rFonts w:ascii="Cambria Math" w:hAnsi="Cambria Math" w:hint="eastAsia"/>
            <w:sz w:val="20"/>
            <w:szCs w:val="20"/>
            <w:lang w:eastAsia="ko-KR"/>
          </w:rPr>
          <m:t>v</m:t>
        </m:r>
      </m:oMath>
      <w:r w:rsidRPr="000D4552">
        <w:rPr>
          <w:sz w:val="20"/>
          <w:szCs w:val="20"/>
        </w:rPr>
        <w:t xml:space="preserve">, </w:t>
      </w:r>
      <w:r w:rsidRPr="000D4552">
        <w:rPr>
          <w:rFonts w:hint="eastAsia"/>
          <w:sz w:val="20"/>
          <w:szCs w:val="20"/>
          <w:lang w:eastAsia="ko-KR"/>
        </w:rPr>
        <w:t>called</w:t>
      </w:r>
      <m:oMath>
        <m:r>
          <w:rPr>
            <w:rFonts w:ascii="Cambria Math" w:hAnsi="Cambria Math"/>
            <w:sz w:val="20"/>
            <w:szCs w:val="20"/>
          </w:rPr>
          <m:t xml:space="preserve"> s</m:t>
        </m:r>
      </m:oMath>
      <w:r w:rsidRPr="000D4552">
        <w:rPr>
          <w:sz w:val="20"/>
          <w:szCs w:val="20"/>
        </w:rPr>
        <w:t xml:space="preserve"> :</w:t>
      </w:r>
    </w:p>
    <w:p w:rsidR="000D4552" w:rsidRPr="006A309C" w:rsidRDefault="006A309C" w:rsidP="000D4552">
      <w:pPr>
        <w:rPr>
          <w:sz w:val="20"/>
          <w:szCs w:val="20"/>
          <w:lang w:val="fr-FR"/>
        </w:rPr>
      </w:pPr>
      <m:oMathPara>
        <m:oMath>
          <m:r>
            <m:rPr>
              <m:sty m:val="p"/>
            </m:rPr>
            <w:rPr>
              <w:rFonts w:ascii="Cambria Math" w:hAnsi="Cambria Math"/>
              <w:sz w:val="20"/>
              <w:szCs w:val="20"/>
              <w:lang w:eastAsia="ko-KR"/>
            </w:rPr>
            <m:t>s=</m:t>
          </m:r>
          <m:sSub>
            <m:sSubPr>
              <m:ctrlPr>
                <w:rPr>
                  <w:rFonts w:ascii="Cambria Math" w:hAnsi="Cambria Math"/>
                  <w:sz w:val="20"/>
                  <w:szCs w:val="20"/>
                  <w:lang w:eastAsia="ko-KR"/>
                </w:rPr>
              </m:ctrlPr>
            </m:sSubPr>
            <m:e>
              <m:r>
                <m:rPr>
                  <m:sty m:val="p"/>
                </m:rPr>
                <w:rPr>
                  <w:rFonts w:ascii="Cambria Math" w:hAnsi="Cambria Math"/>
                  <w:sz w:val="20"/>
                  <w:szCs w:val="20"/>
                  <w:lang w:eastAsia="ko-KR"/>
                </w:rPr>
                <m:t>φ</m:t>
              </m:r>
            </m:e>
            <m:sub>
              <m:r>
                <m:rPr>
                  <m:sty m:val="p"/>
                </m:rPr>
                <w:rPr>
                  <w:rFonts w:ascii="Cambria Math" w:hAnsi="Cambria Math"/>
                  <w:sz w:val="20"/>
                  <w:szCs w:val="20"/>
                  <w:lang w:val="fr-FR" w:eastAsia="ko-KR"/>
                </w:rPr>
                <m:t>w</m:t>
              </m:r>
            </m:sub>
          </m:sSub>
          <m:d>
            <m:dPr>
              <m:ctrlPr>
                <w:rPr>
                  <w:rFonts w:ascii="Cambria Math" w:hAnsi="Cambria Math"/>
                  <w:sz w:val="20"/>
                  <w:szCs w:val="20"/>
                  <w:lang w:eastAsia="ko-KR"/>
                </w:rPr>
              </m:ctrlPr>
            </m:dPr>
            <m:e>
              <m:r>
                <m:rPr>
                  <m:sty m:val="p"/>
                </m:rPr>
                <w:rPr>
                  <w:rFonts w:ascii="Cambria Math" w:hAnsi="Cambria Math"/>
                  <w:sz w:val="20"/>
                  <w:szCs w:val="20"/>
                  <w:lang w:val="fr-FR" w:eastAsia="ko-KR"/>
                </w:rPr>
                <m:t>v</m:t>
              </m:r>
            </m:e>
          </m:d>
          <m:r>
            <m:rPr>
              <m:sty m:val="p"/>
            </m:rPr>
            <w:rPr>
              <w:rFonts w:ascii="Cambria Math" w:hAnsi="Cambria Math"/>
              <w:sz w:val="20"/>
              <w:szCs w:val="20"/>
              <w:lang w:val="fr-FR" w:eastAsia="ko-KR"/>
            </w:rPr>
            <m:t>=</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argmin</m:t>
              </m:r>
            </m:e>
            <m:sub>
              <m:r>
                <m:rPr>
                  <m:sty m:val="p"/>
                </m:rPr>
                <w:rPr>
                  <w:rFonts w:ascii="Cambria Math" w:hAnsi="Cambria Math"/>
                  <w:sz w:val="20"/>
                  <w:szCs w:val="20"/>
                  <w:lang w:val="fr-FR" w:eastAsia="ko-KR"/>
                </w:rPr>
                <m:t>r∈A</m:t>
              </m:r>
            </m:sub>
          </m:sSub>
          <m:d>
            <m:dPr>
              <m:begChr m:val="‖"/>
              <m:endChr m:val="‖"/>
              <m:ctrlPr>
                <w:rPr>
                  <w:rFonts w:ascii="Cambria Math" w:hAnsi="Cambria Math"/>
                  <w:sz w:val="20"/>
                  <w:szCs w:val="20"/>
                  <w:lang w:val="fr-FR" w:eastAsia="ko-KR"/>
                </w:rPr>
              </m:ctrlPr>
            </m:dPr>
            <m:e>
              <m:r>
                <m:rPr>
                  <m:sty m:val="p"/>
                </m:rPr>
                <w:rPr>
                  <w:rFonts w:ascii="Cambria Math" w:hAnsi="Cambria Math"/>
                  <w:sz w:val="20"/>
                  <w:szCs w:val="20"/>
                  <w:lang w:val="fr-FR" w:eastAsia="ko-KR"/>
                </w:rPr>
                <m:t>v-</m:t>
              </m:r>
              <m:sSub>
                <m:sSubPr>
                  <m:ctrlPr>
                    <w:rPr>
                      <w:rFonts w:ascii="Cambria Math" w:hAnsi="Cambria Math"/>
                      <w:sz w:val="20"/>
                      <w:szCs w:val="20"/>
                      <w:lang w:val="fr-FR" w:eastAsia="ko-KR"/>
                    </w:rPr>
                  </m:ctrlPr>
                </m:sSubPr>
                <m:e>
                  <m:r>
                    <m:rPr>
                      <m:sty m:val="p"/>
                    </m:rPr>
                    <w:rPr>
                      <w:rFonts w:ascii="Cambria Math" w:hAnsi="Cambria Math"/>
                      <w:sz w:val="20"/>
                      <w:szCs w:val="20"/>
                      <w:lang w:val="fr-FR" w:eastAsia="ko-KR"/>
                    </w:rPr>
                    <m:t>w</m:t>
                  </m:r>
                </m:e>
                <m:sub>
                  <m:r>
                    <m:rPr>
                      <m:sty m:val="p"/>
                    </m:rPr>
                    <w:rPr>
                      <w:rFonts w:ascii="Cambria Math" w:hAnsi="Cambria Math"/>
                      <w:sz w:val="20"/>
                      <w:szCs w:val="20"/>
                      <w:lang w:val="fr-FR" w:eastAsia="ko-KR"/>
                    </w:rPr>
                    <m:t>r</m:t>
                  </m:r>
                </m:sub>
              </m:sSub>
            </m:e>
          </m:d>
        </m:oMath>
      </m:oMathPara>
    </w:p>
    <w:p w:rsidR="000D4552" w:rsidRPr="009518E1" w:rsidRDefault="009518E1" w:rsidP="000D4552">
      <w:pPr>
        <w:rPr>
          <w:sz w:val="20"/>
          <w:szCs w:val="20"/>
        </w:rPr>
      </w:pPr>
      <w:r w:rsidRPr="009518E1">
        <w:rPr>
          <w:sz w:val="20"/>
          <w:szCs w:val="20"/>
        </w:rPr>
        <w:lastRenderedPageBreak/>
        <w:t>The winning neuron and its neighbors</w:t>
      </w:r>
      <w:r w:rsidR="000D4552" w:rsidRPr="009518E1">
        <w:rPr>
          <w:sz w:val="20"/>
          <w:szCs w:val="20"/>
        </w:rPr>
        <w:t xml:space="preserve"> (</w:t>
      </w:r>
      <w:r w:rsidRPr="009518E1">
        <w:rPr>
          <w:sz w:val="20"/>
          <w:szCs w:val="20"/>
        </w:rPr>
        <w:t>defined by a neighboring function</w:t>
      </w:r>
      <w:r w:rsidR="000D4552" w:rsidRPr="009518E1">
        <w:rPr>
          <w:sz w:val="20"/>
          <w:szCs w:val="20"/>
        </w:rPr>
        <w:t xml:space="preserve">) </w:t>
      </w:r>
      <w:r>
        <w:rPr>
          <w:sz w:val="20"/>
          <w:szCs w:val="20"/>
        </w:rPr>
        <w:t>move their referring vectors toward the input vector according to :</w:t>
      </w:r>
    </w:p>
    <w:p w:rsidR="009518E1" w:rsidRDefault="009518E1" w:rsidP="003237E7">
      <w:pPr>
        <w:jc w:val="center"/>
        <w:rPr>
          <w:sz w:val="20"/>
          <w:szCs w:val="20"/>
        </w:rPr>
      </w:pPr>
      <m:oMathPara>
        <m:oMath>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oMath>
      </m:oMathPara>
    </w:p>
    <w:p w:rsidR="000D4552" w:rsidRDefault="009518E1" w:rsidP="000D4552">
      <w:pPr>
        <w:rPr>
          <w:sz w:val="20"/>
          <w:szCs w:val="20"/>
        </w:rPr>
      </w:pPr>
      <w:r>
        <w:rPr>
          <w:sz w:val="20"/>
          <w:szCs w:val="20"/>
        </w:rPr>
        <w:t>With</w:t>
      </w:r>
    </w:p>
    <w:p w:rsidR="000D4552" w:rsidRPr="000D4552" w:rsidRDefault="009518E1" w:rsidP="000D4552">
      <w:pPr>
        <w:rPr>
          <w:sz w:val="20"/>
          <w:szCs w:val="20"/>
        </w:rPr>
      </w:pPr>
      <m:oMathPara>
        <m:oMath>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 xml:space="preserve">=ϵ×h×(v- </m:t>
          </m:r>
          <m:sSubSup>
            <m:sSubSupPr>
              <m:ctrlPr>
                <w:rPr>
                  <w:rFonts w:ascii="Cambria Math" w:hAnsi="Cambria Math"/>
                  <w:i/>
                  <w:sz w:val="20"/>
                  <w:szCs w:val="20"/>
                </w:rPr>
              </m:ctrlPr>
            </m:sSubSupPr>
            <m:e>
              <m:r>
                <w:rPr>
                  <w:rFonts w:ascii="Cambria Math" w:hAnsi="Cambria Math"/>
                  <w:sz w:val="20"/>
                  <w:szCs w:val="20"/>
                </w:rPr>
                <m:t>w</m:t>
              </m:r>
            </m:e>
            <m:sub>
              <m:r>
                <w:rPr>
                  <w:rFonts w:ascii="Cambria Math" w:hAnsi="Cambria Math"/>
                  <w:sz w:val="20"/>
                  <w:szCs w:val="20"/>
                </w:rPr>
                <m:t>r</m:t>
              </m:r>
            </m:sub>
            <m:sup>
              <m:r>
                <w:rPr>
                  <w:rFonts w:ascii="Cambria Math" w:hAnsi="Cambria Math"/>
                  <w:sz w:val="20"/>
                  <w:szCs w:val="20"/>
                </w:rPr>
                <m:t>t</m:t>
              </m:r>
            </m:sup>
          </m:sSubSup>
          <m:r>
            <w:rPr>
              <w:rFonts w:ascii="Cambria Math" w:hAnsi="Cambria Math"/>
              <w:sz w:val="20"/>
              <w:szCs w:val="20"/>
            </w:rPr>
            <m:t>)</m:t>
          </m:r>
        </m:oMath>
      </m:oMathPara>
    </w:p>
    <w:p w:rsidR="000D4552" w:rsidRPr="00171CED" w:rsidRDefault="00171CED" w:rsidP="000D4552">
      <w:pPr>
        <w:rPr>
          <w:sz w:val="20"/>
          <w:szCs w:val="20"/>
        </w:rPr>
      </w:pPr>
      <w:r w:rsidRPr="00171CED">
        <w:rPr>
          <w:sz w:val="20"/>
          <w:szCs w:val="20"/>
        </w:rPr>
        <w:t>where</w:t>
      </w:r>
      <w:r w:rsidR="000D4552" w:rsidRPr="00171CED">
        <w:rPr>
          <w:sz w:val="20"/>
          <w:szCs w:val="20"/>
        </w:rPr>
        <w:t xml:space="preserve"> </w:t>
      </w:r>
      <m:oMath>
        <m:r>
          <w:rPr>
            <w:rFonts w:ascii="Cambria Math" w:hAnsi="Cambria Math"/>
            <w:sz w:val="20"/>
            <w:szCs w:val="20"/>
          </w:rPr>
          <m:t>ε = ε(</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learning ratio and</w:t>
      </w:r>
      <w:r w:rsidR="000D4552" w:rsidRPr="00171CED">
        <w:rPr>
          <w:sz w:val="20"/>
          <w:szCs w:val="20"/>
        </w:rPr>
        <w:t xml:space="preserve"> </w:t>
      </w:r>
      <m:oMath>
        <m:r>
          <w:rPr>
            <w:rFonts w:ascii="Cambria Math" w:hAnsi="Cambria Math"/>
            <w:sz w:val="20"/>
            <w:szCs w:val="20"/>
          </w:rPr>
          <m:t>h = h(</m:t>
        </m:r>
        <m:r>
          <w:rPr>
            <w:rFonts w:ascii="Cambria Math" w:hAnsi="Cambria Math"/>
            <w:sz w:val="20"/>
            <w:szCs w:val="20"/>
            <w:lang w:val="fr-FR"/>
          </w:rPr>
          <m:t>r</m:t>
        </m:r>
        <m:r>
          <w:rPr>
            <w:rFonts w:ascii="Cambria Math" w:hAnsi="Cambria Math"/>
            <w:sz w:val="20"/>
            <w:szCs w:val="20"/>
          </w:rPr>
          <m:t>,</m:t>
        </m:r>
        <m:r>
          <w:rPr>
            <w:rFonts w:ascii="Cambria Math" w:hAnsi="Cambria Math"/>
            <w:sz w:val="20"/>
            <w:szCs w:val="20"/>
            <w:lang w:val="fr-FR"/>
          </w:rPr>
          <m:t>s</m:t>
        </m:r>
        <m:r>
          <w:rPr>
            <w:rFonts w:ascii="Cambria Math" w:hAnsi="Cambria Math"/>
            <w:sz w:val="20"/>
            <w:szCs w:val="20"/>
          </w:rPr>
          <m:t>,</m:t>
        </m:r>
        <m:r>
          <w:rPr>
            <w:rFonts w:ascii="Cambria Math" w:hAnsi="Cambria Math"/>
            <w:sz w:val="20"/>
            <w:szCs w:val="20"/>
            <w:lang w:val="fr-FR"/>
          </w:rPr>
          <m:t>t</m:t>
        </m:r>
        <m:r>
          <w:rPr>
            <w:rFonts w:ascii="Cambria Math" w:hAnsi="Cambria Math"/>
            <w:sz w:val="20"/>
            <w:szCs w:val="20"/>
          </w:rPr>
          <m:t>)</m:t>
        </m:r>
      </m:oMath>
      <w:r w:rsidR="000D4552" w:rsidRPr="00171CED">
        <w:rPr>
          <w:sz w:val="20"/>
          <w:szCs w:val="20"/>
        </w:rPr>
        <w:t xml:space="preserve"> </w:t>
      </w:r>
      <w:r w:rsidRPr="00171CED">
        <w:rPr>
          <w:sz w:val="20"/>
          <w:szCs w:val="20"/>
        </w:rPr>
        <w:t>is the neighboring function</w:t>
      </w:r>
      <w:r w:rsidR="000D4552" w:rsidRPr="00171CED">
        <w:rPr>
          <w:sz w:val="20"/>
          <w:szCs w:val="20"/>
        </w:rPr>
        <w:t>.</w:t>
      </w:r>
    </w:p>
    <w:p w:rsidR="00171CED" w:rsidRDefault="000D4552" w:rsidP="000D4552">
      <w:pPr>
        <w:rPr>
          <w:sz w:val="20"/>
          <w:szCs w:val="20"/>
          <w:lang w:val="fr-FR"/>
        </w:rPr>
      </w:pPr>
      <w:r w:rsidRPr="006A309C">
        <w:rPr>
          <w:sz w:val="20"/>
          <w:szCs w:val="20"/>
          <w:lang w:val="fr-FR"/>
        </w:rPr>
        <w:t xml:space="preserve">La fonction de voisinage décrit </w:t>
      </w:r>
      <w:r w:rsidR="00171CED">
        <w:rPr>
          <w:sz w:val="20"/>
          <w:szCs w:val="20"/>
          <w:lang w:val="fr-FR"/>
        </w:rPr>
        <w:t xml:space="preserve">comment les neurones dans la </w:t>
      </w:r>
      <w:r w:rsidRPr="006A309C">
        <w:rPr>
          <w:sz w:val="20"/>
          <w:szCs w:val="20"/>
          <w:lang w:val="fr-FR"/>
        </w:rPr>
        <w:t xml:space="preserve">proximité du vainqueur </w:t>
      </w:r>
      <w:r w:rsidRPr="006A309C">
        <w:rPr>
          <w:i/>
          <w:sz w:val="20"/>
          <w:szCs w:val="20"/>
          <w:lang w:val="fr-FR"/>
        </w:rPr>
        <w:t>s</w:t>
      </w:r>
      <w:r w:rsidRPr="006A309C">
        <w:rPr>
          <w:sz w:val="20"/>
          <w:szCs w:val="20"/>
          <w:lang w:val="fr-FR"/>
        </w:rPr>
        <w:t xml:space="preserve"> sont en</w:t>
      </w:r>
      <w:r w:rsidR="00171CED">
        <w:rPr>
          <w:sz w:val="20"/>
          <w:szCs w:val="20"/>
          <w:lang w:val="fr-FR"/>
        </w:rPr>
        <w:t xml:space="preserve">traînés dans le mouvement de </w:t>
      </w:r>
      <w:r w:rsidRPr="006A309C">
        <w:rPr>
          <w:sz w:val="20"/>
          <w:szCs w:val="20"/>
          <w:lang w:val="fr-FR"/>
        </w:rPr>
        <w:t xml:space="preserve">correction. </w:t>
      </w:r>
      <w:r w:rsidRPr="00171CED">
        <w:rPr>
          <w:sz w:val="20"/>
          <w:szCs w:val="20"/>
          <w:lang w:val="fr-FR"/>
        </w:rPr>
        <w:t>On utilise en général</w:t>
      </w:r>
      <w:r w:rsidR="00171CED">
        <w:rPr>
          <w:sz w:val="20"/>
          <w:szCs w:val="20"/>
          <w:lang w:val="fr-FR"/>
        </w:rPr>
        <w:t> :</w:t>
      </w:r>
    </w:p>
    <w:p w:rsidR="000D4552" w:rsidRPr="00171CED" w:rsidRDefault="00171CED" w:rsidP="003237E7">
      <w:pPr>
        <w:jc w:val="center"/>
        <w:rPr>
          <w:sz w:val="20"/>
          <w:szCs w:val="20"/>
          <w:lang w:val="fr-FR"/>
        </w:rPr>
      </w:pPr>
      <m:oMathPara>
        <m:oMath>
          <m:r>
            <w:rPr>
              <w:rFonts w:ascii="Cambria Math" w:hAnsi="Cambria Math"/>
              <w:sz w:val="20"/>
              <w:szCs w:val="20"/>
              <w:lang w:val="fr-FR"/>
            </w:rPr>
            <m:t>h</m:t>
          </m:r>
          <m:d>
            <m:dPr>
              <m:ctrlPr>
                <w:rPr>
                  <w:rFonts w:ascii="Cambria Math" w:hAnsi="Cambria Math"/>
                  <w:i/>
                  <w:sz w:val="20"/>
                  <w:szCs w:val="20"/>
                  <w:lang w:val="fr-FR"/>
                </w:rPr>
              </m:ctrlPr>
            </m:dPr>
            <m:e>
              <m:r>
                <w:rPr>
                  <w:rFonts w:ascii="Cambria Math" w:hAnsi="Cambria Math"/>
                  <w:sz w:val="20"/>
                  <w:szCs w:val="20"/>
                  <w:lang w:val="fr-FR"/>
                </w:rPr>
                <m:t>r,s,t</m:t>
              </m:r>
            </m:e>
          </m:d>
          <m:r>
            <w:rPr>
              <w:rFonts w:ascii="Cambria Math" w:hAnsi="Cambria Math"/>
              <w:sz w:val="20"/>
              <w:szCs w:val="20"/>
              <w:lang w:val="fr-FR"/>
            </w:rPr>
            <m:t>=</m:t>
          </m:r>
          <m:r>
            <m:rPr>
              <m:sty m:val="p"/>
            </m:rPr>
            <w:rPr>
              <w:rFonts w:ascii="Cambria Math" w:hAnsi="Cambria Math"/>
              <w:sz w:val="20"/>
              <w:szCs w:val="20"/>
              <w:lang w:val="fr-FR"/>
            </w:rPr>
            <m:t>exp⁡</m:t>
          </m:r>
          <m:d>
            <m:dPr>
              <m:ctrlPr>
                <w:rPr>
                  <w:rFonts w:ascii="Cambria Math" w:hAnsi="Cambria Math"/>
                  <w:i/>
                  <w:sz w:val="20"/>
                  <w:szCs w:val="20"/>
                  <w:lang w:val="fr-FR"/>
                </w:rPr>
              </m:ctrlPr>
            </m:dPr>
            <m:e>
              <m:r>
                <w:rPr>
                  <w:rFonts w:ascii="Cambria Math" w:hAnsi="Cambria Math"/>
                  <w:sz w:val="20"/>
                  <w:szCs w:val="20"/>
                  <w:lang w:val="fr-FR"/>
                </w:rPr>
                <m:t>-</m:t>
              </m:r>
              <m:f>
                <m:fPr>
                  <m:ctrlPr>
                    <w:rPr>
                      <w:rFonts w:ascii="Cambria Math" w:hAnsi="Cambria Math"/>
                      <w:i/>
                      <w:sz w:val="20"/>
                      <w:szCs w:val="20"/>
                      <w:lang w:val="fr-FR"/>
                    </w:rPr>
                  </m:ctrlPr>
                </m:fPr>
                <m:num>
                  <m:d>
                    <m:dPr>
                      <m:begChr m:val="‖"/>
                      <m:endChr m:val="‖"/>
                      <m:ctrlPr>
                        <w:rPr>
                          <w:rFonts w:ascii="Cambria Math" w:hAnsi="Cambria Math"/>
                          <w:i/>
                          <w:sz w:val="20"/>
                          <w:szCs w:val="20"/>
                          <w:lang w:val="fr-FR"/>
                        </w:rPr>
                      </m:ctrlPr>
                    </m:dPr>
                    <m:e>
                      <m:acc>
                        <m:accPr>
                          <m:chr m:val="⃗"/>
                          <m:ctrlPr>
                            <w:rPr>
                              <w:rFonts w:ascii="Cambria Math" w:hAnsi="Cambria Math"/>
                              <w:i/>
                              <w:sz w:val="20"/>
                              <w:szCs w:val="20"/>
                              <w:lang w:val="fr-FR"/>
                            </w:rPr>
                          </m:ctrlPr>
                        </m:accPr>
                        <m:e>
                          <m:r>
                            <w:rPr>
                              <w:rFonts w:ascii="Cambria Math" w:hAnsi="Cambria Math"/>
                              <w:sz w:val="20"/>
                              <w:szCs w:val="20"/>
                              <w:lang w:val="fr-FR"/>
                            </w:rPr>
                            <m:t>r</m:t>
                          </m:r>
                        </m:e>
                      </m:acc>
                      <m:r>
                        <w:rPr>
                          <w:rFonts w:ascii="Cambria Math" w:hAnsi="Cambria Math"/>
                          <w:sz w:val="20"/>
                          <w:szCs w:val="20"/>
                          <w:lang w:val="fr-FR"/>
                        </w:rPr>
                        <m:t>-</m:t>
                      </m:r>
                      <m:acc>
                        <m:accPr>
                          <m:chr m:val="⃗"/>
                          <m:ctrlPr>
                            <w:rPr>
                              <w:rFonts w:ascii="Cambria Math" w:hAnsi="Cambria Math"/>
                              <w:i/>
                              <w:sz w:val="20"/>
                              <w:szCs w:val="20"/>
                              <w:lang w:val="fr-FR"/>
                            </w:rPr>
                          </m:ctrlPr>
                        </m:accPr>
                        <m:e>
                          <m:r>
                            <w:rPr>
                              <w:rFonts w:ascii="Cambria Math" w:hAnsi="Cambria Math"/>
                              <w:sz w:val="20"/>
                              <w:szCs w:val="20"/>
                              <w:lang w:val="fr-FR"/>
                            </w:rPr>
                            <m:t>s</m:t>
                          </m:r>
                        </m:e>
                      </m:acc>
                    </m:e>
                  </m:d>
                </m:num>
                <m:den>
                  <m:r>
                    <w:rPr>
                      <w:rFonts w:ascii="Cambria Math" w:hAnsi="Cambria Math"/>
                      <w:sz w:val="20"/>
                      <w:szCs w:val="20"/>
                      <w:lang w:val="fr-FR"/>
                    </w:rPr>
                    <m:t>2×</m:t>
                  </m:r>
                  <m:sSup>
                    <m:sSupPr>
                      <m:ctrlPr>
                        <w:rPr>
                          <w:rFonts w:ascii="Cambria Math" w:hAnsi="Cambria Math"/>
                          <w:i/>
                          <w:sz w:val="20"/>
                          <w:szCs w:val="20"/>
                          <w:lang w:val="fr-FR"/>
                        </w:rPr>
                      </m:ctrlPr>
                    </m:sSupPr>
                    <m:e>
                      <m:r>
                        <w:rPr>
                          <w:rFonts w:ascii="Cambria Math" w:hAnsi="Cambria Math"/>
                          <w:sz w:val="20"/>
                          <w:szCs w:val="20"/>
                          <w:lang w:val="fr-FR"/>
                        </w:rPr>
                        <m:t>σ</m:t>
                      </m:r>
                    </m:e>
                    <m:sup>
                      <m:r>
                        <w:rPr>
                          <w:rFonts w:ascii="Cambria Math" w:hAnsi="Cambria Math"/>
                          <w:sz w:val="20"/>
                          <w:szCs w:val="20"/>
                          <w:lang w:val="fr-FR"/>
                        </w:rPr>
                        <m:t>2</m:t>
                      </m:r>
                    </m:sup>
                  </m:sSup>
                  <m:d>
                    <m:dPr>
                      <m:ctrlPr>
                        <w:rPr>
                          <w:rFonts w:ascii="Cambria Math" w:hAnsi="Cambria Math"/>
                          <w:i/>
                          <w:sz w:val="20"/>
                          <w:szCs w:val="20"/>
                          <w:lang w:val="fr-FR"/>
                        </w:rPr>
                      </m:ctrlPr>
                    </m:dPr>
                    <m:e>
                      <m:r>
                        <w:rPr>
                          <w:rFonts w:ascii="Cambria Math" w:hAnsi="Cambria Math"/>
                          <w:sz w:val="20"/>
                          <w:szCs w:val="20"/>
                          <w:lang w:val="fr-FR"/>
                        </w:rPr>
                        <m:t>t</m:t>
                      </m:r>
                    </m:e>
                  </m:d>
                </m:den>
              </m:f>
            </m:e>
          </m:d>
        </m:oMath>
      </m:oMathPara>
    </w:p>
    <w:p w:rsidR="000D4552" w:rsidRPr="006A309C" w:rsidRDefault="000D4552" w:rsidP="000D4552">
      <w:pPr>
        <w:rPr>
          <w:sz w:val="20"/>
          <w:szCs w:val="20"/>
          <w:lang w:val="fr-FR"/>
        </w:rPr>
      </w:pPr>
      <w:r w:rsidRPr="006A309C">
        <w:rPr>
          <w:sz w:val="20"/>
          <w:szCs w:val="20"/>
          <w:lang w:val="fr-FR"/>
        </w:rPr>
        <w:t xml:space="preserve">où </w:t>
      </w:r>
      <w:r w:rsidRPr="000D4552">
        <w:rPr>
          <w:sz w:val="20"/>
          <w:szCs w:val="20"/>
        </w:rPr>
        <w:t>σ</w:t>
      </w:r>
      <w:r w:rsidRPr="006A309C">
        <w:rPr>
          <w:sz w:val="20"/>
          <w:szCs w:val="20"/>
          <w:lang w:val="fr-FR"/>
        </w:rPr>
        <w:t xml:space="preserve"> s'appelle </w:t>
      </w:r>
      <w:r w:rsidRPr="006A309C">
        <w:rPr>
          <w:i/>
          <w:sz w:val="20"/>
          <w:szCs w:val="20"/>
          <w:lang w:val="fr-FR"/>
        </w:rPr>
        <w:t>coefficient de voisinage</w:t>
      </w:r>
      <w:r w:rsidR="00171CED">
        <w:rPr>
          <w:sz w:val="20"/>
          <w:szCs w:val="20"/>
          <w:lang w:val="fr-FR"/>
        </w:rPr>
        <w:t xml:space="preserve">. Son rôle est de déterminer </w:t>
      </w:r>
      <w:r w:rsidRPr="006A309C">
        <w:rPr>
          <w:sz w:val="20"/>
          <w:szCs w:val="20"/>
          <w:lang w:val="fr-FR"/>
        </w:rPr>
        <w:t>un rayon de voisinage autour du neurone vainqueur.</w:t>
      </w:r>
    </w:p>
    <w:p w:rsidR="000D4552" w:rsidRPr="006A309C" w:rsidRDefault="000D4552" w:rsidP="000D4552">
      <w:pPr>
        <w:rPr>
          <w:sz w:val="20"/>
          <w:szCs w:val="20"/>
          <w:lang w:val="fr-FR"/>
        </w:rPr>
      </w:pPr>
      <w:r w:rsidRPr="006A309C">
        <w:rPr>
          <w:sz w:val="20"/>
          <w:szCs w:val="20"/>
          <w:lang w:val="fr-FR"/>
        </w:rPr>
        <w:t>Sigma est fonction de t, et est défini par :</w:t>
      </w:r>
    </w:p>
    <w:p w:rsidR="000D4552" w:rsidRPr="006A309C" w:rsidRDefault="000D4552" w:rsidP="000D4552">
      <w:pPr>
        <w:rPr>
          <w:sz w:val="20"/>
          <w:szCs w:val="20"/>
          <w:lang w:val="fr-FR"/>
        </w:rPr>
      </w:pPr>
      <w:r w:rsidRPr="006A309C">
        <w:rPr>
          <w:sz w:val="20"/>
          <w:szCs w:val="20"/>
          <w:lang w:val="fr-FR"/>
        </w:rPr>
        <w:tab/>
      </w:r>
      <w:r w:rsidRPr="006A309C">
        <w:rPr>
          <w:sz w:val="20"/>
          <w:szCs w:val="20"/>
          <w:lang w:val="fr-FR"/>
        </w:rPr>
        <w:tab/>
      </w:r>
      <m:oMath>
        <m:r>
          <w:rPr>
            <w:rFonts w:ascii="Cambria Math" w:hAnsi="Cambria Math"/>
            <w:sz w:val="20"/>
            <w:szCs w:val="20"/>
          </w:rPr>
          <m:t>σ</m:t>
        </m:r>
        <m:r>
          <w:rPr>
            <w:rFonts w:ascii="Cambria Math" w:hAnsi="Cambria Math"/>
            <w:sz w:val="20"/>
            <w:szCs w:val="20"/>
            <w:lang w:val="fr-FR"/>
          </w:rPr>
          <m:t>( t ) = N</m:t>
        </m:r>
        <m:r>
          <w:rPr>
            <w:rFonts w:ascii="Cambria Math" w:hAnsi="Cambria Math"/>
            <w:sz w:val="20"/>
            <w:szCs w:val="20"/>
            <w:lang w:val="fr-FR"/>
          </w:rPr>
          <m:t xml:space="preserve"> ×</m:t>
        </m:r>
        <m:r>
          <w:rPr>
            <w:rFonts w:ascii="Cambria Math" w:hAnsi="Cambria Math"/>
            <w:sz w:val="20"/>
            <w:szCs w:val="20"/>
            <w:lang w:val="fr-FR"/>
          </w:rPr>
          <m:t xml:space="preserve"> exp</m:t>
        </m:r>
        <m:d>
          <m:dPr>
            <m:ctrlPr>
              <w:rPr>
                <w:rFonts w:ascii="Cambria Math" w:hAnsi="Cambria Math"/>
                <w:i/>
                <w:sz w:val="20"/>
                <w:szCs w:val="20"/>
                <w:lang w:val="fr-FR"/>
              </w:rPr>
            </m:ctrlPr>
          </m:dPr>
          <m:e>
            <m:r>
              <w:rPr>
                <w:rFonts w:ascii="Cambria Math" w:hAnsi="Cambria Math"/>
                <w:sz w:val="20"/>
                <w:szCs w:val="20"/>
                <w:lang w:val="fr-FR"/>
              </w:rPr>
              <m:t xml:space="preserve"> -t / N</m:t>
            </m:r>
          </m:e>
        </m:d>
      </m:oMath>
      <w:r w:rsidRPr="006A309C">
        <w:rPr>
          <w:sz w:val="20"/>
          <w:szCs w:val="20"/>
          <w:lang w:val="fr-FR"/>
        </w:rPr>
        <w:t xml:space="preserve"> avec N le nombre d'itérations prévues.</w:t>
      </w:r>
    </w:p>
    <w:p w:rsidR="000D4552" w:rsidRPr="003237E7" w:rsidRDefault="003237E7" w:rsidP="000D4552">
      <w:pPr>
        <w:rPr>
          <w:b/>
          <w:sz w:val="20"/>
          <w:szCs w:val="20"/>
        </w:rPr>
      </w:pPr>
      <w:r w:rsidRPr="003237E7">
        <w:rPr>
          <w:b/>
          <w:sz w:val="20"/>
          <w:szCs w:val="20"/>
        </w:rPr>
        <w:t>(End of loop)</w:t>
      </w:r>
    </w:p>
    <w:p w:rsidR="003237E7" w:rsidRPr="003237E7" w:rsidRDefault="003237E7" w:rsidP="000D4552">
      <w:pPr>
        <w:rPr>
          <w:b/>
          <w:sz w:val="20"/>
          <w:szCs w:val="20"/>
        </w:rPr>
      </w:pPr>
      <w:r w:rsidRPr="003237E7">
        <w:rPr>
          <w:b/>
          <w:sz w:val="20"/>
          <w:szCs w:val="20"/>
        </w:rPr>
        <w:t>(End of loop)</w:t>
      </w:r>
    </w:p>
    <w:p w:rsidR="00456013" w:rsidRPr="00456013" w:rsidRDefault="00456013" w:rsidP="005E5531">
      <w:pPr>
        <w:pStyle w:val="Heading4"/>
        <w:rPr>
          <w:lang w:eastAsia="ko-KR"/>
        </w:rPr>
      </w:pPr>
    </w:p>
    <w:p w:rsidR="00174A1F" w:rsidRDefault="0039206A" w:rsidP="0039206A">
      <w:pPr>
        <w:pStyle w:val="Heading2"/>
        <w:rPr>
          <w:rFonts w:ascii="Times New Roman" w:eastAsia="Batang" w:hAnsi="Times New Roman" w:cs="Times New Roman"/>
          <w:lang w:eastAsia="ko-KR"/>
        </w:rPr>
      </w:pPr>
      <w:r>
        <w:rPr>
          <w:rFonts w:ascii="Times New Roman" w:eastAsia="Batang" w:hAnsi="Times New Roman" w:cs="Times New Roman"/>
        </w:rPr>
        <w:t>G</w:t>
      </w:r>
      <w:r>
        <w:rPr>
          <w:rFonts w:ascii="Times New Roman" w:eastAsia="Batang" w:hAnsi="Times New Roman" w:cs="Times New Roman" w:hint="eastAsia"/>
          <w:lang w:eastAsia="ko-KR"/>
        </w:rPr>
        <w:t>eneral Purpose Computing on graphic processor</w:t>
      </w:r>
    </w:p>
    <w:p w:rsidR="00B904A0" w:rsidRPr="00B904A0" w:rsidRDefault="00B904A0" w:rsidP="00B904A0">
      <w:pPr>
        <w:rPr>
          <w:lang w:eastAsia="ko-KR"/>
        </w:rPr>
      </w:pPr>
      <w:r>
        <w:rPr>
          <w:lang w:eastAsia="ko-KR"/>
        </w:rPr>
        <w:t xml:space="preserve">With the coming of programmable graphics hardware and their increase in processing power, memory and parallel processing capability, the use of graphics hardware for general purpose computation became a </w:t>
      </w:r>
      <w:r w:rsidR="00E254B6">
        <w:rPr>
          <w:lang w:eastAsia="ko-KR"/>
        </w:rPr>
        <w:t>reality and practical solution for solving certain problem using relatively cheap hardware as supercomputer.</w:t>
      </w:r>
      <w:r>
        <w:rPr>
          <w:lang w:eastAsia="ko-KR"/>
        </w:rPr>
        <w:t xml:space="preserve"> </w:t>
      </w:r>
    </w:p>
    <w:p w:rsidR="00174A1F" w:rsidRPr="0039206A" w:rsidRDefault="00174A1F" w:rsidP="0039206A">
      <w:pPr>
        <w:pStyle w:val="Heading2"/>
        <w:rPr>
          <w:rFonts w:ascii="Times New Roman" w:eastAsia="Batang" w:hAnsi="Times New Roman" w:cs="Times New Roman"/>
          <w:lang w:eastAsia="ko-KR"/>
        </w:rPr>
      </w:pPr>
      <w:r w:rsidRPr="0039206A">
        <w:rPr>
          <w:rFonts w:ascii="Times New Roman" w:eastAsia="Batang" w:hAnsi="Times New Roman" w:cs="Times New Roman"/>
        </w:rPr>
        <w:t>Algorithm modification</w:t>
      </w:r>
    </w:p>
    <w:p w:rsidR="00174A1F" w:rsidRPr="0039206A"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Implementation</w:t>
      </w:r>
    </w:p>
    <w:p w:rsidR="00174A1F" w:rsidRPr="0039206A" w:rsidRDefault="00174A1F" w:rsidP="0039206A">
      <w:pPr>
        <w:pStyle w:val="Heading2"/>
        <w:rPr>
          <w:rFonts w:ascii="Times New Roman" w:eastAsia="Batang" w:hAnsi="Times New Roman" w:cs="Times New Roman"/>
        </w:rPr>
      </w:pPr>
      <w:r w:rsidRPr="0039206A">
        <w:rPr>
          <w:rFonts w:ascii="Times New Roman" w:eastAsia="Batang" w:hAnsi="Times New Roman" w:cs="Times New Roman"/>
        </w:rPr>
        <w:t>Complexity</w:t>
      </w:r>
    </w:p>
    <w:p w:rsidR="00D94599" w:rsidRDefault="00D94599">
      <w:pPr>
        <w:rPr>
          <w:rFonts w:ascii="Times New Roman" w:eastAsia="Batang" w:hAnsi="Times New Roman" w:cs="Times New Roman"/>
          <w:smallCaps/>
          <w:sz w:val="28"/>
          <w:szCs w:val="28"/>
        </w:rPr>
      </w:pPr>
    </w:p>
    <w:p w:rsidR="00D94599" w:rsidRDefault="00174A1F" w:rsidP="0039206A">
      <w:pPr>
        <w:pStyle w:val="Heading2"/>
        <w:rPr>
          <w:rFonts w:ascii="Times New Roman" w:eastAsia="Batang" w:hAnsi="Times New Roman" w:cs="Times New Roman"/>
        </w:rPr>
        <w:sectPr w:rsidR="00D94599" w:rsidSect="0039206A">
          <w:type w:val="continuous"/>
          <w:pgSz w:w="11906" w:h="16838"/>
          <w:pgMar w:top="1417" w:right="1417" w:bottom="1417" w:left="1417" w:header="708" w:footer="708" w:gutter="0"/>
          <w:cols w:num="2" w:space="708"/>
          <w:docGrid w:linePitch="360"/>
        </w:sectPr>
      </w:pPr>
      <w:r w:rsidRPr="0039206A">
        <w:rPr>
          <w:rFonts w:ascii="Times New Roman" w:eastAsia="Batang" w:hAnsi="Times New Roman" w:cs="Times New Roman"/>
        </w:rPr>
        <w:lastRenderedPageBreak/>
        <w:t>Results</w:t>
      </w:r>
    </w:p>
    <w:p w:rsidR="00D94599" w:rsidRDefault="00D94599" w:rsidP="0039206A">
      <w:pPr>
        <w:pStyle w:val="Heading2"/>
        <w:rPr>
          <w:rFonts w:ascii="Times New Roman" w:eastAsia="Batang" w:hAnsi="Times New Roman" w:cs="Times New Roman"/>
        </w:rPr>
      </w:pPr>
      <w:r w:rsidRPr="00D94599">
        <w:rPr>
          <w:rFonts w:ascii="Times New Roman" w:eastAsia="Batang" w:hAnsi="Times New Roman" w:cs="Times New Roman"/>
        </w:rPr>
        <w:lastRenderedPageBreak/>
        <w:drawing>
          <wp:inline distT="0" distB="0" distL="0" distR="0">
            <wp:extent cx="5800725" cy="3800475"/>
            <wp:effectExtent l="19050" t="0" r="9525"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23C4C" w:rsidRDefault="00F23C4C" w:rsidP="00F23C4C"/>
    <w:p w:rsidR="00F23C4C" w:rsidRPr="00F23C4C" w:rsidRDefault="00F23C4C" w:rsidP="00F23C4C">
      <w:pPr>
        <w:sectPr w:rsidR="00F23C4C" w:rsidRPr="00F23C4C" w:rsidSect="00D94599">
          <w:type w:val="continuous"/>
          <w:pgSz w:w="11906" w:h="16838"/>
          <w:pgMar w:top="1417" w:right="1417" w:bottom="1417" w:left="1417" w:header="708" w:footer="708" w:gutter="0"/>
          <w:cols w:space="708"/>
          <w:docGrid w:linePitch="360"/>
        </w:sectPr>
      </w:pPr>
      <w:r w:rsidRPr="00F23C4C">
        <w:drawing>
          <wp:inline distT="0" distB="0" distL="0" distR="0">
            <wp:extent cx="5800725" cy="3686175"/>
            <wp:effectExtent l="19050" t="0" r="9525" b="0"/>
            <wp:docPr id="6"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39206A" w:rsidRDefault="0039206A" w:rsidP="0039206A">
      <w:pPr>
        <w:pStyle w:val="Heading2"/>
        <w:rPr>
          <w:rFonts w:ascii="Times New Roman" w:eastAsia="Batang" w:hAnsi="Times New Roman" w:cs="Times New Roman"/>
        </w:rPr>
      </w:pPr>
    </w:p>
    <w:p w:rsidR="00D94599" w:rsidRPr="00D94599" w:rsidRDefault="00D94599" w:rsidP="00D94599"/>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p w:rsidR="0039206A" w:rsidRPr="0039206A" w:rsidRDefault="0039206A">
      <w:pPr>
        <w:rPr>
          <w:rFonts w:ascii="Times New Roman" w:eastAsia="Batang" w:hAnsi="Times New Roman" w:cs="Times New Roman"/>
        </w:rPr>
      </w:pPr>
    </w:p>
    <w:sectPr w:rsidR="0039206A" w:rsidRPr="0039206A" w:rsidSect="0039206A">
      <w:type w:val="continuous"/>
      <w:pgSz w:w="11906" w:h="16838"/>
      <w:pgMar w:top="1417" w:right="1417" w:bottom="1417" w:left="1417" w:header="708" w:footer="708" w:gutter="0"/>
      <w:cols w:num="2"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09F" w:csb1="00000000"/>
  </w:font>
  <w:font w:name="Malgun Gothic">
    <w:altName w:val="Batang"/>
    <w:panose1 w:val="00000000000000000000"/>
    <w:charset w:val="81"/>
    <w:family w:val="roman"/>
    <w:notTrueType/>
    <w:pitch w:val="default"/>
    <w:sig w:usb0="000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Sans Unicode">
    <w:panose1 w:val="020B0602030504020204"/>
    <w:charset w:val="00"/>
    <w:family w:val="swiss"/>
    <w:pitch w:val="variable"/>
    <w:sig w:usb0="80000AFF" w:usb1="0000396B" w:usb2="00000000" w:usb3="00000000" w:csb0="0000003F" w:csb1="00000000"/>
  </w:font>
  <w:font w:name="Batang">
    <w:altName w:val="바탕"/>
    <w:panose1 w:val="02030600000101010101"/>
    <w:charset w:val="81"/>
    <w:family w:val="auto"/>
    <w:notTrueType/>
    <w:pitch w:val="fixed"/>
    <w:sig w:usb0="00000001" w:usb1="09060000" w:usb2="00000010" w:usb3="00000000" w:csb0="00080000"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53543F"/>
    <w:rsid w:val="00035DBD"/>
    <w:rsid w:val="000D4552"/>
    <w:rsid w:val="00145660"/>
    <w:rsid w:val="00171CED"/>
    <w:rsid w:val="00174A1F"/>
    <w:rsid w:val="002F5C00"/>
    <w:rsid w:val="003237E7"/>
    <w:rsid w:val="0039206A"/>
    <w:rsid w:val="003D12BF"/>
    <w:rsid w:val="00456013"/>
    <w:rsid w:val="004D6730"/>
    <w:rsid w:val="004E7FF0"/>
    <w:rsid w:val="0053543F"/>
    <w:rsid w:val="00540A9C"/>
    <w:rsid w:val="005E5531"/>
    <w:rsid w:val="0064243E"/>
    <w:rsid w:val="006A309C"/>
    <w:rsid w:val="0076340A"/>
    <w:rsid w:val="00863674"/>
    <w:rsid w:val="009518E1"/>
    <w:rsid w:val="00A62AE8"/>
    <w:rsid w:val="00B904A0"/>
    <w:rsid w:val="00C36524"/>
    <w:rsid w:val="00C47D66"/>
    <w:rsid w:val="00C60BEF"/>
    <w:rsid w:val="00D40A83"/>
    <w:rsid w:val="00D51D1E"/>
    <w:rsid w:val="00D925C8"/>
    <w:rsid w:val="00D94599"/>
    <w:rsid w:val="00DF6BCF"/>
    <w:rsid w:val="00E178AA"/>
    <w:rsid w:val="00E254B6"/>
    <w:rsid w:val="00E45CA5"/>
    <w:rsid w:val="00F11A6B"/>
    <w:rsid w:val="00F23C4C"/>
    <w:rsid w:val="00F800B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206A"/>
  </w:style>
  <w:style w:type="paragraph" w:styleId="Heading1">
    <w:name w:val="heading 1"/>
    <w:basedOn w:val="Normal"/>
    <w:next w:val="Normal"/>
    <w:link w:val="Heading1Char"/>
    <w:uiPriority w:val="9"/>
    <w:qFormat/>
    <w:rsid w:val="0039206A"/>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9206A"/>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39206A"/>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9206A"/>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39206A"/>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39206A"/>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39206A"/>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39206A"/>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39206A"/>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06A"/>
    <w:rPr>
      <w:smallCaps/>
      <w:spacing w:val="5"/>
      <w:sz w:val="36"/>
      <w:szCs w:val="36"/>
    </w:rPr>
  </w:style>
  <w:style w:type="character" w:customStyle="1" w:styleId="Heading2Char">
    <w:name w:val="Heading 2 Char"/>
    <w:basedOn w:val="DefaultParagraphFont"/>
    <w:link w:val="Heading2"/>
    <w:uiPriority w:val="9"/>
    <w:rsid w:val="0039206A"/>
    <w:rPr>
      <w:smallCaps/>
      <w:sz w:val="28"/>
      <w:szCs w:val="28"/>
    </w:rPr>
  </w:style>
  <w:style w:type="character" w:customStyle="1" w:styleId="Heading3Char">
    <w:name w:val="Heading 3 Char"/>
    <w:basedOn w:val="DefaultParagraphFont"/>
    <w:link w:val="Heading3"/>
    <w:uiPriority w:val="9"/>
    <w:rsid w:val="0039206A"/>
    <w:rPr>
      <w:i/>
      <w:iCs/>
      <w:smallCaps/>
      <w:spacing w:val="5"/>
      <w:sz w:val="26"/>
      <w:szCs w:val="26"/>
    </w:rPr>
  </w:style>
  <w:style w:type="character" w:customStyle="1" w:styleId="Heading4Char">
    <w:name w:val="Heading 4 Char"/>
    <w:basedOn w:val="DefaultParagraphFont"/>
    <w:link w:val="Heading4"/>
    <w:uiPriority w:val="9"/>
    <w:rsid w:val="0039206A"/>
    <w:rPr>
      <w:b/>
      <w:bCs/>
      <w:spacing w:val="5"/>
      <w:sz w:val="24"/>
      <w:szCs w:val="24"/>
    </w:rPr>
  </w:style>
  <w:style w:type="character" w:customStyle="1" w:styleId="Heading5Char">
    <w:name w:val="Heading 5 Char"/>
    <w:basedOn w:val="DefaultParagraphFont"/>
    <w:link w:val="Heading5"/>
    <w:uiPriority w:val="9"/>
    <w:semiHidden/>
    <w:rsid w:val="0039206A"/>
    <w:rPr>
      <w:i/>
      <w:iCs/>
      <w:sz w:val="24"/>
      <w:szCs w:val="24"/>
    </w:rPr>
  </w:style>
  <w:style w:type="character" w:customStyle="1" w:styleId="Heading6Char">
    <w:name w:val="Heading 6 Char"/>
    <w:basedOn w:val="DefaultParagraphFont"/>
    <w:link w:val="Heading6"/>
    <w:uiPriority w:val="9"/>
    <w:semiHidden/>
    <w:rsid w:val="0039206A"/>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39206A"/>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39206A"/>
    <w:rPr>
      <w:b/>
      <w:bCs/>
      <w:color w:val="7F7F7F" w:themeColor="text1" w:themeTint="80"/>
      <w:sz w:val="20"/>
      <w:szCs w:val="20"/>
    </w:rPr>
  </w:style>
  <w:style w:type="character" w:customStyle="1" w:styleId="Heading9Char">
    <w:name w:val="Heading 9 Char"/>
    <w:basedOn w:val="DefaultParagraphFont"/>
    <w:link w:val="Heading9"/>
    <w:uiPriority w:val="9"/>
    <w:semiHidden/>
    <w:rsid w:val="0039206A"/>
    <w:rPr>
      <w:b/>
      <w:bCs/>
      <w:i/>
      <w:iCs/>
      <w:color w:val="7F7F7F" w:themeColor="text1" w:themeTint="80"/>
      <w:sz w:val="18"/>
      <w:szCs w:val="18"/>
    </w:rPr>
  </w:style>
  <w:style w:type="paragraph" w:styleId="Caption">
    <w:name w:val="caption"/>
    <w:basedOn w:val="Normal"/>
    <w:next w:val="Normal"/>
    <w:uiPriority w:val="35"/>
    <w:semiHidden/>
    <w:unhideWhenUsed/>
    <w:rsid w:val="0039206A"/>
    <w:rPr>
      <w:b/>
      <w:bCs/>
      <w:color w:val="365F91" w:themeColor="accent1" w:themeShade="BF"/>
      <w:sz w:val="16"/>
      <w:szCs w:val="16"/>
    </w:rPr>
  </w:style>
  <w:style w:type="paragraph" w:styleId="Title">
    <w:name w:val="Title"/>
    <w:basedOn w:val="Normal"/>
    <w:next w:val="Normal"/>
    <w:link w:val="TitleChar"/>
    <w:uiPriority w:val="10"/>
    <w:qFormat/>
    <w:rsid w:val="0039206A"/>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39206A"/>
    <w:rPr>
      <w:smallCaps/>
      <w:sz w:val="52"/>
      <w:szCs w:val="52"/>
    </w:rPr>
  </w:style>
  <w:style w:type="paragraph" w:styleId="Subtitle">
    <w:name w:val="Subtitle"/>
    <w:basedOn w:val="Normal"/>
    <w:next w:val="Normal"/>
    <w:link w:val="SubtitleChar"/>
    <w:uiPriority w:val="11"/>
    <w:qFormat/>
    <w:rsid w:val="0039206A"/>
    <w:rPr>
      <w:i/>
      <w:iCs/>
      <w:smallCaps/>
      <w:spacing w:val="10"/>
      <w:sz w:val="28"/>
      <w:szCs w:val="28"/>
    </w:rPr>
  </w:style>
  <w:style w:type="character" w:customStyle="1" w:styleId="SubtitleChar">
    <w:name w:val="Subtitle Char"/>
    <w:basedOn w:val="DefaultParagraphFont"/>
    <w:link w:val="Subtitle"/>
    <w:uiPriority w:val="11"/>
    <w:rsid w:val="0039206A"/>
    <w:rPr>
      <w:i/>
      <w:iCs/>
      <w:smallCaps/>
      <w:spacing w:val="10"/>
      <w:sz w:val="28"/>
      <w:szCs w:val="28"/>
    </w:rPr>
  </w:style>
  <w:style w:type="character" w:styleId="Strong">
    <w:name w:val="Strong"/>
    <w:uiPriority w:val="22"/>
    <w:qFormat/>
    <w:rsid w:val="0039206A"/>
    <w:rPr>
      <w:b/>
      <w:bCs/>
    </w:rPr>
  </w:style>
  <w:style w:type="character" w:styleId="Emphasis">
    <w:name w:val="Emphasis"/>
    <w:uiPriority w:val="20"/>
    <w:qFormat/>
    <w:rsid w:val="0039206A"/>
    <w:rPr>
      <w:b/>
      <w:bCs/>
      <w:i/>
      <w:iCs/>
      <w:spacing w:val="10"/>
    </w:rPr>
  </w:style>
  <w:style w:type="paragraph" w:styleId="NoSpacing">
    <w:name w:val="No Spacing"/>
    <w:basedOn w:val="Normal"/>
    <w:link w:val="NoSpacingChar"/>
    <w:uiPriority w:val="1"/>
    <w:qFormat/>
    <w:rsid w:val="0039206A"/>
    <w:pPr>
      <w:spacing w:after="0" w:line="240" w:lineRule="auto"/>
    </w:pPr>
  </w:style>
  <w:style w:type="character" w:customStyle="1" w:styleId="NoSpacingChar">
    <w:name w:val="No Spacing Char"/>
    <w:basedOn w:val="DefaultParagraphFont"/>
    <w:link w:val="NoSpacing"/>
    <w:uiPriority w:val="1"/>
    <w:rsid w:val="0039206A"/>
  </w:style>
  <w:style w:type="paragraph" w:styleId="ListParagraph">
    <w:name w:val="List Paragraph"/>
    <w:basedOn w:val="Normal"/>
    <w:uiPriority w:val="34"/>
    <w:qFormat/>
    <w:rsid w:val="0039206A"/>
    <w:pPr>
      <w:ind w:left="720"/>
      <w:contextualSpacing/>
    </w:pPr>
  </w:style>
  <w:style w:type="paragraph" w:styleId="Quote">
    <w:name w:val="Quote"/>
    <w:basedOn w:val="Normal"/>
    <w:next w:val="Normal"/>
    <w:link w:val="QuoteChar"/>
    <w:uiPriority w:val="29"/>
    <w:qFormat/>
    <w:rsid w:val="0039206A"/>
    <w:rPr>
      <w:i/>
      <w:iCs/>
    </w:rPr>
  </w:style>
  <w:style w:type="character" w:customStyle="1" w:styleId="QuoteChar">
    <w:name w:val="Quote Char"/>
    <w:basedOn w:val="DefaultParagraphFont"/>
    <w:link w:val="Quote"/>
    <w:uiPriority w:val="29"/>
    <w:rsid w:val="0039206A"/>
    <w:rPr>
      <w:i/>
      <w:iCs/>
    </w:rPr>
  </w:style>
  <w:style w:type="paragraph" w:styleId="IntenseQuote">
    <w:name w:val="Intense Quote"/>
    <w:basedOn w:val="Normal"/>
    <w:next w:val="Normal"/>
    <w:link w:val="IntenseQuoteChar"/>
    <w:uiPriority w:val="30"/>
    <w:qFormat/>
    <w:rsid w:val="0039206A"/>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9206A"/>
    <w:rPr>
      <w:i/>
      <w:iCs/>
    </w:rPr>
  </w:style>
  <w:style w:type="character" w:styleId="SubtleEmphasis">
    <w:name w:val="Subtle Emphasis"/>
    <w:uiPriority w:val="19"/>
    <w:qFormat/>
    <w:rsid w:val="0039206A"/>
    <w:rPr>
      <w:i/>
      <w:iCs/>
    </w:rPr>
  </w:style>
  <w:style w:type="character" w:styleId="IntenseEmphasis">
    <w:name w:val="Intense Emphasis"/>
    <w:uiPriority w:val="21"/>
    <w:qFormat/>
    <w:rsid w:val="0039206A"/>
    <w:rPr>
      <w:b/>
      <w:bCs/>
      <w:i/>
      <w:iCs/>
    </w:rPr>
  </w:style>
  <w:style w:type="character" w:styleId="SubtleReference">
    <w:name w:val="Subtle Reference"/>
    <w:basedOn w:val="DefaultParagraphFont"/>
    <w:uiPriority w:val="31"/>
    <w:qFormat/>
    <w:rsid w:val="0039206A"/>
    <w:rPr>
      <w:smallCaps/>
    </w:rPr>
  </w:style>
  <w:style w:type="character" w:styleId="IntenseReference">
    <w:name w:val="Intense Reference"/>
    <w:uiPriority w:val="32"/>
    <w:qFormat/>
    <w:rsid w:val="0039206A"/>
    <w:rPr>
      <w:b/>
      <w:bCs/>
      <w:smallCaps/>
    </w:rPr>
  </w:style>
  <w:style w:type="character" w:styleId="BookTitle">
    <w:name w:val="Book Title"/>
    <w:basedOn w:val="DefaultParagraphFont"/>
    <w:uiPriority w:val="33"/>
    <w:qFormat/>
    <w:rsid w:val="0039206A"/>
    <w:rPr>
      <w:i/>
      <w:iCs/>
      <w:smallCaps/>
      <w:spacing w:val="5"/>
    </w:rPr>
  </w:style>
  <w:style w:type="paragraph" w:styleId="TOCHeading">
    <w:name w:val="TOC Heading"/>
    <w:basedOn w:val="Heading1"/>
    <w:next w:val="Normal"/>
    <w:uiPriority w:val="39"/>
    <w:semiHidden/>
    <w:unhideWhenUsed/>
    <w:qFormat/>
    <w:rsid w:val="0039206A"/>
    <w:pPr>
      <w:outlineLvl w:val="9"/>
    </w:pPr>
  </w:style>
  <w:style w:type="character" w:customStyle="1" w:styleId="skypetbinnertext">
    <w:name w:val="skype_tb_innertext"/>
    <w:basedOn w:val="DefaultParagraphFont"/>
    <w:rsid w:val="003D12BF"/>
  </w:style>
  <w:style w:type="character" w:styleId="PlaceholderText">
    <w:name w:val="Placeholder Text"/>
    <w:basedOn w:val="DefaultParagraphFont"/>
    <w:uiPriority w:val="99"/>
    <w:semiHidden/>
    <w:rsid w:val="00C60BEF"/>
    <w:rPr>
      <w:color w:val="808080"/>
    </w:rPr>
  </w:style>
  <w:style w:type="paragraph" w:styleId="BalloonText">
    <w:name w:val="Balloon Text"/>
    <w:basedOn w:val="Normal"/>
    <w:link w:val="BalloonTextChar"/>
    <w:uiPriority w:val="99"/>
    <w:semiHidden/>
    <w:unhideWhenUsed/>
    <w:rsid w:val="00C60B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0BEF"/>
    <w:rPr>
      <w:rFonts w:ascii="Tahoma" w:hAnsi="Tahoma" w:cs="Tahoma"/>
      <w:sz w:val="16"/>
      <w:szCs w:val="16"/>
    </w:rPr>
  </w:style>
  <w:style w:type="paragraph" w:styleId="BodyText">
    <w:name w:val="Body Text"/>
    <w:basedOn w:val="Normal"/>
    <w:link w:val="BodyTextChar"/>
    <w:semiHidden/>
    <w:rsid w:val="000D4552"/>
    <w:pPr>
      <w:widowControl w:val="0"/>
      <w:suppressAutoHyphens/>
      <w:spacing w:after="120" w:line="240" w:lineRule="auto"/>
    </w:pPr>
    <w:rPr>
      <w:rFonts w:ascii="Times New Roman" w:eastAsia="Lucida Sans Unicode" w:hAnsi="Times New Roman" w:cs="Times New Roman"/>
      <w:kern w:val="1"/>
      <w:sz w:val="24"/>
      <w:szCs w:val="24"/>
      <w:lang w:val="fr-FR" w:bidi="ar-SA"/>
    </w:rPr>
  </w:style>
  <w:style w:type="character" w:customStyle="1" w:styleId="BodyTextChar">
    <w:name w:val="Body Text Char"/>
    <w:basedOn w:val="DefaultParagraphFont"/>
    <w:link w:val="BodyText"/>
    <w:semiHidden/>
    <w:rsid w:val="000D4552"/>
    <w:rPr>
      <w:rFonts w:ascii="Times New Roman" w:eastAsia="Lucida Sans Unicode" w:hAnsi="Times New Roman" w:cs="Times New Roman"/>
      <w:kern w:val="1"/>
      <w:sz w:val="24"/>
      <w:szCs w:val="24"/>
      <w:lang w:val="fr-FR"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kohonen\doc\chunk%20dimen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kohonen\doc\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Round execution</a:t>
            </a:r>
            <a:r>
              <a:rPr lang="en-US" baseline="0"/>
              <a:t> time (ms)</a:t>
            </a:r>
            <a:endParaRPr lang="en-US"/>
          </a:p>
        </c:rich>
      </c:tx>
    </c:title>
    <c:plotArea>
      <c:layout/>
      <c:scatterChart>
        <c:scatterStyle val="smoothMarker"/>
        <c:ser>
          <c:idx val="0"/>
          <c:order val="0"/>
          <c:tx>
            <c:strRef>
              <c:f>Sheet1!$B$1</c:f>
              <c:strCache>
                <c:ptCount val="1"/>
                <c:pt idx="0">
                  <c:v>t1</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Sheet1!$B$2:$B$15</c:f>
              <c:numCache>
                <c:formatCode>General</c:formatCode>
                <c:ptCount val="14"/>
                <c:pt idx="0">
                  <c:v>4161</c:v>
                </c:pt>
                <c:pt idx="1">
                  <c:v>4008</c:v>
                </c:pt>
                <c:pt idx="2">
                  <c:v>3903</c:v>
                </c:pt>
                <c:pt idx="3">
                  <c:v>3865</c:v>
                </c:pt>
                <c:pt idx="4">
                  <c:v>3773</c:v>
                </c:pt>
                <c:pt idx="5">
                  <c:v>3823</c:v>
                </c:pt>
                <c:pt idx="6">
                  <c:v>3680</c:v>
                </c:pt>
                <c:pt idx="7">
                  <c:v>3664</c:v>
                </c:pt>
                <c:pt idx="8">
                  <c:v>3683</c:v>
                </c:pt>
                <c:pt idx="9">
                  <c:v>3644</c:v>
                </c:pt>
                <c:pt idx="10">
                  <c:v>3658</c:v>
                </c:pt>
                <c:pt idx="11">
                  <c:v>3664</c:v>
                </c:pt>
                <c:pt idx="12">
                  <c:v>3621</c:v>
                </c:pt>
                <c:pt idx="13">
                  <c:v>3690</c:v>
                </c:pt>
              </c:numCache>
            </c:numRef>
          </c:yVal>
          <c:smooth val="1"/>
        </c:ser>
        <c:ser>
          <c:idx val="1"/>
          <c:order val="1"/>
          <c:tx>
            <c:strRef>
              <c:f>Sheet1!$C$1</c:f>
              <c:strCache>
                <c:ptCount val="1"/>
                <c:pt idx="0">
                  <c:v>t2</c:v>
                </c:pt>
              </c:strCache>
            </c:strRef>
          </c:tx>
          <c:xVal>
            <c:numRef>
              <c:f>Sheet1!$A$2:$A$15</c:f>
              <c:numCache>
                <c:formatCode>General</c:formatCode>
                <c:ptCount val="14"/>
                <c:pt idx="0">
                  <c:v>3</c:v>
                </c:pt>
                <c:pt idx="1">
                  <c:v>4</c:v>
                </c:pt>
                <c:pt idx="2">
                  <c:v>5</c:v>
                </c:pt>
                <c:pt idx="3">
                  <c:v>6</c:v>
                </c:pt>
                <c:pt idx="4">
                  <c:v>7</c:v>
                </c:pt>
                <c:pt idx="5">
                  <c:v>8</c:v>
                </c:pt>
                <c:pt idx="6">
                  <c:v>9</c:v>
                </c:pt>
                <c:pt idx="7">
                  <c:v>10</c:v>
                </c:pt>
                <c:pt idx="8">
                  <c:v>11</c:v>
                </c:pt>
                <c:pt idx="9">
                  <c:v>12</c:v>
                </c:pt>
                <c:pt idx="10">
                  <c:v>13</c:v>
                </c:pt>
                <c:pt idx="11">
                  <c:v>14</c:v>
                </c:pt>
                <c:pt idx="12">
                  <c:v>15</c:v>
                </c:pt>
                <c:pt idx="13">
                  <c:v>16</c:v>
                </c:pt>
              </c:numCache>
            </c:numRef>
          </c:xVal>
          <c:yVal>
            <c:numRef>
              <c:f>Sheet1!$C$2:$C$15</c:f>
              <c:numCache>
                <c:formatCode>General</c:formatCode>
                <c:ptCount val="14"/>
                <c:pt idx="0">
                  <c:v>5280</c:v>
                </c:pt>
                <c:pt idx="1">
                  <c:v>4018</c:v>
                </c:pt>
                <c:pt idx="2">
                  <c:v>3298</c:v>
                </c:pt>
                <c:pt idx="3">
                  <c:v>2908</c:v>
                </c:pt>
                <c:pt idx="4">
                  <c:v>2522</c:v>
                </c:pt>
                <c:pt idx="5">
                  <c:v>2375</c:v>
                </c:pt>
                <c:pt idx="6">
                  <c:v>2130</c:v>
                </c:pt>
                <c:pt idx="7">
                  <c:v>2060</c:v>
                </c:pt>
                <c:pt idx="8">
                  <c:v>1986</c:v>
                </c:pt>
                <c:pt idx="9">
                  <c:v>1717</c:v>
                </c:pt>
                <c:pt idx="10">
                  <c:v>1616</c:v>
                </c:pt>
                <c:pt idx="11">
                  <c:v>1518</c:v>
                </c:pt>
                <c:pt idx="12">
                  <c:v>1502</c:v>
                </c:pt>
                <c:pt idx="13">
                  <c:v>1566</c:v>
                </c:pt>
              </c:numCache>
            </c:numRef>
          </c:yVal>
          <c:smooth val="1"/>
        </c:ser>
        <c:axId val="149356544"/>
        <c:axId val="137113984"/>
      </c:scatterChart>
      <c:valAx>
        <c:axId val="149356544"/>
        <c:scaling>
          <c:orientation val="minMax"/>
        </c:scaling>
        <c:axPos val="b"/>
        <c:title>
          <c:tx>
            <c:rich>
              <a:bodyPr/>
              <a:lstStyle/>
              <a:p>
                <a:pPr>
                  <a:defRPr/>
                </a:pPr>
                <a:r>
                  <a:rPr lang="en-US"/>
                  <a:t>Chunk size</a:t>
                </a:r>
              </a:p>
            </c:rich>
          </c:tx>
        </c:title>
        <c:numFmt formatCode="General" sourceLinked="1"/>
        <c:majorTickMark val="none"/>
        <c:tickLblPos val="nextTo"/>
        <c:txPr>
          <a:bodyPr/>
          <a:lstStyle/>
          <a:p>
            <a:pPr>
              <a:defRPr lang="fr-FR"/>
            </a:pPr>
            <a:endParaRPr lang="en-US"/>
          </a:p>
        </c:txPr>
        <c:crossAx val="137113984"/>
        <c:crosses val="autoZero"/>
        <c:crossBetween val="midCat"/>
      </c:valAx>
      <c:valAx>
        <c:axId val="137113984"/>
        <c:scaling>
          <c:orientation val="minMax"/>
        </c:scaling>
        <c:axPos val="l"/>
        <c:majorGridlines/>
        <c:title>
          <c:tx>
            <c:rich>
              <a:bodyPr/>
              <a:lstStyle/>
              <a:p>
                <a:pPr>
                  <a:defRPr/>
                </a:pPr>
                <a:r>
                  <a:rPr lang="en-US"/>
                  <a:t>Execution</a:t>
                </a:r>
                <a:r>
                  <a:rPr lang="en-US" baseline="0"/>
                  <a:t> time (ms)</a:t>
                </a:r>
              </a:p>
            </c:rich>
          </c:tx>
        </c:title>
        <c:numFmt formatCode="General" sourceLinked="1"/>
        <c:majorTickMark val="none"/>
        <c:tickLblPos val="nextTo"/>
        <c:txPr>
          <a:bodyPr/>
          <a:lstStyle/>
          <a:p>
            <a:pPr>
              <a:defRPr lang="fr-FR"/>
            </a:pPr>
            <a:endParaRPr lang="en-US"/>
          </a:p>
        </c:txPr>
        <c:crossAx val="149356544"/>
        <c:crosses val="autoZero"/>
        <c:crossBetween val="midCat"/>
      </c:valAx>
    </c:plotArea>
    <c:legend>
      <c:legendPos val="r"/>
      <c:txPr>
        <a:bodyPr/>
        <a:lstStyle/>
        <a:p>
          <a:pPr>
            <a:defRPr lang="fr-FR"/>
          </a:pPr>
          <a:endParaRPr lang="en-US"/>
        </a:p>
      </c:txP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lang="fr-FR"/>
            </a:pPr>
            <a:r>
              <a:rPr lang="fr-FR"/>
              <a:t>FindBMU exec time (ms)</a:t>
            </a:r>
          </a:p>
        </c:rich>
      </c:tx>
      <c:layout>
        <c:manualLayout>
          <c:xMode val="edge"/>
          <c:yMode val="edge"/>
          <c:x val="0.23356933508311481"/>
          <c:y val="2.7777777777777832E-2"/>
        </c:manualLayout>
      </c:layout>
    </c:title>
    <c:plotArea>
      <c:layout/>
      <c:scatterChart>
        <c:scatterStyle val="smoothMarker"/>
        <c:ser>
          <c:idx val="0"/>
          <c:order val="0"/>
          <c:tx>
            <c:strRef>
              <c:f>Sheet1!$B$1</c:f>
              <c:strCache>
                <c:ptCount val="1"/>
                <c:pt idx="0">
                  <c:v>t cpu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Sheet1!$B$2:$B$16</c:f>
              <c:numCache>
                <c:formatCode>General</c:formatCode>
                <c:ptCount val="15"/>
                <c:pt idx="0">
                  <c:v>28</c:v>
                </c:pt>
                <c:pt idx="1">
                  <c:v>53</c:v>
                </c:pt>
                <c:pt idx="2">
                  <c:v>80</c:v>
                </c:pt>
                <c:pt idx="3">
                  <c:v>110</c:v>
                </c:pt>
                <c:pt idx="4">
                  <c:v>134</c:v>
                </c:pt>
                <c:pt idx="5">
                  <c:v>160</c:v>
                </c:pt>
                <c:pt idx="6">
                  <c:v>186</c:v>
                </c:pt>
                <c:pt idx="7">
                  <c:v>214</c:v>
                </c:pt>
                <c:pt idx="8">
                  <c:v>240</c:v>
                </c:pt>
                <c:pt idx="9">
                  <c:v>270</c:v>
                </c:pt>
                <c:pt idx="10">
                  <c:v>296</c:v>
                </c:pt>
                <c:pt idx="11">
                  <c:v>322</c:v>
                </c:pt>
                <c:pt idx="12">
                  <c:v>344</c:v>
                </c:pt>
                <c:pt idx="13">
                  <c:v>374</c:v>
                </c:pt>
                <c:pt idx="14">
                  <c:v>403</c:v>
                </c:pt>
              </c:numCache>
            </c:numRef>
          </c:yVal>
          <c:smooth val="1"/>
        </c:ser>
        <c:ser>
          <c:idx val="1"/>
          <c:order val="1"/>
          <c:tx>
            <c:strRef>
              <c:f>Sheet1!$C$1</c:f>
              <c:strCache>
                <c:ptCount val="1"/>
                <c:pt idx="0">
                  <c:v>t gpu</c:v>
                </c:pt>
              </c:strCache>
            </c:strRef>
          </c:tx>
          <c:trendline>
            <c:trendlineType val="linear"/>
          </c:trendline>
          <c:xVal>
            <c:numRef>
              <c:f>Sheet1!$A$2:$A$16</c:f>
              <c:numCache>
                <c:formatCode>General</c:formatCode>
                <c:ptCount val="15"/>
                <c:pt idx="0">
                  <c:v>4</c:v>
                </c:pt>
                <c:pt idx="1">
                  <c:v>8</c:v>
                </c:pt>
                <c:pt idx="2">
                  <c:v>12</c:v>
                </c:pt>
                <c:pt idx="3">
                  <c:v>16</c:v>
                </c:pt>
                <c:pt idx="4">
                  <c:v>20</c:v>
                </c:pt>
                <c:pt idx="5">
                  <c:v>24</c:v>
                </c:pt>
                <c:pt idx="6">
                  <c:v>28</c:v>
                </c:pt>
                <c:pt idx="7">
                  <c:v>32</c:v>
                </c:pt>
                <c:pt idx="8">
                  <c:v>36</c:v>
                </c:pt>
                <c:pt idx="9">
                  <c:v>40</c:v>
                </c:pt>
                <c:pt idx="10">
                  <c:v>44</c:v>
                </c:pt>
                <c:pt idx="11">
                  <c:v>48</c:v>
                </c:pt>
                <c:pt idx="12">
                  <c:v>52</c:v>
                </c:pt>
                <c:pt idx="13">
                  <c:v>56</c:v>
                </c:pt>
                <c:pt idx="14">
                  <c:v>60</c:v>
                </c:pt>
              </c:numCache>
            </c:numRef>
          </c:xVal>
          <c:yVal>
            <c:numRef>
              <c:f>Sheet1!$C$2:$C$16</c:f>
              <c:numCache>
                <c:formatCode>General</c:formatCode>
                <c:ptCount val="15"/>
                <c:pt idx="0">
                  <c:v>349</c:v>
                </c:pt>
                <c:pt idx="1">
                  <c:v>349</c:v>
                </c:pt>
                <c:pt idx="2">
                  <c:v>350</c:v>
                </c:pt>
                <c:pt idx="3">
                  <c:v>348</c:v>
                </c:pt>
                <c:pt idx="4">
                  <c:v>352</c:v>
                </c:pt>
                <c:pt idx="5">
                  <c:v>353</c:v>
                </c:pt>
                <c:pt idx="6">
                  <c:v>360</c:v>
                </c:pt>
                <c:pt idx="7">
                  <c:v>351</c:v>
                </c:pt>
                <c:pt idx="8">
                  <c:v>356</c:v>
                </c:pt>
                <c:pt idx="9">
                  <c:v>352</c:v>
                </c:pt>
                <c:pt idx="10">
                  <c:v>354</c:v>
                </c:pt>
                <c:pt idx="11">
                  <c:v>355</c:v>
                </c:pt>
                <c:pt idx="12">
                  <c:v>353</c:v>
                </c:pt>
                <c:pt idx="13">
                  <c:v>354</c:v>
                </c:pt>
                <c:pt idx="14">
                  <c:v>353</c:v>
                </c:pt>
              </c:numCache>
            </c:numRef>
          </c:yVal>
          <c:smooth val="1"/>
        </c:ser>
        <c:axId val="137153152"/>
        <c:axId val="137163520"/>
      </c:scatterChart>
      <c:valAx>
        <c:axId val="137153152"/>
        <c:scaling>
          <c:orientation val="minMax"/>
        </c:scaling>
        <c:axPos val="b"/>
        <c:title>
          <c:tx>
            <c:rich>
              <a:bodyPr/>
              <a:lstStyle/>
              <a:p>
                <a:pPr>
                  <a:defRPr lang="fr-FR"/>
                </a:pPr>
                <a:r>
                  <a:rPr lang="fr-FR"/>
                  <a:t>number</a:t>
                </a:r>
                <a:r>
                  <a:rPr lang="fr-FR" baseline="0"/>
                  <a:t> of patterns</a:t>
                </a:r>
              </a:p>
            </c:rich>
          </c:tx>
        </c:title>
        <c:numFmt formatCode="General" sourceLinked="1"/>
        <c:tickLblPos val="nextTo"/>
        <c:txPr>
          <a:bodyPr/>
          <a:lstStyle/>
          <a:p>
            <a:pPr>
              <a:defRPr lang="fr-FR"/>
            </a:pPr>
            <a:endParaRPr lang="en-US"/>
          </a:p>
        </c:txPr>
        <c:crossAx val="137163520"/>
        <c:crosses val="autoZero"/>
        <c:crossBetween val="midCat"/>
      </c:valAx>
      <c:valAx>
        <c:axId val="137163520"/>
        <c:scaling>
          <c:orientation val="minMax"/>
        </c:scaling>
        <c:axPos val="l"/>
        <c:majorGridlines/>
        <c:minorGridlines/>
        <c:title>
          <c:tx>
            <c:rich>
              <a:bodyPr/>
              <a:lstStyle/>
              <a:p>
                <a:pPr>
                  <a:defRPr lang="fr-FR"/>
                </a:pPr>
                <a:r>
                  <a:rPr lang="fr-FR"/>
                  <a:t>exec</a:t>
                </a:r>
                <a:r>
                  <a:rPr lang="fr-FR" baseline="0"/>
                  <a:t> time</a:t>
                </a:r>
                <a:endParaRPr lang="fr-FR"/>
              </a:p>
            </c:rich>
          </c:tx>
        </c:title>
        <c:numFmt formatCode="General" sourceLinked="1"/>
        <c:tickLblPos val="nextTo"/>
        <c:txPr>
          <a:bodyPr/>
          <a:lstStyle/>
          <a:p>
            <a:pPr>
              <a:defRPr lang="fr-FR"/>
            </a:pPr>
            <a:endParaRPr lang="en-US"/>
          </a:p>
        </c:txPr>
        <c:crossAx val="137153152"/>
        <c:crosses val="autoZero"/>
        <c:crossBetween val="midCat"/>
      </c:valAx>
    </c:plotArea>
    <c:legend>
      <c:legendPos val="r"/>
      <c:txPr>
        <a:bodyPr/>
        <a:lstStyle/>
        <a:p>
          <a:pPr>
            <a:defRPr lang="fr-FR"/>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67ADFA-E68F-44E6-BE12-73B6A49B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5228</TotalTime>
  <Pages>4</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kaist</Company>
  <LinksUpToDate>false</LinksUpToDate>
  <CharactersWithSpaces>5564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nclab</dc:creator>
  <cp:keywords/>
  <dc:description/>
  <cp:lastModifiedBy>KaL</cp:lastModifiedBy>
  <cp:revision>22</cp:revision>
  <dcterms:created xsi:type="dcterms:W3CDTF">2008-10-17T02:26:00Z</dcterms:created>
  <dcterms:modified xsi:type="dcterms:W3CDTF">2008-10-20T22:17:00Z</dcterms:modified>
</cp:coreProperties>
</file>