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36E7" w14:textId="77777777" w:rsidR="003B438B" w:rsidRDefault="00000000">
      <w:pPr>
        <w:spacing w:before="1440" w:after="240"/>
        <w:jc w:val="center"/>
      </w:pPr>
      <w:r>
        <w:rPr>
          <w:b/>
          <w:bCs/>
          <w:color w:val="1B3A6B"/>
          <w:sz w:val="52"/>
          <w:szCs w:val="52"/>
        </w:rPr>
        <w:t>MEAN REVERSION TRADING</w:t>
      </w:r>
    </w:p>
    <w:p w14:paraId="549BEECB" w14:textId="77777777" w:rsidR="003B438B" w:rsidRDefault="00000000">
      <w:pPr>
        <w:spacing w:after="240"/>
        <w:jc w:val="center"/>
      </w:pPr>
      <w:r>
        <w:rPr>
          <w:b/>
          <w:bCs/>
          <w:color w:val="1B3A6B"/>
          <w:sz w:val="52"/>
          <w:szCs w:val="52"/>
        </w:rPr>
        <w:t>STRATEGY RULEBOOK</w:t>
      </w:r>
    </w:p>
    <w:p w14:paraId="7D24C865" w14:textId="77777777" w:rsidR="003B438B" w:rsidRDefault="003B438B">
      <w:pPr>
        <w:pBdr>
          <w:bottom w:val="single" w:sz="8" w:space="4" w:color="2E75B6"/>
        </w:pBdr>
        <w:spacing w:before="120" w:after="120"/>
        <w:jc w:val="center"/>
      </w:pPr>
    </w:p>
    <w:p w14:paraId="0728C50E" w14:textId="77777777" w:rsidR="003B438B" w:rsidRDefault="00000000">
      <w:pPr>
        <w:spacing w:before="240" w:after="120"/>
        <w:jc w:val="center"/>
      </w:pPr>
      <w:r>
        <w:rPr>
          <w:i/>
          <w:iCs/>
          <w:color w:val="2E75B6"/>
          <w:sz w:val="28"/>
          <w:szCs w:val="28"/>
        </w:rPr>
        <w:t xml:space="preserve">Larry Connors </w:t>
      </w:r>
      <w:proofErr w:type="gramStart"/>
      <w:r>
        <w:rPr>
          <w:i/>
          <w:iCs/>
          <w:color w:val="2E75B6"/>
          <w:sz w:val="28"/>
          <w:szCs w:val="28"/>
        </w:rPr>
        <w:t>RSI(2) —</w:t>
      </w:r>
      <w:proofErr w:type="gramEnd"/>
      <w:r>
        <w:rPr>
          <w:i/>
          <w:iCs/>
          <w:color w:val="2E75B6"/>
          <w:sz w:val="28"/>
          <w:szCs w:val="28"/>
        </w:rPr>
        <w:t xml:space="preserve"> Multi-Timeframe Edition</w:t>
      </w:r>
    </w:p>
    <w:p w14:paraId="421C4F07" w14:textId="77777777" w:rsidR="003B438B" w:rsidRDefault="00000000">
      <w:pPr>
        <w:spacing w:before="120" w:after="120"/>
        <w:jc w:val="center"/>
      </w:pPr>
      <w:r>
        <w:rPr>
          <w:color w:val="666666"/>
          <w:sz w:val="24"/>
          <w:szCs w:val="24"/>
        </w:rPr>
        <w:t xml:space="preserve">Long </w:t>
      </w:r>
      <w:proofErr w:type="gramStart"/>
      <w:r>
        <w:rPr>
          <w:color w:val="666666"/>
          <w:sz w:val="24"/>
          <w:szCs w:val="24"/>
        </w:rPr>
        <w:t>Only  |</w:t>
      </w:r>
      <w:proofErr w:type="gramEnd"/>
      <w:r>
        <w:rPr>
          <w:color w:val="666666"/>
          <w:sz w:val="24"/>
          <w:szCs w:val="24"/>
        </w:rPr>
        <w:t xml:space="preserve">  ETF </w:t>
      </w:r>
      <w:proofErr w:type="gramStart"/>
      <w:r>
        <w:rPr>
          <w:color w:val="666666"/>
          <w:sz w:val="24"/>
          <w:szCs w:val="24"/>
        </w:rPr>
        <w:t>Universe  |</w:t>
      </w:r>
      <w:proofErr w:type="gramEnd"/>
      <w:r>
        <w:rPr>
          <w:color w:val="666666"/>
          <w:sz w:val="24"/>
          <w:szCs w:val="24"/>
        </w:rPr>
        <w:t xml:space="preserve">  Paper Trading</w:t>
      </w:r>
    </w:p>
    <w:p w14:paraId="53108813" w14:textId="77777777" w:rsidR="003B438B" w:rsidRDefault="00000000">
      <w:pPr>
        <w:spacing w:before="120" w:after="2880"/>
        <w:jc w:val="center"/>
      </w:pPr>
      <w:proofErr w:type="gramStart"/>
      <w:proofErr w:type="gramEnd"/>
      <w:r>
        <w:t>Version 1.1  |  Updated May 30, 2026</w:t>
      </w:r>
    </w:p>
    <w:p w14:paraId="3C411426" w14:textId="77777777" w:rsidR="003B438B" w:rsidRDefault="00000000">
      <w:pPr>
        <w:pStyle w:val="Heading1"/>
        <w:pBdr>
          <w:bottom w:val="single" w:sz="6" w:space="4" w:color="2E75B6"/>
        </w:pBdr>
      </w:pPr>
      <w:r>
        <w:t>1. Strategy Overview</w:t>
      </w:r>
    </w:p>
    <w:p w14:paraId="27AEC814" w14:textId="77777777" w:rsidR="003B438B" w:rsidRDefault="00000000">
      <w:pPr>
        <w:spacing w:before="80" w:after="80"/>
      </w:pPr>
      <w:proofErr w:type="gramStart"/>
      <w:proofErr w:type="gramEnd"/>
      <w:r>
        <w:t>This rulebook defines a systematic mean reversion swing trading strategy based on Larry Connors' RSI(2) methodology, enhanced with multi-timeframe analysis, a weekly ADX regime filter, and disciplined risk management. (Volume is computed and logged but no longer used as an entry filter — see Section 11.)</w:t>
      </w:r>
    </w:p>
    <w:p w14:paraId="773E6BAC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438B" w14:paraId="7D423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59F7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38D5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</w:tr>
      <w:tr w:rsidR="003B438B" w14:paraId="2FAEC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F735" w14:textId="77777777" w:rsidR="003B438B" w:rsidRDefault="00000000">
            <w:r>
              <w:rPr>
                <w:color w:val="000000"/>
                <w:sz w:val="20"/>
                <w:szCs w:val="20"/>
              </w:rPr>
              <w:t>Strategy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48FD5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</w:t>
            </w:r>
          </w:p>
        </w:tc>
      </w:tr>
      <w:tr w:rsidR="003B438B" w14:paraId="62131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E335F" w14:textId="77777777" w:rsidR="003B438B" w:rsidRDefault="00000000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5BE53" w14:textId="77777777" w:rsidR="003B438B" w:rsidRDefault="00000000">
            <w:r>
              <w:rPr>
                <w:color w:val="000000"/>
                <w:sz w:val="20"/>
                <w:szCs w:val="20"/>
              </w:rPr>
              <w:t>Long Only</w:t>
            </w:r>
          </w:p>
        </w:tc>
      </w:tr>
      <w:tr w:rsidR="003B438B" w14:paraId="295B2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48A6F" w14:textId="77777777" w:rsidR="003B438B" w:rsidRDefault="00000000">
            <w:r>
              <w:rPr>
                <w:color w:val="000000"/>
                <w:sz w:val="20"/>
                <w:szCs w:val="20"/>
              </w:rPr>
              <w:t>Primary Indicator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F7794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</w:tr>
      <w:tr w:rsidR="003B438B" w14:paraId="1E888A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B82A" w14:textId="77777777" w:rsidR="003B438B" w:rsidRDefault="00000000">
            <w:r>
              <w:rPr>
                <w:color w:val="000000"/>
                <w:sz w:val="20"/>
                <w:szCs w:val="20"/>
              </w:rPr>
              <w:t>Trend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 SMA(50) + SMA(200), then weekly ADX(14) regime band [20, 25)</w:t>
            </w:r>
          </w:p>
        </w:tc>
      </w:tr>
      <w:tr w:rsidR="003B438B" w14:paraId="61D08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C9D80" w14:textId="77777777" w:rsidR="003B438B" w:rsidRDefault="00000000">
            <w:r>
              <w:rPr>
                <w:color w:val="000000"/>
                <w:sz w:val="20"/>
                <w:szCs w:val="20"/>
              </w:rPr>
              <w:t>Timeframes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3390E" w14:textId="77777777" w:rsidR="003B438B" w:rsidRDefault="00000000">
            <w:r>
              <w:rPr>
                <w:color w:val="000000"/>
                <w:sz w:val="20"/>
                <w:szCs w:val="20"/>
              </w:rPr>
              <w:t>Weekly → Daily → Hourly</w:t>
            </w:r>
          </w:p>
        </w:tc>
      </w:tr>
      <w:tr w:rsidR="003B438B" w14:paraId="1119A9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D7F1B" w14:textId="77777777" w:rsidR="003B438B" w:rsidRDefault="00000000">
            <w:r>
              <w:rPr>
                <w:color w:val="000000"/>
                <w:sz w:val="20"/>
                <w:szCs w:val="20"/>
              </w:rPr>
              <w:t>Universe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1FFA7" w14:textId="77777777" w:rsidR="003B438B" w:rsidRDefault="00000000">
            <w:r>
              <w:rPr>
                <w:color w:val="000000"/>
                <w:sz w:val="20"/>
                <w:szCs w:val="20"/>
              </w:rPr>
              <w:t>16 ETFs (Broad Market + Sector)</w:t>
            </w:r>
          </w:p>
        </w:tc>
      </w:tr>
      <w:tr w:rsidR="003B438B" w14:paraId="7B40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8427B" w14:textId="77777777" w:rsidR="003B438B" w:rsidRDefault="00000000">
            <w:r>
              <w:rPr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B3E41" w14:textId="77777777" w:rsidR="003B438B" w:rsidRDefault="00000000">
            <w:r>
              <w:rPr>
                <w:color w:val="000000"/>
                <w:sz w:val="20"/>
                <w:szCs w:val="20"/>
              </w:rPr>
              <w:t>Paper Trading</w:t>
            </w:r>
          </w:p>
        </w:tc>
      </w:tr>
      <w:tr w:rsidR="003B438B" w14:paraId="4F9994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52251" w14:textId="77777777" w:rsidR="003B438B" w:rsidRDefault="00000000">
            <w:r>
              <w:rPr>
                <w:color w:val="000000"/>
                <w:sz w:val="20"/>
                <w:szCs w:val="20"/>
              </w:rPr>
              <w:lastRenderedPageBreak/>
              <w:t>Risk Per Trade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25CA9" w14:textId="77777777" w:rsidR="003B438B" w:rsidRDefault="00000000">
            <w:r>
              <w:rPr>
                <w:color w:val="000000"/>
                <w:sz w:val="20"/>
                <w:szCs w:val="20"/>
              </w:rPr>
              <w:t>1% of Account Equity</w:t>
            </w:r>
          </w:p>
        </w:tc>
      </w:tr>
      <w:tr w:rsidR="003B438B" w14:paraId="1CC67B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20D64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89E88" w14:textId="77777777" w:rsidR="003B438B" w:rsidRDefault="00000000">
            <w:r>
              <w:t>Stop A: 1.5x ATR(14) below entry; Stop B: 2.5x ATR(14) below entry — both logged, one executed (toggle ACTIVE_STOP_MULT in config)</w:t>
            </w:r>
          </w:p>
        </w:tc>
      </w:tr>
      <w:tr>
        <w:tc>
          <w:tcPr>
            <w:tcW w:type="dxa" w:w="3600"/>
          </w:tcPr>
          <w:p>
            <w:r>
              <w:t>Volume Filter</w:t>
            </w:r>
          </w:p>
        </w:tc>
        <w:tc>
          <w:tcPr>
            <w:tcW w:type="dxa" w:w="5760"/>
          </w:tcPr>
          <w:p>
            <w:r>
              <w:t>DISABLED — computed &amp; logged, not enforced (v1.1)</w:t>
            </w:r>
          </w:p>
        </w:tc>
      </w:tr>
      <w:tr>
        <w:tc>
          <w:tcPr>
            <w:tcW w:type="dxa" w:w="3600"/>
          </w:tcPr>
          <w:p>
            <w:r>
              <w:t>Regime Filter</w:t>
            </w:r>
          </w:p>
        </w:tc>
        <w:tc>
          <w:tcPr>
            <w:tcW w:type="dxa" w:w="5760"/>
          </w:tcPr>
          <w:p>
            <w:r>
              <w:t>Weekly ADX(14) in [20, 25) — moderate trend (v1.1)</w:t>
            </w:r>
          </w:p>
        </w:tc>
      </w:tr>
    </w:tbl>
    <w:p w14:paraId="0587803A" w14:textId="77777777" w:rsidR="003B438B" w:rsidRDefault="003B438B">
      <w:pPr>
        <w:spacing w:before="80" w:after="80"/>
      </w:pPr>
    </w:p>
    <w:p w14:paraId="3A4EF003" w14:textId="77777777" w:rsidR="003B438B" w:rsidRDefault="00000000">
      <w:pPr>
        <w:pStyle w:val="Heading1"/>
        <w:pBdr>
          <w:bottom w:val="single" w:sz="6" w:space="4" w:color="2E75B6"/>
        </w:pBdr>
      </w:pPr>
      <w:r>
        <w:t>2. Trading Universe</w:t>
      </w:r>
    </w:p>
    <w:p w14:paraId="015A6CC0" w14:textId="77777777" w:rsidR="003B438B" w:rsidRDefault="00000000">
      <w:pPr>
        <w:pStyle w:val="Heading2"/>
      </w:pPr>
      <w:r>
        <w:t>2A. Broad Market ETFs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4200"/>
      </w:tblGrid>
      <w:tr w:rsidR="003B438B" w14:paraId="723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AA41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501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1FB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Index Tracked</w:t>
            </w:r>
          </w:p>
        </w:tc>
      </w:tr>
      <w:tr w:rsidR="003B438B" w14:paraId="3F010A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00926" w14:textId="77777777" w:rsidR="003B438B" w:rsidRDefault="00000000">
            <w:r>
              <w:rPr>
                <w:color w:val="000000"/>
                <w:sz w:val="20"/>
                <w:szCs w:val="20"/>
              </w:rPr>
              <w:t>SPY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FA4D" w14:textId="77777777" w:rsidR="003B438B" w:rsidRDefault="00000000">
            <w:r>
              <w:rPr>
                <w:color w:val="000000"/>
                <w:sz w:val="20"/>
                <w:szCs w:val="20"/>
              </w:rPr>
              <w:t>SPDR S&amp;P 500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E53C8" w14:textId="77777777" w:rsidR="003B438B" w:rsidRDefault="00000000">
            <w:r>
              <w:rPr>
                <w:color w:val="000000"/>
                <w:sz w:val="20"/>
                <w:szCs w:val="20"/>
              </w:rPr>
              <w:t>S&amp;P 500</w:t>
            </w:r>
          </w:p>
        </w:tc>
      </w:tr>
      <w:tr w:rsidR="003B438B" w14:paraId="3319B1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D19A" w14:textId="77777777" w:rsidR="003B438B" w:rsidRDefault="00000000">
            <w:r>
              <w:rPr>
                <w:color w:val="000000"/>
                <w:sz w:val="20"/>
                <w:szCs w:val="20"/>
              </w:rPr>
              <w:t>QQQ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1D982" w14:textId="77777777" w:rsidR="003B438B" w:rsidRDefault="00000000">
            <w:r>
              <w:rPr>
                <w:color w:val="000000"/>
                <w:sz w:val="20"/>
                <w:szCs w:val="20"/>
              </w:rPr>
              <w:t>Invesco Nasdaq 100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244E4" w14:textId="77777777" w:rsidR="003B438B" w:rsidRDefault="00000000"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3B438B" w14:paraId="3574A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15F2" w14:textId="77777777" w:rsidR="003B438B" w:rsidRDefault="00000000">
            <w:r>
              <w:rPr>
                <w:color w:val="000000"/>
                <w:sz w:val="20"/>
                <w:szCs w:val="20"/>
              </w:rPr>
              <w:t>IWM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E86B" w14:textId="77777777" w:rsidR="003B438B" w:rsidRDefault="00000000">
            <w:r>
              <w:rPr>
                <w:color w:val="000000"/>
                <w:sz w:val="20"/>
                <w:szCs w:val="20"/>
              </w:rPr>
              <w:t>iShares Russell 2000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EFBF4" w14:textId="77777777" w:rsidR="003B438B" w:rsidRDefault="00000000">
            <w:r>
              <w:rPr>
                <w:color w:val="000000"/>
                <w:sz w:val="20"/>
                <w:szCs w:val="20"/>
              </w:rPr>
              <w:t>Russell 2000 (Small Cap)</w:t>
            </w:r>
          </w:p>
        </w:tc>
      </w:tr>
      <w:tr w:rsidR="003B438B" w14:paraId="0A5DB2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D5826" w14:textId="77777777" w:rsidR="003B438B" w:rsidRDefault="00000000">
            <w:r>
              <w:rPr>
                <w:color w:val="000000"/>
                <w:sz w:val="20"/>
                <w:szCs w:val="20"/>
              </w:rPr>
              <w:t>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825F" w14:textId="77777777" w:rsidR="003B438B" w:rsidRDefault="00000000">
            <w:r>
              <w:rPr>
                <w:color w:val="000000"/>
                <w:sz w:val="20"/>
                <w:szCs w:val="20"/>
              </w:rPr>
              <w:t>SPDR Dow Jones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44D1" w14:textId="77777777" w:rsidR="003B438B" w:rsidRDefault="00000000">
            <w:r>
              <w:rPr>
                <w:color w:val="000000"/>
                <w:sz w:val="20"/>
                <w:szCs w:val="20"/>
              </w:rPr>
              <w:t>Dow Jones Industrial Average</w:t>
            </w:r>
          </w:p>
        </w:tc>
      </w:tr>
      <w:tr w:rsidR="003B438B" w14:paraId="5F2130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D6260" w14:textId="77777777" w:rsidR="003B438B" w:rsidRDefault="00000000">
            <w:r>
              <w:rPr>
                <w:color w:val="000000"/>
                <w:sz w:val="20"/>
                <w:szCs w:val="20"/>
              </w:rPr>
              <w:t>MDY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DE23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SPDR 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8F5A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</w:t>
            </w:r>
          </w:p>
        </w:tc>
      </w:tr>
    </w:tbl>
    <w:p w14:paraId="17576940" w14:textId="77777777" w:rsidR="003B438B" w:rsidRDefault="003B438B">
      <w:pPr>
        <w:spacing w:before="80" w:after="80"/>
      </w:pPr>
    </w:p>
    <w:p w14:paraId="0F6D84A2" w14:textId="77777777" w:rsidR="003B438B" w:rsidRDefault="00000000">
      <w:pPr>
        <w:pStyle w:val="Heading2"/>
      </w:pPr>
      <w:r>
        <w:t>2B. SPDR Sector ETFs (XL Family)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80"/>
        <w:gridCol w:w="5280"/>
      </w:tblGrid>
      <w:tr w:rsidR="003B438B" w14:paraId="3E2B1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002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FF6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322CF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38B" w14:paraId="630B6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7E71A" w14:textId="77777777" w:rsidR="003B438B" w:rsidRDefault="00000000">
            <w:r>
              <w:rPr>
                <w:color w:val="000000"/>
                <w:sz w:val="20"/>
                <w:szCs w:val="20"/>
              </w:rPr>
              <w:t>XLC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97C80" w14:textId="77777777" w:rsidR="003B438B" w:rsidRDefault="00000000">
            <w:r>
              <w:rPr>
                <w:color w:val="000000"/>
                <w:sz w:val="20"/>
                <w:szCs w:val="20"/>
              </w:rPr>
              <w:t>Communication Services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3335" w14:textId="77777777" w:rsidR="003B438B" w:rsidRDefault="00000000">
            <w:r>
              <w:rPr>
                <w:color w:val="000000"/>
                <w:sz w:val="20"/>
                <w:szCs w:val="20"/>
              </w:rPr>
              <w:t>Telecom, media, internet services</w:t>
            </w:r>
          </w:p>
        </w:tc>
      </w:tr>
      <w:tr w:rsidR="003B438B" w14:paraId="62A73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0B02" w14:textId="77777777" w:rsidR="003B438B" w:rsidRDefault="00000000">
            <w:r>
              <w:rPr>
                <w:color w:val="000000"/>
                <w:sz w:val="20"/>
                <w:szCs w:val="20"/>
              </w:rPr>
              <w:t>XLY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016BC" w14:textId="77777777" w:rsidR="003B438B" w:rsidRDefault="00000000">
            <w:r>
              <w:rPr>
                <w:color w:val="000000"/>
                <w:sz w:val="20"/>
                <w:szCs w:val="20"/>
              </w:rPr>
              <w:t>Consumer Discretionary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4D6F5" w14:textId="77777777" w:rsidR="003B438B" w:rsidRDefault="00000000">
            <w:r>
              <w:rPr>
                <w:color w:val="000000"/>
                <w:sz w:val="20"/>
                <w:szCs w:val="20"/>
              </w:rPr>
              <w:t>Retail, autos, leisure</w:t>
            </w:r>
          </w:p>
        </w:tc>
      </w:tr>
      <w:tr w:rsidR="003B438B" w14:paraId="2BE4E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43749" w14:textId="77777777" w:rsidR="003B438B" w:rsidRDefault="00000000">
            <w:r>
              <w:rPr>
                <w:color w:val="000000"/>
                <w:sz w:val="20"/>
                <w:szCs w:val="20"/>
              </w:rPr>
              <w:t>XLP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9BE04" w14:textId="77777777" w:rsidR="003B438B" w:rsidRDefault="00000000">
            <w:r>
              <w:rPr>
                <w:color w:val="000000"/>
                <w:sz w:val="20"/>
                <w:szCs w:val="20"/>
              </w:rPr>
              <w:t>Consumer Staples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78C5" w14:textId="77777777" w:rsidR="003B438B" w:rsidRDefault="00000000">
            <w:r>
              <w:rPr>
                <w:color w:val="000000"/>
                <w:sz w:val="20"/>
                <w:szCs w:val="20"/>
              </w:rPr>
              <w:t>Food, beverage, household products</w:t>
            </w:r>
          </w:p>
        </w:tc>
      </w:tr>
      <w:tr w:rsidR="003B438B" w14:paraId="0AFC7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B4288" w14:textId="77777777" w:rsidR="003B438B" w:rsidRDefault="00000000">
            <w:r>
              <w:rPr>
                <w:color w:val="000000"/>
                <w:sz w:val="20"/>
                <w:szCs w:val="20"/>
              </w:rPr>
              <w:t>XLE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00A6" w14:textId="77777777" w:rsidR="003B438B" w:rsidRDefault="00000000">
            <w:r>
              <w:rPr>
                <w:color w:val="000000"/>
                <w:sz w:val="20"/>
                <w:szCs w:val="20"/>
              </w:rPr>
              <w:t>Energy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9E59" w14:textId="77777777" w:rsidR="003B438B" w:rsidRDefault="00000000">
            <w:r>
              <w:rPr>
                <w:color w:val="000000"/>
                <w:sz w:val="20"/>
                <w:szCs w:val="20"/>
              </w:rPr>
              <w:t>Oil, gas, energy companies</w:t>
            </w:r>
          </w:p>
        </w:tc>
      </w:tr>
      <w:tr w:rsidR="003B438B" w14:paraId="3AF37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48F7E" w14:textId="77777777" w:rsidR="003B438B" w:rsidRDefault="00000000">
            <w:r>
              <w:rPr>
                <w:color w:val="000000"/>
                <w:sz w:val="20"/>
                <w:szCs w:val="20"/>
              </w:rPr>
              <w:t>XLF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18B19" w14:textId="77777777" w:rsidR="003B438B" w:rsidRDefault="00000000">
            <w:r>
              <w:rPr>
                <w:color w:val="000000"/>
                <w:sz w:val="20"/>
                <w:szCs w:val="20"/>
              </w:rPr>
              <w:t>Financials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20C02" w14:textId="77777777" w:rsidR="003B438B" w:rsidRDefault="00000000">
            <w:r>
              <w:rPr>
                <w:color w:val="000000"/>
                <w:sz w:val="20"/>
                <w:szCs w:val="20"/>
              </w:rPr>
              <w:t>Banks, insurance, investment firms</w:t>
            </w:r>
          </w:p>
        </w:tc>
      </w:tr>
      <w:tr w:rsidR="003B438B" w14:paraId="2F21D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ACC8F" w14:textId="77777777" w:rsidR="003B438B" w:rsidRDefault="00000000">
            <w:r>
              <w:rPr>
                <w:color w:val="000000"/>
                <w:sz w:val="20"/>
                <w:szCs w:val="20"/>
              </w:rPr>
              <w:t>XLV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642F7" w14:textId="77777777" w:rsidR="003B438B" w:rsidRDefault="00000000">
            <w:r>
              <w:rPr>
                <w:color w:val="000000"/>
                <w:sz w:val="20"/>
                <w:szCs w:val="20"/>
              </w:rPr>
              <w:t>Health Care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406B4" w14:textId="77777777" w:rsidR="003B438B" w:rsidRDefault="00000000">
            <w:r>
              <w:rPr>
                <w:color w:val="000000"/>
                <w:sz w:val="20"/>
                <w:szCs w:val="20"/>
              </w:rPr>
              <w:t>Pharma, biotech, medical devices</w:t>
            </w:r>
          </w:p>
        </w:tc>
      </w:tr>
      <w:tr w:rsidR="003B438B" w14:paraId="59582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C5BC" w14:textId="77777777" w:rsidR="003B438B" w:rsidRDefault="00000000">
            <w:r>
              <w:rPr>
                <w:color w:val="000000"/>
                <w:sz w:val="20"/>
                <w:szCs w:val="20"/>
              </w:rPr>
              <w:t>XLI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90FF" w14:textId="77777777" w:rsidR="003B438B" w:rsidRDefault="00000000">
            <w:r>
              <w:rPr>
                <w:color w:val="000000"/>
                <w:sz w:val="20"/>
                <w:szCs w:val="20"/>
              </w:rPr>
              <w:t>Industrials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35FE" w14:textId="77777777" w:rsidR="003B438B" w:rsidRDefault="00000000">
            <w:r>
              <w:rPr>
                <w:color w:val="000000"/>
                <w:sz w:val="20"/>
                <w:szCs w:val="20"/>
              </w:rPr>
              <w:t>Aerospace, defense, machinery</w:t>
            </w:r>
          </w:p>
        </w:tc>
      </w:tr>
      <w:tr w:rsidR="003B438B" w14:paraId="0370A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FD6A9" w14:textId="77777777" w:rsidR="003B438B" w:rsidRDefault="00000000">
            <w:r>
              <w:rPr>
                <w:color w:val="000000"/>
                <w:sz w:val="20"/>
                <w:szCs w:val="20"/>
              </w:rPr>
              <w:t>XLB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CB05" w14:textId="77777777" w:rsidR="003B438B" w:rsidRDefault="00000000">
            <w:r>
              <w:rPr>
                <w:color w:val="000000"/>
                <w:sz w:val="20"/>
                <w:szCs w:val="20"/>
              </w:rPr>
              <w:t>Materials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B2615" w14:textId="77777777" w:rsidR="003B438B" w:rsidRDefault="00000000">
            <w:r>
              <w:rPr>
                <w:color w:val="000000"/>
                <w:sz w:val="20"/>
                <w:szCs w:val="20"/>
              </w:rPr>
              <w:t>Chemicals, metals, mining</w:t>
            </w:r>
          </w:p>
        </w:tc>
      </w:tr>
      <w:tr w:rsidR="003B438B" w14:paraId="4150F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01394" w14:textId="77777777" w:rsidR="003B438B" w:rsidRDefault="00000000">
            <w:r>
              <w:rPr>
                <w:color w:val="000000"/>
                <w:sz w:val="20"/>
                <w:szCs w:val="20"/>
              </w:rPr>
              <w:t>XLRE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BDA55" w14:textId="77777777" w:rsidR="003B438B" w:rsidRDefault="00000000">
            <w:r>
              <w:rPr>
                <w:color w:val="000000"/>
                <w:sz w:val="20"/>
                <w:szCs w:val="20"/>
              </w:rPr>
              <w:t>Real Estate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98FD" w14:textId="77777777" w:rsidR="003B438B" w:rsidRDefault="00000000">
            <w:r>
              <w:rPr>
                <w:color w:val="000000"/>
                <w:sz w:val="20"/>
                <w:szCs w:val="20"/>
              </w:rPr>
              <w:t>REITs, real estate management</w:t>
            </w:r>
          </w:p>
        </w:tc>
      </w:tr>
      <w:tr w:rsidR="003B438B" w14:paraId="771F6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F80FD" w14:textId="77777777" w:rsidR="003B438B" w:rsidRDefault="00000000">
            <w:r>
              <w:rPr>
                <w:color w:val="000000"/>
                <w:sz w:val="20"/>
                <w:szCs w:val="20"/>
              </w:rPr>
              <w:t>XLK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5609" w14:textId="77777777" w:rsidR="003B438B" w:rsidRDefault="00000000">
            <w:r>
              <w:rPr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4EDD" w14:textId="77777777" w:rsidR="003B438B" w:rsidRDefault="00000000">
            <w:r>
              <w:rPr>
                <w:color w:val="000000"/>
                <w:sz w:val="20"/>
                <w:szCs w:val="20"/>
              </w:rPr>
              <w:t>Software, hardware, semiconductors</w:t>
            </w:r>
          </w:p>
        </w:tc>
      </w:tr>
      <w:tr w:rsidR="003B438B" w14:paraId="0CF38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CFFE7" w14:textId="77777777" w:rsidR="003B438B" w:rsidRDefault="00000000">
            <w:r>
              <w:rPr>
                <w:color w:val="000000"/>
                <w:sz w:val="20"/>
                <w:szCs w:val="20"/>
              </w:rPr>
              <w:t>XLU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046D" w14:textId="77777777" w:rsidR="003B438B" w:rsidRDefault="00000000">
            <w:r>
              <w:rPr>
                <w:color w:val="000000"/>
                <w:sz w:val="20"/>
                <w:szCs w:val="20"/>
              </w:rPr>
              <w:t>Utilities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0BCB1" w14:textId="77777777" w:rsidR="003B438B" w:rsidRDefault="00000000">
            <w:r>
              <w:rPr>
                <w:color w:val="000000"/>
                <w:sz w:val="20"/>
                <w:szCs w:val="20"/>
              </w:rPr>
              <w:t>Electric, gas, water utilities</w:t>
            </w:r>
          </w:p>
        </w:tc>
      </w:tr>
    </w:tbl>
    <w:p w14:paraId="755FF4F6" w14:textId="77777777" w:rsidR="003B438B" w:rsidRDefault="003B438B">
      <w:pPr>
        <w:spacing w:before="80" w:after="80"/>
      </w:pPr>
    </w:p>
    <w:p w14:paraId="7D45811E" w14:textId="77777777" w:rsidR="003B438B" w:rsidRDefault="00000000">
      <w:pPr>
        <w:pStyle w:val="Heading1"/>
        <w:pBdr>
          <w:bottom w:val="single" w:sz="6" w:space="4" w:color="2E75B6"/>
        </w:pBdr>
      </w:pPr>
      <w:r>
        <w:t>3. Trade Logic Flow</w:t>
      </w:r>
    </w:p>
    <w:p w14:paraId="6E77508F" w14:textId="77777777" w:rsidR="003B438B" w:rsidRDefault="00000000">
      <w:pPr>
        <w:spacing w:before="80" w:after="80"/>
      </w:pPr>
      <w:r>
        <w:rPr>
          <w:b/>
          <w:bCs/>
        </w:rPr>
        <w:lastRenderedPageBreak/>
        <w:t>All three timeframe checks must pass before a trade is entered. If any layer fails, no trade is taken.</w:t>
      </w:r>
    </w:p>
    <w:p w14:paraId="725A771B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1440"/>
        <w:gridCol w:w="4311"/>
        <w:gridCol w:w="2875"/>
      </w:tblGrid>
      <w:tr w:rsidR="003B438B" w14:paraId="49A9F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83C13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62B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9011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AA2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If Fail</w:t>
            </w:r>
          </w:p>
        </w:tc>
      </w:tr>
      <w:tr w:rsidR="003B438B" w14:paraId="490611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above SMA(50) AND SMA(200)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00BB1B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ADX(14) within regime band [20, 25)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5D8AE4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above SMA(50)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0E66D1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dropped below 10 then crossed back above 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17BCAA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&gt; 1.5x 20-day avg — DISABLED (logged only)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Logged — does not block</w:t>
            </w:r>
          </w:p>
        </w:tc>
      </w:tr>
      <w:tr w:rsidR="003B438B" w14:paraId="6DF0BA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Hourly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respecting SMA(50) — guideline only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Note &amp; proceed with caution</w:t>
            </w:r>
          </w:p>
        </w:tc>
      </w:tr>
      <w:tr>
        <w:tc>
          <w:tcPr>
            <w:tcW w:type="dxa" w:w="734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311"/>
          </w:tcPr>
          <w:p>
            <w:r>
              <w:t>All hard checks passed — ENTER TRADE at next open</w:t>
            </w:r>
          </w:p>
        </w:tc>
        <w:tc>
          <w:tcPr>
            <w:tcW w:type="dxa" w:w="2875"/>
          </w:tcPr>
          <w:p>
            <w:r>
              <w:t>ENTER TRADE</w:t>
            </w:r>
          </w:p>
        </w:tc>
      </w:tr>
    </w:tbl>
    <w:p w14:paraId="4723751D" w14:textId="77777777" w:rsidR="003B438B" w:rsidRDefault="003B438B">
      <w:pPr>
        <w:spacing w:before="80" w:after="80"/>
      </w:pPr>
    </w:p>
    <w:p w14:paraId="3650C3DC" w14:textId="77777777" w:rsidR="003B438B" w:rsidRDefault="00000000">
      <w:pPr>
        <w:pStyle w:val="Heading1"/>
        <w:pBdr>
          <w:bottom w:val="single" w:sz="6" w:space="4" w:color="2E75B6"/>
        </w:pBdr>
      </w:pPr>
      <w:r>
        <w:t>4. Entry Rules</w:t>
      </w:r>
    </w:p>
    <w:p w14:paraId="53769F18" w14:textId="77777777" w:rsidR="003B438B" w:rsidRDefault="00000000">
      <w:pPr>
        <w:pStyle w:val="Heading2"/>
      </w:pPr>
      <w:r>
        <w:t>4A. Weekly Timeframe — Trend Gatekeeper (HARD FILTER)</w:t>
      </w:r>
    </w:p>
    <w:p w14:paraId="08C24333" w14:textId="77777777" w:rsidR="003B438B" w:rsidRDefault="00000000">
      <w:pPr>
        <w:spacing w:before="80" w:after="80"/>
      </w:pPr>
      <w:r>
        <w:t>The weekly chart is your first line of defense. If the big picture trend is broken, do not proceed.</w:t>
      </w:r>
    </w:p>
    <w:p w14:paraId="1F98A916" w14:textId="77777777" w:rsidR="003B438B" w:rsidRDefault="003B438B">
      <w:pPr>
        <w:spacing w:before="80" w:after="80"/>
      </w:pPr>
    </w:p>
    <w:p w14:paraId="3E9B754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50-week SMA</w:t>
      </w:r>
    </w:p>
    <w:p w14:paraId="6CEE044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Price must be ABOVE </w:t>
      </w:r>
      <w:proofErr w:type="gramStart"/>
      <w:r>
        <w:rPr>
          <w:b/>
          <w:bCs/>
        </w:rPr>
        <w:t>the 200</w:t>
      </w:r>
      <w:proofErr w:type="gramEnd"/>
      <w:r>
        <w:rPr>
          <w:b/>
          <w:bCs/>
        </w:rPr>
        <w:t>-week SMA</w:t>
      </w:r>
    </w:p>
    <w:p w14:paraId="0227AE9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Both conditions must be true simultaneously</w:t>
      </w:r>
    </w:p>
    <w:p w14:paraId="47621F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below either SMA on the weekly, skip this ETF entirely for the week</w:t>
      </w:r>
    </w:p>
    <w:p w14:paraId="1A5CEF32" w14:textId="77777777" w:rsidR="003B438B" w:rsidRDefault="003B438B">
      <w:pPr>
        <w:spacing w:before="80" w:after="80"/>
      </w:pPr>
    </w:p>
    <w:p w14:paraId="7A512408" w14:textId="77777777" w:rsidR="003B438B" w:rsidRDefault="00000000">
      <w:pPr>
        <w:spacing w:before="80" w:after="80"/>
      </w:pPr>
      <w:r>
        <w:rPr>
          <w:i/>
          <w:iCs/>
          <w:color w:val="555555"/>
        </w:rPr>
        <w:t xml:space="preserve">Why this matters: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 xml:space="preserve">200) on the weekly represents roughly 4 years of price history. Trading </w:t>
      </w:r>
      <w:proofErr w:type="gramStart"/>
      <w:r>
        <w:rPr>
          <w:i/>
          <w:iCs/>
          <w:color w:val="555555"/>
        </w:rPr>
        <w:t>above it</w:t>
      </w:r>
      <w:proofErr w:type="gramEnd"/>
      <w:r>
        <w:rPr>
          <w:i/>
          <w:iCs/>
          <w:color w:val="555555"/>
        </w:rPr>
        <w:t xml:space="preserve"> means you are in a structural uptrend.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>50) on the weekly represents approximately 1 year — your intermediate trend health check.</w:t>
      </w:r>
    </w:p>
    <w:p w14:paraId="15E04311" w14:textId="77777777" w:rsidR="003B438B" w:rsidRDefault="003B438B">
      <w:pPr>
        <w:spacing w:before="80" w:after="80"/>
      </w:pPr>
    </w:p>
    <w:p>
      <w:pPr/>
    </w:p>
    <w:p>
      <w:pPr>
        <w:pStyle w:val="Heading2"/>
      </w:pPr>
      <w:r>
        <w:t>4A.5 Weekly Timeframe — Regime Strength Gate (HARD FILTER)</w:t>
      </w:r>
    </w:p>
    <w:p>
      <w:pPr/>
      <w:r>
        <w:t>After the weekly SMA gate passes, a second weekly check confirms the trend has the right STRENGTH. This is a hard filter — it is enforced live and in backtest via config USE_REGIME_FILTER.</w:t>
      </w:r>
    </w:p>
    <w:p>
      <w:pPr>
        <w:pStyle w:val="ListParagraph"/>
      </w:pPr>
      <w:r>
        <w:t>Compute ADX(14) on the WEEKLY chart</w:t>
      </w:r>
    </w:p>
    <w:p>
      <w:pPr>
        <w:pStyle w:val="ListParagraph"/>
      </w:pPr>
      <w:r>
        <w:t>Enter only when weekly ADX is within the band [20, 25) — i.e. at least 20 and below 25</w:t>
      </w:r>
    </w:p>
    <w:p>
      <w:pPr>
        <w:pStyle w:val="ListParagraph"/>
      </w:pPr>
      <w:r>
        <w:t>If weekly ADX is below 20 (dead-sideways chop) or 25 and above (strong / runaway trend), SKIP the trade</w:t>
      </w:r>
    </w:p>
    <w:p>
      <w:pPr>
        <w:pStyle w:val="ListParagraph"/>
      </w:pPr>
      <w:r>
        <w:t>Backtest resamples yfinance daily bars to W-FRI for ADX; live uses Alpaca native weekly bars — near the boundary the two can gate slightly differently</w:t>
      </w:r>
    </w:p>
    <w:p>
      <w:pPr/>
      <w:r>
        <w:rPr>
          <w:b/>
        </w:rPr>
        <w:t xml:space="preserve">Why this matters: </w:t>
      </w:r>
      <w:r>
        <w:t>Validation (analysis.py) found the edge is positive in BOTH in- and out-of-sample halves only in this moderate-trend band, with roughly 3x lower drawdown. It keeps ~26% of signals. The intuition that mean reversion 'likes sideways' was rejected — dead-sideways was the worst bucket; this is really a trend-gated dip-buy.</w:t>
      </w:r>
    </w:p>
    <w:p>
      <w:pPr/>
    </w:p>
    <w:p w14:paraId="577995E7" w14:textId="77777777" w:rsidR="003B438B" w:rsidRDefault="00000000">
      <w:pPr>
        <w:pStyle w:val="Heading2"/>
      </w:pPr>
      <w:r>
        <w:t>4B. Daily Timeframe — Signal Generator (HARD FILTER)</w:t>
      </w:r>
    </w:p>
    <w:p w14:paraId="6E7897A1" w14:textId="77777777" w:rsidR="003B438B" w:rsidRDefault="00000000">
      <w:pPr>
        <w:spacing w:before="80" w:after="80"/>
      </w:pPr>
      <w:r>
        <w:t>The daily chart is where your actual trade signal fires. The hard conditions below must be true on the same day. (The volume spike filter is DISABLED as of v1.1 — see the note that follows.)</w:t>
      </w:r>
    </w:p>
    <w:p w14:paraId="235DFE17" w14:textId="77777777" w:rsidR="003B438B" w:rsidRDefault="003B438B">
      <w:pPr>
        <w:spacing w:before="80" w:after="80"/>
      </w:pPr>
    </w:p>
    <w:p w14:paraId="67E982E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50-day SMA</w:t>
      </w:r>
    </w:p>
    <w:p w14:paraId="044FF4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have dropped below 10 (confirming oversold)</w:t>
      </w:r>
    </w:p>
    <w:p w14:paraId="0A58DE7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then cross back ABOVE 10 on the signal day (confirming reversal has begun)</w:t>
      </w:r>
    </w:p>
    <w:p w14:paraId="0E5A3D3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Volume is recorded for reference only — the 1.5x spike filter is DISABLED (v1.1). It is NOT required to enter.</w:t>
      </w:r>
    </w:p>
    <w:p w14:paraId="36EB283E" w14:textId="77777777" w:rsidR="003B438B" w:rsidRDefault="003B438B">
      <w:pPr>
        <w:spacing w:before="80" w:after="80"/>
      </w:pPr>
    </w:p>
    <w:p w14:paraId="7673B460" w14:textId="77777777" w:rsidR="003B438B" w:rsidRDefault="00000000">
      <w:pPr>
        <w:spacing w:before="80" w:after="80"/>
      </w:pPr>
      <w:proofErr w:type="gramStart"/>
      <w:r>
        <w:rPr>
          <w:i/>
          <w:iCs/>
          <w:color w:val="555555"/>
        </w:rPr>
        <w:lastRenderedPageBreak/>
        <w:t>RSI(</w:t>
      </w:r>
      <w:proofErr w:type="gramEnd"/>
      <w:r>
        <w:rPr>
          <w:i/>
          <w:iCs/>
          <w:color w:val="555555"/>
        </w:rPr>
        <w:t xml:space="preserve">2) Signal Explained: Do not enter simply because </w:t>
      </w:r>
      <w:proofErr w:type="gramStart"/>
      <w:r>
        <w:rPr>
          <w:i/>
          <w:iCs/>
          <w:color w:val="555555"/>
        </w:rPr>
        <w:t>RSI(</w:t>
      </w:r>
      <w:proofErr w:type="gramEnd"/>
      <w:r>
        <w:rPr>
          <w:i/>
          <w:iCs/>
          <w:color w:val="555555"/>
        </w:rPr>
        <w:t xml:space="preserve">2) is below 10. Wait for the </w:t>
      </w:r>
      <w:proofErr w:type="spellStart"/>
      <w:r>
        <w:rPr>
          <w:i/>
          <w:iCs/>
          <w:color w:val="555555"/>
        </w:rPr>
        <w:t>crossback</w:t>
      </w:r>
      <w:proofErr w:type="spellEnd"/>
      <w:r>
        <w:rPr>
          <w:i/>
          <w:iCs/>
          <w:color w:val="555555"/>
        </w:rPr>
        <w:t xml:space="preserve"> above 10. This confirms the bounce has </w:t>
      </w:r>
      <w:proofErr w:type="gramStart"/>
      <w:r>
        <w:rPr>
          <w:i/>
          <w:iCs/>
          <w:color w:val="555555"/>
        </w:rPr>
        <w:t>actually started</w:t>
      </w:r>
      <w:proofErr w:type="gramEnd"/>
      <w:r>
        <w:rPr>
          <w:i/>
          <w:iCs/>
          <w:color w:val="555555"/>
        </w:rPr>
        <w:t xml:space="preserve"> — you are not catching a falling knife.</w:t>
      </w:r>
    </w:p>
    <w:p w14:paraId="4FDBCF9E" w14:textId="77777777" w:rsidR="003B438B" w:rsidRDefault="003B438B">
      <w:pPr>
        <w:spacing w:before="80" w:after="80"/>
      </w:pPr>
    </w:p>
    <w:p w14:paraId="3EB8CD45" w14:textId="77777777" w:rsidR="003B438B" w:rsidRDefault="00000000">
      <w:pPr>
        <w:spacing w:before="80" w:after="80"/>
      </w:pPr>
      <w:r>
        <w:rPr>
          <w:b/>
        </w:rPr>
        <w:t xml:space="preserve">Why the volume filter is OFF: </w:t>
      </w:r>
      <w:r>
        <w:t>Backtesting the 16-ETF universe (2010–2026) showed that requiring a volume spike on the exact RSI-cross-above day removed roughly 90% of signals and cut total return from about +51% to +11%. The filter is therefore disabled; volume is still computed and logged so it can be re-tested by flipping USE_VOLUME_FILTER in config.</w:t>
      </w:r>
    </w:p>
    <w:p w14:paraId="52A7A6FB" w14:textId="77777777" w:rsidR="003B438B" w:rsidRDefault="003B438B">
      <w:pPr>
        <w:spacing w:before="80" w:after="80"/>
      </w:pPr>
    </w:p>
    <w:p w14:paraId="04BDE000" w14:textId="77777777" w:rsidR="003B438B" w:rsidRDefault="00000000">
      <w:pPr>
        <w:pStyle w:val="Heading2"/>
      </w:pPr>
      <w:r>
        <w:t>4C. Hourly Timeframe — Entry Timing (GUIDELINE)</w:t>
      </w:r>
    </w:p>
    <w:p w14:paraId="03471A4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Check whether price is respecting the 50-hour SMA</w:t>
      </w:r>
    </w:p>
    <w:p w14:paraId="59C895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Use this as a timing guide to find a cleaner entry within the day</w:t>
      </w:r>
    </w:p>
    <w:p w14:paraId="7F118DB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This is NOT a hard filter — it informs entry timing only</w:t>
      </w:r>
    </w:p>
    <w:p w14:paraId="5F7686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well below the 50-hour SMA, consider waiting for a tighter entry</w:t>
      </w:r>
    </w:p>
    <w:p w14:paraId="61105253" w14:textId="77777777" w:rsidR="003B438B" w:rsidRDefault="003B438B">
      <w:pPr>
        <w:spacing w:before="80" w:after="80"/>
      </w:pPr>
    </w:p>
    <w:p w14:paraId="4A33199C" w14:textId="77777777" w:rsidR="003B438B" w:rsidRDefault="00000000">
      <w:pPr>
        <w:pStyle w:val="Heading2"/>
      </w:pPr>
      <w:r>
        <w:t>4D. Execution</w:t>
      </w:r>
    </w:p>
    <w:p w14:paraId="256A5F3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Submit a limit order pre-market (by 09:25 ET) at the prior day's closing price</w:t>
      </w:r>
      <w:proofErr w:type="gramEnd"/>
      <w:r/>
    </w:p>
    <w:p w14:paraId="7CD4CB1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the limit order is unfilled by 09:45 ET, cancel and replace with a market order immediately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chase intraday — if both limit and market backup miss, skip the trade and wait for the next signal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Record entry price, order type used (limit or market), date, and all confirming signals</w:t>
      </w:r>
    </w:p>
    <w:p w14:paraId="00F1EBD2" w14:textId="77777777" w:rsidR="003B438B" w:rsidRDefault="003B438B">
      <w:pPr>
        <w:spacing w:before="80" w:after="80"/>
      </w:pPr>
    </w:p>
    <w:p w14:paraId="5BF07901" w14:textId="77777777" w:rsidR="003B438B" w:rsidRDefault="00000000">
      <w:pPr>
        <w:pStyle w:val="Heading1"/>
        <w:pBdr>
          <w:bottom w:val="single" w:sz="6" w:space="4" w:color="2E75B6"/>
        </w:pBdr>
      </w:pPr>
      <w:r>
        <w:t>5. Exit Rules</w:t>
      </w:r>
    </w:p>
    <w:p w14:paraId="335F1187" w14:textId="77777777" w:rsidR="003B438B" w:rsidRDefault="00000000">
      <w:pPr>
        <w:spacing w:before="80" w:after="80"/>
      </w:pPr>
      <w:r>
        <w:t>Exits are first-come, first-served. The moment any exit condition is triggered, close the position in full at the next available price.</w:t>
      </w:r>
    </w:p>
    <w:p w14:paraId="61303824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2520"/>
        <w:gridCol w:w="1800"/>
      </w:tblGrid>
      <w:tr w:rsidR="003B438B" w14:paraId="2D18F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69D97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85B8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C5AA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t>Execution</w:t>
            </w:r>
          </w:p>
        </w:tc>
      </w:tr>
      <w:tr w:rsidR="003B438B" w14:paraId="4C14A3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1833D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82F1" w14:textId="77777777" w:rsidR="003B438B" w:rsidRDefault="00000000">
            <w:r>
              <w:t>Price falls below entry minus (ATR(14) x multiplier); Stop A = 1.5x, Stop B = 2.5x — both logged, one executed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031D7" w14:textId="77777777" w:rsidR="003B438B" w:rsidRDefault="00000000">
            <w:r>
              <w:rPr>
                <w:color w:val="000000"/>
                <w:sz w:val="20"/>
                <w:szCs w:val="20"/>
              </w:rPr>
              <w:t>Capital protection — non-negotiable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rPr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t>GTC stop-limit at exchange; market backup if unfilled within the session</w:t>
            </w:r>
          </w:p>
        </w:tc>
      </w:tr>
      <w:tr w:rsidR="003B438B" w14:paraId="107024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A33C5" w14:textId="77777777" w:rsidR="003B438B" w:rsidRDefault="00000000">
            <w:r>
              <w:rPr>
                <w:color w:val="000000"/>
                <w:sz w:val="20"/>
                <w:szCs w:val="20"/>
              </w:rPr>
              <w:t>Weekly Trend Break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0E9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closes below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 on weekly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CB005" w14:textId="77777777" w:rsidR="003B438B" w:rsidRDefault="00000000">
            <w:r>
              <w:rPr>
                <w:color w:val="000000"/>
                <w:sz w:val="20"/>
                <w:szCs w:val="20"/>
              </w:rPr>
              <w:t>Structural trend is broken — original thesis is 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rPr>
                <w:color w:val="000000"/>
                <w:sz w:val="20"/>
                <w:szCs w:val="20"/>
              </w:rPr>
              <w:t>RSI Profit Target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rises above 70 then crosses back DOWN below 70 on daily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 has played out and momentum is turning — take profit on confirmed exit signal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t>Time Stop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proofErr w:type="gramEnd"/>
            <w:r>
              <w:t>Position held 7 or more calendar days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t>Thesis window expired — exit regardless of signal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</w:tbl>
    <w:p w14:paraId="09E4216E" w14:textId="77777777" w:rsidR="003B438B" w:rsidRDefault="003B438B">
      <w:pPr>
        <w:spacing w:before="80" w:after="80"/>
      </w:pPr>
    </w:p>
    <w:p w14:paraId="0FE31DC1" w14:textId="77777777" w:rsidR="003B438B" w:rsidRDefault="00000000">
      <w:pPr>
        <w:spacing w:before="80" w:after="80"/>
      </w:pPr>
      <w:r>
        <w:rPr>
          <w:b/>
          <w:bCs/>
        </w:rPr>
        <w:t>Important: The ATR-based hard stop is absolute. No exceptions, no averaging down, no hoping for recovery. If it hits, you exit. Both Stop A (1.5x ATR) and Stop B (2.5x ATR) are logged on every trade — toggle ACTIVE_STOP_MULT in config to choose which executes. For RSI, time stop, and weekly break exits: submit a limit order first; if unfilled by 09:45 ET, replace with a market order.</w:t>
      </w:r>
    </w:p>
    <w:p w14:paraId="16F92FB6" w14:textId="77777777" w:rsidR="003B438B" w:rsidRDefault="003B438B">
      <w:pPr>
        <w:spacing w:before="80" w:after="80"/>
      </w:pPr>
    </w:p>
    <w:p w14:paraId="70A80E3D" w14:textId="77777777" w:rsidR="003B438B" w:rsidRDefault="00000000">
      <w:pPr>
        <w:pStyle w:val="Heading1"/>
        <w:pBdr>
          <w:bottom w:val="single" w:sz="6" w:space="4" w:color="2E75B6"/>
        </w:pBdr>
      </w:pPr>
      <w:r>
        <w:lastRenderedPageBreak/>
        <w:t>6. Position Sizing</w:t>
      </w:r>
    </w:p>
    <w:p w14:paraId="7A37320B" w14:textId="77777777" w:rsidR="003B438B" w:rsidRDefault="00000000">
      <w:pPr>
        <w:pStyle w:val="Heading2"/>
      </w:pPr>
      <w:r>
        <w:t>6A. Core Rule</w:t>
      </w:r>
    </w:p>
    <w:p w14:paraId="3287C1D0" w14:textId="77777777" w:rsidR="003B438B" w:rsidRDefault="00000000">
      <w:pPr>
        <w:spacing w:before="80" w:after="80"/>
      </w:pPr>
      <w:r>
        <w:t>Risk exactly 1% of total account equity on any single trade. Never more.</w:t>
      </w:r>
    </w:p>
    <w:p w14:paraId="1D231F1B" w14:textId="77777777" w:rsidR="003B438B" w:rsidRDefault="003B438B">
      <w:pPr>
        <w:spacing w:before="80" w:after="80"/>
      </w:pPr>
    </w:p>
    <w:p w14:paraId="676D20C7" w14:textId="77777777" w:rsidR="003B438B" w:rsidRDefault="00000000">
      <w:pPr>
        <w:pStyle w:val="Heading2"/>
      </w:pPr>
      <w:r>
        <w:t>6B.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3B438B" w14:paraId="3B94F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F67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96B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5D1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($101,150 Account)</w:t>
            </w:r>
          </w:p>
        </w:tc>
      </w:tr>
      <w:tr w:rsidR="003B438B" w14:paraId="5839FB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9ED61" w14:textId="77777777" w:rsidR="003B438B" w:rsidRDefault="00000000">
            <w:r>
              <w:rPr>
                <w:color w:val="000000"/>
                <w:sz w:val="20"/>
                <w:szCs w:val="20"/>
              </w:rPr>
              <w:t>1. Calculate risk amount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7A21" w14:textId="77777777" w:rsidR="003B438B" w:rsidRDefault="00000000">
            <w:r>
              <w:rPr>
                <w:color w:val="000000"/>
                <w:sz w:val="20"/>
                <w:szCs w:val="20"/>
              </w:rPr>
              <w:t>Account Equity × 1%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E204D" w14:textId="77777777" w:rsidR="003B438B" w:rsidRDefault="00000000">
            <w:r>
              <w:rPr>
                <w:color w:val="000000"/>
                <w:sz w:val="20"/>
                <w:szCs w:val="20"/>
              </w:rPr>
              <w:t>$101,150 × 0.01 = $1,011.50</w:t>
            </w:r>
          </w:p>
        </w:tc>
      </w:tr>
      <w:tr w:rsidR="003B438B" w14:paraId="7ADBE2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F22B8" w14:textId="77777777" w:rsidR="003B438B" w:rsidRDefault="00000000">
            <w:r>
              <w:rPr>
                <w:color w:val="000000"/>
                <w:sz w:val="20"/>
                <w:szCs w:val="20"/>
              </w:rPr>
              <w:t>2. Calculate stop distance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3C76F" w14:textId="77777777" w:rsidR="003B438B" w:rsidRDefault="00000000">
            <w:r>
              <w:t>ATR(14) x multiplier (1.5 or 2.5)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B7F4" w14:textId="77777777" w:rsidR="003B438B" w:rsidRDefault="00000000">
            <w:r>
              <w:t>ATR(14) = $2.00; 1.5x stop = $3.00 per share</w:t>
            </w:r>
          </w:p>
        </w:tc>
      </w:tr>
      <w:tr w:rsidR="003B438B" w14:paraId="14F6F4A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F70B" w14:textId="77777777" w:rsidR="003B438B" w:rsidRDefault="00000000">
            <w:r>
              <w:rPr>
                <w:color w:val="000000"/>
                <w:sz w:val="20"/>
                <w:szCs w:val="20"/>
              </w:rPr>
              <w:t>3. Calculate position size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25668" w14:textId="77777777" w:rsidR="003B438B" w:rsidRDefault="00000000">
            <w:r>
              <w:rPr>
                <w:color w:val="000000"/>
                <w:sz w:val="20"/>
                <w:szCs w:val="20"/>
              </w:rPr>
              <w:t>Risk Amount ÷ Stop Distance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9C5D2" w14:textId="77777777" w:rsidR="003B438B" w:rsidRDefault="00000000">
            <w:r>
              <w:rPr>
                <w:color w:val="000000"/>
                <w:sz w:val="20"/>
                <w:szCs w:val="20"/>
              </w:rPr>
              <w:t>$1,011.50 ÷ $3.00 = 337 shares</w:t>
            </w:r>
          </w:p>
        </w:tc>
      </w:tr>
      <w:tr w:rsidR="003B438B" w14:paraId="2EEAE02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DC65" w14:textId="77777777" w:rsidR="003B438B" w:rsidRDefault="00000000">
            <w:r>
              <w:rPr>
                <w:color w:val="000000"/>
                <w:sz w:val="20"/>
                <w:szCs w:val="20"/>
              </w:rPr>
              <w:t>4. Calculate trade value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80932" w14:textId="77777777" w:rsidR="003B438B" w:rsidRDefault="00000000">
            <w:r>
              <w:rPr>
                <w:color w:val="000000"/>
                <w:sz w:val="20"/>
                <w:szCs w:val="20"/>
              </w:rPr>
              <w:t>Shares × Entry Price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5C2B1" w14:textId="77777777" w:rsidR="003B438B" w:rsidRDefault="00000000">
            <w:r>
              <w:rPr>
                <w:color w:val="000000"/>
                <w:sz w:val="20"/>
                <w:szCs w:val="20"/>
              </w:rPr>
              <w:t>337 × $100 = $33,700</w:t>
            </w:r>
          </w:p>
        </w:tc>
      </w:tr>
    </w:tbl>
    <w:p w14:paraId="03A55E68" w14:textId="77777777" w:rsidR="003B438B" w:rsidRDefault="003B438B">
      <w:pPr>
        <w:spacing w:before="80" w:after="80"/>
      </w:pPr>
    </w:p>
    <w:p w14:paraId="7A237E64" w14:textId="77777777" w:rsidR="003B438B" w:rsidRDefault="00000000">
      <w:pPr>
        <w:pStyle w:val="Heading2"/>
      </w:pPr>
      <w:r>
        <w:t>6C. Position Sizing Rules</w:t>
      </w:r>
    </w:p>
    <w:p w14:paraId="3EB4AE8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recalculate position size based on current account equity before each trade</w:t>
      </w:r>
    </w:p>
    <w:p w14:paraId="34982F9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multiple signals fire on the same day, treat each as a separate trade with its own 1% risk</w:t>
      </w:r>
    </w:p>
    <w:p w14:paraId="4D6740D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Cap total portfolio exposure at 5% of account equity across all open positions simultaneously</w:t>
      </w:r>
      <w:proofErr w:type="gramStart"/>
      <w:r/>
      <w:proofErr w:type="gramEnd"/>
      <w:r/>
    </w:p>
    <w:p w14:paraId="0D2FA21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add to a losing position</w:t>
      </w:r>
    </w:p>
    <w:p w14:paraId="776B3834" w14:textId="77777777" w:rsidR="003B438B" w:rsidRDefault="003B438B">
      <w:pPr>
        <w:spacing w:before="80" w:after="80"/>
      </w:pPr>
    </w:p>
    <w:p w14:paraId="675824E4" w14:textId="77777777" w:rsidR="003B438B" w:rsidRDefault="00000000">
      <w:pPr>
        <w:pStyle w:val="Heading1"/>
        <w:pBdr>
          <w:bottom w:val="single" w:sz="6" w:space="4" w:color="2E75B6"/>
        </w:pBdr>
      </w:pPr>
      <w:r>
        <w:t>7. Indicator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3B438B" w14:paraId="06412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C1E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59FF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99D5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81E5A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438B" w14:paraId="2E29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247AC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38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797D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9B7B4" w14:textId="77777777" w:rsidR="003B438B" w:rsidRDefault="00000000">
            <w:r>
              <w:rPr>
                <w:color w:val="000000"/>
                <w:sz w:val="20"/>
                <w:szCs w:val="20"/>
              </w:rPr>
              <w:t>Intermediate trend filter</w:t>
            </w:r>
          </w:p>
        </w:tc>
      </w:tr>
      <w:tr w:rsidR="003B438B" w14:paraId="0CE4C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E8D03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B104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7A2EC" w14:textId="77777777" w:rsidR="003B438B" w:rsidRDefault="00000000">
            <w:r>
              <w:rPr>
                <w:color w:val="000000"/>
                <w:sz w:val="20"/>
                <w:szCs w:val="20"/>
              </w:rPr>
              <w:t>200-period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2019E" w14:textId="77777777" w:rsidR="003B438B" w:rsidRDefault="00000000">
            <w:r>
              <w:rPr>
                <w:color w:val="000000"/>
                <w:sz w:val="20"/>
                <w:szCs w:val="20"/>
              </w:rPr>
              <w:t>Long-term trend filter</w:t>
            </w:r>
          </w:p>
        </w:tc>
      </w:tr>
      <w:tr w:rsidR="003B438B" w14:paraId="5AC94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4C595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04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39B1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28306" w14:textId="77777777" w:rsidR="003B438B" w:rsidRDefault="00000000">
            <w:r>
              <w:rPr>
                <w:color w:val="000000"/>
                <w:sz w:val="20"/>
                <w:szCs w:val="20"/>
              </w:rPr>
              <w:t>Medium-term trend filter</w:t>
            </w:r>
          </w:p>
        </w:tc>
      </w:tr>
      <w:tr w:rsidR="003B438B" w14:paraId="0264D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FAB6" w14:textId="77777777" w:rsidR="003B438B" w:rsidRDefault="00000000">
            <w:r>
              <w:rPr>
                <w:color w:val="000000"/>
                <w:sz w:val="20"/>
                <w:szCs w:val="20"/>
              </w:rPr>
              <w:t>RSI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210D3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C6077" w14:textId="77777777" w:rsidR="003B438B" w:rsidRDefault="00000000">
            <w:r>
              <w:rPr>
                <w:color w:val="000000"/>
                <w:sz w:val="20"/>
                <w:szCs w:val="20"/>
              </w:rPr>
              <w:t>2-period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DB210" w14:textId="77777777" w:rsidR="003B438B" w:rsidRDefault="00000000">
            <w:r>
              <w:rPr>
                <w:color w:val="000000"/>
                <w:sz w:val="20"/>
                <w:szCs w:val="20"/>
              </w:rPr>
              <w:t>Oversold signal generator</w:t>
            </w:r>
          </w:p>
        </w:tc>
      </w:tr>
      <w:tr w:rsidR="003B438B" w14:paraId="3706A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116AF" w14:textId="77777777" w:rsidR="003B438B" w:rsidRDefault="00000000">
            <w:r>
              <w:rPr>
                <w:color w:val="000000"/>
                <w:sz w:val="20"/>
                <w:szCs w:val="20"/>
              </w:rPr>
              <w:t>Volume 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0396D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F320" w14:textId="77777777" w:rsidR="003B438B" w:rsidRDefault="00000000">
            <w:r>
              <w:rPr>
                <w:color w:val="000000"/>
                <w:sz w:val="20"/>
                <w:szCs w:val="20"/>
              </w:rPr>
              <w:t>20-period average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spike confirmation (DISABLED — logged only)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rPr>
                <w:color w:val="000000"/>
                <w:sz w:val="20"/>
                <w:szCs w:val="20"/>
              </w:rPr>
              <w:t>Entry timing guideline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t>ATR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t>14-period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t>Stop distance calculation</w:t>
            </w:r>
          </w:p>
        </w:tc>
      </w:tr>
      <w:tr>
        <w:tc>
          <w:tcPr>
            <w:tcW w:type="dxa" w:w="1800"/>
          </w:tcPr>
          <w:p>
            <w:r>
              <w:t>ADX</w:t>
            </w:r>
          </w:p>
        </w:tc>
        <w:tc>
          <w:tcPr>
            <w:tcW w:type="dxa" w:w="180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14-period</w:t>
            </w:r>
          </w:p>
        </w:tc>
        <w:tc>
          <w:tcPr>
            <w:tcW w:type="dxa" w:w="3600"/>
          </w:tcPr>
          <w:p>
            <w:r>
              <w:t>Regime strength gate — enter only in [20, 25)</w:t>
            </w:r>
          </w:p>
        </w:tc>
      </w:tr>
    </w:tbl>
    <w:p w14:paraId="24AFDF3D" w14:textId="77777777" w:rsidR="003B438B" w:rsidRDefault="003B438B">
      <w:pPr>
        <w:spacing w:before="80" w:after="80"/>
      </w:pPr>
    </w:p>
    <w:p w14:paraId="0A13EC8C" w14:textId="77777777" w:rsidR="003B438B" w:rsidRDefault="00000000">
      <w:pPr>
        <w:pStyle w:val="Heading1"/>
        <w:pBdr>
          <w:bottom w:val="single" w:sz="6" w:space="4" w:color="2E75B6"/>
        </w:pBdr>
      </w:pPr>
      <w:r>
        <w:t>8. Pre-Trade Signal Checklist</w:t>
      </w:r>
    </w:p>
    <w:p w14:paraId="396671FB" w14:textId="77777777" w:rsidR="003B438B" w:rsidRDefault="00000000">
      <w:pPr>
        <w:spacing w:before="80" w:after="80"/>
      </w:pPr>
      <w:r>
        <w:lastRenderedPageBreak/>
        <w:t>Run through this checklist for every potential trade before entering.</w:t>
      </w:r>
    </w:p>
    <w:p w14:paraId="2A2F69B9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1800"/>
        <w:gridCol w:w="2520"/>
      </w:tblGrid>
      <w:tr w:rsidR="003B438B" w14:paraId="2ABB8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B93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A73F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F88B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F6E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Pass / Fail</w:t>
            </w:r>
          </w:p>
        </w:tc>
      </w:tr>
      <w:tr w:rsidR="003B438B" w14:paraId="43CF34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2C17CC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3F30B1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 ADX(14) within regime band [20, 25)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729C4C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5C09C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dropped below 10 this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776B9D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6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has crossed back above 10 today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5CAC40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logged (1.5x spike filter DISABLED — informational)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DED7E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respecting SMA(50) — guideline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Hourly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409B9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Position size calculated at 1%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Total portfolio exposure remains below 5%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20"/>
          </w:tcPr>
          <w:p>
            <w:r/>
          </w:p>
        </w:tc>
      </w:tr>
    </w:tbl>
    <w:p w14:paraId="642C336B" w14:textId="77777777" w:rsidR="003B438B" w:rsidRDefault="003B438B">
      <w:pPr>
        <w:spacing w:before="80" w:after="80"/>
      </w:pPr>
    </w:p>
    <w:p w14:paraId="0EBD76E7" w14:textId="77777777" w:rsidR="003B438B" w:rsidRDefault="00000000">
      <w:pPr>
        <w:pStyle w:val="Heading1"/>
        <w:pBdr>
          <w:bottom w:val="single" w:sz="6" w:space="4" w:color="2E75B6"/>
        </w:pBdr>
      </w:pPr>
      <w:r>
        <w:t>9. Rules To Live By</w:t>
      </w:r>
    </w:p>
    <w:p w14:paraId="1587260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override the system — trust the rules</w:t>
      </w:r>
    </w:p>
    <w:p w14:paraId="7CCAB78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trade below the weekly SMA filters — no exceptions</w:t>
      </w:r>
    </w:p>
    <w:p w14:paraId="07EF9FD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enter mid-candle — always wait for the next open</w:t>
      </w:r>
    </w:p>
    <w:p w14:paraId="0ED3E73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average down into a losing position</w:t>
      </w:r>
    </w:p>
    <w:p w14:paraId="725A7A0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risk more than 1% on a single trade</w:t>
      </w:r>
    </w:p>
    <w:p w14:paraId="1408563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hold more than 5% total exposure at once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take the ATR-based hard stop — no hoping, no waiting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use limit orders first — fall back to market only if unfilled by 09:45 ET</w:t>
      </w:r>
    </w:p>
    <w:p w14:paraId="0E82AC2D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log every trade with entry, exit, reason, and outcome</w:t>
      </w:r>
    </w:p>
    <w:p w14:paraId="4614001B" w14:textId="77777777" w:rsidR="003B438B" w:rsidRDefault="003B438B">
      <w:pPr>
        <w:spacing w:before="80" w:after="80"/>
      </w:pPr>
    </w:p>
    <w:p w14:paraId="0854E9C6" w14:textId="77777777" w:rsidR="003B438B" w:rsidRDefault="00000000">
      <w:pPr>
        <w:pStyle w:val="Heading1"/>
        <w:pBdr>
          <w:bottom w:val="single" w:sz="6" w:space="4" w:color="2E75B6"/>
        </w:pBdr>
      </w:pPr>
      <w:r>
        <w:t xml:space="preserve">10. </w:t>
      </w:r>
      <w:proofErr w:type="spellStart"/>
      <w:r>
        <w:t>Backtest</w:t>
      </w:r>
      <w:proofErr w:type="spellEnd"/>
      <w:r>
        <w:t xml:space="preserve"> Notes</w:t>
      </w:r>
    </w:p>
    <w:p w14:paraId="3C98FBDD" w14:textId="77777777" w:rsidR="003B438B" w:rsidRDefault="00000000">
      <w:pPr>
        <w:spacing w:before="80" w:after="80"/>
      </w:pPr>
      <w:r>
        <w:t>The ATR-based hard stop is the primary parameter to validate through backtesting. Key questions to answer:</w:t>
      </w:r>
      <w:proofErr w:type="spellStart"/>
      <w:r/>
      <w:proofErr w:type="spellEnd"/>
      <w:r/>
    </w:p>
    <w:p w14:paraId="54032A32" w14:textId="77777777" w:rsidR="003B438B" w:rsidRDefault="003B438B">
      <w:pPr>
        <w:spacing w:before="80" w:after="80"/>
      </w:pPr>
    </w:p>
    <w:p w14:paraId="1876A2F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1.5x ATR give enough room to avoid premature exits on normal ETF volatility?</w:t>
      </w:r>
    </w:p>
    <w:p w14:paraId="1A57DA8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win rate with Stop A (1.5x ATR) vs Stop B (2.5x ATR)?</w:t>
      </w:r>
    </w:p>
    <w:p w14:paraId="3766D78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maximum drawdown with each stop multiplier applied?</w:t>
      </w:r>
    </w:p>
    <w:p w14:paraId="7F679DF3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How many signals per month does this system generate across 16 ETFs?</w:t>
      </w:r>
    </w:p>
    <w:p w14:paraId="452364C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Volume spike filter — ANSWERED: it removed ~90% of signals and cut returns, so it is now DISABLED (v1.1).</w:t>
      </w:r>
    </w:p>
    <w:p>
      <w:pPr>
        <w:pStyle w:val="ListParagraph"/>
      </w:pPr>
      <w:r>
        <w:t>Weekly ADX regime band [20, 25): does gating on moderate trend hold up in- and out-of-sample? (Added v1.1 — positive in both halves, but the bootstrap CI on mean trade return still includes zero.)</w:t>
      </w:r>
    </w:p>
    <w:p w14:paraId="79DEA0C6" w14:textId="77777777" w:rsidR="003B438B" w:rsidRDefault="003B438B">
      <w:pPr>
        <w:spacing w:before="80" w:after="80"/>
      </w:pPr>
    </w:p>
    <w:p w14:paraId="6CCAD4BF" w14:textId="77777777" w:rsidR="003B438B" w:rsidRDefault="00000000">
      <w:pPr>
        <w:spacing w:before="80" w:after="80"/>
      </w:pPr>
      <w:proofErr w:type="spellStart"/>
      <w:r>
        <w:rPr>
          <w:i/>
          <w:iCs/>
          <w:color w:val="555555"/>
        </w:rPr>
        <w:lastRenderedPageBreak/>
        <w:t>Backtest</w:t>
      </w:r>
      <w:proofErr w:type="spellEnd"/>
      <w:r>
        <w:rPr>
          <w:i/>
          <w:iCs/>
          <w:color w:val="555555"/>
        </w:rPr>
        <w:t xml:space="preserve"> priority: Run on SPY first (longest history, most liquid), then expand to full 16-ETF universe.</w:t>
      </w:r>
    </w:p>
    <w:p w14:paraId="3C50974D" w14:textId="77777777" w:rsidR="003B438B" w:rsidRDefault="003B438B">
      <w:pPr>
        <w:spacing w:before="80" w:after="80"/>
      </w:pPr>
    </w:p>
    <w:p>
      <w:pPr>
        <w:pStyle w:val="Heading1"/>
      </w:pPr>
      <w:r>
        <w:t>11. Revision History</w:t>
      </w:r>
    </w:p>
    <w:p>
      <w:pPr/>
      <w:r>
        <w:t>Version 1.1 — May 30, 2026. Changes made to bring the rulebook in line with the live code:</w:t>
      </w:r>
    </w:p>
    <w:p>
      <w:pPr>
        <w:pStyle w:val="ListParagraph"/>
      </w:pPr>
      <w:r>
        <w:t>Volume spike filter DISABLED (USE_VOLUME_FILTER=False). Backtest showed it removed ~90% of signals and cut total return from ~+51% to ~+11%. Volume is still computed and logged so it can be re-tested.</w:t>
      </w:r>
    </w:p>
    <w:p>
      <w:pPr>
        <w:pStyle w:val="ListParagraph"/>
      </w:pPr>
      <w:r>
        <w:t>Added a weekly ADX(14) regime gate (USE_REGIME_FILTER=True): entries are allowed only when weekly ADX is in [20, 25). Validation showed a positive edge in both in- and out-of-sample halves with ~3x lower drawdown, keeping ~26% of signals (bootstrap CI still includes zero — promising, not proven).</w:t>
      </w:r>
    </w:p>
    <w:p>
      <w:pPr>
        <w:pStyle w:val="ListParagraph"/>
      </w:pPr>
      <w:r>
        <w:t>Documented earlier v1.0 changes already in the code: ATR-based hard stop (Stop A 1.5x / Stop B 2.5x ATR, ACTIVE_STOP_MULT selects) replacing the old fixed 3% stop; limit-order-first execution (limit at prior close by 09:25 ET, market backup by 09:45 ET); portfolio exposure cap tightened from 10% to 5% (MAX_POSITIONS=5).</w:t>
      </w:r>
    </w:p>
    <w:p>
      <w:pPr>
        <w:pStyle w:val="ListParagraph"/>
      </w:pPr>
      <w:r>
        <w:t>Caveat: backtest computes weekly ADX from yfinance daily bars resampled to W-FRI, while live uses Alpaca native weekly bars — near the 20/25 boundary the two can gate differently.</w:t>
      </w:r>
    </w:p>
    <w:p>
      <w:pPr/>
    </w:p>
    <w:p w14:paraId="7AC93ECF" w14:textId="77777777" w:rsidR="003B438B" w:rsidRDefault="00000000">
      <w:pPr>
        <w:pBdr>
          <w:top w:val="single" w:sz="6" w:space="8" w:color="2E75B6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This rulebook is a living document. Rules may be updated after </w:t>
      </w:r>
      <w:proofErr w:type="spellStart"/>
      <w:r>
        <w:rPr>
          <w:i/>
          <w:iCs/>
          <w:color w:val="888888"/>
          <w:sz w:val="18"/>
          <w:szCs w:val="18"/>
        </w:rPr>
        <w:t>backtesting</w:t>
      </w:r>
      <w:proofErr w:type="spellEnd"/>
      <w:r>
        <w:rPr>
          <w:i/>
          <w:iCs/>
          <w:color w:val="888888"/>
          <w:sz w:val="18"/>
          <w:szCs w:val="18"/>
        </w:rPr>
        <w:t xml:space="preserve"> and </w:t>
      </w:r>
      <w:proofErr w:type="gramStart"/>
      <w:r>
        <w:rPr>
          <w:i/>
          <w:iCs/>
          <w:color w:val="888888"/>
          <w:sz w:val="18"/>
          <w:szCs w:val="18"/>
        </w:rPr>
        <w:t>review</w:t>
      </w:r>
      <w:proofErr w:type="gramEnd"/>
      <w:r>
        <w:rPr>
          <w:i/>
          <w:iCs/>
          <w:color w:val="888888"/>
          <w:sz w:val="18"/>
          <w:szCs w:val="18"/>
        </w:rPr>
        <w:t>.</w:t>
      </w:r>
    </w:p>
    <w:sectPr w:rsidR="003B438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8D43" w14:textId="77777777" w:rsidR="00D57C0B" w:rsidRDefault="00D57C0B">
      <w:r>
        <w:separator/>
      </w:r>
    </w:p>
  </w:endnote>
  <w:endnote w:type="continuationSeparator" w:id="0">
    <w:p w14:paraId="359D225C" w14:textId="77777777" w:rsidR="00D57C0B" w:rsidRDefault="00D57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405" w14:textId="77777777" w:rsidR="003B438B" w:rsidRDefault="00000000">
    <w:pPr>
      <w:jc w:val="center"/>
    </w:pPr>
    <w:r>
      <w:rPr>
        <w:color w:val="888888"/>
        <w:sz w:val="18"/>
        <w:szCs w:val="18"/>
      </w:rPr>
      <w:t xml:space="preserve">Mean Reversion Trading </w:t>
    </w:r>
    <w:proofErr w:type="gramStart"/>
    <w:r>
      <w:rPr>
        <w:color w:val="888888"/>
        <w:sz w:val="18"/>
        <w:szCs w:val="18"/>
      </w:rPr>
      <w:t>Rulebook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164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A550" w14:textId="77777777" w:rsidR="00D57C0B" w:rsidRDefault="00D57C0B">
      <w:r>
        <w:separator/>
      </w:r>
    </w:p>
  </w:footnote>
  <w:footnote w:type="continuationSeparator" w:id="0">
    <w:p w14:paraId="43B563C2" w14:textId="77777777" w:rsidR="00D57C0B" w:rsidRDefault="00D57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3C94"/>
    <w:multiLevelType w:val="hybridMultilevel"/>
    <w:tmpl w:val="2A4286C0"/>
    <w:lvl w:ilvl="0" w:tplc="18F4B684">
      <w:start w:val="1"/>
      <w:numFmt w:val="bullet"/>
      <w:lvlText w:val="●"/>
      <w:lvlJc w:val="left"/>
      <w:pPr>
        <w:ind w:left="720" w:hanging="360"/>
      </w:pPr>
    </w:lvl>
    <w:lvl w:ilvl="1" w:tplc="971693EA">
      <w:start w:val="1"/>
      <w:numFmt w:val="bullet"/>
      <w:lvlText w:val="○"/>
      <w:lvlJc w:val="left"/>
      <w:pPr>
        <w:ind w:left="1440" w:hanging="360"/>
      </w:pPr>
    </w:lvl>
    <w:lvl w:ilvl="2" w:tplc="E9F874FA">
      <w:start w:val="1"/>
      <w:numFmt w:val="bullet"/>
      <w:lvlText w:val="■"/>
      <w:lvlJc w:val="left"/>
      <w:pPr>
        <w:ind w:left="2160" w:hanging="360"/>
      </w:pPr>
    </w:lvl>
    <w:lvl w:ilvl="3" w:tplc="0292E0E2">
      <w:start w:val="1"/>
      <w:numFmt w:val="bullet"/>
      <w:lvlText w:val="●"/>
      <w:lvlJc w:val="left"/>
      <w:pPr>
        <w:ind w:left="2880" w:hanging="360"/>
      </w:pPr>
    </w:lvl>
    <w:lvl w:ilvl="4" w:tplc="D8941D04">
      <w:start w:val="1"/>
      <w:numFmt w:val="bullet"/>
      <w:lvlText w:val="○"/>
      <w:lvlJc w:val="left"/>
      <w:pPr>
        <w:ind w:left="3600" w:hanging="360"/>
      </w:pPr>
    </w:lvl>
    <w:lvl w:ilvl="5" w:tplc="AD4E296E">
      <w:start w:val="1"/>
      <w:numFmt w:val="bullet"/>
      <w:lvlText w:val="■"/>
      <w:lvlJc w:val="left"/>
      <w:pPr>
        <w:ind w:left="4320" w:hanging="360"/>
      </w:pPr>
    </w:lvl>
    <w:lvl w:ilvl="6" w:tplc="DAAA4C62">
      <w:start w:val="1"/>
      <w:numFmt w:val="bullet"/>
      <w:lvlText w:val="●"/>
      <w:lvlJc w:val="left"/>
      <w:pPr>
        <w:ind w:left="5040" w:hanging="360"/>
      </w:pPr>
    </w:lvl>
    <w:lvl w:ilvl="7" w:tplc="DC263462">
      <w:start w:val="1"/>
      <w:numFmt w:val="bullet"/>
      <w:lvlText w:val="●"/>
      <w:lvlJc w:val="left"/>
      <w:pPr>
        <w:ind w:left="5760" w:hanging="360"/>
      </w:pPr>
    </w:lvl>
    <w:lvl w:ilvl="8" w:tplc="1DB04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A02C5"/>
    <w:multiLevelType w:val="hybridMultilevel"/>
    <w:tmpl w:val="DF265956"/>
    <w:lvl w:ilvl="0" w:tplc="C79E980C">
      <w:start w:val="1"/>
      <w:numFmt w:val="bullet"/>
      <w:lvlText w:val="•"/>
      <w:lvlJc w:val="left"/>
      <w:pPr>
        <w:ind w:left="720" w:hanging="360"/>
      </w:pPr>
    </w:lvl>
    <w:lvl w:ilvl="1" w:tplc="B0986AA4">
      <w:numFmt w:val="decimal"/>
      <w:lvlText w:val=""/>
      <w:lvlJc w:val="left"/>
    </w:lvl>
    <w:lvl w:ilvl="2" w:tplc="99D03338">
      <w:numFmt w:val="decimal"/>
      <w:lvlText w:val=""/>
      <w:lvlJc w:val="left"/>
    </w:lvl>
    <w:lvl w:ilvl="3" w:tplc="3A1C8CF0">
      <w:numFmt w:val="decimal"/>
      <w:lvlText w:val=""/>
      <w:lvlJc w:val="left"/>
    </w:lvl>
    <w:lvl w:ilvl="4" w:tplc="40F6A684">
      <w:numFmt w:val="decimal"/>
      <w:lvlText w:val=""/>
      <w:lvlJc w:val="left"/>
    </w:lvl>
    <w:lvl w:ilvl="5" w:tplc="C31CB0C2">
      <w:numFmt w:val="decimal"/>
      <w:lvlText w:val=""/>
      <w:lvlJc w:val="left"/>
    </w:lvl>
    <w:lvl w:ilvl="6" w:tplc="B4A4AB6A">
      <w:numFmt w:val="decimal"/>
      <w:lvlText w:val=""/>
      <w:lvlJc w:val="left"/>
    </w:lvl>
    <w:lvl w:ilvl="7" w:tplc="6F847C22">
      <w:numFmt w:val="decimal"/>
      <w:lvlText w:val=""/>
      <w:lvlJc w:val="left"/>
    </w:lvl>
    <w:lvl w:ilvl="8" w:tplc="A120CC30">
      <w:numFmt w:val="decimal"/>
      <w:lvlText w:val=""/>
      <w:lvlJc w:val="left"/>
    </w:lvl>
  </w:abstractNum>
  <w:num w:numId="1" w16cid:durableId="145366177">
    <w:abstractNumId w:val="0"/>
    <w:lvlOverride w:ilvl="0">
      <w:startOverride w:val="1"/>
    </w:lvlOverride>
  </w:num>
  <w:num w:numId="2" w16cid:durableId="525951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8B"/>
    <w:rsid w:val="003B438B"/>
    <w:rsid w:val="006406D6"/>
    <w:rsid w:val="00D57C0B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3F80"/>
  <w15:docId w15:val="{7007AEB5-1134-456F-A7C6-B75CD79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Cody Martin</cp:lastModifiedBy>
  <cp:revision>2</cp:revision>
  <dcterms:created xsi:type="dcterms:W3CDTF">2026-05-29T03:14:00Z</dcterms:created>
  <dcterms:modified xsi:type="dcterms:W3CDTF">2026-05-29T03:14:00Z</dcterms:modified>
</cp:coreProperties>
</file>