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80B" w:rsidRPr="00772B33" w:rsidRDefault="00444C3F" w:rsidP="00444C3F">
      <w:pPr>
        <w:pStyle w:val="Title"/>
      </w:pPr>
      <w:r>
        <w:t>Writeup zum PBL „Einführung in medizintechnische Systeme“, Gruppe 02</w:t>
      </w:r>
    </w:p>
    <w:p w:rsidR="00444C3F" w:rsidRDefault="00444C3F" w:rsidP="00444C3F"/>
    <w:p w:rsidR="00D40BD2" w:rsidRPr="00D40BD2" w:rsidRDefault="00D40BD2" w:rsidP="00D40BD2">
      <w:pPr>
        <w:rPr>
          <w:i/>
        </w:rPr>
      </w:pPr>
      <w:r w:rsidRPr="00D40BD2">
        <w:rPr>
          <w:i/>
        </w:rPr>
        <w:t>Ziele der schriftlichen Ausarbeitung</w:t>
      </w:r>
      <w:r w:rsidRPr="00D40BD2">
        <w:rPr>
          <w:i/>
        </w:rPr>
        <w:t xml:space="preserve"> (Dieser Teil wird vor Abgabe </w:t>
      </w:r>
      <w:r w:rsidRPr="00D40BD2">
        <w:rPr>
          <w:i/>
        </w:rPr>
        <w:t>gelöscht!</w:t>
      </w:r>
      <w:r w:rsidRPr="00D40BD2">
        <w:rPr>
          <w:i/>
        </w:rPr>
        <w:t>!!)</w:t>
      </w:r>
    </w:p>
    <w:p w:rsidR="00D40BD2" w:rsidRPr="00D40BD2" w:rsidRDefault="00D40BD2" w:rsidP="00D40BD2">
      <w:pPr>
        <w:pStyle w:val="ListParagraph"/>
        <w:numPr>
          <w:ilvl w:val="0"/>
          <w:numId w:val="4"/>
        </w:numPr>
        <w:rPr>
          <w:i/>
        </w:rPr>
      </w:pPr>
      <w:r w:rsidRPr="00D40BD2">
        <w:rPr>
          <w:i/>
        </w:rPr>
        <w:t>Zu dem erstellten Projekt soll eine schriftliche Ausarbeitung im wissenschaftlichen Stil erstellt werden. Diese sollte nicht mehr als 5 Seiten umfassen. Eine Gliederung in "Problem - Material und Methoden - Ergebnisse - Diskussion - Ausblick" wird empfohlen. Nutzen Sie verständliche Abbildungen, um ihr Vorgehen und die Ergebnisse darzustellen.</w:t>
      </w:r>
    </w:p>
    <w:p w:rsidR="00D40BD2" w:rsidRPr="00D40BD2" w:rsidRDefault="00D40BD2" w:rsidP="00D40BD2">
      <w:pPr>
        <w:pStyle w:val="ListParagraph"/>
        <w:numPr>
          <w:ilvl w:val="0"/>
          <w:numId w:val="4"/>
        </w:numPr>
        <w:rPr>
          <w:i/>
        </w:rPr>
      </w:pPr>
      <w:r w:rsidRPr="00D40BD2">
        <w:rPr>
          <w:i/>
        </w:rPr>
        <w:t>Optional: Pro Kleingruppe kann eine gesammelte Ausarbeitung eingereicht werden. Kennzeichnen Sie in diesem Fall die Autoren der einzelnen Abschnitte deutlich. Bewertet werden Inhalt, Form, sowie Abbildungen der Ausarbeitung. Varianz der Parameter und dessen Auswirkung findet der Prof. besonders interessant</w:t>
      </w:r>
    </w:p>
    <w:p w:rsidR="00D40BD2" w:rsidRPr="00D40BD2" w:rsidRDefault="00D40BD2" w:rsidP="00D40BD2">
      <w:pPr>
        <w:pStyle w:val="ListParagraph"/>
        <w:numPr>
          <w:ilvl w:val="0"/>
          <w:numId w:val="4"/>
        </w:numPr>
        <w:rPr>
          <w:i/>
        </w:rPr>
      </w:pPr>
      <w:r w:rsidRPr="00D40BD2">
        <w:rPr>
          <w:i/>
        </w:rPr>
        <w:t>Die Ausarbeitung sollte mit Bezug zur Literatur erstellt und diskutiert werden.</w:t>
      </w:r>
    </w:p>
    <w:p w:rsidR="00D40BD2" w:rsidRPr="00D40BD2" w:rsidRDefault="00D40BD2" w:rsidP="00444C3F">
      <w:pPr>
        <w:pStyle w:val="ListParagraph"/>
        <w:numPr>
          <w:ilvl w:val="0"/>
          <w:numId w:val="4"/>
        </w:numPr>
        <w:rPr>
          <w:i/>
        </w:rPr>
      </w:pPr>
      <w:r w:rsidRPr="00D40BD2">
        <w:rPr>
          <w:i/>
        </w:rPr>
        <w:t>Deadline für die Abgabe der Ausarbeitung ist der 15. September 2017 (23:59 Uhr). In Form einer PDF-Datei soll diese per Mail an Frau Katrin Rausch (katrin.rausch@tuhh.de) gesandt werden.</w:t>
      </w:r>
    </w:p>
    <w:p w:rsidR="00444C3F" w:rsidRPr="00D40BD2" w:rsidRDefault="00FB0F55" w:rsidP="00444C3F">
      <w:pPr>
        <w:pStyle w:val="ListParagraph"/>
        <w:numPr>
          <w:ilvl w:val="0"/>
          <w:numId w:val="4"/>
        </w:numPr>
        <w:rPr>
          <w:i/>
        </w:rPr>
      </w:pPr>
      <w:r w:rsidRPr="00D40BD2">
        <w:rPr>
          <w:i/>
        </w:rPr>
        <w:t>Diese Ausarbeitung orientiert sich außerdem an dem Beispiel einer Gruppe aus dem letzten Jahr (siehe PDF).</w:t>
      </w:r>
    </w:p>
    <w:p w:rsidR="00444C3F" w:rsidRPr="00444C3F" w:rsidRDefault="00444C3F" w:rsidP="00444C3F">
      <w:pPr>
        <w:pStyle w:val="Heading1"/>
      </w:pPr>
      <w:r>
        <w:t>Problem</w:t>
      </w:r>
    </w:p>
    <w:p w:rsidR="00444C3F" w:rsidRDefault="00D40BD2" w:rsidP="00444C3F">
      <w:r>
        <w:t>Problemstellung</w:t>
      </w:r>
      <w:r w:rsidR="00444C3F">
        <w:t xml:space="preserve"> war es über mehrere Zwischenschrit</w:t>
      </w:r>
      <w:r w:rsidR="00A069CD">
        <w:t>te aus den Rohdaten einer IVOCT-</w:t>
      </w:r>
      <w:r w:rsidR="00444C3F">
        <w:t>Messung den Durchmesser der</w:t>
      </w:r>
      <w:r w:rsidR="00A069CD">
        <w:t xml:space="preserve"> gemessenen Arterie zu bestimmen. Im Rahmen eines PBL Projekts mit tatkräftiger Unterstützung der Tutoren hat Gruppe 02 (bestehend aus Alex, Alex, Malte &amp; Felix) dabei über Matlab eine Lösung erarbeitet. Diese Lösung wird im Folgenden nach Ende des PBL unter verschiedenen Aspekten betrachtet, dabei legen die Autoren ein besonderes Augenmerk auf die </w:t>
      </w:r>
      <w:r w:rsidR="00A069CD" w:rsidRPr="00A069CD">
        <w:rPr>
          <w:b/>
        </w:rPr>
        <w:t>Parameter-Variierung</w:t>
      </w:r>
      <w:r w:rsidR="00A069CD">
        <w:t>. Außerdem schneidet dieses Writeup auch die Grundlagen des IVOCT an um einen kleinen Überblick zu geben.</w:t>
      </w:r>
    </w:p>
    <w:p w:rsidR="005D19B7" w:rsidRPr="005D19B7" w:rsidRDefault="005D19B7" w:rsidP="00444C3F">
      <w:pPr>
        <w:rPr>
          <w:i/>
        </w:rPr>
      </w:pPr>
      <w:r>
        <w:rPr>
          <w:i/>
        </w:rPr>
        <w:t xml:space="preserve">Kommentar: </w:t>
      </w:r>
      <w:r w:rsidRPr="005D19B7">
        <w:rPr>
          <w:i/>
        </w:rPr>
        <w:t>Erklä</w:t>
      </w:r>
      <w:r>
        <w:rPr>
          <w:i/>
        </w:rPr>
        <w:t>rung des IVOCT hier ausgelassen.</w:t>
      </w:r>
      <w:r w:rsidR="00FD24E1">
        <w:rPr>
          <w:i/>
        </w:rPr>
        <w:t xml:space="preserve"> Im Beispiel PDF ist diese hier enthalten.</w:t>
      </w:r>
    </w:p>
    <w:p w:rsidR="00A069CD" w:rsidRDefault="00A069CD" w:rsidP="00444C3F">
      <w:pPr>
        <w:pStyle w:val="Heading1"/>
      </w:pPr>
      <w:r>
        <w:t>Material und Methoden</w:t>
      </w:r>
    </w:p>
    <w:p w:rsidR="00A069CD" w:rsidRDefault="0004577A" w:rsidP="0098733A">
      <w:pPr>
        <w:pStyle w:val="Heading2"/>
      </w:pPr>
      <w:r>
        <w:t>Git und die Modul-Aufteilung</w:t>
      </w:r>
    </w:p>
    <w:p w:rsidR="0098733A" w:rsidRDefault="0098733A" w:rsidP="0098733A">
      <w:r>
        <w:t xml:space="preserve">Bei diesem Programmier-Projekt mit 4 Teilnehmern und insgesamt ca. 1400 Zeilen Code haben wir uns für Git und für eine Aufteilung des Codes in Module entschieden. Außerdem haben wir diese Module dann bestimmten Personen zugeordnet. Dieser Ansatz hat uns individuell viele Freiheiten gelassen, während trotzdem immer </w:t>
      </w:r>
      <w:r w:rsidR="00D40BD2">
        <w:t xml:space="preserve">die Zuständigkeit </w:t>
      </w:r>
      <w:r>
        <w:t xml:space="preserve">klar war und </w:t>
      </w:r>
      <w:r w:rsidR="00D40BD2">
        <w:t xml:space="preserve">über die Versionskontrolle </w:t>
      </w:r>
      <w:r w:rsidR="00FD24E1">
        <w:t xml:space="preserve">sowie auch über den Modul-Aufbau </w:t>
      </w:r>
      <w:r>
        <w:t>eine gewis</w:t>
      </w:r>
      <w:r w:rsidR="00FD24E1">
        <w:t>se „Code-Sicherheit“ gegeben wurde</w:t>
      </w:r>
      <w:r>
        <w:t xml:space="preserve">. Später haben </w:t>
      </w:r>
      <w:r w:rsidR="00FD24E1">
        <w:t xml:space="preserve">die Autoren sich </w:t>
      </w:r>
      <w:r>
        <w:t>noch dazu entschieden die Parameter zu jedem Modul am Anfang des jeweiligen Moduls zu deklarieren</w:t>
      </w:r>
      <w:r w:rsidR="004B2658">
        <w:t xml:space="preserve">, was </w:t>
      </w:r>
      <w:r w:rsidR="00FD24E1">
        <w:t xml:space="preserve">den Autoren </w:t>
      </w:r>
      <w:r w:rsidR="004B2658">
        <w:t>nun auch beim Writeup entgegenkommt.</w:t>
      </w:r>
    </w:p>
    <w:p w:rsidR="004B2658" w:rsidRDefault="004B2658" w:rsidP="0098733A">
      <w:r>
        <w:t>Angel</w:t>
      </w:r>
      <w:r w:rsidR="005152E8">
        <w:t>ehnt an die technische Problems</w:t>
      </w:r>
      <w:r>
        <w:t xml:space="preserve">tellung </w:t>
      </w:r>
      <w:r w:rsidR="005152E8">
        <w:t xml:space="preserve">beinhaltet </w:t>
      </w:r>
      <w:r>
        <w:t>unser Proje</w:t>
      </w:r>
      <w:r w:rsidR="00846144">
        <w:t>kt 6</w:t>
      </w:r>
      <w:r>
        <w:t xml:space="preserve"> Module:</w:t>
      </w:r>
    </w:p>
    <w:p w:rsidR="004B2658" w:rsidRDefault="004B2658" w:rsidP="004B2658">
      <w:pPr>
        <w:pStyle w:val="ListParagraph"/>
        <w:numPr>
          <w:ilvl w:val="0"/>
          <w:numId w:val="2"/>
        </w:numPr>
      </w:pPr>
      <w:r w:rsidRPr="00846144">
        <w:rPr>
          <w:color w:val="0070C0"/>
        </w:rPr>
        <w:t>Main</w:t>
      </w:r>
      <w:r w:rsidR="00846144" w:rsidRPr="00846144">
        <w:rPr>
          <w:color w:val="0070C0"/>
        </w:rPr>
        <w:t xml:space="preserve"> :: </w:t>
      </w:r>
      <w:r w:rsidR="00FB0F55">
        <w:rPr>
          <w:color w:val="BFBFBF" w:themeColor="background1" w:themeShade="BF"/>
        </w:rPr>
        <w:t>Ru</w:t>
      </w:r>
      <w:r w:rsidR="00846144">
        <w:rPr>
          <w:color w:val="BFBFBF" w:themeColor="background1" w:themeShade="BF"/>
        </w:rPr>
        <w:t>ft Module nacheinander a</w:t>
      </w:r>
      <w:r w:rsidR="00846144" w:rsidRPr="00846144">
        <w:rPr>
          <w:color w:val="BFBFBF" w:themeColor="background1" w:themeShade="BF"/>
        </w:rPr>
        <w:t>uf</w:t>
      </w:r>
    </w:p>
    <w:p w:rsidR="005D19B7" w:rsidRDefault="005D19B7" w:rsidP="004B2658">
      <w:pPr>
        <w:pStyle w:val="ListParagraph"/>
        <w:numPr>
          <w:ilvl w:val="0"/>
          <w:numId w:val="2"/>
        </w:numPr>
      </w:pPr>
      <w:r w:rsidRPr="00846144">
        <w:rPr>
          <w:color w:val="0070C0"/>
        </w:rPr>
        <w:t>Rohdaten-Verarbeitung</w:t>
      </w:r>
      <w:r w:rsidR="00846144" w:rsidRPr="00846144">
        <w:rPr>
          <w:color w:val="0070C0"/>
        </w:rPr>
        <w:t xml:space="preserve"> :: </w:t>
      </w:r>
      <w:r w:rsidR="00FB0F55">
        <w:rPr>
          <w:color w:val="BFBFBF" w:themeColor="background1" w:themeShade="BF"/>
        </w:rPr>
        <w:t>K</w:t>
      </w:r>
      <w:r w:rsidR="00846144" w:rsidRPr="00846144">
        <w:rPr>
          <w:color w:val="BFBFBF" w:themeColor="background1" w:themeShade="BF"/>
        </w:rPr>
        <w:t>onvertiert die Rohdaten zu einem M-Scan</w:t>
      </w:r>
    </w:p>
    <w:p w:rsidR="004B2658" w:rsidRPr="00846144" w:rsidRDefault="005D19B7" w:rsidP="004B2658">
      <w:pPr>
        <w:pStyle w:val="ListParagraph"/>
        <w:numPr>
          <w:ilvl w:val="0"/>
          <w:numId w:val="2"/>
        </w:numPr>
      </w:pPr>
      <w:r w:rsidRPr="00846144">
        <w:rPr>
          <w:color w:val="0070C0"/>
        </w:rPr>
        <w:t>M</w:t>
      </w:r>
      <w:r w:rsidR="00846144" w:rsidRPr="00846144">
        <w:rPr>
          <w:color w:val="0070C0"/>
        </w:rPr>
        <w:t>-S</w:t>
      </w:r>
      <w:r w:rsidRPr="00846144">
        <w:rPr>
          <w:color w:val="0070C0"/>
        </w:rPr>
        <w:t xml:space="preserve">can to </w:t>
      </w:r>
      <w:r w:rsidR="00846144" w:rsidRPr="00846144">
        <w:rPr>
          <w:color w:val="0070C0"/>
        </w:rPr>
        <w:t>B-S</w:t>
      </w:r>
      <w:r w:rsidR="004B2658" w:rsidRPr="00846144">
        <w:rPr>
          <w:color w:val="0070C0"/>
        </w:rPr>
        <w:t>can</w:t>
      </w:r>
      <w:r w:rsidR="00846144" w:rsidRPr="00846144">
        <w:rPr>
          <w:color w:val="0070C0"/>
        </w:rPr>
        <w:t xml:space="preserve"> :: </w:t>
      </w:r>
      <w:r w:rsidR="00846144" w:rsidRPr="00846144">
        <w:rPr>
          <w:color w:val="BFBFBF" w:themeColor="background1" w:themeShade="BF"/>
        </w:rPr>
        <w:t>Segmentiert die einzelnen B-Scans</w:t>
      </w:r>
      <w:r w:rsidR="00846144">
        <w:rPr>
          <w:color w:val="BFBFBF" w:themeColor="background1" w:themeShade="BF"/>
        </w:rPr>
        <w:t xml:space="preserve"> im M-Scan</w:t>
      </w:r>
    </w:p>
    <w:p w:rsidR="004B2658" w:rsidRPr="00846144" w:rsidRDefault="004B2658" w:rsidP="004B2658">
      <w:pPr>
        <w:pStyle w:val="ListParagraph"/>
        <w:numPr>
          <w:ilvl w:val="0"/>
          <w:numId w:val="2"/>
        </w:numPr>
        <w:rPr>
          <w:color w:val="BFBFBF" w:themeColor="background1" w:themeShade="BF"/>
        </w:rPr>
      </w:pPr>
      <w:r w:rsidRPr="00846144">
        <w:rPr>
          <w:color w:val="0070C0"/>
        </w:rPr>
        <w:t>Filter Artefacts</w:t>
      </w:r>
      <w:r w:rsidR="00846144" w:rsidRPr="00846144">
        <w:rPr>
          <w:color w:val="0070C0"/>
        </w:rPr>
        <w:t xml:space="preserve"> :: </w:t>
      </w:r>
      <w:r w:rsidR="00846144" w:rsidRPr="00846144">
        <w:rPr>
          <w:color w:val="BFBFBF" w:themeColor="background1" w:themeShade="BF"/>
        </w:rPr>
        <w:t xml:space="preserve">Vorverarbeitung für </w:t>
      </w:r>
      <w:r w:rsidR="00846144">
        <w:rPr>
          <w:color w:val="BFBFBF" w:themeColor="background1" w:themeShade="BF"/>
        </w:rPr>
        <w:t xml:space="preserve">reibungslose </w:t>
      </w:r>
      <w:r w:rsidR="00846144" w:rsidRPr="00846144">
        <w:rPr>
          <w:color w:val="BFBFBF" w:themeColor="background1" w:themeShade="BF"/>
        </w:rPr>
        <w:t>Berechnung des Durchmessers</w:t>
      </w:r>
    </w:p>
    <w:p w:rsidR="004B2658" w:rsidRDefault="004B2658" w:rsidP="00846144">
      <w:pPr>
        <w:pStyle w:val="ListParagraph"/>
        <w:numPr>
          <w:ilvl w:val="0"/>
          <w:numId w:val="2"/>
        </w:numPr>
      </w:pPr>
      <w:r w:rsidRPr="00846144">
        <w:rPr>
          <w:color w:val="0070C0"/>
        </w:rPr>
        <w:lastRenderedPageBreak/>
        <w:t>Determine</w:t>
      </w:r>
      <w:r w:rsidR="00846144" w:rsidRPr="00846144">
        <w:rPr>
          <w:color w:val="0070C0"/>
        </w:rPr>
        <w:t xml:space="preserve"> </w:t>
      </w:r>
      <w:r w:rsidRPr="00846144">
        <w:rPr>
          <w:color w:val="0070C0"/>
        </w:rPr>
        <w:t>Diameter</w:t>
      </w:r>
      <w:r w:rsidR="00846144" w:rsidRPr="00846144">
        <w:rPr>
          <w:color w:val="0070C0"/>
        </w:rPr>
        <w:t xml:space="preserve"> :: </w:t>
      </w:r>
      <w:r w:rsidR="00846144" w:rsidRPr="00846144">
        <w:rPr>
          <w:color w:val="BFBFBF" w:themeColor="background1" w:themeShade="BF"/>
        </w:rPr>
        <w:t>Berechnung des Durchmessers</w:t>
      </w:r>
    </w:p>
    <w:p w:rsidR="00846144" w:rsidRPr="0098733A" w:rsidRDefault="00846144" w:rsidP="00846144">
      <w:pPr>
        <w:pStyle w:val="ListParagraph"/>
        <w:numPr>
          <w:ilvl w:val="0"/>
          <w:numId w:val="2"/>
        </w:numPr>
      </w:pPr>
      <w:r w:rsidRPr="00846144">
        <w:rPr>
          <w:color w:val="0070C0"/>
        </w:rPr>
        <w:t>GUI ::</w:t>
      </w:r>
      <w:r>
        <w:t xml:space="preserve"> </w:t>
      </w:r>
      <w:r w:rsidRPr="00846144">
        <w:rPr>
          <w:color w:val="BFBFBF" w:themeColor="background1" w:themeShade="BF"/>
        </w:rPr>
        <w:t>Graphische Bedienmöglichkeit der Main</w:t>
      </w:r>
    </w:p>
    <w:p w:rsidR="00FD24E1" w:rsidRDefault="00FD24E1" w:rsidP="00FD24E1">
      <w:pPr>
        <w:pStyle w:val="Heading2"/>
      </w:pPr>
      <w:r>
        <w:t>Die Implementierung über Matlab</w:t>
      </w:r>
    </w:p>
    <w:p w:rsidR="00FD24E1" w:rsidRDefault="00FD24E1" w:rsidP="00FD24E1">
      <w:r>
        <w:t xml:space="preserve">Der Code ist komplett in Matlab geschrieben, wie von den Tutoren vorgeschlagen. Die Funktionen, die Matlab per default mitliefert waren dabei komplett ausreichend. </w:t>
      </w:r>
    </w:p>
    <w:p w:rsidR="00FD24E1" w:rsidRPr="00FD24E1" w:rsidRDefault="00FD24E1" w:rsidP="00FD24E1">
      <w:r>
        <w:t xml:space="preserve">Lediglich der Teil der das karthesische und polar-Koordinatensystem hin und zurück-konvertiert haben wir kopiert, dieser wurde ursprünglich von </w:t>
      </w:r>
      <w:r w:rsidR="0004577A">
        <w:t xml:space="preserve">2007 von </w:t>
      </w:r>
      <w:r>
        <w:t>Prakash Manandhar (</w:t>
      </w:r>
      <w:hyperlink r:id="rId8" w:history="1">
        <w:r w:rsidRPr="00B504B2">
          <w:rPr>
            <w:rStyle w:val="Hyperlink"/>
          </w:rPr>
          <w:t>pmanandhar@umassd.edu</w:t>
        </w:r>
      </w:hyperlink>
      <w:r>
        <w:t xml:space="preserve">) </w:t>
      </w:r>
      <w:r w:rsidR="0004577A">
        <w:t>implementiert</w:t>
      </w:r>
      <w:r>
        <w:t xml:space="preserve">. </w:t>
      </w:r>
    </w:p>
    <w:p w:rsidR="0004577A" w:rsidRDefault="0004577A" w:rsidP="00444C3F">
      <w:pPr>
        <w:pStyle w:val="Heading1"/>
      </w:pPr>
      <w:r>
        <w:t>Ergebnisse</w:t>
      </w:r>
    </w:p>
    <w:p w:rsidR="005512AB" w:rsidRPr="00772B33" w:rsidRDefault="00444C3F" w:rsidP="0004577A">
      <w:pPr>
        <w:pStyle w:val="Heading2"/>
      </w:pPr>
      <w:r>
        <w:t>Vorverarbeitung</w:t>
      </w:r>
    </w:p>
    <w:p w:rsidR="005512AB" w:rsidRPr="00772B33" w:rsidRDefault="005512AB">
      <w:pPr>
        <w:rPr>
          <w:szCs w:val="24"/>
        </w:rPr>
      </w:pPr>
      <w:r w:rsidRPr="00772B33">
        <w:rPr>
          <w:szCs w:val="24"/>
        </w:rPr>
        <w:t>Zuerst wird eine Rohdatenverarbeitung vorgenommen. Dazu wird der Rohdatensatz als 2D-Matrix, der vom Hersteller gegebene Dunkelstrom und die Position der nichtlinearen Stützstellen in den Workspace geladen.</w:t>
      </w:r>
    </w:p>
    <w:p w:rsidR="004621EE" w:rsidRPr="00772B33" w:rsidRDefault="005512AB">
      <w:pPr>
        <w:rPr>
          <w:szCs w:val="24"/>
        </w:rPr>
      </w:pPr>
      <w:r w:rsidRPr="00772B33">
        <w:rPr>
          <w:szCs w:val="24"/>
        </w:rPr>
        <w:t>Daraufhin wird von jeder Spalte der Rohdatenmatrix</w:t>
      </w:r>
      <w:r w:rsidR="00F42655" w:rsidRPr="00772B33">
        <w:rPr>
          <w:szCs w:val="24"/>
        </w:rPr>
        <w:t>, welche nach der Fourier</w:t>
      </w:r>
      <w:r w:rsidR="00F31E6F" w:rsidRPr="00772B33">
        <w:rPr>
          <w:szCs w:val="24"/>
        </w:rPr>
        <w:t>-</w:t>
      </w:r>
      <w:r w:rsidR="00F42655" w:rsidRPr="00772B33">
        <w:rPr>
          <w:szCs w:val="24"/>
        </w:rPr>
        <w:t>Transformation einen A-Scan darstellt,</w:t>
      </w:r>
      <w:r w:rsidRPr="00772B33">
        <w:rPr>
          <w:szCs w:val="24"/>
        </w:rPr>
        <w:t xml:space="preserve"> der Dunkelstrom </w:t>
      </w:r>
      <w:r w:rsidR="00F42655" w:rsidRPr="00772B33">
        <w:rPr>
          <w:szCs w:val="24"/>
        </w:rPr>
        <w:t>subtrahiert. Der DC-Term wird bestimmt</w:t>
      </w:r>
      <w:r w:rsidR="003E0A56" w:rsidRPr="00772B33">
        <w:rPr>
          <w:szCs w:val="24"/>
        </w:rPr>
        <w:t>,</w:t>
      </w:r>
      <w:r w:rsidR="00F42655" w:rsidRPr="00772B33">
        <w:rPr>
          <w:szCs w:val="24"/>
        </w:rPr>
        <w:t xml:space="preserve"> indem der Mittelwert jeder Zeile der Matrix er</w:t>
      </w:r>
      <w:r w:rsidR="004621EE" w:rsidRPr="00772B33">
        <w:rPr>
          <w:szCs w:val="24"/>
        </w:rPr>
        <w:t>rechnet</w:t>
      </w:r>
      <w:r w:rsidR="00F42655" w:rsidRPr="00772B33">
        <w:rPr>
          <w:szCs w:val="24"/>
        </w:rPr>
        <w:t xml:space="preserve"> wird. Dieser wird dann wiederrum von der Matrix subtrahiert. </w:t>
      </w:r>
      <w:r w:rsidR="0015775C" w:rsidRPr="00772B33">
        <w:rPr>
          <w:szCs w:val="24"/>
        </w:rPr>
        <w:t>Ein häufiges Problem bei der Fourier</w:t>
      </w:r>
      <w:r w:rsidR="00F31E6F" w:rsidRPr="00772B33">
        <w:rPr>
          <w:szCs w:val="24"/>
        </w:rPr>
        <w:t>-Transformation ist der Leakage-</w:t>
      </w:r>
      <w:r w:rsidR="0015775C" w:rsidRPr="00772B33">
        <w:rPr>
          <w:szCs w:val="24"/>
        </w:rPr>
        <w:t>Effekt. Um die resultierenden Seitenbänder zu reduzieren wird jedes Spektrum mit dem Hann-Filter multipliziert, die sogenannte Apodisation</w:t>
      </w:r>
      <w:r w:rsidR="004329BF" w:rsidRPr="00772B33">
        <w:rPr>
          <w:szCs w:val="24"/>
        </w:rPr>
        <w:t>.</w:t>
      </w:r>
      <w:r w:rsidR="00E62A5B" w:rsidRPr="00772B33">
        <w:rPr>
          <w:szCs w:val="24"/>
        </w:rPr>
        <w:t xml:space="preserve"> Des Weiteren werden die nichtlinearen Stützstellen linear in den k-Raum interpoliert. Die Fourier Transformation überführt die Spektren in A-Scans. </w:t>
      </w:r>
      <w:r w:rsidR="000B6D91" w:rsidRPr="00772B33">
        <w:rPr>
          <w:szCs w:val="24"/>
        </w:rPr>
        <w:t>Da das erhaltene Signal komplex ist, wird der Betrag des Signals genommen und für eine besser</w:t>
      </w:r>
      <w:r w:rsidR="00285CE2" w:rsidRPr="00772B33">
        <w:rPr>
          <w:szCs w:val="24"/>
        </w:rPr>
        <w:t>e</w:t>
      </w:r>
      <w:r w:rsidR="000B6D91" w:rsidRPr="00772B33">
        <w:rPr>
          <w:szCs w:val="24"/>
        </w:rPr>
        <w:t xml:space="preserve"> Darstellung dieser logarithmisch komprimiert </w:t>
      </w:r>
      <w:r w:rsidR="004329BF" w:rsidRPr="00772B33">
        <w:rPr>
          <w:szCs w:val="24"/>
        </w:rPr>
        <w:t>und in</w:t>
      </w:r>
      <w:r w:rsidR="000B6D91" w:rsidRPr="00772B33">
        <w:rPr>
          <w:szCs w:val="24"/>
        </w:rPr>
        <w:t xml:space="preserve"> Grauwerte umgewandelt. </w:t>
      </w:r>
    </w:p>
    <w:p w:rsidR="004621EE" w:rsidRDefault="00285CE2">
      <w:pPr>
        <w:rPr>
          <w:szCs w:val="24"/>
        </w:rPr>
      </w:pPr>
      <w:r w:rsidRPr="00772B33">
        <w:rPr>
          <w:szCs w:val="24"/>
        </w:rPr>
        <w:t xml:space="preserve">Der nun entstandene M-Scan (Aneinanderreihung der A-Scans) wird für die Bildverarbeitung erst einmal in B-Scans aufgeteilt. Ein B-Scan stellt einen Querschnitt der untersuchten Arterie dar. </w:t>
      </w:r>
      <w:r w:rsidR="004E6041" w:rsidRPr="00772B33">
        <w:rPr>
          <w:szCs w:val="24"/>
        </w:rPr>
        <w:t>Da der Katheter meist nicht genau mittig in der Arterie liegt entsteht ein Bild</w:t>
      </w:r>
      <w:r w:rsidR="006E6CFF" w:rsidRPr="00772B33">
        <w:rPr>
          <w:szCs w:val="24"/>
        </w:rPr>
        <w:t xml:space="preserve"> </w:t>
      </w:r>
      <w:r w:rsidR="004E6041" w:rsidRPr="00772B33">
        <w:rPr>
          <w:szCs w:val="24"/>
        </w:rPr>
        <w:t xml:space="preserve">welches Maxima </w:t>
      </w:r>
      <w:r w:rsidR="00812BE1" w:rsidRPr="00772B33">
        <w:rPr>
          <w:szCs w:val="24"/>
        </w:rPr>
        <w:t>und Minima für die Katheter-A</w:t>
      </w:r>
      <w:r w:rsidR="004E6041" w:rsidRPr="00772B33">
        <w:rPr>
          <w:szCs w:val="24"/>
        </w:rPr>
        <w:t>rtefaktlinien und A</w:t>
      </w:r>
      <w:r w:rsidR="00812BE1" w:rsidRPr="00772B33">
        <w:rPr>
          <w:szCs w:val="24"/>
        </w:rPr>
        <w:t>r</w:t>
      </w:r>
      <w:r w:rsidR="004E6041" w:rsidRPr="00772B33">
        <w:rPr>
          <w:szCs w:val="24"/>
        </w:rPr>
        <w:t>terienwände</w:t>
      </w:r>
      <w:r w:rsidR="00D43351" w:rsidRPr="00772B33">
        <w:rPr>
          <w:szCs w:val="24"/>
        </w:rPr>
        <w:t xml:space="preserve"> aufweist</w:t>
      </w:r>
      <w:r w:rsidR="004E6041" w:rsidRPr="00772B33">
        <w:rPr>
          <w:szCs w:val="24"/>
        </w:rPr>
        <w:t xml:space="preserve">. Der Bereich von einem Maximum zum nächsten gibt an, dass der Katheter eine </w:t>
      </w:r>
      <w:r w:rsidR="00D43351" w:rsidRPr="00772B33">
        <w:rPr>
          <w:szCs w:val="24"/>
        </w:rPr>
        <w:t>Dr</w:t>
      </w:r>
      <w:r w:rsidR="004E6041" w:rsidRPr="00772B33">
        <w:rPr>
          <w:szCs w:val="24"/>
        </w:rPr>
        <w:t>ehung von 360Grad gemacht hat und dementsprechend ergi</w:t>
      </w:r>
      <w:r w:rsidR="009D0AD3" w:rsidRPr="00772B33">
        <w:rPr>
          <w:szCs w:val="24"/>
        </w:rPr>
        <w:t>bt dieser Bereich ein</w:t>
      </w:r>
      <w:r w:rsidR="003E0A56" w:rsidRPr="00772B33">
        <w:rPr>
          <w:szCs w:val="24"/>
        </w:rPr>
        <w:t>en</w:t>
      </w:r>
      <w:r w:rsidR="009D0AD3" w:rsidRPr="00772B33">
        <w:rPr>
          <w:szCs w:val="24"/>
        </w:rPr>
        <w:t xml:space="preserve"> B-Scan. </w:t>
      </w:r>
      <w:r w:rsidR="00DB4A49" w:rsidRPr="00772B33">
        <w:rPr>
          <w:szCs w:val="24"/>
        </w:rPr>
        <w:t xml:space="preserve">Um die Maxima ausfindig zu machen wird zunächst das Rauschen durch </w:t>
      </w:r>
      <w:r w:rsidR="005758E9" w:rsidRPr="00772B33">
        <w:rPr>
          <w:szCs w:val="24"/>
        </w:rPr>
        <w:t>ein</w:t>
      </w:r>
      <w:r w:rsidR="003E0A56" w:rsidRPr="00772B33">
        <w:rPr>
          <w:szCs w:val="24"/>
        </w:rPr>
        <w:t>en</w:t>
      </w:r>
      <w:r w:rsidR="005758E9" w:rsidRPr="00772B33">
        <w:rPr>
          <w:szCs w:val="24"/>
        </w:rPr>
        <w:t xml:space="preserve"> Median-Filter </w:t>
      </w:r>
      <w:r w:rsidR="00DB4A49" w:rsidRPr="00772B33">
        <w:rPr>
          <w:szCs w:val="24"/>
        </w:rPr>
        <w:t>verringert</w:t>
      </w:r>
      <w:r w:rsidR="005758E9" w:rsidRPr="00772B33">
        <w:rPr>
          <w:szCs w:val="24"/>
        </w:rPr>
        <w:t>. Die Artefaktlinie des Prismas wird entfernt. Der Prewitt-Kantenfilter</w:t>
      </w:r>
      <w:r w:rsidR="00F31E6F" w:rsidRPr="00772B33">
        <w:rPr>
          <w:szCs w:val="24"/>
        </w:rPr>
        <w:t>,</w:t>
      </w:r>
      <w:r w:rsidR="003E0A56" w:rsidRPr="00772B33">
        <w:rPr>
          <w:szCs w:val="24"/>
        </w:rPr>
        <w:t xml:space="preserve"> angewendet auf den Bereich des</w:t>
      </w:r>
      <w:r w:rsidR="005758E9" w:rsidRPr="00772B33">
        <w:rPr>
          <w:szCs w:val="24"/>
        </w:rPr>
        <w:t xml:space="preserve"> Katheter</w:t>
      </w:r>
      <w:r w:rsidR="00812BE1" w:rsidRPr="00772B33">
        <w:rPr>
          <w:szCs w:val="24"/>
        </w:rPr>
        <w:t>-A</w:t>
      </w:r>
      <w:r w:rsidR="005758E9" w:rsidRPr="00772B33">
        <w:rPr>
          <w:szCs w:val="24"/>
        </w:rPr>
        <w:t>rtefakt</w:t>
      </w:r>
      <w:r w:rsidR="003E0A56" w:rsidRPr="00772B33">
        <w:rPr>
          <w:szCs w:val="24"/>
        </w:rPr>
        <w:t>es</w:t>
      </w:r>
      <w:r w:rsidR="00F31E6F" w:rsidRPr="00772B33">
        <w:rPr>
          <w:szCs w:val="24"/>
        </w:rPr>
        <w:t>,</w:t>
      </w:r>
      <w:r w:rsidR="005758E9" w:rsidRPr="00772B33">
        <w:rPr>
          <w:szCs w:val="24"/>
        </w:rPr>
        <w:t xml:space="preserve"> ergibt eine</w:t>
      </w:r>
      <w:r w:rsidR="00444C3F">
        <w:rPr>
          <w:szCs w:val="24"/>
        </w:rPr>
        <w:t xml:space="preserve"> binäre</w:t>
      </w:r>
      <w:r w:rsidR="005758E9" w:rsidRPr="00772B33">
        <w:rPr>
          <w:szCs w:val="24"/>
        </w:rPr>
        <w:t xml:space="preserve"> Matrix</w:t>
      </w:r>
      <w:r w:rsidR="00444C3F">
        <w:rPr>
          <w:szCs w:val="24"/>
        </w:rPr>
        <w:t xml:space="preserve"> bestehend</w:t>
      </w:r>
      <w:r w:rsidR="005758E9" w:rsidRPr="00772B33">
        <w:rPr>
          <w:szCs w:val="24"/>
        </w:rPr>
        <w:t xml:space="preserve"> aus Nullen und Einsen. Die Einsen repräsentieren hierbei die Artefaktlinien. </w:t>
      </w:r>
      <w:r w:rsidR="00FF2BBB" w:rsidRPr="00772B33">
        <w:rPr>
          <w:szCs w:val="24"/>
        </w:rPr>
        <w:t>Da die Katheter</w:t>
      </w:r>
      <w:r w:rsidR="00812BE1" w:rsidRPr="00772B33">
        <w:rPr>
          <w:szCs w:val="24"/>
        </w:rPr>
        <w:t>-A</w:t>
      </w:r>
      <w:r w:rsidR="00FF2BBB" w:rsidRPr="00772B33">
        <w:rPr>
          <w:szCs w:val="24"/>
        </w:rPr>
        <w:t>rtefaktli</w:t>
      </w:r>
      <w:r w:rsidR="00812BE1" w:rsidRPr="00772B33">
        <w:rPr>
          <w:szCs w:val="24"/>
        </w:rPr>
        <w:t>nie direkt unterhalb der Prisma-A</w:t>
      </w:r>
      <w:r w:rsidR="00FF2BBB" w:rsidRPr="00772B33">
        <w:rPr>
          <w:szCs w:val="24"/>
        </w:rPr>
        <w:t>rtefaktlinie liegt</w:t>
      </w:r>
      <w:r w:rsidR="00F31E6F" w:rsidRPr="00772B33">
        <w:rPr>
          <w:szCs w:val="24"/>
        </w:rPr>
        <w:t>,</w:t>
      </w:r>
      <w:r w:rsidR="00FF2BBB" w:rsidRPr="00772B33">
        <w:rPr>
          <w:szCs w:val="24"/>
        </w:rPr>
        <w:t xml:space="preserve"> wird d</w:t>
      </w:r>
      <w:r w:rsidR="00DB4A49" w:rsidRPr="00772B33">
        <w:rPr>
          <w:szCs w:val="24"/>
        </w:rPr>
        <w:t xml:space="preserve">ie Zeile </w:t>
      </w:r>
      <w:r w:rsidR="004621EE" w:rsidRPr="00772B33">
        <w:rPr>
          <w:szCs w:val="24"/>
        </w:rPr>
        <w:t>unterhalb des</w:t>
      </w:r>
      <w:r w:rsidR="00812BE1" w:rsidRPr="00772B33">
        <w:rPr>
          <w:szCs w:val="24"/>
        </w:rPr>
        <w:t xml:space="preserve"> entfernten Prisma</w:t>
      </w:r>
      <w:r w:rsidR="004621EE" w:rsidRPr="00772B33">
        <w:rPr>
          <w:szCs w:val="24"/>
        </w:rPr>
        <w:t>-</w:t>
      </w:r>
      <w:r w:rsidR="00812BE1" w:rsidRPr="00772B33">
        <w:rPr>
          <w:szCs w:val="24"/>
        </w:rPr>
        <w:t>A</w:t>
      </w:r>
      <w:r w:rsidR="00DB4A49" w:rsidRPr="00772B33">
        <w:rPr>
          <w:szCs w:val="24"/>
        </w:rPr>
        <w:t>rtefa</w:t>
      </w:r>
      <w:r w:rsidR="00FF2BBB" w:rsidRPr="00772B33">
        <w:rPr>
          <w:szCs w:val="24"/>
        </w:rPr>
        <w:t>kt</w:t>
      </w:r>
      <w:r w:rsidR="004621EE" w:rsidRPr="00772B33">
        <w:rPr>
          <w:szCs w:val="24"/>
        </w:rPr>
        <w:t>s</w:t>
      </w:r>
      <w:r w:rsidR="00DB4A49" w:rsidRPr="00772B33">
        <w:rPr>
          <w:szCs w:val="24"/>
        </w:rPr>
        <w:t xml:space="preserve"> abgescannt und der Abstand der Einsen in einen Vektor gespeichert. Daraufhin werden kleine Abstände ver</w:t>
      </w:r>
      <w:r w:rsidR="00F31E6F" w:rsidRPr="00772B33">
        <w:rPr>
          <w:szCs w:val="24"/>
        </w:rPr>
        <w:t>nachlässigt</w:t>
      </w:r>
      <w:r w:rsidR="004621EE" w:rsidRPr="00772B33">
        <w:rPr>
          <w:szCs w:val="24"/>
        </w:rPr>
        <w:t>,</w:t>
      </w:r>
      <w:r w:rsidR="00F31E6F" w:rsidRPr="00772B33">
        <w:rPr>
          <w:szCs w:val="24"/>
        </w:rPr>
        <w:t xml:space="preserve"> der Vektor </w:t>
      </w:r>
      <w:r w:rsidR="003E0A56" w:rsidRPr="00772B33">
        <w:rPr>
          <w:szCs w:val="24"/>
        </w:rPr>
        <w:t xml:space="preserve">enthält nun die Positionen der Maxima. </w:t>
      </w:r>
      <w:r w:rsidR="00FF2BBB" w:rsidRPr="00772B33">
        <w:rPr>
          <w:szCs w:val="24"/>
        </w:rPr>
        <w:t>Der M-Scan wird genau an diesen</w:t>
      </w:r>
      <w:r w:rsidR="006E6CFF" w:rsidRPr="00772B33">
        <w:rPr>
          <w:szCs w:val="24"/>
        </w:rPr>
        <w:t xml:space="preserve"> Stellen in B-Scans aufgeteilt.</w:t>
      </w:r>
    </w:p>
    <w:p w:rsidR="00260919" w:rsidRPr="00772B33" w:rsidRDefault="00444C3F" w:rsidP="0004577A">
      <w:pPr>
        <w:pStyle w:val="Heading2"/>
      </w:pPr>
      <w:r>
        <w:t>Verarbeitung</w:t>
      </w:r>
    </w:p>
    <w:p w:rsidR="00B07553" w:rsidRPr="00772B33" w:rsidRDefault="00260919" w:rsidP="00B07553">
      <w:pPr>
        <w:autoSpaceDE w:val="0"/>
        <w:autoSpaceDN w:val="0"/>
        <w:adjustRightInd w:val="0"/>
        <w:spacing w:after="0" w:line="240" w:lineRule="auto"/>
        <w:rPr>
          <w:szCs w:val="24"/>
        </w:rPr>
      </w:pPr>
      <w:r w:rsidRPr="00772B33">
        <w:rPr>
          <w:szCs w:val="24"/>
        </w:rPr>
        <w:t>Die B</w:t>
      </w:r>
      <w:r w:rsidR="00FB45B8" w:rsidRPr="00772B33">
        <w:rPr>
          <w:szCs w:val="24"/>
        </w:rPr>
        <w:t>ildverarbeitung erzeugt aus jedem B-Scan ein kartesisches Bild</w:t>
      </w:r>
      <w:r w:rsidR="004621EE" w:rsidRPr="00772B33">
        <w:rPr>
          <w:szCs w:val="24"/>
        </w:rPr>
        <w:t>.</w:t>
      </w:r>
      <w:r w:rsidR="00FB45B8" w:rsidRPr="00772B33">
        <w:rPr>
          <w:szCs w:val="24"/>
        </w:rPr>
        <w:t xml:space="preserve"> Zusätzlich wird die innere Wand der Arterie segmentiert und der Durchmesser bestimmt. </w:t>
      </w:r>
      <w:r w:rsidR="00FB45B8" w:rsidRPr="00772B33">
        <w:rPr>
          <w:szCs w:val="24"/>
        </w:rPr>
        <w:br/>
        <w:t xml:space="preserve">Dazu werden als erstes die Artefakte aus den Scans entfernt indem der Bildbereich oberhalb der zu segmentierenden Arterienwand einem Grauwert gleichgesetzt wird. </w:t>
      </w:r>
      <w:r w:rsidR="00B07553" w:rsidRPr="00772B33">
        <w:rPr>
          <w:szCs w:val="24"/>
        </w:rPr>
        <w:t xml:space="preserve"> Mit Hilfe einer Kontrastverstärkung, eines mehrfach angewendeten Median-Filters, einer Transformation in ein schwarz-weiß Bild und einer for-Schleife wird das Artefakt, welches teilweise die Arterie durchzieht ermittelt und entfernt. Dabei überprüft die for-Schleife</w:t>
      </w:r>
      <w:r w:rsidR="00123329" w:rsidRPr="00772B33">
        <w:rPr>
          <w:szCs w:val="24"/>
        </w:rPr>
        <w:t>, anhand bestimmter Punkte unterhalb und neben</w:t>
      </w:r>
      <w:r w:rsidR="00B07553" w:rsidRPr="00772B33">
        <w:rPr>
          <w:szCs w:val="24"/>
        </w:rPr>
        <w:t xml:space="preserve"> </w:t>
      </w:r>
      <w:r w:rsidR="00B76124" w:rsidRPr="00772B33">
        <w:rPr>
          <w:szCs w:val="24"/>
        </w:rPr>
        <w:t>den</w:t>
      </w:r>
      <w:r w:rsidR="00B07553" w:rsidRPr="00772B33">
        <w:rPr>
          <w:szCs w:val="24"/>
        </w:rPr>
        <w:t xml:space="preserve"> untersuchten Bildpunkte</w:t>
      </w:r>
      <w:r w:rsidR="00B76124" w:rsidRPr="00772B33">
        <w:rPr>
          <w:szCs w:val="24"/>
        </w:rPr>
        <w:t>n</w:t>
      </w:r>
      <w:r w:rsidR="00123329" w:rsidRPr="00772B33">
        <w:rPr>
          <w:szCs w:val="24"/>
        </w:rPr>
        <w:t>, ob diese</w:t>
      </w:r>
      <w:r w:rsidR="00B07553" w:rsidRPr="00772B33">
        <w:rPr>
          <w:szCs w:val="24"/>
        </w:rPr>
        <w:t xml:space="preserve"> zum Arte</w:t>
      </w:r>
      <w:r w:rsidR="00123329" w:rsidRPr="00772B33">
        <w:rPr>
          <w:szCs w:val="24"/>
        </w:rPr>
        <w:t>fakt oder zur</w:t>
      </w:r>
      <w:r w:rsidR="00B07553" w:rsidRPr="00772B33">
        <w:rPr>
          <w:szCs w:val="24"/>
        </w:rPr>
        <w:t xml:space="preserve"> Arterie gehört.</w:t>
      </w:r>
    </w:p>
    <w:p w:rsidR="00123329" w:rsidRPr="00772B33" w:rsidRDefault="00293D30" w:rsidP="00B07553">
      <w:pPr>
        <w:autoSpaceDE w:val="0"/>
        <w:autoSpaceDN w:val="0"/>
        <w:adjustRightInd w:val="0"/>
        <w:spacing w:after="0" w:line="240" w:lineRule="auto"/>
        <w:rPr>
          <w:szCs w:val="24"/>
        </w:rPr>
      </w:pPr>
      <w:r w:rsidRPr="00772B33">
        <w:rPr>
          <w:szCs w:val="24"/>
        </w:rPr>
        <w:lastRenderedPageBreak/>
        <w:t xml:space="preserve">Eine ähnliche Schleife setzt alle Werte unterhalb der Arterienwand auf schwarz. Die Kante zwischen schwarz und weiß </w:t>
      </w:r>
      <w:r w:rsidR="007C7D8C" w:rsidRPr="00772B33">
        <w:rPr>
          <w:szCs w:val="24"/>
        </w:rPr>
        <w:t>kann</w:t>
      </w:r>
      <w:r w:rsidRPr="00772B33">
        <w:rPr>
          <w:szCs w:val="24"/>
        </w:rPr>
        <w:t xml:space="preserve"> nun detektiert und gefiltert</w:t>
      </w:r>
      <w:r w:rsidR="007C7D8C" w:rsidRPr="00772B33">
        <w:rPr>
          <w:szCs w:val="24"/>
        </w:rPr>
        <w:t xml:space="preserve"> werden</w:t>
      </w:r>
      <w:r w:rsidRPr="00772B33">
        <w:rPr>
          <w:szCs w:val="24"/>
        </w:rPr>
        <w:t xml:space="preserve">. </w:t>
      </w:r>
      <w:r w:rsidR="00797C3C" w:rsidRPr="00772B33">
        <w:rPr>
          <w:szCs w:val="24"/>
        </w:rPr>
        <w:t>Das Bild wird interpoliert und in das kartesische Koordinatensystem transformiert. Der Flächenmittelpunkt</w:t>
      </w:r>
      <w:r w:rsidR="00B76124" w:rsidRPr="00772B33">
        <w:rPr>
          <w:szCs w:val="24"/>
        </w:rPr>
        <w:t xml:space="preserve"> der Arterie wird ermittelt und so verschoben, dass dieser mit dem Mittelpunkt des Bildes übereinstimmt. </w:t>
      </w:r>
      <w:r w:rsidR="00E423CD" w:rsidRPr="00772B33">
        <w:rPr>
          <w:szCs w:val="24"/>
        </w:rPr>
        <w:t xml:space="preserve">Es erfolgt die Transformation des originalen B-Scans in kartesische Koordinaten, die </w:t>
      </w:r>
      <w:r w:rsidR="002D1D06" w:rsidRPr="00772B33">
        <w:rPr>
          <w:szCs w:val="24"/>
        </w:rPr>
        <w:t>segmen</w:t>
      </w:r>
      <w:r w:rsidR="00E423CD" w:rsidRPr="00772B33">
        <w:rPr>
          <w:szCs w:val="24"/>
        </w:rPr>
        <w:t xml:space="preserve">tierte Kante </w:t>
      </w:r>
      <w:r w:rsidR="004621EE" w:rsidRPr="00772B33">
        <w:rPr>
          <w:szCs w:val="24"/>
        </w:rPr>
        <w:t xml:space="preserve">wird hinzu projiziert und zeigt </w:t>
      </w:r>
      <w:r w:rsidR="00E423CD" w:rsidRPr="00772B33">
        <w:rPr>
          <w:szCs w:val="24"/>
        </w:rPr>
        <w:t xml:space="preserve">im Bild die Arterienwand an. </w:t>
      </w:r>
    </w:p>
    <w:p w:rsidR="002D1D06" w:rsidRPr="00772B33" w:rsidRDefault="002D1D06" w:rsidP="00B07553">
      <w:pPr>
        <w:autoSpaceDE w:val="0"/>
        <w:autoSpaceDN w:val="0"/>
        <w:adjustRightInd w:val="0"/>
        <w:spacing w:after="0" w:line="240" w:lineRule="auto"/>
        <w:rPr>
          <w:szCs w:val="24"/>
        </w:rPr>
      </w:pPr>
    </w:p>
    <w:p w:rsidR="0004577A" w:rsidRDefault="00342A97" w:rsidP="0004577A">
      <w:pPr>
        <w:autoSpaceDE w:val="0"/>
        <w:autoSpaceDN w:val="0"/>
        <w:adjustRightInd w:val="0"/>
        <w:spacing w:after="0" w:line="240" w:lineRule="auto"/>
        <w:rPr>
          <w:szCs w:val="24"/>
        </w:rPr>
      </w:pPr>
      <w:r w:rsidRPr="00772B33">
        <w:rPr>
          <w:szCs w:val="24"/>
        </w:rPr>
        <w:t>Die Bestimmung des Durchmessers erfolgt in Polarkoordinaten anhand der detektierten Kante. Es wird unter Annahme, dass die Rotation des Katheters konstant erfolgt ist, der Abstand von einem Punkt der Kante</w:t>
      </w:r>
      <w:r w:rsidR="004621EE" w:rsidRPr="00772B33">
        <w:rPr>
          <w:szCs w:val="24"/>
        </w:rPr>
        <w:t xml:space="preserve"> und dem Punkt nach einer halben Drehung (halber B-Scan) zur X-Achse gemessen und aufaddiert. </w:t>
      </w:r>
    </w:p>
    <w:p w:rsidR="0004577A" w:rsidRPr="0004577A" w:rsidRDefault="0004577A" w:rsidP="0004577A">
      <w:pPr>
        <w:autoSpaceDE w:val="0"/>
        <w:autoSpaceDN w:val="0"/>
        <w:adjustRightInd w:val="0"/>
        <w:spacing w:after="0" w:line="240" w:lineRule="auto"/>
        <w:rPr>
          <w:szCs w:val="24"/>
        </w:rPr>
      </w:pPr>
    </w:p>
    <w:p w:rsidR="00FB0F55" w:rsidRDefault="00FB0F55" w:rsidP="00FB0F55">
      <w:pPr>
        <w:pStyle w:val="Heading2"/>
      </w:pPr>
      <w:r>
        <w:t>GUI</w:t>
      </w:r>
    </w:p>
    <w:p w:rsidR="004E7FF0" w:rsidRDefault="0004577A" w:rsidP="00FB0F5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5pt;margin-top:235.65pt;width:449.2pt;height:189.55pt;z-index:251659264;mso-position-horizontal-relative:margin;mso-position-vertical-relative:margin;mso-width-relative:page;mso-height-relative:page">
            <v:imagedata r:id="rId9" o:title="GUI_1"/>
            <w10:wrap type="square" anchorx="margin" anchory="margin"/>
          </v:shape>
        </w:pict>
      </w:r>
      <w:r w:rsidR="00FB0F55">
        <w:t xml:space="preserve">Die GUI bietet eine </w:t>
      </w:r>
      <w:r w:rsidR="004E7FF0">
        <w:t xml:space="preserve">komfortable </w:t>
      </w:r>
      <w:r w:rsidR="00FB0F55">
        <w:t>Ansteuerung der einzelnen Module</w:t>
      </w:r>
      <w:r w:rsidR="004E7FF0">
        <w:t xml:space="preserve"> um diese nacheinander ausführen zu können. Den komplexen Anforderungen einer echten medizinischen Anwendung genügt sie bei Weitem nicht, allerdings ist es ein erster Versuch der Autoren in diese Richtung. </w:t>
      </w:r>
    </w:p>
    <w:p w:rsidR="004E7FF0" w:rsidRDefault="004E7FF0" w:rsidP="00FB0F55">
      <w:r>
        <w:t xml:space="preserve">Über den Block an Buttons oben Links hat der Anwender die Möglichkeit aus den Messungen eine Auszuwählen und zu Laden. Danach können über dem Button darunter „Detect BScans“ die B-Scans segmentiert werden. Aus diesen wird </w:t>
      </w:r>
      <w:r w:rsidR="005152E8">
        <w:t>dann direkt einer ausgewählt. I</w:t>
      </w:r>
      <w:r>
        <w:t xml:space="preserve">n der Übersicht unten Links </w:t>
      </w:r>
      <w:r w:rsidR="005152E8">
        <w:t xml:space="preserve">werden </w:t>
      </w:r>
      <w:r>
        <w:t xml:space="preserve">alle erkannten B-Scans mit blauen </w:t>
      </w:r>
      <w:r w:rsidR="005152E8">
        <w:t>Stern-</w:t>
      </w:r>
      <w:r>
        <w:t xml:space="preserve">Markierungen gekennzeichnet, welche über die darunterliegende Scrollbar durchgeschaltet werden können. Der aktuell ausgewählte B-Scan </w:t>
      </w:r>
      <w:r w:rsidR="005152E8">
        <w:t>kan</w:t>
      </w:r>
      <w:r>
        <w:t>n</w:t>
      </w:r>
      <w:r w:rsidR="005152E8">
        <w:t xml:space="preserve"> sofort in der</w:t>
      </w:r>
      <w:r>
        <w:t xml:space="preserve"> großen Ansicht in der rechten Hälfte genauer betrachte</w:t>
      </w:r>
      <w:r w:rsidR="005152E8">
        <w:t>t</w:t>
      </w:r>
      <w:r>
        <w:t xml:space="preserve"> werden.</w:t>
      </w:r>
    </w:p>
    <w:p w:rsidR="0004577A" w:rsidRDefault="007A0E9C" w:rsidP="00FB0F55">
      <w:r>
        <w:t>Nur nach einem anschließenden Entfernen über den dazugehörigen Button kann anschließend für den ausgewählten B-Scan der der Durchmesser berechnet werden. Der durchschnittliche Durchmesser des B-Scans wurde in diesem Beispiel auf einen Wert von 1.77 umgerechnet.</w:t>
      </w:r>
    </w:p>
    <w:p w:rsidR="007A0E9C" w:rsidRPr="00FB0F55" w:rsidRDefault="00D40BD2" w:rsidP="00FB0F55">
      <w:r>
        <w:lastRenderedPageBreak/>
        <w:pict>
          <v:shape id="_x0000_i1025" type="#_x0000_t75" style="width:452.5pt;height:191.1pt">
            <v:imagedata r:id="rId10" o:title="GUI_2"/>
          </v:shape>
        </w:pict>
      </w:r>
    </w:p>
    <w:p w:rsidR="0004577A" w:rsidRDefault="0004577A" w:rsidP="00444C3F">
      <w:pPr>
        <w:pStyle w:val="Heading1"/>
      </w:pPr>
      <w:r>
        <w:t>Diskussion</w:t>
      </w:r>
    </w:p>
    <w:p w:rsidR="00F03EFE" w:rsidRDefault="00F03EFE" w:rsidP="00F03EFE">
      <w:pPr>
        <w:pStyle w:val="Heading2"/>
      </w:pPr>
      <w:r>
        <w:t>Variation der Parameter</w:t>
      </w:r>
    </w:p>
    <w:p w:rsidR="00810012" w:rsidRDefault="00810012" w:rsidP="00810012">
      <w:r>
        <w:t>Der Projekt-Code beinhaltet eine Vielzahl an Parametern</w:t>
      </w:r>
      <w:r w:rsidR="00F05494">
        <w:t xml:space="preserve"> (siehe </w:t>
      </w:r>
      <w:r w:rsidR="00E1269D">
        <w:t>Grafik unten</w:t>
      </w:r>
      <w:r w:rsidR="00F05494">
        <w:t>)</w:t>
      </w:r>
      <w:r>
        <w:t xml:space="preserve">. Die verschiedenen Filter zur Segmentierung und Vorverarbeitung so anzuwenden, dass diese wiederum mit dem nächsten Filter zusammenspielen war eine große Hürde zu Anfang des Projektes. Auch war das Fine-Tuning aufwändig: Das Anpassen eines einzelnen Parameters konnte dazu führen, dass eine Menge an anderen Filtern nicht mehr wie erwartet funktioniert haben. </w:t>
      </w:r>
      <w:bookmarkStart w:id="0" w:name="_GoBack"/>
      <w:r>
        <w:t xml:space="preserve">Parameter zu verbessern war dadurch eine sehr umfangreiche Aufgabe. </w:t>
      </w:r>
      <w:bookmarkEnd w:id="0"/>
      <w:r>
        <w:t>In diesem Teil wird untersucht, wie stark der erstellte Code von einer Variation der Parameter abhängig ist.</w:t>
      </w:r>
    </w:p>
    <w:p w:rsidR="00DD587B" w:rsidRDefault="00810012" w:rsidP="00810012">
      <w:r>
        <w:rPr>
          <w:noProof/>
          <w:lang w:eastAsia="de-DE"/>
        </w:rPr>
        <w:drawing>
          <wp:inline distT="0" distB="0" distL="0" distR="0" wp14:anchorId="7612A300" wp14:editId="10397E0B">
            <wp:extent cx="4549775" cy="2212975"/>
            <wp:effectExtent l="0" t="0" r="3175"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4577A" w:rsidRDefault="00F03EFE" w:rsidP="00F03EFE">
      <w:pPr>
        <w:pStyle w:val="Heading2"/>
      </w:pPr>
      <w:r>
        <w:t>Matlab vs. Python</w:t>
      </w:r>
    </w:p>
    <w:p w:rsidR="00B24415" w:rsidRDefault="00B24415" w:rsidP="00F03EFE">
      <w:r>
        <w:t xml:space="preserve">Zu Projektstart hatten die Autoren die Wahl das Projekt in Python oder Matlab zu implementieren. Da Matlab von den Tutoren unterstützt wird und Python nicht, es einen Einführungskurs zu Matlab gab und die Autoren außerdem </w:t>
      </w:r>
      <w:r w:rsidR="00652DA3">
        <w:t xml:space="preserve">teilweise </w:t>
      </w:r>
      <w:r>
        <w:t xml:space="preserve">fortgeschrittenes Matlab-Wissen </w:t>
      </w:r>
      <w:r w:rsidR="00652DA3">
        <w:t xml:space="preserve">hatten, </w:t>
      </w:r>
      <w:r>
        <w:t>wurde sich dafür entschieden.</w:t>
      </w:r>
    </w:p>
    <w:p w:rsidR="00652DA3" w:rsidRPr="002400D8" w:rsidRDefault="00B24415" w:rsidP="00F03EFE">
      <w:r>
        <w:t>Matlab hat allerdings ein entscheidendes Manko, was nun nach Abschluss der PBL zu</w:t>
      </w:r>
      <w:r w:rsidR="00652DA3">
        <w:t>m</w:t>
      </w:r>
      <w:r>
        <w:t xml:space="preserve"> Tragen kommt: Sollte sich nun nach Abschluss des Studiums einer der Gruppenteilnehmer dazu entscheiden sich das Projekt nochmal anzugucken könnte er das nur nach Erwerb einer Matlab Lizenz, da Matlab proprietär</w:t>
      </w:r>
      <w:r w:rsidR="002400D8">
        <w:t>e Software</w:t>
      </w:r>
      <w:r>
        <w:t xml:space="preserve"> ist.</w:t>
      </w:r>
      <w:r w:rsidR="002400D8">
        <w:t xml:space="preserve"> Aus Sicht der Free Software Foundation ist dies auch zentraler Zweck von </w:t>
      </w:r>
      <w:r w:rsidR="002400D8">
        <w:lastRenderedPageBreak/>
        <w:t>proprietärer Software, welche zu Schul- bzw. Studienzwecken kostenfrei ist.</w:t>
      </w:r>
      <w:r w:rsidR="002400D8">
        <w:rPr>
          <w:rStyle w:val="FootnoteReference"/>
        </w:rPr>
        <w:footnoteReference w:id="1"/>
      </w:r>
      <w:r w:rsidR="002400D8">
        <w:t xml:space="preserve"> Es stellt sich einem der Gruppenteilnehmer die Frage inwiefern der erstellte Code tatsächlich das eigene geistige Eigentum ist, wenn dieser nach Abschluss des Studiums nicht mehr kompiliert werden kann.</w:t>
      </w:r>
    </w:p>
    <w:p w:rsidR="00444C3F" w:rsidRDefault="00444C3F" w:rsidP="00444C3F">
      <w:pPr>
        <w:pStyle w:val="Heading1"/>
      </w:pPr>
      <w:r>
        <w:t>Ausblick</w:t>
      </w:r>
    </w:p>
    <w:p w:rsidR="002400D8" w:rsidRPr="002400D8" w:rsidRDefault="002400D8" w:rsidP="002400D8">
      <w:r>
        <w:t>Es gab einige Bugs die noch gefixt werden könnten?</w:t>
      </w:r>
    </w:p>
    <w:sectPr w:rsidR="002400D8" w:rsidRPr="002400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013" w:rsidRDefault="00E07013" w:rsidP="002400D8">
      <w:pPr>
        <w:spacing w:after="0" w:line="240" w:lineRule="auto"/>
      </w:pPr>
      <w:r>
        <w:separator/>
      </w:r>
    </w:p>
  </w:endnote>
  <w:endnote w:type="continuationSeparator" w:id="0">
    <w:p w:rsidR="00E07013" w:rsidRDefault="00E07013" w:rsidP="00240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013" w:rsidRDefault="00E07013" w:rsidP="002400D8">
      <w:pPr>
        <w:spacing w:after="0" w:line="240" w:lineRule="auto"/>
      </w:pPr>
      <w:r>
        <w:separator/>
      </w:r>
    </w:p>
  </w:footnote>
  <w:footnote w:type="continuationSeparator" w:id="0">
    <w:p w:rsidR="00E07013" w:rsidRDefault="00E07013" w:rsidP="002400D8">
      <w:pPr>
        <w:spacing w:after="0" w:line="240" w:lineRule="auto"/>
      </w:pPr>
      <w:r>
        <w:continuationSeparator/>
      </w:r>
    </w:p>
  </w:footnote>
  <w:footnote w:id="1">
    <w:p w:rsidR="002400D8" w:rsidRDefault="002400D8">
      <w:pPr>
        <w:pStyle w:val="FootnoteText"/>
      </w:pPr>
      <w:r>
        <w:rPr>
          <w:rStyle w:val="FootnoteReference"/>
        </w:rPr>
        <w:footnoteRef/>
      </w:r>
      <w:r>
        <w:t xml:space="preserve"> </w:t>
      </w:r>
      <w:hyperlink r:id="rId1" w:history="1">
        <w:r w:rsidRPr="00B504B2">
          <w:rPr>
            <w:rStyle w:val="Hyperlink"/>
          </w:rPr>
          <w:t>https://www.gnu.org/education/education.html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373E"/>
    <w:multiLevelType w:val="hybridMultilevel"/>
    <w:tmpl w:val="057491B2"/>
    <w:lvl w:ilvl="0" w:tplc="54B88D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0D638F7"/>
    <w:multiLevelType w:val="hybridMultilevel"/>
    <w:tmpl w:val="19EE155A"/>
    <w:lvl w:ilvl="0" w:tplc="61DE1DC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98D0A71"/>
    <w:multiLevelType w:val="hybridMultilevel"/>
    <w:tmpl w:val="978A0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BD4B05"/>
    <w:multiLevelType w:val="hybridMultilevel"/>
    <w:tmpl w:val="90662420"/>
    <w:lvl w:ilvl="0" w:tplc="5C604FA8">
      <w:start w:val="1"/>
      <w:numFmt w:val="bullet"/>
      <w:lvlText w:val=""/>
      <w:lvlJc w:val="left"/>
      <w:pPr>
        <w:tabs>
          <w:tab w:val="num" w:pos="720"/>
        </w:tabs>
        <w:ind w:left="720" w:hanging="360"/>
      </w:pPr>
      <w:rPr>
        <w:rFonts w:ascii="Wingdings 2" w:hAnsi="Wingdings 2" w:hint="default"/>
      </w:rPr>
    </w:lvl>
    <w:lvl w:ilvl="1" w:tplc="5038020C" w:tentative="1">
      <w:start w:val="1"/>
      <w:numFmt w:val="bullet"/>
      <w:lvlText w:val=""/>
      <w:lvlJc w:val="left"/>
      <w:pPr>
        <w:tabs>
          <w:tab w:val="num" w:pos="1440"/>
        </w:tabs>
        <w:ind w:left="1440" w:hanging="360"/>
      </w:pPr>
      <w:rPr>
        <w:rFonts w:ascii="Wingdings 2" w:hAnsi="Wingdings 2" w:hint="default"/>
      </w:rPr>
    </w:lvl>
    <w:lvl w:ilvl="2" w:tplc="EBCA411A" w:tentative="1">
      <w:start w:val="1"/>
      <w:numFmt w:val="bullet"/>
      <w:lvlText w:val=""/>
      <w:lvlJc w:val="left"/>
      <w:pPr>
        <w:tabs>
          <w:tab w:val="num" w:pos="2160"/>
        </w:tabs>
        <w:ind w:left="2160" w:hanging="360"/>
      </w:pPr>
      <w:rPr>
        <w:rFonts w:ascii="Wingdings 2" w:hAnsi="Wingdings 2" w:hint="default"/>
      </w:rPr>
    </w:lvl>
    <w:lvl w:ilvl="3" w:tplc="F02444AE" w:tentative="1">
      <w:start w:val="1"/>
      <w:numFmt w:val="bullet"/>
      <w:lvlText w:val=""/>
      <w:lvlJc w:val="left"/>
      <w:pPr>
        <w:tabs>
          <w:tab w:val="num" w:pos="2880"/>
        </w:tabs>
        <w:ind w:left="2880" w:hanging="360"/>
      </w:pPr>
      <w:rPr>
        <w:rFonts w:ascii="Wingdings 2" w:hAnsi="Wingdings 2" w:hint="default"/>
      </w:rPr>
    </w:lvl>
    <w:lvl w:ilvl="4" w:tplc="32C8741A" w:tentative="1">
      <w:start w:val="1"/>
      <w:numFmt w:val="bullet"/>
      <w:lvlText w:val=""/>
      <w:lvlJc w:val="left"/>
      <w:pPr>
        <w:tabs>
          <w:tab w:val="num" w:pos="3600"/>
        </w:tabs>
        <w:ind w:left="3600" w:hanging="360"/>
      </w:pPr>
      <w:rPr>
        <w:rFonts w:ascii="Wingdings 2" w:hAnsi="Wingdings 2" w:hint="default"/>
      </w:rPr>
    </w:lvl>
    <w:lvl w:ilvl="5" w:tplc="7BD2C8A8" w:tentative="1">
      <w:start w:val="1"/>
      <w:numFmt w:val="bullet"/>
      <w:lvlText w:val=""/>
      <w:lvlJc w:val="left"/>
      <w:pPr>
        <w:tabs>
          <w:tab w:val="num" w:pos="4320"/>
        </w:tabs>
        <w:ind w:left="4320" w:hanging="360"/>
      </w:pPr>
      <w:rPr>
        <w:rFonts w:ascii="Wingdings 2" w:hAnsi="Wingdings 2" w:hint="default"/>
      </w:rPr>
    </w:lvl>
    <w:lvl w:ilvl="6" w:tplc="7638D1AC" w:tentative="1">
      <w:start w:val="1"/>
      <w:numFmt w:val="bullet"/>
      <w:lvlText w:val=""/>
      <w:lvlJc w:val="left"/>
      <w:pPr>
        <w:tabs>
          <w:tab w:val="num" w:pos="5040"/>
        </w:tabs>
        <w:ind w:left="5040" w:hanging="360"/>
      </w:pPr>
      <w:rPr>
        <w:rFonts w:ascii="Wingdings 2" w:hAnsi="Wingdings 2" w:hint="default"/>
      </w:rPr>
    </w:lvl>
    <w:lvl w:ilvl="7" w:tplc="540CE662" w:tentative="1">
      <w:start w:val="1"/>
      <w:numFmt w:val="bullet"/>
      <w:lvlText w:val=""/>
      <w:lvlJc w:val="left"/>
      <w:pPr>
        <w:tabs>
          <w:tab w:val="num" w:pos="5760"/>
        </w:tabs>
        <w:ind w:left="5760" w:hanging="360"/>
      </w:pPr>
      <w:rPr>
        <w:rFonts w:ascii="Wingdings 2" w:hAnsi="Wingdings 2" w:hint="default"/>
      </w:rPr>
    </w:lvl>
    <w:lvl w:ilvl="8" w:tplc="C58ADED2"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e-DE" w:vendorID="64" w:dllVersion="0" w:nlCheck="1" w:checkStyle="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2AB"/>
    <w:rsid w:val="0004577A"/>
    <w:rsid w:val="000B6D91"/>
    <w:rsid w:val="000E340C"/>
    <w:rsid w:val="00123329"/>
    <w:rsid w:val="0015775C"/>
    <w:rsid w:val="002400D8"/>
    <w:rsid w:val="00260919"/>
    <w:rsid w:val="00285CE2"/>
    <w:rsid w:val="00293D30"/>
    <w:rsid w:val="002D1D06"/>
    <w:rsid w:val="00342A97"/>
    <w:rsid w:val="00342E59"/>
    <w:rsid w:val="003E0A56"/>
    <w:rsid w:val="004329BF"/>
    <w:rsid w:val="00444C3F"/>
    <w:rsid w:val="004466EC"/>
    <w:rsid w:val="004621EE"/>
    <w:rsid w:val="004B2658"/>
    <w:rsid w:val="004E6041"/>
    <w:rsid w:val="004E7FF0"/>
    <w:rsid w:val="005152E8"/>
    <w:rsid w:val="005512AB"/>
    <w:rsid w:val="005758E9"/>
    <w:rsid w:val="005D19B7"/>
    <w:rsid w:val="00652DA3"/>
    <w:rsid w:val="006E6CFF"/>
    <w:rsid w:val="00772B33"/>
    <w:rsid w:val="00797C3C"/>
    <w:rsid w:val="007A0E9C"/>
    <w:rsid w:val="007C7D8C"/>
    <w:rsid w:val="00810012"/>
    <w:rsid w:val="00812BE1"/>
    <w:rsid w:val="00846144"/>
    <w:rsid w:val="008750DA"/>
    <w:rsid w:val="0098733A"/>
    <w:rsid w:val="009D0AD3"/>
    <w:rsid w:val="00A069CD"/>
    <w:rsid w:val="00A9580B"/>
    <w:rsid w:val="00AC7D0E"/>
    <w:rsid w:val="00B07553"/>
    <w:rsid w:val="00B24415"/>
    <w:rsid w:val="00B76124"/>
    <w:rsid w:val="00D20E46"/>
    <w:rsid w:val="00D40BD2"/>
    <w:rsid w:val="00D43351"/>
    <w:rsid w:val="00DB4A49"/>
    <w:rsid w:val="00DD587B"/>
    <w:rsid w:val="00E07013"/>
    <w:rsid w:val="00E1269D"/>
    <w:rsid w:val="00E233B1"/>
    <w:rsid w:val="00E423CD"/>
    <w:rsid w:val="00E62A5B"/>
    <w:rsid w:val="00F03EFE"/>
    <w:rsid w:val="00F05494"/>
    <w:rsid w:val="00F11A2B"/>
    <w:rsid w:val="00F31E6F"/>
    <w:rsid w:val="00F42655"/>
    <w:rsid w:val="00FB0F55"/>
    <w:rsid w:val="00FB45B8"/>
    <w:rsid w:val="00FD24E1"/>
    <w:rsid w:val="00FF2B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8A7B238"/>
  <w15:chartTrackingRefBased/>
  <w15:docId w15:val="{E6CE7B2F-76BE-4EF4-BE58-313E68F2F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4C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7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C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C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4C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733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B2658"/>
    <w:pPr>
      <w:ind w:left="720"/>
      <w:contextualSpacing/>
    </w:pPr>
  </w:style>
  <w:style w:type="character" w:styleId="Hyperlink">
    <w:name w:val="Hyperlink"/>
    <w:basedOn w:val="DefaultParagraphFont"/>
    <w:uiPriority w:val="99"/>
    <w:unhideWhenUsed/>
    <w:rsid w:val="00FD24E1"/>
    <w:rPr>
      <w:color w:val="0563C1" w:themeColor="hyperlink"/>
      <w:u w:val="single"/>
    </w:rPr>
  </w:style>
  <w:style w:type="character" w:styleId="CommentReference">
    <w:name w:val="annotation reference"/>
    <w:basedOn w:val="DefaultParagraphFont"/>
    <w:uiPriority w:val="99"/>
    <w:semiHidden/>
    <w:unhideWhenUsed/>
    <w:rsid w:val="002400D8"/>
    <w:rPr>
      <w:sz w:val="16"/>
      <w:szCs w:val="16"/>
    </w:rPr>
  </w:style>
  <w:style w:type="paragraph" w:styleId="CommentText">
    <w:name w:val="annotation text"/>
    <w:basedOn w:val="Normal"/>
    <w:link w:val="CommentTextChar"/>
    <w:uiPriority w:val="99"/>
    <w:semiHidden/>
    <w:unhideWhenUsed/>
    <w:rsid w:val="002400D8"/>
    <w:pPr>
      <w:spacing w:line="240" w:lineRule="auto"/>
    </w:pPr>
    <w:rPr>
      <w:sz w:val="20"/>
      <w:szCs w:val="20"/>
    </w:rPr>
  </w:style>
  <w:style w:type="character" w:customStyle="1" w:styleId="CommentTextChar">
    <w:name w:val="Comment Text Char"/>
    <w:basedOn w:val="DefaultParagraphFont"/>
    <w:link w:val="CommentText"/>
    <w:uiPriority w:val="99"/>
    <w:semiHidden/>
    <w:rsid w:val="002400D8"/>
    <w:rPr>
      <w:sz w:val="20"/>
      <w:szCs w:val="20"/>
    </w:rPr>
  </w:style>
  <w:style w:type="paragraph" w:styleId="CommentSubject">
    <w:name w:val="annotation subject"/>
    <w:basedOn w:val="CommentText"/>
    <w:next w:val="CommentText"/>
    <w:link w:val="CommentSubjectChar"/>
    <w:uiPriority w:val="99"/>
    <w:semiHidden/>
    <w:unhideWhenUsed/>
    <w:rsid w:val="002400D8"/>
    <w:rPr>
      <w:b/>
      <w:bCs/>
    </w:rPr>
  </w:style>
  <w:style w:type="character" w:customStyle="1" w:styleId="CommentSubjectChar">
    <w:name w:val="Comment Subject Char"/>
    <w:basedOn w:val="CommentTextChar"/>
    <w:link w:val="CommentSubject"/>
    <w:uiPriority w:val="99"/>
    <w:semiHidden/>
    <w:rsid w:val="002400D8"/>
    <w:rPr>
      <w:b/>
      <w:bCs/>
      <w:sz w:val="20"/>
      <w:szCs w:val="20"/>
    </w:rPr>
  </w:style>
  <w:style w:type="paragraph" w:styleId="BalloonText">
    <w:name w:val="Balloon Text"/>
    <w:basedOn w:val="Normal"/>
    <w:link w:val="BalloonTextChar"/>
    <w:uiPriority w:val="99"/>
    <w:semiHidden/>
    <w:unhideWhenUsed/>
    <w:rsid w:val="002400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0D8"/>
    <w:rPr>
      <w:rFonts w:ascii="Segoe UI" w:hAnsi="Segoe UI" w:cs="Segoe UI"/>
      <w:sz w:val="18"/>
      <w:szCs w:val="18"/>
    </w:rPr>
  </w:style>
  <w:style w:type="paragraph" w:styleId="FootnoteText">
    <w:name w:val="footnote text"/>
    <w:basedOn w:val="Normal"/>
    <w:link w:val="FootnoteTextChar"/>
    <w:uiPriority w:val="99"/>
    <w:semiHidden/>
    <w:unhideWhenUsed/>
    <w:rsid w:val="002400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00D8"/>
    <w:rPr>
      <w:sz w:val="20"/>
      <w:szCs w:val="20"/>
    </w:rPr>
  </w:style>
  <w:style w:type="character" w:styleId="FootnoteReference">
    <w:name w:val="footnote reference"/>
    <w:basedOn w:val="DefaultParagraphFont"/>
    <w:uiPriority w:val="99"/>
    <w:semiHidden/>
    <w:unhideWhenUsed/>
    <w:rsid w:val="002400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1915612">
      <w:bodyDiv w:val="1"/>
      <w:marLeft w:val="0"/>
      <w:marRight w:val="0"/>
      <w:marTop w:val="0"/>
      <w:marBottom w:val="0"/>
      <w:divBdr>
        <w:top w:val="none" w:sz="0" w:space="0" w:color="auto"/>
        <w:left w:val="none" w:sz="0" w:space="0" w:color="auto"/>
        <w:bottom w:val="none" w:sz="0" w:space="0" w:color="auto"/>
        <w:right w:val="none" w:sz="0" w:space="0" w:color="auto"/>
      </w:divBdr>
      <w:divsChild>
        <w:div w:id="547689150">
          <w:marLeft w:val="432"/>
          <w:marRight w:val="0"/>
          <w:marTop w:val="116"/>
          <w:marBottom w:val="0"/>
          <w:divBdr>
            <w:top w:val="none" w:sz="0" w:space="0" w:color="auto"/>
            <w:left w:val="none" w:sz="0" w:space="0" w:color="auto"/>
            <w:bottom w:val="none" w:sz="0" w:space="0" w:color="auto"/>
            <w:right w:val="none" w:sz="0" w:space="0" w:color="auto"/>
          </w:divBdr>
        </w:div>
        <w:div w:id="1657563547">
          <w:marLeft w:val="432"/>
          <w:marRight w:val="0"/>
          <w:marTop w:val="116"/>
          <w:marBottom w:val="0"/>
          <w:divBdr>
            <w:top w:val="none" w:sz="0" w:space="0" w:color="auto"/>
            <w:left w:val="none" w:sz="0" w:space="0" w:color="auto"/>
            <w:bottom w:val="none" w:sz="0" w:space="0" w:color="auto"/>
            <w:right w:val="none" w:sz="0" w:space="0" w:color="auto"/>
          </w:divBdr>
        </w:div>
        <w:div w:id="909731154">
          <w:marLeft w:val="432"/>
          <w:marRight w:val="0"/>
          <w:marTop w:val="116"/>
          <w:marBottom w:val="0"/>
          <w:divBdr>
            <w:top w:val="none" w:sz="0" w:space="0" w:color="auto"/>
            <w:left w:val="none" w:sz="0" w:space="0" w:color="auto"/>
            <w:bottom w:val="none" w:sz="0" w:space="0" w:color="auto"/>
            <w:right w:val="none" w:sz="0" w:space="0" w:color="auto"/>
          </w:divBdr>
        </w:div>
        <w:div w:id="1716270430">
          <w:marLeft w:val="432"/>
          <w:marRight w:val="0"/>
          <w:marTop w:val="116"/>
          <w:marBottom w:val="0"/>
          <w:divBdr>
            <w:top w:val="none" w:sz="0" w:space="0" w:color="auto"/>
            <w:left w:val="none" w:sz="0" w:space="0" w:color="auto"/>
            <w:bottom w:val="none" w:sz="0" w:space="0" w:color="auto"/>
            <w:right w:val="none" w:sz="0" w:space="0" w:color="auto"/>
          </w:divBdr>
        </w:div>
        <w:div w:id="395978197">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manandhar@umassd.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gnu.org/education/education.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Anzahl an Parametern pro Modul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clustered"/>
        <c:varyColors val="0"/>
        <c:ser>
          <c:idx val="0"/>
          <c:order val="0"/>
          <c:tx>
            <c:strRef>
              <c:f>Sheet1!$B$1</c:f>
              <c:strCache>
                <c:ptCount val="1"/>
                <c:pt idx="0">
                  <c:v>Anzahl Parameter</c:v>
                </c:pt>
              </c:strCache>
            </c:strRef>
          </c:tx>
          <c:spPr>
            <a:solidFill>
              <a:schemeClr val="accent1"/>
            </a:solidFill>
            <a:ln>
              <a:noFill/>
            </a:ln>
            <a:effectLst/>
          </c:spPr>
          <c:invertIfNegative val="0"/>
          <c:cat>
            <c:strRef>
              <c:f>Sheet1!$A$2:$A$5</c:f>
              <c:strCache>
                <c:ptCount val="4"/>
                <c:pt idx="0">
                  <c:v>Rohdatenverarbeitung.m</c:v>
                </c:pt>
                <c:pt idx="1">
                  <c:v>MtoBscan.m</c:v>
                </c:pt>
                <c:pt idx="2">
                  <c:v>PBL_Filter_Artefacts.m</c:v>
                </c:pt>
                <c:pt idx="3">
                  <c:v>PBL_Diameter.m</c:v>
                </c:pt>
              </c:strCache>
            </c:strRef>
          </c:cat>
          <c:val>
            <c:numRef>
              <c:f>Sheet1!$B$2:$B$5</c:f>
              <c:numCache>
                <c:formatCode>General</c:formatCode>
                <c:ptCount val="4"/>
                <c:pt idx="0">
                  <c:v>2</c:v>
                </c:pt>
                <c:pt idx="1">
                  <c:v>8</c:v>
                </c:pt>
                <c:pt idx="2">
                  <c:v>9</c:v>
                </c:pt>
                <c:pt idx="3">
                  <c:v>10</c:v>
                </c:pt>
              </c:numCache>
            </c:numRef>
          </c:val>
          <c:extLst>
            <c:ext xmlns:c16="http://schemas.microsoft.com/office/drawing/2014/chart" uri="{C3380CC4-5D6E-409C-BE32-E72D297353CC}">
              <c16:uniqueId val="{00000000-CD0E-4955-8A52-D1B85EE5E3DD}"/>
            </c:ext>
          </c:extLst>
        </c:ser>
        <c:dLbls>
          <c:showLegendKey val="0"/>
          <c:showVal val="0"/>
          <c:showCatName val="0"/>
          <c:showSerName val="0"/>
          <c:showPercent val="0"/>
          <c:showBubbleSize val="0"/>
        </c:dLbls>
        <c:gapWidth val="182"/>
        <c:axId val="412905560"/>
        <c:axId val="412909168"/>
      </c:barChart>
      <c:catAx>
        <c:axId val="4129055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2909168"/>
        <c:crosses val="autoZero"/>
        <c:auto val="1"/>
        <c:lblAlgn val="ctr"/>
        <c:lblOffset val="100"/>
        <c:noMultiLvlLbl val="0"/>
      </c:catAx>
      <c:valAx>
        <c:axId val="412909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2905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B5351-372A-4C72-90D6-4116A04D5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1373</Words>
  <Characters>8652</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Eberenz</dc:creator>
  <cp:keywords/>
  <dc:description/>
  <cp:lastModifiedBy>Brilej, Felix</cp:lastModifiedBy>
  <cp:revision>31</cp:revision>
  <dcterms:created xsi:type="dcterms:W3CDTF">2017-09-05T07:56:00Z</dcterms:created>
  <dcterms:modified xsi:type="dcterms:W3CDTF">2017-09-12T16:14:00Z</dcterms:modified>
</cp:coreProperties>
</file>