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40A" w:rsidRPr="00772B33" w:rsidRDefault="006C340A" w:rsidP="006C340A">
      <w:pPr>
        <w:pStyle w:val="Titel"/>
      </w:pPr>
      <w:r>
        <w:t>Writeup zu„PBL:Einführung in medizintechnische Systeme“, Gruppe 02</w:t>
      </w:r>
    </w:p>
    <w:p w:rsidR="00444C3F" w:rsidRPr="00444C3F" w:rsidRDefault="00444C3F" w:rsidP="00444C3F">
      <w:pPr>
        <w:pStyle w:val="berschrift1"/>
      </w:pPr>
      <w:r>
        <w:t>Problem</w:t>
      </w:r>
    </w:p>
    <w:p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6C340A" w:rsidRDefault="006C340A" w:rsidP="006C340A">
      <w:r>
        <w:t xml:space="preserve"> Eins der Haupteinsatzgebiete der in diesem Projekt behandelten IVOCT ist die Bildgebung bei der Behandlung der Koronaren Herzkrankheit, die durch Ablagerungen an den Gefäßwänden entsteht und unbehandelt im größten Teil der Fälle zu einer Durchblutungsstörung des Herzmuskels und einem lebensgefährlichen Herzinfarkt führt.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 Der Zusammenhang zwischen dem Verlauf der Kranzgefäßdurchmesser und der Existenz einer womöglich zu einem Herzinfarkt führenden Stenose ist relativ gut erforscht und ermöglicht eine zuverlässige Startdiagnose. </w:t>
      </w:r>
    </w:p>
    <w:p w:rsidR="006C340A" w:rsidRDefault="006C340A" w:rsidP="006C340A">
      <w:r>
        <w:t xml:space="preserve"> 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anfallende Arbeit in die eigentliche Aufnahme im Labor, die Erstellung des Bildes anhand von Rohdatenverarbeitung und die anschließende Bildverarbeitung. Die Rohdatenverarbeitung ist keineswegs trivial, jedoch ist das Vorgehen bei dieser größtenteils vorgegeben und die eigentliche Aufgabenstellung besteht im Wesentlichen daraus die nötigen mathematischen Operationen im Code zu implementieren. Die schlussendliche Bildverarbeitung ist eher der Kern des Problems, da diese im Gegensatz zu den beiden anderen Komponenten eine Vielzahl an Lösungsansätzen zulässt und somit die mit Abstand größte Herausforderung bei der Problemlösung darstellt. Die Bildverarbeitung selbst lässt sich in mehrere Teilaufgaben gliedern:</w:t>
      </w:r>
    </w:p>
    <w:p w:rsidR="006C340A" w:rsidRDefault="006C340A" w:rsidP="006C340A">
      <w:pPr>
        <w:pStyle w:val="Listenabsatz"/>
        <w:numPr>
          <w:ilvl w:val="0"/>
          <w:numId w:val="5"/>
        </w:numPr>
        <w:spacing w:line="256" w:lineRule="auto"/>
      </w:pPr>
      <w:r>
        <w:t>Die IVOCT nimmt die Rohdaten mithilfe eines rotierenden Prismas an der Spitze eines zurückgezogenen Katheters auf, somit ist die Aufnahme eine konstante Aneinanderreihung von A-Scans, oder eine Aneinanderreihung von B-Scans in Polarkoordinaten ohne trivial erkennbare Grenzen zwischen den einzelnen B-Scans (M-Scan). Somit gehören zu den ersten Aufgaben eine Aufteilung des Bildes in B-Scans und eine Koordinatentransformation von einem polaren in ein kartesisches System.</w:t>
      </w:r>
    </w:p>
    <w:p w:rsidR="006C340A" w:rsidRDefault="006C340A" w:rsidP="006C340A">
      <w:pPr>
        <w:pStyle w:val="Listenabsatz"/>
        <w:numPr>
          <w:ilvl w:val="0"/>
          <w:numId w:val="5"/>
        </w:numPr>
        <w:spacing w:line="256" w:lineRule="auto"/>
      </w:pPr>
      <w:r>
        <w:t xml:space="preserve">Wie bei jeder Bildgebungsmodalität existiert auch bei dieser eine Reihe an Artefakten, die man bei der Bildverarbeitung behandeln sollte. Die dringlichsten sind dabei das </w:t>
      </w:r>
      <w:r>
        <w:lastRenderedPageBreak/>
        <w:t>obligatorische Bildrauschen, der zur Eindringtiefe proportionale Informationsverlust und die durch die Elemente des IVOCT-Systems auftretenden Artefakte.</w:t>
      </w:r>
    </w:p>
    <w:p w:rsidR="006C340A" w:rsidRDefault="006C340A" w:rsidP="006C340A">
      <w:pPr>
        <w:pStyle w:val="Listenabsatz"/>
        <w:numPr>
          <w:ilvl w:val="0"/>
          <w:numId w:val="5"/>
        </w:numPr>
        <w:spacing w:line="256" w:lineRule="auto"/>
      </w:pPr>
      <w:r>
        <w:t>Nachdem alle vorangehenden Schritte bearbeitet wurden bleibt noch die wesentlichste Aufgabe der Durchmesserbestimmung. Diese soll zusammen mit den vorangehenden Schritten semi-automatisch verlaufen, d.h. das Endresultat sollte ein möglichst gut bedienbares GUI mit einer übersichtlichen Anzahl von Konfigurationsparametern und anschaulichem Bildmaterial sein.</w:t>
      </w:r>
    </w:p>
    <w:p w:rsidR="006C340A" w:rsidRDefault="006C340A" w:rsidP="006C340A">
      <w:r>
        <w:t xml:space="preserve"> Die sich daraus ergebende Problemlösung sollte anschließend in der vorliegenden schriftlichen Ausarbeitung festgehalten und vor den anderen Gruppen kurz präsentiert werden.</w:t>
      </w:r>
    </w:p>
    <w:p w:rsidR="00A069CD" w:rsidRDefault="00A069CD" w:rsidP="00444C3F">
      <w:pPr>
        <w:pStyle w:val="berschrift1"/>
      </w:pPr>
      <w:r>
        <w:t>Material und Methoden</w:t>
      </w:r>
    </w:p>
    <w:p w:rsidR="00A069CD" w:rsidRDefault="0004577A" w:rsidP="0098733A">
      <w:pPr>
        <w:pStyle w:val="berschrift2"/>
      </w:pPr>
      <w:r>
        <w:t>Git und die Modul-Aufteilung</w:t>
      </w:r>
    </w:p>
    <w:p w:rsidR="0098733A" w:rsidRDefault="0098733A" w:rsidP="0098733A">
      <w:r>
        <w:t xml:space="preserve">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4B2658">
      <w:pPr>
        <w:pStyle w:val="Listenabsatz"/>
        <w:numPr>
          <w:ilvl w:val="0"/>
          <w:numId w:val="2"/>
        </w:numPr>
      </w:pPr>
      <w:r w:rsidRPr="00846144">
        <w:rPr>
          <w:color w:val="0070C0"/>
        </w:rPr>
        <w:t>Main</w:t>
      </w:r>
      <w:r w:rsidR="00846144" w:rsidRPr="00846144">
        <w:rPr>
          <w:color w:val="0070C0"/>
        </w:rPr>
        <w:t xml:space="preserve"> ::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rsidR="005D19B7" w:rsidRDefault="005D19B7" w:rsidP="004B2658">
      <w:pPr>
        <w:pStyle w:val="Listenabsatz"/>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4B2658" w:rsidRPr="00846144" w:rsidRDefault="005D19B7" w:rsidP="004B2658">
      <w:pPr>
        <w:pStyle w:val="Listenabsatz"/>
        <w:numPr>
          <w:ilvl w:val="0"/>
          <w:numId w:val="2"/>
        </w:numPr>
      </w:pPr>
      <w:r w:rsidRPr="00846144">
        <w:rPr>
          <w:color w:val="0070C0"/>
        </w:rPr>
        <w:t>M</w:t>
      </w:r>
      <w:r w:rsidR="00846144" w:rsidRPr="00846144">
        <w:rPr>
          <w:color w:val="0070C0"/>
        </w:rPr>
        <w:t>-S</w:t>
      </w:r>
      <w:r w:rsidRPr="00846144">
        <w:rPr>
          <w:color w:val="0070C0"/>
        </w:rPr>
        <w:t xml:space="preserve">can to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846144" w:rsidRDefault="004B2658" w:rsidP="004B2658">
      <w:pPr>
        <w:pStyle w:val="Listenabsatz"/>
        <w:numPr>
          <w:ilvl w:val="0"/>
          <w:numId w:val="2"/>
        </w:numPr>
        <w:rPr>
          <w:color w:val="BFBFBF" w:themeColor="background1" w:themeShade="BF"/>
        </w:rPr>
      </w:pPr>
      <w:r w:rsidRPr="00846144">
        <w:rPr>
          <w:color w:val="0070C0"/>
        </w:rPr>
        <w:t>Filter Artefacts</w:t>
      </w:r>
      <w:r w:rsidR="00846144" w:rsidRPr="00846144">
        <w:rPr>
          <w:color w:val="0070C0"/>
        </w:rPr>
        <w:t xml:space="preserve"> ::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rsidR="004B2658" w:rsidRDefault="004B2658" w:rsidP="00846144">
      <w:pPr>
        <w:pStyle w:val="Listenabsatz"/>
        <w:numPr>
          <w:ilvl w:val="0"/>
          <w:numId w:val="2"/>
        </w:numPr>
      </w:pPr>
      <w:r w:rsidRPr="00846144">
        <w:rPr>
          <w:color w:val="0070C0"/>
        </w:rPr>
        <w:t>DetermineDiameter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enabsatz"/>
        <w:numPr>
          <w:ilvl w:val="0"/>
          <w:numId w:val="2"/>
        </w:numPr>
      </w:pPr>
      <w:r w:rsidRPr="00846144">
        <w:rPr>
          <w:color w:val="0070C0"/>
        </w:rPr>
        <w:t>GUI ::</w:t>
      </w:r>
      <w:r w:rsidRPr="00846144">
        <w:rPr>
          <w:color w:val="BFBFBF" w:themeColor="background1" w:themeShade="BF"/>
        </w:rPr>
        <w:t>Graphische Bedienmöglichkeit der Main</w:t>
      </w:r>
    </w:p>
    <w:p w:rsidR="00FD24E1" w:rsidRDefault="00FD24E1" w:rsidP="00FD24E1">
      <w:pPr>
        <w:pStyle w:val="berschrift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der Teil der das karthesische und polar-Koordinatensystem hin und zurück-konvertiert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berschrift1"/>
      </w:pPr>
      <w:r>
        <w:t>Ergebnisse</w:t>
      </w:r>
    </w:p>
    <w:p w:rsidR="005512AB" w:rsidRPr="00772B33" w:rsidRDefault="00444C3F" w:rsidP="0004577A">
      <w:pPr>
        <w:pStyle w:val="berschrift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-Transformation ist der Leakage-</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w:t>
      </w:r>
      <w:r w:rsidR="00E62A5B" w:rsidRPr="00772B33">
        <w:rPr>
          <w:szCs w:val="24"/>
        </w:rPr>
        <w:lastRenderedPageBreak/>
        <w:t xml:space="preserve">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 xml:space="preserve">Da der Katheter meist nicht genau mittig in der Arterie liegt entsteht ein Bildwelches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260919" w:rsidRPr="00772B33" w:rsidRDefault="00444C3F" w:rsidP="0004577A">
      <w:pPr>
        <w:pStyle w:val="berschrift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123329" w:rsidRPr="00772B33" w:rsidRDefault="00293D30" w:rsidP="00B07553">
      <w:pPr>
        <w:autoSpaceDE w:val="0"/>
        <w:autoSpaceDN w:val="0"/>
        <w:adjustRightInd w:val="0"/>
        <w:spacing w:after="0" w:line="240" w:lineRule="auto"/>
        <w:rPr>
          <w:szCs w:val="24"/>
        </w:rPr>
      </w:pPr>
      <w:r w:rsidRPr="00772B33">
        <w:rPr>
          <w:szCs w:val="24"/>
        </w:rPr>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2D1D06" w:rsidRPr="00772B33" w:rsidRDefault="002D1D06" w:rsidP="00B07553">
      <w:pPr>
        <w:autoSpaceDE w:val="0"/>
        <w:autoSpaceDN w:val="0"/>
        <w:adjustRightInd w:val="0"/>
        <w:spacing w:after="0" w:line="240" w:lineRule="auto"/>
        <w:rPr>
          <w:szCs w:val="24"/>
        </w:rPr>
      </w:pP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berschrift2"/>
      </w:pPr>
      <w:r>
        <w:lastRenderedPageBreak/>
        <w:t>GUI</w:t>
      </w:r>
    </w:p>
    <w:p w:rsidR="004E7FF0" w:rsidRDefault="00CB24AB" w:rsidP="00FB0F55">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3105150</wp:posOffset>
                </wp:positionV>
                <wp:extent cx="5704205" cy="2667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266700"/>
                        </a:xfrm>
                        <a:prstGeom prst="rect">
                          <a:avLst/>
                        </a:prstGeom>
                        <a:solidFill>
                          <a:prstClr val="white"/>
                        </a:solidFill>
                        <a:ln>
                          <a:noFill/>
                        </a:ln>
                      </wps:spPr>
                      <wps:txbx>
                        <w:txbxContent>
                          <w:p w:rsidR="00F240E6" w:rsidRPr="00224E7A" w:rsidRDefault="00F240E6" w:rsidP="00F240E6">
                            <w:pPr>
                              <w:pStyle w:val="Beschriftung"/>
                              <w:rPr>
                                <w:noProof/>
                              </w:rPr>
                            </w:pPr>
                            <w:r>
                              <w:t xml:space="preserve">Abbildung </w:t>
                            </w:r>
                            <w:r w:rsidR="00493F09">
                              <w:fldChar w:fldCharType="begin"/>
                            </w:r>
                            <w:r w:rsidR="00AD5262">
                              <w:instrText xml:space="preserve"> SEQ Abbildung \* ARABIC </w:instrText>
                            </w:r>
                            <w:r w:rsidR="00493F09">
                              <w:fldChar w:fldCharType="separate"/>
                            </w:r>
                            <w:r w:rsidR="006C27CE">
                              <w:rPr>
                                <w:noProof/>
                              </w:rPr>
                              <w:t>1</w:t>
                            </w:r>
                            <w:r w:rsidR="00493F09">
                              <w:rPr>
                                <w:noProof/>
                              </w:rPr>
                              <w:fldChar w:fldCharType="end"/>
                            </w:r>
                            <w:r>
                              <w:t>: GUI nach Laden des M-Scans und Detektieren der B-Scans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5pt;margin-top:244.5pt;width:449.1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rsidR="00F240E6" w:rsidRPr="00224E7A" w:rsidRDefault="00F240E6" w:rsidP="00F240E6">
                      <w:pPr>
                        <w:pStyle w:val="Beschriftung"/>
                        <w:rPr>
                          <w:noProof/>
                        </w:rPr>
                      </w:pPr>
                      <w:r>
                        <w:t xml:space="preserve">Abbildung </w:t>
                      </w:r>
                      <w:r w:rsidR="00493F09">
                        <w:fldChar w:fldCharType="begin"/>
                      </w:r>
                      <w:r w:rsidR="00AD5262">
                        <w:instrText xml:space="preserve"> SEQ Abbildung \* ARABIC </w:instrText>
                      </w:r>
                      <w:r w:rsidR="00493F09">
                        <w:fldChar w:fldCharType="separate"/>
                      </w:r>
                      <w:r w:rsidR="006C27CE">
                        <w:rPr>
                          <w:noProof/>
                        </w:rPr>
                        <w:t>1</w:t>
                      </w:r>
                      <w:r w:rsidR="00493F09">
                        <w:rPr>
                          <w:noProof/>
                        </w:rPr>
                        <w:fldChar w:fldCharType="end"/>
                      </w:r>
                      <w:r>
                        <w:t>: GUI nach Laden des M-Scans und Detektieren der B-Scans</w:t>
                      </w:r>
                    </w:p>
                  </w:txbxContent>
                </v:textbox>
                <w10:wrap type="square"/>
              </v:shape>
            </w:pict>
          </mc:Fallback>
        </mc:AlternateContent>
      </w:r>
      <w:r w:rsidR="00F240E6">
        <w:rPr>
          <w:noProof/>
          <w:lang w:eastAsia="ja-JP"/>
        </w:rPr>
        <w:drawing>
          <wp:anchor distT="0" distB="0" distL="114300" distR="114300" simplePos="0" relativeHeight="251662336" behindDoc="0" locked="0" layoutInCell="1" allowOverlap="1">
            <wp:simplePos x="0" y="0"/>
            <wp:positionH relativeFrom="margin">
              <wp:posOffset>635</wp:posOffset>
            </wp:positionH>
            <wp:positionV relativeFrom="margin">
              <wp:posOffset>2931991</wp:posOffset>
            </wp:positionV>
            <wp:extent cx="5704205" cy="2405380"/>
            <wp:effectExtent l="0" t="0" r="0"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4205" cy="2405380"/>
                    </a:xfrm>
                    <a:prstGeom prst="rect">
                      <a:avLst/>
                    </a:prstGeom>
                    <a:noFill/>
                    <a:ln>
                      <a:noFill/>
                    </a:ln>
                  </pic:spPr>
                </pic:pic>
              </a:graphicData>
            </a:graphic>
          </wp:anchor>
        </w:drawing>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 xml:space="preserve">Über den Block an Buttons oben Links hat der Anwender die Möglichkeit aus den Messungen eine Auszuwählen und zu Laden. Danach können über dem Button darunter „Detect 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493F09">
        <w:fldChar w:fldCharType="begin"/>
      </w:r>
      <w:r w:rsidR="00EB691F">
        <w:instrText xml:space="preserve"> REF _Ref493007076 \h </w:instrText>
      </w:r>
      <w:r w:rsidR="00493F09">
        <w:fldChar w:fldCharType="separate"/>
      </w:r>
      <w:r w:rsidR="00EB691F">
        <w:t xml:space="preserve">Abbildung </w:t>
      </w:r>
      <w:r w:rsidR="00EB691F">
        <w:rPr>
          <w:noProof/>
        </w:rPr>
        <w:t>2</w:t>
      </w:r>
      <w:r w:rsidR="00EB691F">
        <w:t>: GUI nach Filterung der Artefakte und Berechnung eines segmentierten B-Scans</w:t>
      </w:r>
      <w:r w:rsidR="00493F09">
        <w:fldChar w:fldCharType="end"/>
      </w:r>
      <w:r w:rsidR="00EB691F">
        <w:t>)</w:t>
      </w:r>
      <w:r w:rsidR="0083255A">
        <w:t xml:space="preserve">. </w:t>
      </w:r>
      <w:r>
        <w:t>Der durchschnittliche Durchmesser des B-Scans wurde in diesem Beispiel auf einen Wert von 1.77 umgerechnet.</w:t>
      </w:r>
    </w:p>
    <w:p w:rsidR="00F240E6" w:rsidRDefault="00CB24AB" w:rsidP="00F240E6">
      <w:pPr>
        <w:keepNext/>
      </w:pPr>
      <w:r>
        <w:rPr>
          <w:noProof/>
        </w:rPr>
        <w:drawing>
          <wp:inline distT="0" distB="0" distL="0" distR="0">
            <wp:extent cx="5753100" cy="2419350"/>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7A0E9C" w:rsidRPr="00FB0F55" w:rsidRDefault="00F240E6" w:rsidP="00F240E6">
      <w:pPr>
        <w:pStyle w:val="Beschriftung"/>
      </w:pPr>
      <w:bookmarkStart w:id="0" w:name="_Ref493018104"/>
      <w:bookmarkStart w:id="1" w:name="_Ref493007076"/>
      <w:r>
        <w:t xml:space="preserve">Abbildung </w:t>
      </w:r>
      <w:r w:rsidR="00493F09">
        <w:fldChar w:fldCharType="begin"/>
      </w:r>
      <w:r w:rsidR="00AD5262">
        <w:instrText xml:space="preserve"> SEQ Abbildung \* ARABIC </w:instrText>
      </w:r>
      <w:r w:rsidR="00493F09">
        <w:fldChar w:fldCharType="separate"/>
      </w:r>
      <w:r w:rsidR="006C27CE">
        <w:rPr>
          <w:noProof/>
        </w:rPr>
        <w:t>2</w:t>
      </w:r>
      <w:r w:rsidR="00493F09">
        <w:rPr>
          <w:noProof/>
        </w:rPr>
        <w:fldChar w:fldCharType="end"/>
      </w:r>
      <w:bookmarkEnd w:id="0"/>
      <w:r>
        <w:t>: GUI nach Filterung der Artefakte und Berechnung eines segmentierten B-Scans</w:t>
      </w:r>
      <w:bookmarkEnd w:id="1"/>
    </w:p>
    <w:p w:rsidR="0004577A" w:rsidRDefault="0004577A" w:rsidP="00444C3F">
      <w:pPr>
        <w:pStyle w:val="berschrift1"/>
      </w:pPr>
      <w:r>
        <w:lastRenderedPageBreak/>
        <w:t>Diskussion</w:t>
      </w:r>
    </w:p>
    <w:p w:rsidR="00F03EFE" w:rsidRDefault="00F03EFE" w:rsidP="00F03EFE">
      <w:pPr>
        <w:pStyle w:val="berschrift2"/>
      </w:pPr>
      <w:r>
        <w:t>Variation der Parameter</w:t>
      </w:r>
    </w:p>
    <w:p w:rsidR="00810012" w:rsidRDefault="00810012" w:rsidP="00810012">
      <w:r>
        <w:t>Der Projekt-Code beinhaltet eine Vielzahl an Parametern</w:t>
      </w:r>
      <w:r w:rsidR="00F05494">
        <w:t xml:space="preserve"> (siehe</w:t>
      </w:r>
      <w:r w:rsidR="00493F09">
        <w:fldChar w:fldCharType="begin"/>
      </w:r>
      <w:r w:rsidR="00213BCF">
        <w:instrText xml:space="preserve"> REF _Ref493018926 \h </w:instrText>
      </w:r>
      <w:r w:rsidR="00493F09">
        <w:fldChar w:fldCharType="separate"/>
      </w:r>
      <w:r w:rsidR="00213BCF">
        <w:t xml:space="preserve">Abbildung </w:t>
      </w:r>
      <w:r w:rsidR="00213BCF">
        <w:rPr>
          <w:noProof/>
        </w:rPr>
        <w:t>3</w:t>
      </w:r>
      <w:r w:rsidR="00493F09">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ja-JP"/>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Beschriftung"/>
      </w:pPr>
      <w:bookmarkStart w:id="2" w:name="_Ref493018926"/>
      <w:bookmarkStart w:id="3" w:name="_Ref493007191"/>
      <w:r>
        <w:t xml:space="preserve">Abbildung </w:t>
      </w:r>
      <w:r w:rsidR="00493F09">
        <w:fldChar w:fldCharType="begin"/>
      </w:r>
      <w:r w:rsidR="00AD5262">
        <w:instrText xml:space="preserve"> SEQ Abbildung \* ARABIC </w:instrText>
      </w:r>
      <w:r w:rsidR="00493F09">
        <w:fldChar w:fldCharType="separate"/>
      </w:r>
      <w:r w:rsidR="006C27CE">
        <w:rPr>
          <w:noProof/>
        </w:rPr>
        <w:t>3</w:t>
      </w:r>
      <w:r w:rsidR="00493F09">
        <w:rPr>
          <w:noProof/>
        </w:rPr>
        <w:fldChar w:fldCharType="end"/>
      </w:r>
      <w:bookmarkEnd w:id="2"/>
      <w:r>
        <w:t>: Anzahl an Parametern Pro Modul</w:t>
      </w:r>
      <w:bookmarkEnd w:id="3"/>
    </w:p>
    <w:p w:rsidR="006C27CE" w:rsidRDefault="006C27CE" w:rsidP="006C27CE">
      <w:r>
        <w:t xml:space="preserve">Für die Segmentierung des M-Scans in B-Scans ist in </w:t>
      </w:r>
      <w:r w:rsidR="00493F09">
        <w:fldChar w:fldCharType="begin"/>
      </w:r>
      <w:r>
        <w:instrText xml:space="preserve"> REF _Ref493018104 \h </w:instrText>
      </w:r>
      <w:r w:rsidR="00493F09">
        <w:fldChar w:fldCharType="separate"/>
      </w:r>
      <w:r>
        <w:t xml:space="preserve">Abbildung </w:t>
      </w:r>
      <w:r>
        <w:rPr>
          <w:noProof/>
        </w:rPr>
        <w:t>2</w:t>
      </w:r>
      <w:r w:rsidR="00493F09">
        <w:fldChar w:fldCharType="end"/>
      </w:r>
      <w:r>
        <w:t xml:space="preserve"> 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„Param Line“ und einen horizontalen Abstandswert „Distance Param“. Bei der Variierung wurden vom aktuellen Wert -10 bis 10 addiert, wobei das bei vereinzelten Werten durch Matrix-Begrenzungen oder Begrenzungen eines 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zu erkennen ist im medizinischen Kontext schon enttäuschend, daher ist der Wert 7 hier grün und alle darunter gelb bis rot.</w:t>
      </w:r>
    </w:p>
    <w:p w:rsidR="006C27CE" w:rsidRDefault="006C27CE" w:rsidP="006C27CE">
      <w:pPr>
        <w:keepNext/>
      </w:pPr>
      <w:r w:rsidRPr="006C27CE">
        <w:rPr>
          <w:noProof/>
          <w:lang w:eastAsia="ja-JP"/>
        </w:rPr>
        <w:lastRenderedPageBreak/>
        <w:drawing>
          <wp:inline distT="0" distB="0" distL="0" distR="0">
            <wp:extent cx="5760720" cy="2676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76026"/>
                    </a:xfrm>
                    <a:prstGeom prst="rect">
                      <a:avLst/>
                    </a:prstGeom>
                    <a:noFill/>
                    <a:ln>
                      <a:noFill/>
                    </a:ln>
                  </pic:spPr>
                </pic:pic>
              </a:graphicData>
            </a:graphic>
          </wp:inline>
        </w:drawing>
      </w:r>
    </w:p>
    <w:p w:rsidR="006C27CE" w:rsidRDefault="006C27CE" w:rsidP="006C27CE">
      <w:pPr>
        <w:pStyle w:val="Beschriftung"/>
      </w:pPr>
      <w:r>
        <w:t xml:space="preserve">Abbildung </w:t>
      </w:r>
      <w:r w:rsidR="00493F09">
        <w:fldChar w:fldCharType="begin"/>
      </w:r>
      <w:r>
        <w:instrText xml:space="preserve"> SEQ Abbildung \* ARABIC </w:instrText>
      </w:r>
      <w:r w:rsidR="00493F09">
        <w:fldChar w:fldCharType="separate"/>
      </w:r>
      <w:r>
        <w:rPr>
          <w:noProof/>
        </w:rPr>
        <w:t>4</w:t>
      </w:r>
      <w:r w:rsidR="00493F09">
        <w:fldChar w:fldCharType="end"/>
      </w:r>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 Prewitt“ kann man erkennen, wie es nicht unbedingt nur einen richtigen Bereich für einen bestimmten Parameter gibt. Hier werden gute Ergebnisse beim aktuellen Wert erzielt, variiert man diesen um 1 Punkt nach oben oder unten ist dieser weit daneben, variiert man diesen um ca. 9 Punkte nach oben liefer dieser aber wieder bessere Werte.</w:t>
      </w:r>
    </w:p>
    <w:p w:rsidR="0004577A" w:rsidRDefault="00F03EFE" w:rsidP="00F03EFE">
      <w:pPr>
        <w:pStyle w:val="berschrift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 Studienzwecken kostenfrei ist.</w:t>
      </w:r>
      <w:r w:rsidR="002400D8">
        <w:rPr>
          <w:rStyle w:val="Funotenzeichen"/>
        </w:rPr>
        <w:footnoteReference w:id="1"/>
      </w:r>
      <w:r w:rsidR="002400D8">
        <w:t xml:space="preserve"> Es stellt sich einem der Gruppenteilnehmer die Frage inwiefern der erstellte Code tatsächlich das eigene geistige Eigentum ist, wenn dieser nach Abschluss des Studiums nicht mehr kompiliert werden kann.</w:t>
      </w:r>
      <w:r w:rsidR="00F240E6">
        <w:t xml:space="preserve"> Bei Python wäre das dadurch, dass Python open source und free software ist anders.</w:t>
      </w:r>
    </w:p>
    <w:p w:rsidR="00444C3F" w:rsidRDefault="00444C3F" w:rsidP="00444C3F">
      <w:pPr>
        <w:pStyle w:val="berschrift1"/>
      </w:pPr>
      <w:r>
        <w:t>Ausblick</w:t>
      </w:r>
    </w:p>
    <w:p w:rsidR="002400D8" w:rsidRPr="002400D8" w:rsidRDefault="00CB24AB" w:rsidP="00CB24AB">
      <w:r>
        <w:t>Das vorgestellte Programm bietet eine gute Grundlage für eine Weiterentwicklung und Automatisierung der Module. Man könnte mit Verfahren wie zum Beispiel einen adaptive Threshold die Anzahl der Parameter verkleinern.</w:t>
      </w:r>
      <w:r>
        <w:t xml:space="preserve"> </w:t>
      </w:r>
      <w:r>
        <w:t xml:space="preserve">Die Parameter sollten aus einem </w:t>
      </w:r>
      <w:r w:rsidRPr="00A4762B">
        <w:rPr>
          <w:rStyle w:val="Hervorhebung"/>
          <w:i w:val="0"/>
        </w:rPr>
        <w:t xml:space="preserve">initialization </w:t>
      </w:r>
      <w:r>
        <w:rPr>
          <w:rStyle w:val="Hervorhebung"/>
          <w:i w:val="0"/>
        </w:rPr>
        <w:t>f</w:t>
      </w:r>
      <w:r w:rsidRPr="00A4762B">
        <w:rPr>
          <w:rStyle w:val="Hervorhebung"/>
          <w:i w:val="0"/>
        </w:rPr>
        <w:t>ile</w:t>
      </w:r>
      <w:r>
        <w:rPr>
          <w:rStyle w:val="Hervorhebung"/>
          <w:i w:val="0"/>
        </w:rPr>
        <w:t xml:space="preserve"> gelesen werden. Die Eingabe der Parameter wäre somit übersichtlicher und das Abspeichern als Metadaten einfacher.</w:t>
      </w:r>
      <w:r>
        <w:rPr>
          <w:rStyle w:val="Hervorhebung"/>
          <w:i w:val="0"/>
        </w:rPr>
        <w:t xml:space="preserve"> </w:t>
      </w:r>
      <w:r>
        <w:rPr>
          <w:rStyle w:val="Hervorhebung"/>
          <w:i w:val="0"/>
        </w:rPr>
        <w:t xml:space="preserve">Die Durchmesserbestimmung ist in den ersten und letzten Spalten sehr rauschanfällig. Dies kann verbessert werden, indem man für das Filtern vor die ersten Spalten, die Letzten und an die letzten Spalten die Ersten hängt. Nach dem Filtern müssen die angehängten Spalten wieder </w:t>
      </w:r>
      <w:r>
        <w:rPr>
          <w:rStyle w:val="Hervorhebung"/>
          <w:i w:val="0"/>
        </w:rPr>
        <w:lastRenderedPageBreak/>
        <w:t>abgeschnitten werden und man erhält eine komplett gefilterte Messung</w:t>
      </w:r>
      <w:r>
        <w:rPr>
          <w:rStyle w:val="Hervorhebung"/>
          <w:i w:val="0"/>
        </w:rPr>
        <w:t xml:space="preserve">. </w:t>
      </w:r>
      <w:r>
        <w:rPr>
          <w:rStyle w:val="Hervorhebung"/>
          <w:i w:val="0"/>
        </w:rPr>
        <w:t>Beim Pulsieren wird je nach Threshold der äußere Durchmesser ignoriert oder es wird kein Durchmesser gefunden. Hierfür muss ein neuer Algorithmus mit einem Kantenfilter, der mehr als nur eine Kante findet, implementiert werden.</w:t>
      </w:r>
      <w:bookmarkStart w:id="4" w:name="_GoBack"/>
      <w:bookmarkEnd w:id="4"/>
    </w:p>
    <w:sectPr w:rsidR="002400D8" w:rsidRPr="002400D8" w:rsidSect="00493F0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A44" w:rsidRDefault="00515A44" w:rsidP="002400D8">
      <w:pPr>
        <w:spacing w:after="0" w:line="240" w:lineRule="auto"/>
      </w:pPr>
      <w:r>
        <w:separator/>
      </w:r>
    </w:p>
  </w:endnote>
  <w:endnote w:type="continuationSeparator" w:id="0">
    <w:p w:rsidR="00515A44" w:rsidRDefault="00515A44"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A44" w:rsidRDefault="00515A44" w:rsidP="002400D8">
      <w:pPr>
        <w:spacing w:after="0" w:line="240" w:lineRule="auto"/>
      </w:pPr>
      <w:r>
        <w:separator/>
      </w:r>
    </w:p>
  </w:footnote>
  <w:footnote w:type="continuationSeparator" w:id="0">
    <w:p w:rsidR="00515A44" w:rsidRDefault="00515A44" w:rsidP="002400D8">
      <w:pPr>
        <w:spacing w:after="0" w:line="240" w:lineRule="auto"/>
      </w:pPr>
      <w:r>
        <w:continuationSeparator/>
      </w:r>
    </w:p>
  </w:footnote>
  <w:footnote w:id="1">
    <w:p w:rsidR="002400D8" w:rsidRDefault="002400D8">
      <w:pPr>
        <w:pStyle w:val="Funotentext"/>
      </w:pPr>
      <w:r>
        <w:rPr>
          <w:rStyle w:val="Funotenzeichen"/>
        </w:rPr>
        <w:footnoteRef/>
      </w:r>
      <w:hyperlink r:id="rId1" w:history="1">
        <w:r w:rsidRPr="00B504B2">
          <w:rPr>
            <w:rStyle w:val="Hyperlink"/>
          </w:rPr>
          <w:t>https://www.gnu.org/education/education.html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AB"/>
    <w:rsid w:val="0004577A"/>
    <w:rsid w:val="00045948"/>
    <w:rsid w:val="000B6D91"/>
    <w:rsid w:val="000E340C"/>
    <w:rsid w:val="00123329"/>
    <w:rsid w:val="0015775C"/>
    <w:rsid w:val="00213BCF"/>
    <w:rsid w:val="002400D8"/>
    <w:rsid w:val="00260919"/>
    <w:rsid w:val="00285CE2"/>
    <w:rsid w:val="00293D30"/>
    <w:rsid w:val="002D1D06"/>
    <w:rsid w:val="00342A97"/>
    <w:rsid w:val="00342E59"/>
    <w:rsid w:val="003E0A56"/>
    <w:rsid w:val="004329BF"/>
    <w:rsid w:val="00444C3F"/>
    <w:rsid w:val="004466EC"/>
    <w:rsid w:val="004621EE"/>
    <w:rsid w:val="00493F09"/>
    <w:rsid w:val="004B2658"/>
    <w:rsid w:val="004E6041"/>
    <w:rsid w:val="004E7FF0"/>
    <w:rsid w:val="005152E8"/>
    <w:rsid w:val="00515A44"/>
    <w:rsid w:val="005512AB"/>
    <w:rsid w:val="005758E9"/>
    <w:rsid w:val="005D19B7"/>
    <w:rsid w:val="00652DA3"/>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9580B"/>
    <w:rsid w:val="00AC7D0E"/>
    <w:rsid w:val="00AD5262"/>
    <w:rsid w:val="00B07553"/>
    <w:rsid w:val="00B24415"/>
    <w:rsid w:val="00B76124"/>
    <w:rsid w:val="00CA56D1"/>
    <w:rsid w:val="00CB24AB"/>
    <w:rsid w:val="00D20E46"/>
    <w:rsid w:val="00D40BD2"/>
    <w:rsid w:val="00D43351"/>
    <w:rsid w:val="00DB4A49"/>
    <w:rsid w:val="00DD587B"/>
    <w:rsid w:val="00E07013"/>
    <w:rsid w:val="00E1269D"/>
    <w:rsid w:val="00E233B1"/>
    <w:rsid w:val="00E423CD"/>
    <w:rsid w:val="00E62A5B"/>
    <w:rsid w:val="00EB691F"/>
    <w:rsid w:val="00EC346A"/>
    <w:rsid w:val="00F03EFE"/>
    <w:rsid w:val="00F05494"/>
    <w:rsid w:val="00F11A2B"/>
    <w:rsid w:val="00F240E6"/>
    <w:rsid w:val="00F31E6F"/>
    <w:rsid w:val="00F42655"/>
    <w:rsid w:val="00FB0F55"/>
    <w:rsid w:val="00FB45B8"/>
    <w:rsid w:val="00FD24E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E382"/>
  <w15:docId w15:val="{981F85EA-4968-4BEC-86FF-807CAAB4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3F09"/>
  </w:style>
  <w:style w:type="paragraph" w:styleId="berschrift1">
    <w:name w:val="heading 1"/>
    <w:basedOn w:val="Standard"/>
    <w:next w:val="Standard"/>
    <w:link w:val="berschrift1Zchn"/>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C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C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733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B2658"/>
    <w:pPr>
      <w:ind w:left="720"/>
      <w:contextualSpacing/>
    </w:pPr>
  </w:style>
  <w:style w:type="character" w:styleId="Hyperlink">
    <w:name w:val="Hyperlink"/>
    <w:basedOn w:val="Absatz-Standardschriftart"/>
    <w:uiPriority w:val="99"/>
    <w:unhideWhenUsed/>
    <w:rsid w:val="00FD24E1"/>
    <w:rPr>
      <w:color w:val="0563C1" w:themeColor="hyperlink"/>
      <w:u w:val="single"/>
    </w:rPr>
  </w:style>
  <w:style w:type="character" w:styleId="Kommentarzeichen">
    <w:name w:val="annotation reference"/>
    <w:basedOn w:val="Absatz-Standardschriftart"/>
    <w:uiPriority w:val="99"/>
    <w:semiHidden/>
    <w:unhideWhenUsed/>
    <w:rsid w:val="002400D8"/>
    <w:rPr>
      <w:sz w:val="16"/>
      <w:szCs w:val="16"/>
    </w:rPr>
  </w:style>
  <w:style w:type="paragraph" w:styleId="Kommentartext">
    <w:name w:val="annotation text"/>
    <w:basedOn w:val="Standard"/>
    <w:link w:val="KommentartextZchn"/>
    <w:uiPriority w:val="99"/>
    <w:semiHidden/>
    <w:unhideWhenUsed/>
    <w:rsid w:val="00240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00D8"/>
    <w:rPr>
      <w:sz w:val="20"/>
      <w:szCs w:val="20"/>
    </w:rPr>
  </w:style>
  <w:style w:type="paragraph" w:styleId="Kommentarthema">
    <w:name w:val="annotation subject"/>
    <w:basedOn w:val="Kommentartext"/>
    <w:next w:val="Kommentartext"/>
    <w:link w:val="KommentarthemaZchn"/>
    <w:uiPriority w:val="99"/>
    <w:semiHidden/>
    <w:unhideWhenUsed/>
    <w:rsid w:val="002400D8"/>
    <w:rPr>
      <w:b/>
      <w:bCs/>
    </w:rPr>
  </w:style>
  <w:style w:type="character" w:customStyle="1" w:styleId="KommentarthemaZchn">
    <w:name w:val="Kommentarthema Zchn"/>
    <w:basedOn w:val="KommentartextZchn"/>
    <w:link w:val="Kommentarthema"/>
    <w:uiPriority w:val="99"/>
    <w:semiHidden/>
    <w:rsid w:val="002400D8"/>
    <w:rPr>
      <w:b/>
      <w:bCs/>
      <w:sz w:val="20"/>
      <w:szCs w:val="20"/>
    </w:rPr>
  </w:style>
  <w:style w:type="paragraph" w:styleId="Sprechblasentext">
    <w:name w:val="Balloon Text"/>
    <w:basedOn w:val="Standard"/>
    <w:link w:val="SprechblasentextZchn"/>
    <w:uiPriority w:val="99"/>
    <w:semiHidden/>
    <w:unhideWhenUsed/>
    <w:rsid w:val="002400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00D8"/>
    <w:rPr>
      <w:rFonts w:ascii="Segoe UI" w:hAnsi="Segoe UI" w:cs="Segoe UI"/>
      <w:sz w:val="18"/>
      <w:szCs w:val="18"/>
    </w:rPr>
  </w:style>
  <w:style w:type="paragraph" w:styleId="Funotentext">
    <w:name w:val="footnote text"/>
    <w:basedOn w:val="Standard"/>
    <w:link w:val="FunotentextZchn"/>
    <w:uiPriority w:val="99"/>
    <w:semiHidden/>
    <w:unhideWhenUsed/>
    <w:rsid w:val="002400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00D8"/>
    <w:rPr>
      <w:sz w:val="20"/>
      <w:szCs w:val="20"/>
    </w:rPr>
  </w:style>
  <w:style w:type="character" w:styleId="Funotenzeichen">
    <w:name w:val="footnote reference"/>
    <w:basedOn w:val="Absatz-Standardschriftart"/>
    <w:uiPriority w:val="99"/>
    <w:semiHidden/>
    <w:unhideWhenUsed/>
    <w:rsid w:val="002400D8"/>
    <w:rPr>
      <w:vertAlign w:val="superscript"/>
    </w:rPr>
  </w:style>
  <w:style w:type="paragraph" w:styleId="Beschriftung">
    <w:name w:val="caption"/>
    <w:basedOn w:val="Standard"/>
    <w:next w:val="Standard"/>
    <w:uiPriority w:val="35"/>
    <w:unhideWhenUsed/>
    <w:qFormat/>
    <w:rsid w:val="0083255A"/>
    <w:pPr>
      <w:spacing w:after="200" w:line="240" w:lineRule="auto"/>
    </w:pPr>
    <w:rPr>
      <w:i/>
      <w:iCs/>
      <w:color w:val="44546A" w:themeColor="text2"/>
      <w:sz w:val="18"/>
      <w:szCs w:val="18"/>
    </w:rPr>
  </w:style>
  <w:style w:type="character" w:styleId="Hervorhebung">
    <w:name w:val="Emphasis"/>
    <w:basedOn w:val="Absatz-Standardschriftart"/>
    <w:uiPriority w:val="20"/>
    <w:qFormat/>
    <w:rsid w:val="00CB24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70586368"/>
        <c:axId val="70588288"/>
      </c:barChart>
      <c:catAx>
        <c:axId val="70586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8288"/>
        <c:crosses val="autoZero"/>
        <c:auto val="1"/>
        <c:lblAlgn val="ctr"/>
        <c:lblOffset val="100"/>
        <c:noMultiLvlLbl val="0"/>
      </c:catAx>
      <c:valAx>
        <c:axId val="7058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5211-B4A8-4CF8-8013-0CF1B9D6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2098</Words>
  <Characters>13222</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HKraienhorst</cp:lastModifiedBy>
  <cp:revision>39</cp:revision>
  <dcterms:created xsi:type="dcterms:W3CDTF">2017-09-05T07:56:00Z</dcterms:created>
  <dcterms:modified xsi:type="dcterms:W3CDTF">2017-09-14T10:21:00Z</dcterms:modified>
</cp:coreProperties>
</file>