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D80B3" w14:textId="12E52D0D" w:rsidR="00454E58" w:rsidRPr="009D09C8" w:rsidRDefault="00454E58" w:rsidP="00AF0A96">
      <w:pPr>
        <w:jc w:val="center"/>
        <w:rPr>
          <w:sz w:val="48"/>
          <w:szCs w:val="48"/>
        </w:rPr>
      </w:pPr>
      <w:r w:rsidRPr="009D09C8">
        <w:rPr>
          <w:sz w:val="48"/>
          <w:szCs w:val="48"/>
        </w:rPr>
        <w:t xml:space="preserve">Demande de financement </w:t>
      </w:r>
    </w:p>
    <w:p w14:paraId="7CFE0796" w14:textId="3B678BE7" w:rsidR="00454E58" w:rsidRDefault="00454E58" w:rsidP="00AF0A96">
      <w:pPr>
        <w:jc w:val="center"/>
        <w:rPr>
          <w:sz w:val="44"/>
          <w:szCs w:val="44"/>
        </w:rPr>
      </w:pPr>
    </w:p>
    <w:p w14:paraId="0E6EECDF" w14:textId="5081D338" w:rsidR="00454E58" w:rsidRDefault="00454E58" w:rsidP="00AF0A96">
      <w:pPr>
        <w:jc w:val="center"/>
        <w:rPr>
          <w:sz w:val="44"/>
          <w:szCs w:val="44"/>
        </w:rPr>
      </w:pPr>
    </w:p>
    <w:p w14:paraId="1F90EBA1" w14:textId="77777777" w:rsidR="00454E58" w:rsidRDefault="00454E58" w:rsidP="00AF0A96">
      <w:pPr>
        <w:jc w:val="center"/>
      </w:pPr>
    </w:p>
    <w:p w14:paraId="67F454A1" w14:textId="15AC42A0" w:rsidR="00AF0A96" w:rsidRDefault="00454E58" w:rsidP="00454E58">
      <w:pPr>
        <w:jc w:val="center"/>
        <w:rPr>
          <w:lang w:val="en-US"/>
        </w:rPr>
      </w:pPr>
      <w:r w:rsidRPr="004F1716">
        <w:rPr>
          <w:noProof/>
        </w:rPr>
        <w:drawing>
          <wp:inline distT="0" distB="0" distL="0" distR="0" wp14:anchorId="3E1F487C" wp14:editId="769F9E06">
            <wp:extent cx="4589929" cy="458992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776" cy="460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C460" w14:textId="5C6E5EF4" w:rsidR="00454E58" w:rsidRDefault="00454E58" w:rsidP="00454E58">
      <w:pPr>
        <w:jc w:val="center"/>
        <w:rPr>
          <w:lang w:val="en-US"/>
        </w:rPr>
      </w:pPr>
    </w:p>
    <w:p w14:paraId="19CF2A97" w14:textId="77777777" w:rsidR="004F1716" w:rsidRDefault="004F1716" w:rsidP="004F1716"/>
    <w:p w14:paraId="4210E10A" w14:textId="77777777" w:rsidR="004F1716" w:rsidRDefault="004F1716" w:rsidP="004F1716"/>
    <w:p w14:paraId="113DACCE" w14:textId="3BA19D00" w:rsidR="00454E58" w:rsidRDefault="004F1716" w:rsidP="004F1716">
      <w:r w:rsidRPr="004F1716">
        <w:t xml:space="preserve">Création : </w:t>
      </w:r>
      <w:r w:rsidRPr="004F1716">
        <w:tab/>
      </w:r>
      <w:r w:rsidRPr="004F1716">
        <w:tab/>
      </w:r>
      <w:r w:rsidRPr="004F1716">
        <w:tab/>
      </w:r>
      <w:r w:rsidRPr="004F1716">
        <w:tab/>
      </w:r>
      <w:r w:rsidRPr="004F1716">
        <w:tab/>
      </w:r>
      <w:r w:rsidRPr="004F1716">
        <w:tab/>
      </w:r>
      <w:r w:rsidRPr="004F1716">
        <w:tab/>
      </w:r>
      <w:r w:rsidRPr="004F1716">
        <w:tab/>
      </w:r>
      <w:r>
        <w:tab/>
      </w:r>
      <w:r w:rsidRPr="004F1716">
        <w:t>Janvier 2022</w:t>
      </w:r>
      <w:r>
        <w:t>, EPITA</w:t>
      </w:r>
    </w:p>
    <w:p w14:paraId="0AA6719A" w14:textId="2E60DE3D" w:rsidR="004F1716" w:rsidRDefault="004F1716" w:rsidP="004F1716"/>
    <w:p w14:paraId="553A93F7" w14:textId="1DD50EAD" w:rsidR="004F1716" w:rsidRDefault="004F1716" w:rsidP="004F1716">
      <w:r>
        <w:t>Membre</w:t>
      </w:r>
      <w:r w:rsidR="00C72AAD">
        <w:t>s</w:t>
      </w:r>
      <w:r>
        <w:t xml:space="preserve"> 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Ellerbach Maxime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Bobovitch</w:t>
      </w:r>
      <w:proofErr w:type="spellEnd"/>
      <w:r>
        <w:t xml:space="preserve"> Mickael </w:t>
      </w:r>
    </w:p>
    <w:p w14:paraId="51F31839" w14:textId="475EF3A1" w:rsidR="004F1716" w:rsidRDefault="004F1716" w:rsidP="004F171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Girold</w:t>
      </w:r>
      <w:proofErr w:type="spellEnd"/>
      <w:r>
        <w:t xml:space="preserve"> Alexandre</w:t>
      </w:r>
    </w:p>
    <w:p w14:paraId="20B5557C" w14:textId="4C5AEBE3" w:rsidR="004F1716" w:rsidRDefault="004F1716" w:rsidP="004F171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Gay Maxime</w:t>
      </w:r>
    </w:p>
    <w:p w14:paraId="57184A7D" w14:textId="59EE943F" w:rsidR="00C72AAD" w:rsidRDefault="00C72AAD" w:rsidP="004F1716"/>
    <w:p w14:paraId="30BA11E0" w14:textId="3397B5AF" w:rsidR="00C72AAD" w:rsidRDefault="00C72AAD" w:rsidP="004022B5">
      <w:r>
        <w:t xml:space="preserve">Partenaires 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L’Atelier</w:t>
      </w:r>
    </w:p>
    <w:p w14:paraId="23C3AAF2" w14:textId="69078B18" w:rsidR="004022B5" w:rsidRDefault="004022B5" w:rsidP="004F171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DIY </w:t>
      </w:r>
      <w:proofErr w:type="spellStart"/>
      <w:r>
        <w:t>Robocars</w:t>
      </w:r>
      <w:proofErr w:type="spellEnd"/>
    </w:p>
    <w:p w14:paraId="616FFAEC" w14:textId="2C1B5EAE" w:rsidR="004022B5" w:rsidRDefault="004022B5" w:rsidP="004F171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Renault Digital</w:t>
      </w:r>
    </w:p>
    <w:p w14:paraId="1A7291BD" w14:textId="59F41787" w:rsidR="00C72AAD" w:rsidRDefault="00C72AAD" w:rsidP="004F171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A8286F3" w14:textId="71434577" w:rsidR="001F7402" w:rsidRDefault="00C72AAD" w:rsidP="009D09C8">
      <w:r>
        <w:t xml:space="preserve">Titres 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1</w:t>
      </w:r>
      <w:r w:rsidRPr="00C72AAD">
        <w:rPr>
          <w:vertAlign w:val="superscript"/>
        </w:rPr>
        <w:t>er</w:t>
      </w:r>
      <w:r>
        <w:t xml:space="preserve"> place</w:t>
      </w:r>
      <w:proofErr w:type="gramEnd"/>
      <w:r>
        <w:t xml:space="preserve"> à la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Vivatech</w:t>
      </w:r>
      <w:proofErr w:type="spellEnd"/>
      <w:r>
        <w:t xml:space="preserve"> </w:t>
      </w:r>
    </w:p>
    <w:p w14:paraId="3CCCC8E9" w14:textId="1DE62B5A" w:rsidR="009D09C8" w:rsidRDefault="009D09C8" w:rsidP="009D09C8">
      <w:pPr>
        <w:jc w:val="center"/>
        <w:rPr>
          <w:sz w:val="36"/>
          <w:szCs w:val="36"/>
        </w:rPr>
      </w:pPr>
      <w:r w:rsidRPr="009D09C8">
        <w:rPr>
          <w:sz w:val="36"/>
          <w:szCs w:val="36"/>
        </w:rPr>
        <w:lastRenderedPageBreak/>
        <w:t>TABLE DES MATIERES</w:t>
      </w:r>
    </w:p>
    <w:p w14:paraId="2219D2B2" w14:textId="77777777" w:rsidR="009D09C8" w:rsidRDefault="009D09C8" w:rsidP="009D09C8">
      <w:pPr>
        <w:jc w:val="center"/>
        <w:rPr>
          <w:sz w:val="36"/>
          <w:szCs w:val="36"/>
        </w:rPr>
      </w:pPr>
    </w:p>
    <w:p w14:paraId="14B7C4D9" w14:textId="77777777" w:rsidR="009D09C8" w:rsidRPr="009D09C8" w:rsidRDefault="009D09C8" w:rsidP="009D09C8">
      <w:pPr>
        <w:jc w:val="center"/>
        <w:rPr>
          <w:sz w:val="28"/>
          <w:szCs w:val="28"/>
        </w:rPr>
      </w:pPr>
    </w:p>
    <w:p w14:paraId="24DAD174" w14:textId="315261D8" w:rsidR="007F370A" w:rsidRDefault="001F7402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 w:rsidRPr="009D09C8">
        <w:rPr>
          <w:rFonts w:cstheme="minorHAnsi"/>
          <w:color w:val="000000" w:themeColor="text1"/>
          <w:sz w:val="28"/>
          <w:szCs w:val="28"/>
        </w:rPr>
        <w:fldChar w:fldCharType="begin"/>
      </w:r>
      <w:r w:rsidRPr="009D09C8">
        <w:rPr>
          <w:rFonts w:cstheme="minorHAnsi"/>
          <w:color w:val="000000" w:themeColor="text1"/>
          <w:sz w:val="28"/>
          <w:szCs w:val="28"/>
        </w:rPr>
        <w:instrText xml:space="preserve"> TOC \o "1-3" \h \z \u </w:instrText>
      </w:r>
      <w:r w:rsidRPr="009D09C8">
        <w:rPr>
          <w:rFonts w:cstheme="minorHAnsi"/>
          <w:color w:val="000000" w:themeColor="text1"/>
          <w:sz w:val="28"/>
          <w:szCs w:val="28"/>
        </w:rPr>
        <w:fldChar w:fldCharType="separate"/>
      </w:r>
      <w:hyperlink w:anchor="_Toc110244822" w:history="1">
        <w:r w:rsidR="007F370A" w:rsidRPr="00C8504A">
          <w:rPr>
            <w:rStyle w:val="Lienhypertexte"/>
            <w:rFonts w:cstheme="minorHAnsi"/>
            <w:noProof/>
          </w:rPr>
          <w:t>1. Introduction</w:t>
        </w:r>
        <w:r w:rsidR="007F370A">
          <w:rPr>
            <w:noProof/>
            <w:webHidden/>
          </w:rPr>
          <w:tab/>
        </w:r>
        <w:r w:rsidR="007F370A">
          <w:rPr>
            <w:noProof/>
            <w:webHidden/>
          </w:rPr>
          <w:fldChar w:fldCharType="begin"/>
        </w:r>
        <w:r w:rsidR="007F370A">
          <w:rPr>
            <w:noProof/>
            <w:webHidden/>
          </w:rPr>
          <w:instrText xml:space="preserve"> PAGEREF _Toc110244822 \h </w:instrText>
        </w:r>
        <w:r w:rsidR="007F370A">
          <w:rPr>
            <w:noProof/>
            <w:webHidden/>
          </w:rPr>
        </w:r>
        <w:r w:rsidR="007F370A">
          <w:rPr>
            <w:noProof/>
            <w:webHidden/>
          </w:rPr>
          <w:fldChar w:fldCharType="separate"/>
        </w:r>
        <w:r w:rsidR="007F370A">
          <w:rPr>
            <w:noProof/>
            <w:webHidden/>
          </w:rPr>
          <w:t>3</w:t>
        </w:r>
        <w:r w:rsidR="007F370A">
          <w:rPr>
            <w:noProof/>
            <w:webHidden/>
          </w:rPr>
          <w:fldChar w:fldCharType="end"/>
        </w:r>
      </w:hyperlink>
    </w:p>
    <w:p w14:paraId="79A210B3" w14:textId="1790561A" w:rsidR="007F370A" w:rsidRDefault="007F370A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10244823" w:history="1">
        <w:r w:rsidRPr="00C8504A">
          <w:rPr>
            <w:rStyle w:val="Lienhypertexte"/>
            <w:rFonts w:cstheme="minorHAnsi"/>
            <w:noProof/>
          </w:rPr>
          <w:t>2. Objectif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_Toc110244823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67A0C1" w14:textId="5732D705" w:rsidR="007F370A" w:rsidRDefault="007F370A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10244824" w:history="1">
        <w:r w:rsidRPr="00C8504A">
          <w:rPr>
            <w:rStyle w:val="Lienhypertexte"/>
            <w:rFonts w:cstheme="minorHAnsi"/>
            <w:noProof/>
          </w:rPr>
          <w:t>3. Investissent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_Toc110244824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8F0485" w14:textId="76113FB4" w:rsidR="007F370A" w:rsidRDefault="007F370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10244825" w:history="1">
        <w:r w:rsidRPr="00C8504A">
          <w:rPr>
            <w:rStyle w:val="Lienhypertexte"/>
            <w:rFonts w:cstheme="minorHAnsi"/>
            <w:noProof/>
          </w:rPr>
          <w:t>3.1.  Répartition des couts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_Toc110244825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AD5E8C" w14:textId="0FCCB5A0" w:rsidR="007F370A" w:rsidRDefault="007F370A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10244826" w:history="1">
        <w:r w:rsidRPr="00C8504A">
          <w:rPr>
            <w:rStyle w:val="Lienhypertexte"/>
            <w:rFonts w:cstheme="minorHAnsi"/>
            <w:noProof/>
          </w:rPr>
          <w:t>4. Plan de communication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_Toc110244826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1100FE" w14:textId="673012D1" w:rsidR="007F370A" w:rsidRDefault="007F370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10244827" w:history="1">
        <w:r w:rsidRPr="00C8504A">
          <w:rPr>
            <w:rStyle w:val="Lienhypertexte"/>
            <w:rFonts w:cstheme="minorHAnsi"/>
            <w:noProof/>
          </w:rPr>
          <w:t>5.1.  Aux couleurs de l’EPITA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_Toc110244827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5FEBD7" w14:textId="1DC5AB31" w:rsidR="007F370A" w:rsidRDefault="007F370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10244828" w:history="1">
        <w:r w:rsidRPr="00C8504A">
          <w:rPr>
            <w:rStyle w:val="Lienhypertexte"/>
            <w:rFonts w:cstheme="minorHAnsi"/>
            <w:noProof/>
          </w:rPr>
          <w:t>5.2.  Représenter l’EPITA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_Toc110244828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E7493C" w14:textId="359629DF" w:rsidR="007F370A" w:rsidRDefault="007F370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10244829" w:history="1">
        <w:r w:rsidRPr="00C8504A">
          <w:rPr>
            <w:rStyle w:val="Lienhypertexte"/>
            <w:rFonts w:cstheme="minorHAnsi"/>
            <w:noProof/>
          </w:rPr>
          <w:t>5.3.  Présenter l’EPITA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_Toc110244829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F14A21" w14:textId="461E6B83" w:rsidR="007F370A" w:rsidRDefault="007F370A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10244830" w:history="1">
        <w:r w:rsidRPr="00C8504A">
          <w:rPr>
            <w:rStyle w:val="Lienhypertexte"/>
            <w:rFonts w:cstheme="minorHAnsi"/>
            <w:noProof/>
          </w:rPr>
          <w:t>5. Partenaire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_Toc110244830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B5AAD5" w14:textId="7F4490A0" w:rsidR="007F370A" w:rsidRDefault="007F370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10244831" w:history="1">
        <w:r w:rsidRPr="00C8504A">
          <w:rPr>
            <w:rStyle w:val="Lienhypertexte"/>
            <w:rFonts w:cstheme="minorHAnsi"/>
            <w:noProof/>
          </w:rPr>
          <w:t>5.1.  L’Atelier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_Toc110244831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6774DD" w14:textId="4B33EEB8" w:rsidR="007F370A" w:rsidRDefault="007F370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10244832" w:history="1">
        <w:r w:rsidRPr="00C8504A">
          <w:rPr>
            <w:rStyle w:val="Lienhypertexte"/>
            <w:rFonts w:cstheme="minorHAnsi"/>
            <w:noProof/>
          </w:rPr>
          <w:t>5.2.  DIY Robotcars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_Toc110244832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FB00B3" w14:textId="664C09A8" w:rsidR="007F370A" w:rsidRDefault="007F370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10244833" w:history="1">
        <w:r w:rsidRPr="00C8504A">
          <w:rPr>
            <w:rStyle w:val="Lienhypertexte"/>
            <w:rFonts w:cstheme="minorHAnsi"/>
            <w:noProof/>
          </w:rPr>
          <w:t>5.2.  Renault Digital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_Toc110244833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56B8A1" w14:textId="187B5F5A" w:rsidR="007F370A" w:rsidRDefault="007F370A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110244834" w:history="1">
        <w:r w:rsidRPr="00C8504A">
          <w:rPr>
            <w:rStyle w:val="Lienhypertexte"/>
            <w:rFonts w:cstheme="minorHAnsi"/>
            <w:noProof/>
          </w:rPr>
          <w:t>6. Annnexes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_Toc110244834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84FCDF" w14:textId="29F5E98F" w:rsidR="009D09C8" w:rsidRDefault="001F7402" w:rsidP="00C72AAD">
      <w:pPr>
        <w:pStyle w:val="Titre1"/>
        <w:rPr>
          <w:rFonts w:asciiTheme="minorHAnsi" w:hAnsiTheme="minorHAnsi" w:cstheme="minorHAnsi"/>
          <w:color w:val="000000" w:themeColor="text1"/>
        </w:rPr>
      </w:pPr>
      <w:r w:rsidRPr="009D09C8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end"/>
      </w:r>
    </w:p>
    <w:p w14:paraId="40234290" w14:textId="77777777" w:rsidR="009D09C8" w:rsidRDefault="009D09C8">
      <w:pPr>
        <w:rPr>
          <w:rFonts w:eastAsiaTheme="majorEastAsia"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</w:rPr>
        <w:br w:type="page"/>
      </w:r>
    </w:p>
    <w:p w14:paraId="5CE70377" w14:textId="77777777" w:rsidR="001F7402" w:rsidRDefault="001F7402" w:rsidP="00C72AAD">
      <w:pPr>
        <w:pStyle w:val="Titre1"/>
        <w:rPr>
          <w:rFonts w:asciiTheme="minorHAnsi" w:hAnsiTheme="minorHAnsi" w:cstheme="minorHAnsi"/>
          <w:color w:val="000000" w:themeColor="text1"/>
        </w:rPr>
      </w:pPr>
    </w:p>
    <w:p w14:paraId="652C98CA" w14:textId="759E5DE4" w:rsidR="00C72AAD" w:rsidRPr="008668BC" w:rsidRDefault="00C72AAD" w:rsidP="00C72AAD">
      <w:pPr>
        <w:pStyle w:val="Titre1"/>
        <w:rPr>
          <w:rFonts w:asciiTheme="minorHAnsi" w:hAnsiTheme="minorHAnsi" w:cstheme="minorHAnsi"/>
          <w:color w:val="000000" w:themeColor="text1"/>
        </w:rPr>
      </w:pPr>
      <w:bookmarkStart w:id="0" w:name="_Toc110244822"/>
      <w:r w:rsidRPr="008668BC">
        <w:rPr>
          <w:rFonts w:asciiTheme="minorHAnsi" w:hAnsiTheme="minorHAnsi" w:cstheme="minorHAnsi"/>
          <w:color w:val="000000" w:themeColor="text1"/>
        </w:rPr>
        <w:t>1. Introduction</w:t>
      </w:r>
      <w:bookmarkEnd w:id="0"/>
      <w:r w:rsidRPr="008668BC">
        <w:rPr>
          <w:rFonts w:asciiTheme="minorHAnsi" w:hAnsiTheme="minorHAnsi" w:cstheme="minorHAnsi"/>
          <w:color w:val="000000" w:themeColor="text1"/>
        </w:rPr>
        <w:t xml:space="preserve"> </w:t>
      </w:r>
    </w:p>
    <w:p w14:paraId="6C4F597D" w14:textId="3B28F44A" w:rsidR="008723CF" w:rsidRDefault="008723CF" w:rsidP="008723CF"/>
    <w:p w14:paraId="447B5A76" w14:textId="53B4B694" w:rsidR="000A6771" w:rsidRDefault="008723CF" w:rsidP="008723CF">
      <w:proofErr w:type="spellStart"/>
      <w:r>
        <w:t>Autopylot</w:t>
      </w:r>
      <w:proofErr w:type="spellEnd"/>
      <w:r>
        <w:t xml:space="preserve"> est un projet né du projet de fin de S2 dans le cadre de notre première année en classe préparatoire à l’EPITA. </w:t>
      </w:r>
      <w:proofErr w:type="spellStart"/>
      <w:r w:rsidR="00A01CE7">
        <w:t>Autopylot</w:t>
      </w:r>
      <w:proofErr w:type="spellEnd"/>
      <w:r w:rsidR="00A01CE7">
        <w:t xml:space="preserve"> est un projet de voiture autonome de taille 1/10eme qui avait pour objectif principal de réussir à faire des tours de circuit</w:t>
      </w:r>
      <w:r w:rsidR="00C30455">
        <w:t xml:space="preserve"> le plus rapidement possible sans sortir de la piste. Cet objectif a été atteint avec succès, car nous sommes arrivées premier à la fin des nombreuses épreuves lors de la </w:t>
      </w:r>
      <w:proofErr w:type="spellStart"/>
      <w:r w:rsidR="00C30455">
        <w:t>Vivatech</w:t>
      </w:r>
      <w:proofErr w:type="spellEnd"/>
      <w:r w:rsidR="00C30455">
        <w:t xml:space="preserve"> 2022 à laquelle nous avions été convier en tant qu</w:t>
      </w:r>
      <w:r w:rsidR="00E869A6">
        <w:t xml:space="preserve">’exposants </w:t>
      </w:r>
      <w:r w:rsidR="00C30455">
        <w:t xml:space="preserve">par Renault Digital. </w:t>
      </w:r>
    </w:p>
    <w:p w14:paraId="55EA1292" w14:textId="77777777" w:rsidR="000A6771" w:rsidRDefault="000A6771" w:rsidP="008723CF">
      <w:r>
        <w:t>N</w:t>
      </w:r>
      <w:r w:rsidR="00C30455">
        <w:t xml:space="preserve">ous souhaitons poursuivre notre projet au-delà du cadre du projet de S2, afin de </w:t>
      </w:r>
      <w:r w:rsidR="00D04825">
        <w:t>répondre à plus de problématique que juste des tours de circuit, comme la réplication des comportements humain sur la route, tel que les intersections ou les feux et panneaux.</w:t>
      </w:r>
    </w:p>
    <w:p w14:paraId="0B0F62CF" w14:textId="0FD743FB" w:rsidR="00D04825" w:rsidRDefault="00D04825" w:rsidP="008723CF">
      <w:r>
        <w:t xml:space="preserve">Mais pour répondre à </w:t>
      </w:r>
      <w:r w:rsidR="000A6771">
        <w:t>c</w:t>
      </w:r>
      <w:r>
        <w:t xml:space="preserve">es nouvelles problématiques nous avons besoins d’une aide de financement afin de pouvoir acquérir le matériel nécessaire au bon fonctionnement de notre projet. </w:t>
      </w:r>
    </w:p>
    <w:p w14:paraId="48F1267B" w14:textId="06278BD9" w:rsidR="000A6771" w:rsidRDefault="00D04825" w:rsidP="008723CF">
      <w:r>
        <w:t>Dans le cadre de ces nouveaux objectifs nous avons déjà eu accès à un espace de développement grâce à notre partenaire l’Atelier (situé sur le Campus du Kremlin- Bicêtre).</w:t>
      </w:r>
      <w:r w:rsidR="000A6771">
        <w:t xml:space="preserve"> </w:t>
      </w:r>
    </w:p>
    <w:p w14:paraId="362CAD7E" w14:textId="6618DF04" w:rsidR="000A6771" w:rsidRDefault="000A6771" w:rsidP="008723CF"/>
    <w:p w14:paraId="63307E28" w14:textId="147E29DB" w:rsidR="000A6771" w:rsidRDefault="000A6771" w:rsidP="008723CF">
      <w:r w:rsidRPr="000A6771">
        <w:rPr>
          <w:highlight w:val="yellow"/>
        </w:rPr>
        <w:t>Ici paragraphe combien ?</w:t>
      </w:r>
    </w:p>
    <w:p w14:paraId="3B9534D7" w14:textId="77777777" w:rsidR="000A6771" w:rsidRDefault="000A6771" w:rsidP="008723CF"/>
    <w:p w14:paraId="432E9D39" w14:textId="3C3B15A5" w:rsidR="000A6771" w:rsidRDefault="000A6771" w:rsidP="008723CF">
      <w:r>
        <w:t>Nous voudrions pouvoir grâce à ce projet, porter fièrement les couleurs de l’EPITA aux différents évènements auquel nous serions conviés.</w:t>
      </w:r>
    </w:p>
    <w:p w14:paraId="205E7637" w14:textId="42018D36" w:rsidR="00D04825" w:rsidRDefault="00D04825" w:rsidP="008723CF"/>
    <w:p w14:paraId="5093262F" w14:textId="382CC38C" w:rsidR="006B1F0C" w:rsidRDefault="006B1F0C" w:rsidP="008723CF"/>
    <w:p w14:paraId="52AC7F89" w14:textId="7960440D" w:rsidR="006B1F0C" w:rsidRPr="008668BC" w:rsidRDefault="006B1F0C" w:rsidP="006B1F0C">
      <w:pPr>
        <w:pStyle w:val="Titre1"/>
        <w:rPr>
          <w:rFonts w:asciiTheme="minorHAnsi" w:hAnsiTheme="minorHAnsi" w:cstheme="minorHAnsi"/>
          <w:color w:val="000000" w:themeColor="text1"/>
        </w:rPr>
      </w:pPr>
      <w:bookmarkStart w:id="1" w:name="_Toc110244823"/>
      <w:r w:rsidRPr="008668BC">
        <w:rPr>
          <w:rFonts w:asciiTheme="minorHAnsi" w:hAnsiTheme="minorHAnsi" w:cstheme="minorHAnsi"/>
          <w:color w:val="000000" w:themeColor="text1"/>
        </w:rPr>
        <w:t>2</w:t>
      </w:r>
      <w:r w:rsidRPr="008668BC">
        <w:rPr>
          <w:rFonts w:asciiTheme="minorHAnsi" w:hAnsiTheme="minorHAnsi" w:cstheme="minorHAnsi"/>
          <w:color w:val="000000" w:themeColor="text1"/>
        </w:rPr>
        <w:t xml:space="preserve">. </w:t>
      </w:r>
      <w:r w:rsidR="007D7E13">
        <w:rPr>
          <w:rFonts w:asciiTheme="minorHAnsi" w:hAnsiTheme="minorHAnsi" w:cstheme="minorHAnsi"/>
          <w:color w:val="000000" w:themeColor="text1"/>
        </w:rPr>
        <w:t>Objectif</w:t>
      </w:r>
      <w:r w:rsidRPr="008668BC">
        <w:rPr>
          <w:rFonts w:asciiTheme="minorHAnsi" w:hAnsiTheme="minorHAnsi" w:cstheme="minorHAnsi"/>
          <w:color w:val="000000" w:themeColor="text1"/>
        </w:rPr>
        <w:t xml:space="preserve"> </w:t>
      </w:r>
      <w:r w:rsidR="007D7E13">
        <w:rPr>
          <w:rFonts w:asciiTheme="minorHAnsi" w:hAnsiTheme="minorHAnsi" w:cstheme="minorHAnsi"/>
          <w:color w:val="000000" w:themeColor="text1"/>
        </w:rPr>
        <w:t>du projet</w:t>
      </w:r>
      <w:bookmarkEnd w:id="1"/>
      <w:r w:rsidRPr="008668BC">
        <w:rPr>
          <w:rFonts w:asciiTheme="minorHAnsi" w:hAnsiTheme="minorHAnsi" w:cstheme="minorHAnsi"/>
          <w:color w:val="000000" w:themeColor="text1"/>
        </w:rPr>
        <w:t xml:space="preserve"> </w:t>
      </w:r>
    </w:p>
    <w:p w14:paraId="3C4F8D76" w14:textId="77777777" w:rsidR="006B1F0C" w:rsidRDefault="006B1F0C" w:rsidP="006B1F0C"/>
    <w:p w14:paraId="2A0AEEFB" w14:textId="52F2AD7A" w:rsidR="006B1F0C" w:rsidRDefault="006B1F0C" w:rsidP="006B1F0C">
      <w:r>
        <w:tab/>
      </w:r>
      <w:proofErr w:type="spellStart"/>
      <w:r>
        <w:t>Autopylot</w:t>
      </w:r>
      <w:proofErr w:type="spellEnd"/>
      <w:r>
        <w:t xml:space="preserve"> s’inscrit dans l’intérêt croissant des nouvelles technologies et de l’IA en France et dans le Monde. </w:t>
      </w:r>
    </w:p>
    <w:p w14:paraId="42F5F158" w14:textId="70389681" w:rsidR="006B1F0C" w:rsidRDefault="006B1F0C" w:rsidP="006B1F0C"/>
    <w:p w14:paraId="04846E8C" w14:textId="77777777" w:rsidR="00EB173B" w:rsidRDefault="00EB173B" w:rsidP="006B1F0C">
      <w:pPr>
        <w:pStyle w:val="Titre1"/>
        <w:rPr>
          <w:color w:val="000000" w:themeColor="text1"/>
        </w:rPr>
      </w:pPr>
    </w:p>
    <w:p w14:paraId="3C2E0289" w14:textId="77777777" w:rsidR="00EB173B" w:rsidRDefault="00EB173B" w:rsidP="006B1F0C">
      <w:pPr>
        <w:pStyle w:val="Titre1"/>
        <w:rPr>
          <w:color w:val="000000" w:themeColor="text1"/>
        </w:rPr>
      </w:pPr>
    </w:p>
    <w:p w14:paraId="1DD71D48" w14:textId="77777777" w:rsidR="00EB173B" w:rsidRDefault="00EB173B" w:rsidP="006B1F0C">
      <w:pPr>
        <w:pStyle w:val="Titre1"/>
        <w:rPr>
          <w:color w:val="000000" w:themeColor="text1"/>
        </w:rPr>
      </w:pPr>
    </w:p>
    <w:p w14:paraId="51A3F9D9" w14:textId="77777777" w:rsidR="00EB173B" w:rsidRDefault="00EB173B" w:rsidP="006B1F0C">
      <w:pPr>
        <w:pStyle w:val="Titre1"/>
        <w:rPr>
          <w:color w:val="000000" w:themeColor="text1"/>
        </w:rPr>
      </w:pPr>
    </w:p>
    <w:p w14:paraId="28CFA0A3" w14:textId="77777777" w:rsidR="00EB173B" w:rsidRDefault="00EB173B" w:rsidP="006B1F0C">
      <w:pPr>
        <w:pStyle w:val="Titre1"/>
        <w:rPr>
          <w:color w:val="000000" w:themeColor="text1"/>
        </w:rPr>
      </w:pPr>
    </w:p>
    <w:p w14:paraId="3231ADD0" w14:textId="77777777" w:rsidR="00EB173B" w:rsidRDefault="00EB173B" w:rsidP="006B1F0C">
      <w:pPr>
        <w:pStyle w:val="Titre1"/>
        <w:rPr>
          <w:color w:val="000000" w:themeColor="text1"/>
        </w:rPr>
      </w:pPr>
    </w:p>
    <w:p w14:paraId="6C8B085D" w14:textId="2CCCDBE3" w:rsidR="00EB173B" w:rsidRPr="00EB173B" w:rsidRDefault="00EB173B" w:rsidP="00EB173B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color w:val="000000" w:themeColor="text1"/>
        </w:rPr>
        <w:br w:type="page"/>
      </w:r>
    </w:p>
    <w:p w14:paraId="7F0347E1" w14:textId="6C8F5825" w:rsidR="006B1F0C" w:rsidRPr="008668BC" w:rsidRDefault="006B1F0C" w:rsidP="006B1F0C">
      <w:pPr>
        <w:pStyle w:val="Titre1"/>
        <w:rPr>
          <w:rFonts w:asciiTheme="minorHAnsi" w:hAnsiTheme="minorHAnsi" w:cstheme="minorHAnsi"/>
          <w:color w:val="000000" w:themeColor="text1"/>
        </w:rPr>
      </w:pPr>
      <w:bookmarkStart w:id="2" w:name="_Toc110244824"/>
      <w:r w:rsidRPr="008668BC">
        <w:rPr>
          <w:rFonts w:asciiTheme="minorHAnsi" w:hAnsiTheme="minorHAnsi" w:cstheme="minorHAnsi"/>
          <w:color w:val="000000" w:themeColor="text1"/>
        </w:rPr>
        <w:lastRenderedPageBreak/>
        <w:t>3</w:t>
      </w:r>
      <w:r w:rsidRPr="008668BC">
        <w:rPr>
          <w:rFonts w:asciiTheme="minorHAnsi" w:hAnsiTheme="minorHAnsi" w:cstheme="minorHAnsi"/>
          <w:color w:val="000000" w:themeColor="text1"/>
        </w:rPr>
        <w:t xml:space="preserve">. </w:t>
      </w:r>
      <w:r w:rsidR="00EB173B" w:rsidRPr="008668BC">
        <w:rPr>
          <w:rFonts w:asciiTheme="minorHAnsi" w:hAnsiTheme="minorHAnsi" w:cstheme="minorHAnsi"/>
          <w:color w:val="000000" w:themeColor="text1"/>
        </w:rPr>
        <w:t>Investissent</w:t>
      </w:r>
      <w:bookmarkEnd w:id="2"/>
    </w:p>
    <w:p w14:paraId="5235751B" w14:textId="67DA7BC6" w:rsidR="00EB173B" w:rsidRDefault="00EB173B" w:rsidP="00EB173B"/>
    <w:p w14:paraId="1311572F" w14:textId="1C7FC9E2" w:rsidR="00EB173B" w:rsidRDefault="00EB173B" w:rsidP="00EB173B">
      <w:r>
        <w:t xml:space="preserve">Ici sont détaillé </w:t>
      </w:r>
      <w:proofErr w:type="gramStart"/>
      <w:r>
        <w:t>la façons</w:t>
      </w:r>
      <w:proofErr w:type="gramEnd"/>
      <w:r>
        <w:t xml:space="preserve"> dont seront dépenser l’investissement fournis.</w:t>
      </w:r>
    </w:p>
    <w:p w14:paraId="6D70AB84" w14:textId="1670E94B" w:rsidR="001F7402" w:rsidRDefault="001F7402" w:rsidP="00EB173B"/>
    <w:p w14:paraId="64960E2D" w14:textId="28E6DF12" w:rsidR="001F7402" w:rsidRDefault="001F7402" w:rsidP="001F7402">
      <w:pPr>
        <w:pStyle w:val="Titre2"/>
        <w:rPr>
          <w:rFonts w:asciiTheme="minorHAnsi" w:hAnsiTheme="minorHAnsi" w:cstheme="minorHAnsi"/>
          <w:color w:val="000000" w:themeColor="text1"/>
        </w:rPr>
      </w:pPr>
      <w:bookmarkStart w:id="3" w:name="_Toc110244825"/>
      <w:r>
        <w:rPr>
          <w:rFonts w:asciiTheme="minorHAnsi" w:hAnsiTheme="minorHAnsi" w:cstheme="minorHAnsi"/>
          <w:color w:val="000000" w:themeColor="text1"/>
        </w:rPr>
        <w:t>3</w:t>
      </w:r>
      <w:r w:rsidRPr="008668BC">
        <w:rPr>
          <w:rFonts w:asciiTheme="minorHAnsi" w:hAnsiTheme="minorHAnsi" w:cstheme="minorHAnsi"/>
          <w:color w:val="000000" w:themeColor="text1"/>
        </w:rPr>
        <w:t>.1</w:t>
      </w:r>
      <w:r>
        <w:rPr>
          <w:rFonts w:asciiTheme="minorHAnsi" w:hAnsiTheme="minorHAnsi" w:cstheme="minorHAnsi"/>
          <w:color w:val="000000" w:themeColor="text1"/>
        </w:rPr>
        <w:t>.</w:t>
      </w:r>
      <w:r w:rsidRPr="008668BC">
        <w:rPr>
          <w:rFonts w:asciiTheme="minorHAnsi" w:hAnsiTheme="minorHAnsi" w:cstheme="minorHAnsi"/>
          <w:color w:val="000000" w:themeColor="text1"/>
        </w:rPr>
        <w:t xml:space="preserve">  </w:t>
      </w:r>
      <w:r>
        <w:rPr>
          <w:rFonts w:asciiTheme="minorHAnsi" w:hAnsiTheme="minorHAnsi" w:cstheme="minorHAnsi"/>
          <w:color w:val="000000" w:themeColor="text1"/>
        </w:rPr>
        <w:t>Répartition des couts</w:t>
      </w:r>
      <w:bookmarkEnd w:id="3"/>
    </w:p>
    <w:p w14:paraId="0CBC5A85" w14:textId="77777777" w:rsidR="00EB173B" w:rsidRDefault="00EB173B" w:rsidP="00EB173B"/>
    <w:tbl>
      <w:tblPr>
        <w:tblStyle w:val="Tableausimple3"/>
        <w:tblW w:w="9118" w:type="dxa"/>
        <w:tblLook w:val="04A0" w:firstRow="1" w:lastRow="0" w:firstColumn="1" w:lastColumn="0" w:noHBand="0" w:noVBand="1"/>
      </w:tblPr>
      <w:tblGrid>
        <w:gridCol w:w="4559"/>
        <w:gridCol w:w="4559"/>
      </w:tblGrid>
      <w:tr w:rsidR="00EB173B" w14:paraId="656D40C5" w14:textId="77777777" w:rsidTr="00402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59" w:type="dxa"/>
          </w:tcPr>
          <w:p w14:paraId="47B600AD" w14:textId="06209F6F" w:rsidR="00EB173B" w:rsidRDefault="00992DF2" w:rsidP="00EB173B">
            <w:r>
              <w:t>EQUIPEMENT</w:t>
            </w:r>
          </w:p>
        </w:tc>
        <w:tc>
          <w:tcPr>
            <w:tcW w:w="4559" w:type="dxa"/>
          </w:tcPr>
          <w:p w14:paraId="2C44C604" w14:textId="48CDF441" w:rsidR="00EB173B" w:rsidRDefault="00992DF2" w:rsidP="00EB17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Couts</w:t>
            </w:r>
          </w:p>
        </w:tc>
      </w:tr>
      <w:tr w:rsidR="00EB173B" w14:paraId="62C3C210" w14:textId="77777777" w:rsidTr="0040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9" w:type="dxa"/>
            <w:shd w:val="clear" w:color="auto" w:fill="E7E6E6" w:themeFill="background2"/>
          </w:tcPr>
          <w:p w14:paraId="684CDAD1" w14:textId="77777777" w:rsidR="00992DF2" w:rsidRPr="00992DF2" w:rsidRDefault="00992DF2" w:rsidP="00EB173B">
            <w:pPr>
              <w:rPr>
                <w:b w:val="0"/>
                <w:bCs w:val="0"/>
                <w:caps w:val="0"/>
              </w:rPr>
            </w:pPr>
            <w:r w:rsidRPr="00992DF2">
              <w:rPr>
                <w:b w:val="0"/>
                <w:bCs w:val="0"/>
              </w:rPr>
              <w:t>Moquette amovible (taiile m2)</w:t>
            </w:r>
          </w:p>
          <w:p w14:paraId="7FBA5E19" w14:textId="77777777" w:rsidR="00EB173B" w:rsidRPr="00992DF2" w:rsidRDefault="00992DF2" w:rsidP="00EB173B">
            <w:pPr>
              <w:rPr>
                <w:b w:val="0"/>
                <w:bCs w:val="0"/>
                <w:caps w:val="0"/>
              </w:rPr>
            </w:pPr>
            <w:r w:rsidRPr="00992DF2">
              <w:rPr>
                <w:b w:val="0"/>
                <w:bCs w:val="0"/>
              </w:rPr>
              <w:t>radar à ultra</w:t>
            </w:r>
            <w:r w:rsidRPr="00992DF2">
              <w:rPr>
                <w:b w:val="0"/>
                <w:bCs w:val="0"/>
                <w:shd w:val="clear" w:color="auto" w:fill="E7E6E6" w:themeFill="background2"/>
              </w:rPr>
              <w:t xml:space="preserve"> son</w:t>
            </w:r>
            <w:r w:rsidRPr="00992DF2">
              <w:rPr>
                <w:b w:val="0"/>
                <w:bCs w:val="0"/>
              </w:rPr>
              <w:t xml:space="preserve"> </w:t>
            </w:r>
          </w:p>
          <w:p w14:paraId="2B5AC40C" w14:textId="59BFC986" w:rsidR="00992DF2" w:rsidRDefault="00992DF2" w:rsidP="00EB173B">
            <w:r w:rsidRPr="00992DF2">
              <w:rPr>
                <w:b w:val="0"/>
                <w:bCs w:val="0"/>
              </w:rPr>
              <w:t>LIDAR</w:t>
            </w:r>
          </w:p>
        </w:tc>
        <w:tc>
          <w:tcPr>
            <w:tcW w:w="4559" w:type="dxa"/>
            <w:shd w:val="clear" w:color="auto" w:fill="E7E6E6" w:themeFill="background2"/>
          </w:tcPr>
          <w:p w14:paraId="3C4C6A90" w14:textId="77777777" w:rsidR="00EB173B" w:rsidRDefault="00992DF2" w:rsidP="00EB1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230 $</w:t>
            </w:r>
          </w:p>
          <w:p w14:paraId="27D7F23B" w14:textId="77777777" w:rsidR="00992DF2" w:rsidRDefault="00992DF2" w:rsidP="00EB1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20 $</w:t>
            </w:r>
          </w:p>
          <w:p w14:paraId="541FCB36" w14:textId="375A8CCA" w:rsidR="00992DF2" w:rsidRDefault="00992DF2" w:rsidP="00EB1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150 $</w:t>
            </w:r>
          </w:p>
        </w:tc>
      </w:tr>
      <w:tr w:rsidR="00EB173B" w14:paraId="1957B58A" w14:textId="77777777" w:rsidTr="004022B5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9" w:type="dxa"/>
            <w:shd w:val="clear" w:color="auto" w:fill="E7E6E6" w:themeFill="background2"/>
          </w:tcPr>
          <w:p w14:paraId="0AF8CBCA" w14:textId="5AAAE2BA" w:rsidR="00EB173B" w:rsidRPr="00992DF2" w:rsidRDefault="00992DF2" w:rsidP="00EB173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PEINTURE BLACHE (LITRES) </w:t>
            </w:r>
          </w:p>
        </w:tc>
        <w:tc>
          <w:tcPr>
            <w:tcW w:w="4559" w:type="dxa"/>
            <w:shd w:val="clear" w:color="auto" w:fill="E7E6E6" w:themeFill="background2"/>
          </w:tcPr>
          <w:p w14:paraId="05AEAE0C" w14:textId="58073DCE" w:rsidR="00EB173B" w:rsidRDefault="00992DF2" w:rsidP="00EB1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50 $</w:t>
            </w:r>
          </w:p>
        </w:tc>
      </w:tr>
      <w:tr w:rsidR="00EB173B" w14:paraId="3523B7F8" w14:textId="77777777" w:rsidTr="0040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9" w:type="dxa"/>
            <w:shd w:val="clear" w:color="auto" w:fill="E7E6E6" w:themeFill="background2"/>
          </w:tcPr>
          <w:p w14:paraId="6E673EBF" w14:textId="6D00B9C3" w:rsidR="00EB173B" w:rsidRDefault="00992DF2" w:rsidP="00EB173B">
            <w:r>
              <w:rPr>
                <w:b w:val="0"/>
                <w:bCs w:val="0"/>
                <w:caps w:val="0"/>
              </w:rPr>
              <w:t>PANNEAUX TAILLE RÉDUIT</w:t>
            </w:r>
          </w:p>
          <w:p w14:paraId="4FE356D1" w14:textId="77777777" w:rsidR="004022B5" w:rsidRDefault="004022B5" w:rsidP="00EB173B">
            <w:pPr>
              <w:rPr>
                <w:b w:val="0"/>
                <w:bCs w:val="0"/>
                <w:caps w:val="0"/>
              </w:rPr>
            </w:pPr>
          </w:p>
          <w:p w14:paraId="54DC24EE" w14:textId="333540CB" w:rsidR="00992DF2" w:rsidRDefault="00992DF2" w:rsidP="00EB173B">
            <w:r>
              <w:t>TOTAL</w:t>
            </w:r>
          </w:p>
        </w:tc>
        <w:tc>
          <w:tcPr>
            <w:tcW w:w="4559" w:type="dxa"/>
            <w:shd w:val="clear" w:color="auto" w:fill="E7E6E6" w:themeFill="background2"/>
          </w:tcPr>
          <w:p w14:paraId="788C67B9" w14:textId="5F86615F" w:rsidR="00EB173B" w:rsidRDefault="00992DF2" w:rsidP="00EB1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50 $</w:t>
            </w:r>
          </w:p>
          <w:p w14:paraId="4152645C" w14:textId="77777777" w:rsidR="004022B5" w:rsidRDefault="004022B5" w:rsidP="00EB1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81A856" w14:textId="7DCA76D4" w:rsidR="00992DF2" w:rsidRPr="004022B5" w:rsidRDefault="004022B5" w:rsidP="00EB1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022B5">
              <w:rPr>
                <w:b/>
                <w:bCs/>
              </w:rPr>
              <w:t>500 $</w:t>
            </w:r>
          </w:p>
        </w:tc>
      </w:tr>
    </w:tbl>
    <w:p w14:paraId="43CB5B82" w14:textId="1B4A4EC3" w:rsidR="00EB173B" w:rsidRPr="00EB173B" w:rsidRDefault="00EB173B" w:rsidP="00EB173B">
      <w:r>
        <w:t xml:space="preserve"> </w:t>
      </w:r>
    </w:p>
    <w:p w14:paraId="4352FF47" w14:textId="045BB1A9" w:rsidR="004022B5" w:rsidRDefault="004022B5" w:rsidP="004022B5">
      <w:pPr>
        <w:pStyle w:val="Titre1"/>
        <w:rPr>
          <w:rFonts w:asciiTheme="minorHAnsi" w:hAnsiTheme="minorHAnsi" w:cstheme="minorHAnsi"/>
          <w:color w:val="000000" w:themeColor="text1"/>
        </w:rPr>
      </w:pPr>
      <w:bookmarkStart w:id="4" w:name="_Toc110244826"/>
      <w:r w:rsidRPr="008668BC">
        <w:rPr>
          <w:rFonts w:asciiTheme="minorHAnsi" w:hAnsiTheme="minorHAnsi" w:cstheme="minorHAnsi"/>
          <w:color w:val="000000" w:themeColor="text1"/>
        </w:rPr>
        <w:t>4</w:t>
      </w:r>
      <w:r w:rsidRPr="008668BC">
        <w:rPr>
          <w:rFonts w:asciiTheme="minorHAnsi" w:hAnsiTheme="minorHAnsi" w:cstheme="minorHAnsi"/>
          <w:color w:val="000000" w:themeColor="text1"/>
        </w:rPr>
        <w:t xml:space="preserve">. </w:t>
      </w:r>
      <w:r w:rsidRPr="008668BC">
        <w:rPr>
          <w:rFonts w:asciiTheme="minorHAnsi" w:hAnsiTheme="minorHAnsi" w:cstheme="minorHAnsi"/>
          <w:color w:val="000000" w:themeColor="text1"/>
        </w:rPr>
        <w:t>Plan de communication</w:t>
      </w:r>
      <w:bookmarkEnd w:id="4"/>
    </w:p>
    <w:p w14:paraId="4CBB4782" w14:textId="47B31906" w:rsidR="008D2F3C" w:rsidRDefault="008D2F3C" w:rsidP="008D2F3C"/>
    <w:p w14:paraId="31B7B0E0" w14:textId="670A66F9" w:rsidR="008D2F3C" w:rsidRDefault="008D2F3C" w:rsidP="008D2F3C">
      <w:pPr>
        <w:pStyle w:val="Titre2"/>
        <w:rPr>
          <w:rFonts w:asciiTheme="minorHAnsi" w:hAnsiTheme="minorHAnsi" w:cstheme="minorHAnsi"/>
          <w:color w:val="000000" w:themeColor="text1"/>
        </w:rPr>
      </w:pPr>
      <w:bookmarkStart w:id="5" w:name="_Toc110244827"/>
      <w:r w:rsidRPr="008668BC">
        <w:rPr>
          <w:rFonts w:asciiTheme="minorHAnsi" w:hAnsiTheme="minorHAnsi" w:cstheme="minorHAnsi"/>
          <w:color w:val="000000" w:themeColor="text1"/>
        </w:rPr>
        <w:t>5.1</w:t>
      </w:r>
      <w:r>
        <w:rPr>
          <w:rFonts w:asciiTheme="minorHAnsi" w:hAnsiTheme="minorHAnsi" w:cstheme="minorHAnsi"/>
          <w:color w:val="000000" w:themeColor="text1"/>
        </w:rPr>
        <w:t>.</w:t>
      </w:r>
      <w:r w:rsidRPr="008668BC">
        <w:rPr>
          <w:rFonts w:asciiTheme="minorHAnsi" w:hAnsiTheme="minorHAnsi" w:cstheme="minorHAnsi"/>
          <w:color w:val="000000" w:themeColor="text1"/>
        </w:rPr>
        <w:t xml:space="preserve">  </w:t>
      </w:r>
      <w:r>
        <w:rPr>
          <w:rFonts w:asciiTheme="minorHAnsi" w:hAnsiTheme="minorHAnsi" w:cstheme="minorHAnsi"/>
          <w:color w:val="000000" w:themeColor="text1"/>
        </w:rPr>
        <w:t>Aux couleurs de l’EPITA</w:t>
      </w:r>
      <w:bookmarkEnd w:id="5"/>
    </w:p>
    <w:p w14:paraId="3CD3CA01" w14:textId="77777777" w:rsidR="008D2F3C" w:rsidRPr="008D2F3C" w:rsidRDefault="008D2F3C" w:rsidP="008D2F3C"/>
    <w:p w14:paraId="3D114733" w14:textId="5AE53908" w:rsidR="004022B5" w:rsidRPr="008668BC" w:rsidRDefault="004022B5" w:rsidP="004022B5">
      <w:pPr>
        <w:rPr>
          <w:rFonts w:cstheme="minorHAnsi"/>
        </w:rPr>
      </w:pPr>
    </w:p>
    <w:p w14:paraId="2252503E" w14:textId="03F2455D" w:rsidR="008D2F3C" w:rsidRDefault="008D2F3C" w:rsidP="008D2F3C">
      <w:pPr>
        <w:pStyle w:val="Titre2"/>
        <w:rPr>
          <w:rFonts w:asciiTheme="minorHAnsi" w:hAnsiTheme="minorHAnsi" w:cstheme="minorHAnsi"/>
          <w:color w:val="000000" w:themeColor="text1"/>
        </w:rPr>
      </w:pPr>
      <w:bookmarkStart w:id="6" w:name="_Toc110244828"/>
      <w:r w:rsidRPr="008668BC">
        <w:rPr>
          <w:rFonts w:asciiTheme="minorHAnsi" w:hAnsiTheme="minorHAnsi" w:cstheme="minorHAnsi"/>
          <w:color w:val="000000" w:themeColor="text1"/>
        </w:rPr>
        <w:t>5.</w:t>
      </w:r>
      <w:r>
        <w:rPr>
          <w:rFonts w:asciiTheme="minorHAnsi" w:hAnsiTheme="minorHAnsi" w:cstheme="minorHAnsi"/>
          <w:color w:val="000000" w:themeColor="text1"/>
        </w:rPr>
        <w:t>2</w:t>
      </w:r>
      <w:r>
        <w:rPr>
          <w:rFonts w:asciiTheme="minorHAnsi" w:hAnsiTheme="minorHAnsi" w:cstheme="minorHAnsi"/>
          <w:color w:val="000000" w:themeColor="text1"/>
        </w:rPr>
        <w:t>.</w:t>
      </w:r>
      <w:r w:rsidRPr="008668BC">
        <w:rPr>
          <w:rFonts w:asciiTheme="minorHAnsi" w:hAnsiTheme="minorHAnsi" w:cstheme="minorHAnsi"/>
          <w:color w:val="000000" w:themeColor="text1"/>
        </w:rPr>
        <w:t xml:space="preserve">  </w:t>
      </w:r>
      <w:r>
        <w:rPr>
          <w:rFonts w:asciiTheme="minorHAnsi" w:hAnsiTheme="minorHAnsi" w:cstheme="minorHAnsi"/>
          <w:color w:val="000000" w:themeColor="text1"/>
        </w:rPr>
        <w:t>Représenter l’EPITA</w:t>
      </w:r>
      <w:bookmarkEnd w:id="6"/>
    </w:p>
    <w:p w14:paraId="749903EE" w14:textId="2D38A63E" w:rsidR="008D2F3C" w:rsidRDefault="008D2F3C" w:rsidP="008D2F3C"/>
    <w:p w14:paraId="714E57D6" w14:textId="77777777" w:rsidR="008D2F3C" w:rsidRPr="008D2F3C" w:rsidRDefault="008D2F3C" w:rsidP="008D2F3C"/>
    <w:p w14:paraId="5DDF9399" w14:textId="5A7270C0" w:rsidR="008D2F3C" w:rsidRDefault="008D2F3C" w:rsidP="008D2F3C">
      <w:pPr>
        <w:pStyle w:val="Titre2"/>
        <w:rPr>
          <w:rFonts w:asciiTheme="minorHAnsi" w:hAnsiTheme="minorHAnsi" w:cstheme="minorHAnsi"/>
          <w:color w:val="000000" w:themeColor="text1"/>
        </w:rPr>
      </w:pPr>
      <w:bookmarkStart w:id="7" w:name="_Toc110244829"/>
      <w:r w:rsidRPr="008668BC">
        <w:rPr>
          <w:rFonts w:asciiTheme="minorHAnsi" w:hAnsiTheme="minorHAnsi" w:cstheme="minorHAnsi"/>
          <w:color w:val="000000" w:themeColor="text1"/>
        </w:rPr>
        <w:t>5.</w:t>
      </w:r>
      <w:r>
        <w:rPr>
          <w:rFonts w:asciiTheme="minorHAnsi" w:hAnsiTheme="minorHAnsi" w:cstheme="minorHAnsi"/>
          <w:color w:val="000000" w:themeColor="text1"/>
        </w:rPr>
        <w:t>3</w:t>
      </w:r>
      <w:r>
        <w:rPr>
          <w:rFonts w:asciiTheme="minorHAnsi" w:hAnsiTheme="minorHAnsi" w:cstheme="minorHAnsi"/>
          <w:color w:val="000000" w:themeColor="text1"/>
        </w:rPr>
        <w:t>.</w:t>
      </w:r>
      <w:r w:rsidRPr="008668BC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 xml:space="preserve"> Présenter l’EPITA</w:t>
      </w:r>
      <w:bookmarkEnd w:id="7"/>
    </w:p>
    <w:p w14:paraId="26C9C904" w14:textId="26316184" w:rsidR="004022B5" w:rsidRPr="008668BC" w:rsidRDefault="004022B5" w:rsidP="004022B5">
      <w:pPr>
        <w:rPr>
          <w:rFonts w:cstheme="minorHAnsi"/>
        </w:rPr>
      </w:pPr>
    </w:p>
    <w:p w14:paraId="6209F2F4" w14:textId="2E659E61" w:rsidR="004022B5" w:rsidRPr="008668BC" w:rsidRDefault="004022B5" w:rsidP="004022B5">
      <w:pPr>
        <w:pStyle w:val="Titre1"/>
        <w:rPr>
          <w:rFonts w:asciiTheme="minorHAnsi" w:hAnsiTheme="minorHAnsi" w:cstheme="minorHAnsi"/>
          <w:color w:val="000000" w:themeColor="text1"/>
        </w:rPr>
      </w:pPr>
      <w:bookmarkStart w:id="8" w:name="_Toc110244830"/>
      <w:r w:rsidRPr="008668BC">
        <w:rPr>
          <w:rFonts w:asciiTheme="minorHAnsi" w:hAnsiTheme="minorHAnsi" w:cstheme="minorHAnsi"/>
          <w:color w:val="000000" w:themeColor="text1"/>
        </w:rPr>
        <w:t>5</w:t>
      </w:r>
      <w:r w:rsidRPr="008668BC">
        <w:rPr>
          <w:rFonts w:asciiTheme="minorHAnsi" w:hAnsiTheme="minorHAnsi" w:cstheme="minorHAnsi"/>
          <w:color w:val="000000" w:themeColor="text1"/>
        </w:rPr>
        <w:t xml:space="preserve">. </w:t>
      </w:r>
      <w:r w:rsidRPr="008668BC">
        <w:rPr>
          <w:rFonts w:asciiTheme="minorHAnsi" w:hAnsiTheme="minorHAnsi" w:cstheme="minorHAnsi"/>
          <w:color w:val="000000" w:themeColor="text1"/>
        </w:rPr>
        <w:t>Partenaire</w:t>
      </w:r>
      <w:bookmarkEnd w:id="8"/>
    </w:p>
    <w:p w14:paraId="5448DE9E" w14:textId="43574ACD" w:rsidR="008668BC" w:rsidRPr="00C82A13" w:rsidRDefault="004022B5" w:rsidP="004022B5">
      <w:pPr>
        <w:rPr>
          <w:rFonts w:cstheme="minorHAnsi"/>
        </w:rPr>
      </w:pPr>
      <w:r w:rsidRPr="008668BC">
        <w:rPr>
          <w:rFonts w:cstheme="minorHAnsi"/>
        </w:rPr>
        <w:t xml:space="preserve"> </w:t>
      </w:r>
    </w:p>
    <w:p w14:paraId="593AC1EA" w14:textId="3E2E152F" w:rsidR="004022B5" w:rsidRDefault="004022B5" w:rsidP="004022B5"/>
    <w:p w14:paraId="08EF8A7D" w14:textId="772D631D" w:rsidR="004022B5" w:rsidRDefault="008668BC" w:rsidP="008668BC">
      <w:pPr>
        <w:pStyle w:val="Titre2"/>
        <w:rPr>
          <w:rFonts w:asciiTheme="minorHAnsi" w:hAnsiTheme="minorHAnsi" w:cstheme="minorHAnsi"/>
          <w:color w:val="000000" w:themeColor="text1"/>
        </w:rPr>
      </w:pPr>
      <w:bookmarkStart w:id="9" w:name="_Toc110244831"/>
      <w:r w:rsidRPr="008668BC">
        <w:rPr>
          <w:rFonts w:asciiTheme="minorHAnsi" w:hAnsiTheme="minorHAnsi" w:cstheme="minorHAnsi"/>
          <w:color w:val="000000" w:themeColor="text1"/>
        </w:rPr>
        <w:t>5.1</w:t>
      </w:r>
      <w:r>
        <w:rPr>
          <w:rFonts w:asciiTheme="minorHAnsi" w:hAnsiTheme="minorHAnsi" w:cstheme="minorHAnsi"/>
          <w:color w:val="000000" w:themeColor="text1"/>
        </w:rPr>
        <w:t>.</w:t>
      </w:r>
      <w:r w:rsidRPr="008668BC">
        <w:rPr>
          <w:rFonts w:asciiTheme="minorHAnsi" w:hAnsiTheme="minorHAnsi" w:cstheme="minorHAnsi"/>
          <w:color w:val="000000" w:themeColor="text1"/>
        </w:rPr>
        <w:t xml:space="preserve">  L’Atelier</w:t>
      </w:r>
      <w:bookmarkEnd w:id="9"/>
    </w:p>
    <w:p w14:paraId="23405848" w14:textId="3EF84B7C" w:rsidR="008668BC" w:rsidRDefault="008668BC" w:rsidP="008668BC"/>
    <w:p w14:paraId="5674A3B2" w14:textId="48A3FA5D" w:rsidR="008668BC" w:rsidRDefault="008668BC" w:rsidP="008668BC">
      <w:proofErr w:type="gramStart"/>
      <w:r w:rsidRPr="008668BC">
        <w:rPr>
          <w:highlight w:val="yellow"/>
        </w:rPr>
        <w:t>ici</w:t>
      </w:r>
      <w:proofErr w:type="gramEnd"/>
      <w:r w:rsidRPr="008668BC">
        <w:rPr>
          <w:highlight w:val="yellow"/>
        </w:rPr>
        <w:t xml:space="preserve"> description de ce qu’est l’atelier</w:t>
      </w:r>
      <w:r>
        <w:t xml:space="preserve"> </w:t>
      </w:r>
    </w:p>
    <w:p w14:paraId="71C669F9" w14:textId="77777777" w:rsidR="008668BC" w:rsidRDefault="008668BC" w:rsidP="008668BC"/>
    <w:p w14:paraId="4892B8AD" w14:textId="55C8A98F" w:rsidR="008668BC" w:rsidRDefault="008668BC" w:rsidP="008668BC">
      <w:r>
        <w:t xml:space="preserve">L’Atelier nous apporte son soutien, en nous fournissant les locaux ainsi que tous les équipements présents dans leurs locaux. </w:t>
      </w:r>
    </w:p>
    <w:p w14:paraId="0E1DC2BF" w14:textId="26C4CD2A" w:rsidR="008668BC" w:rsidRDefault="008668BC" w:rsidP="008668BC"/>
    <w:p w14:paraId="5B734B8F" w14:textId="4C427D9F" w:rsidR="008668BC" w:rsidRDefault="008668BC" w:rsidP="008668BC">
      <w:pPr>
        <w:pStyle w:val="Titre2"/>
        <w:rPr>
          <w:rFonts w:asciiTheme="minorHAnsi" w:hAnsiTheme="minorHAnsi" w:cstheme="minorHAnsi"/>
          <w:color w:val="000000" w:themeColor="text1"/>
        </w:rPr>
      </w:pPr>
      <w:bookmarkStart w:id="10" w:name="_Toc110244832"/>
      <w:r w:rsidRPr="008668BC">
        <w:rPr>
          <w:rFonts w:asciiTheme="minorHAnsi" w:hAnsiTheme="minorHAnsi" w:cstheme="minorHAnsi"/>
          <w:color w:val="000000" w:themeColor="text1"/>
        </w:rPr>
        <w:t>5.</w:t>
      </w:r>
      <w:r w:rsidR="00E869A6">
        <w:rPr>
          <w:rFonts w:asciiTheme="minorHAnsi" w:hAnsiTheme="minorHAnsi" w:cstheme="minorHAnsi"/>
          <w:color w:val="000000" w:themeColor="text1"/>
        </w:rPr>
        <w:t>2</w:t>
      </w:r>
      <w:r>
        <w:rPr>
          <w:rFonts w:asciiTheme="minorHAnsi" w:hAnsiTheme="minorHAnsi" w:cstheme="minorHAnsi"/>
          <w:color w:val="000000" w:themeColor="text1"/>
        </w:rPr>
        <w:t>.</w:t>
      </w:r>
      <w:r w:rsidRPr="008668BC">
        <w:rPr>
          <w:rFonts w:asciiTheme="minorHAnsi" w:hAnsiTheme="minorHAnsi" w:cstheme="minorHAnsi"/>
          <w:color w:val="000000" w:themeColor="text1"/>
        </w:rPr>
        <w:t xml:space="preserve">  </w:t>
      </w:r>
      <w:r>
        <w:rPr>
          <w:rFonts w:asciiTheme="minorHAnsi" w:hAnsiTheme="minorHAnsi" w:cstheme="minorHAnsi"/>
          <w:color w:val="000000" w:themeColor="text1"/>
        </w:rPr>
        <w:t xml:space="preserve">DIY </w:t>
      </w:r>
      <w:proofErr w:type="spellStart"/>
      <w:r>
        <w:rPr>
          <w:rFonts w:asciiTheme="minorHAnsi" w:hAnsiTheme="minorHAnsi" w:cstheme="minorHAnsi"/>
          <w:color w:val="000000" w:themeColor="text1"/>
        </w:rPr>
        <w:t>Robotcars</w:t>
      </w:r>
      <w:bookmarkEnd w:id="10"/>
      <w:proofErr w:type="spellEnd"/>
    </w:p>
    <w:p w14:paraId="49CB88BC" w14:textId="17E75F8D" w:rsidR="008668BC" w:rsidRDefault="008668BC" w:rsidP="008668BC"/>
    <w:p w14:paraId="22497226" w14:textId="32ACB0B3" w:rsidR="008668BC" w:rsidRDefault="008668BC" w:rsidP="008668BC">
      <w:r>
        <w:t xml:space="preserve">Association de passionnés </w:t>
      </w:r>
      <w:r w:rsidR="00E869A6">
        <w:t>sur les voitures autonomes nous a accueillie avec écoute et bienveillance et a toujours été à nos côtés tout au long de ce projet et continuera à l’</w:t>
      </w:r>
      <w:proofErr w:type="spellStart"/>
      <w:r w:rsidR="00E869A6">
        <w:t>etre</w:t>
      </w:r>
      <w:proofErr w:type="spellEnd"/>
      <w:r w:rsidR="00E869A6">
        <w:t xml:space="preserve"> dans le futur. </w:t>
      </w:r>
      <w:r w:rsidR="00E869A6">
        <w:br/>
        <w:t xml:space="preserve"> </w:t>
      </w:r>
      <w:r w:rsidR="00E869A6">
        <w:br/>
        <w:t xml:space="preserve">DIY </w:t>
      </w:r>
      <w:proofErr w:type="spellStart"/>
      <w:r w:rsidR="00E869A6">
        <w:t>Robotcars</w:t>
      </w:r>
      <w:proofErr w:type="spellEnd"/>
      <w:r w:rsidR="00E869A6">
        <w:t xml:space="preserve"> nous a fournis un financement à la suite de notre victoire à la </w:t>
      </w:r>
      <w:proofErr w:type="spellStart"/>
      <w:r w:rsidR="00E869A6">
        <w:t>Vivatech</w:t>
      </w:r>
      <w:proofErr w:type="spellEnd"/>
      <w:r w:rsidR="00E869A6">
        <w:t xml:space="preserve"> d’une hauteur de 600$ pour acquérir un nouveau véhicule plus performant. </w:t>
      </w:r>
    </w:p>
    <w:p w14:paraId="26039F44" w14:textId="7401BE2E" w:rsidR="00E869A6" w:rsidRDefault="00E869A6" w:rsidP="008668BC"/>
    <w:p w14:paraId="32C70E5E" w14:textId="1A390F12" w:rsidR="00E869A6" w:rsidRDefault="00E869A6" w:rsidP="00E869A6">
      <w:pPr>
        <w:pStyle w:val="Titre2"/>
        <w:rPr>
          <w:rFonts w:asciiTheme="minorHAnsi" w:hAnsiTheme="minorHAnsi" w:cstheme="minorHAnsi"/>
          <w:color w:val="000000" w:themeColor="text1"/>
        </w:rPr>
      </w:pPr>
      <w:bookmarkStart w:id="11" w:name="_Toc110244833"/>
      <w:r w:rsidRPr="008668BC">
        <w:rPr>
          <w:rFonts w:asciiTheme="minorHAnsi" w:hAnsiTheme="minorHAnsi" w:cstheme="minorHAnsi"/>
          <w:color w:val="000000" w:themeColor="text1"/>
        </w:rPr>
        <w:t>5.</w:t>
      </w:r>
      <w:r>
        <w:rPr>
          <w:rFonts w:asciiTheme="minorHAnsi" w:hAnsiTheme="minorHAnsi" w:cstheme="minorHAnsi"/>
          <w:color w:val="000000" w:themeColor="text1"/>
        </w:rPr>
        <w:t>2.</w:t>
      </w:r>
      <w:r w:rsidRPr="008668BC">
        <w:rPr>
          <w:rFonts w:asciiTheme="minorHAnsi" w:hAnsiTheme="minorHAnsi" w:cstheme="minorHAnsi"/>
          <w:color w:val="000000" w:themeColor="text1"/>
        </w:rPr>
        <w:t xml:space="preserve">  </w:t>
      </w:r>
      <w:r>
        <w:rPr>
          <w:rFonts w:asciiTheme="minorHAnsi" w:hAnsiTheme="minorHAnsi" w:cstheme="minorHAnsi"/>
          <w:color w:val="000000" w:themeColor="text1"/>
        </w:rPr>
        <w:t>Renault Digital</w:t>
      </w:r>
      <w:bookmarkEnd w:id="11"/>
    </w:p>
    <w:p w14:paraId="1A03E814" w14:textId="22EB0622" w:rsidR="00E869A6" w:rsidRDefault="00E869A6" w:rsidP="00E869A6"/>
    <w:p w14:paraId="2D57090A" w14:textId="2B4E07AC" w:rsidR="00E869A6" w:rsidRDefault="00931D35" w:rsidP="00E869A6">
      <w:r>
        <w:t xml:space="preserve">Créée en janvier 2017 par </w:t>
      </w:r>
      <w:proofErr w:type="spellStart"/>
      <w:r>
        <w:t>RenaultGroup</w:t>
      </w:r>
      <w:proofErr w:type="spellEnd"/>
      <w:r>
        <w:t>, l’objectif de Renault digital est d’</w:t>
      </w:r>
      <w:r w:rsidR="00D537CE">
        <w:t>innover</w:t>
      </w:r>
      <w:r>
        <w:t xml:space="preserve"> et de </w:t>
      </w:r>
      <w:r w:rsidR="00D537CE">
        <w:t>délivrer</w:t>
      </w:r>
      <w:r>
        <w:t xml:space="preserve"> de la valeur digitale à travers leurs produits. Le but est de transformer durablement </w:t>
      </w:r>
      <w:r w:rsidR="00D537CE">
        <w:t>l’industrie automobile et les mobilités de demain.</w:t>
      </w:r>
    </w:p>
    <w:p w14:paraId="369DABA5" w14:textId="77777777" w:rsidR="00931D35" w:rsidRDefault="00931D35" w:rsidP="00E869A6"/>
    <w:p w14:paraId="0B3674B5" w14:textId="22D455E0" w:rsidR="00E869A6" w:rsidRPr="00E869A6" w:rsidRDefault="00E869A6" w:rsidP="00E869A6">
      <w:r>
        <w:t xml:space="preserve">Renault digital nous </w:t>
      </w:r>
      <w:r w:rsidR="00990EE1">
        <w:t>a</w:t>
      </w:r>
      <w:r>
        <w:t xml:space="preserve"> fournis et financer les invitations pour le salon de la </w:t>
      </w:r>
      <w:proofErr w:type="spellStart"/>
      <w:r>
        <w:t>Vivatech</w:t>
      </w:r>
      <w:proofErr w:type="spellEnd"/>
      <w:r>
        <w:t xml:space="preserve"> 2022</w:t>
      </w:r>
      <w:r w:rsidR="00990EE1">
        <w:t xml:space="preserve"> ainsi que l’acquisition du stand. </w:t>
      </w:r>
    </w:p>
    <w:p w14:paraId="3D9714EE" w14:textId="197EEDDD" w:rsidR="008668BC" w:rsidRDefault="008668BC" w:rsidP="008668BC"/>
    <w:p w14:paraId="3577F63A" w14:textId="77777777" w:rsidR="00E869A6" w:rsidRPr="008668BC" w:rsidRDefault="00E869A6" w:rsidP="008668BC"/>
    <w:p w14:paraId="7A6D5F97" w14:textId="627486B3" w:rsidR="00C82A13" w:rsidRPr="008668BC" w:rsidRDefault="00C82A13" w:rsidP="00C82A13">
      <w:pPr>
        <w:pStyle w:val="Titre1"/>
        <w:rPr>
          <w:rFonts w:asciiTheme="minorHAnsi" w:hAnsiTheme="minorHAnsi" w:cstheme="minorHAnsi"/>
          <w:color w:val="000000" w:themeColor="text1"/>
        </w:rPr>
      </w:pPr>
      <w:bookmarkStart w:id="12" w:name="_Toc110244834"/>
      <w:r>
        <w:rPr>
          <w:rFonts w:asciiTheme="minorHAnsi" w:hAnsiTheme="minorHAnsi" w:cstheme="minorHAnsi"/>
          <w:color w:val="000000" w:themeColor="text1"/>
        </w:rPr>
        <w:t>6</w:t>
      </w:r>
      <w:r w:rsidRPr="008668BC">
        <w:rPr>
          <w:rFonts w:asciiTheme="minorHAnsi" w:hAnsiTheme="minorHAnsi" w:cstheme="minorHAnsi"/>
          <w:color w:val="000000" w:themeColor="text1"/>
        </w:rPr>
        <w:t xml:space="preserve">. </w:t>
      </w:r>
      <w:proofErr w:type="spellStart"/>
      <w:r>
        <w:rPr>
          <w:rFonts w:asciiTheme="minorHAnsi" w:hAnsiTheme="minorHAnsi" w:cstheme="minorHAnsi"/>
          <w:color w:val="000000" w:themeColor="text1"/>
        </w:rPr>
        <w:t>Annnexes</w:t>
      </w:r>
      <w:bookmarkEnd w:id="12"/>
      <w:proofErr w:type="spellEnd"/>
    </w:p>
    <w:p w14:paraId="42773176" w14:textId="77777777" w:rsidR="006B1F0C" w:rsidRDefault="006B1F0C" w:rsidP="006B1F0C">
      <w:pPr>
        <w:pStyle w:val="Titre1"/>
        <w:rPr>
          <w:color w:val="000000" w:themeColor="text1"/>
        </w:rPr>
      </w:pPr>
    </w:p>
    <w:p w14:paraId="782C3F81" w14:textId="53CEE014" w:rsidR="006B1F0C" w:rsidRDefault="006B1F0C" w:rsidP="006B1F0C">
      <w:pPr>
        <w:pStyle w:val="Titre1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45F2D563" w14:textId="45312B6C" w:rsidR="006B1F0C" w:rsidRPr="006B1F0C" w:rsidRDefault="006B1F0C" w:rsidP="006B1F0C"/>
    <w:p w14:paraId="2856AFF9" w14:textId="5DFE758E" w:rsidR="006B1F0C" w:rsidRDefault="006B1F0C" w:rsidP="008723CF"/>
    <w:p w14:paraId="05F0A294" w14:textId="7FA28B15" w:rsidR="006B1F0C" w:rsidRPr="008723CF" w:rsidRDefault="006B1F0C" w:rsidP="008723CF"/>
    <w:sectPr w:rsidR="006B1F0C" w:rsidRPr="00872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96"/>
    <w:rsid w:val="0009031D"/>
    <w:rsid w:val="000A6771"/>
    <w:rsid w:val="000F62D5"/>
    <w:rsid w:val="001F7402"/>
    <w:rsid w:val="004022B5"/>
    <w:rsid w:val="00454E58"/>
    <w:rsid w:val="004F1716"/>
    <w:rsid w:val="0065230A"/>
    <w:rsid w:val="006B1F0C"/>
    <w:rsid w:val="00711C11"/>
    <w:rsid w:val="007D7E13"/>
    <w:rsid w:val="007F370A"/>
    <w:rsid w:val="008668BC"/>
    <w:rsid w:val="008723CF"/>
    <w:rsid w:val="008D2F3C"/>
    <w:rsid w:val="00931D35"/>
    <w:rsid w:val="00990EE1"/>
    <w:rsid w:val="00992DF2"/>
    <w:rsid w:val="009D09C8"/>
    <w:rsid w:val="00A01CE7"/>
    <w:rsid w:val="00AF0A96"/>
    <w:rsid w:val="00C30455"/>
    <w:rsid w:val="00C72AAD"/>
    <w:rsid w:val="00C82A13"/>
    <w:rsid w:val="00D04825"/>
    <w:rsid w:val="00D537CE"/>
    <w:rsid w:val="00E32724"/>
    <w:rsid w:val="00E869A6"/>
    <w:rsid w:val="00EB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B87FA"/>
  <w15:chartTrackingRefBased/>
  <w15:docId w15:val="{059BCFAB-0CE2-364D-A28C-F4023B289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2A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68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2A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EB17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EB173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EB173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EB173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5">
    <w:name w:val="Plain Table 5"/>
    <w:basedOn w:val="TableauNormal"/>
    <w:uiPriority w:val="45"/>
    <w:rsid w:val="00EB173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EB173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">
    <w:name w:val="Grid Table 5 Dark"/>
    <w:basedOn w:val="TableauNormal"/>
    <w:uiPriority w:val="50"/>
    <w:rsid w:val="00EB17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Titre2Car">
    <w:name w:val="Titre 2 Car"/>
    <w:basedOn w:val="Policepardfaut"/>
    <w:link w:val="Titre2"/>
    <w:uiPriority w:val="9"/>
    <w:rsid w:val="008668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1F740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F7402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1F74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8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672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Girold</dc:creator>
  <cp:keywords/>
  <dc:description/>
  <cp:lastModifiedBy>Alexandre Girold</cp:lastModifiedBy>
  <cp:revision>9</cp:revision>
  <dcterms:created xsi:type="dcterms:W3CDTF">2022-07-31T11:50:00Z</dcterms:created>
  <dcterms:modified xsi:type="dcterms:W3CDTF">2022-08-01T09:29:00Z</dcterms:modified>
</cp:coreProperties>
</file>