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4B77" w14:textId="77777777" w:rsidR="006D13F7" w:rsidRPr="006D13F7" w:rsidRDefault="006D13F7" w:rsidP="006D13F7">
      <w:pPr>
        <w:pStyle w:val="3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 xml:space="preserve">Анализ функции </w:t>
      </w:r>
      <w:proofErr w:type="spellStart"/>
      <w:r w:rsidRPr="006D13F7">
        <w:rPr>
          <w:color w:val="404040"/>
          <w:sz w:val="28"/>
          <w:szCs w:val="28"/>
        </w:rPr>
        <w:t>calculate_positive_average</w:t>
      </w:r>
      <w:proofErr w:type="spellEnd"/>
    </w:p>
    <w:p w14:paraId="11811DBA" w14:textId="77777777" w:rsidR="006D13F7" w:rsidRPr="006D13F7" w:rsidRDefault="006D13F7" w:rsidP="006D13F7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D13F7">
        <w:rPr>
          <w:rFonts w:ascii="Times New Roman" w:hAnsi="Times New Roman" w:cs="Times New Roman"/>
          <w:color w:val="404040"/>
          <w:sz w:val="28"/>
          <w:szCs w:val="28"/>
        </w:rPr>
        <w:t>1. Гарантия от деления на ноль в строке A</w:t>
      </w:r>
    </w:p>
    <w:p w14:paraId="215E2809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Деление на ноль невозможно благодаря </w:t>
      </w:r>
      <w:r w:rsidRPr="006D13F7">
        <w:rPr>
          <w:rStyle w:val="a3"/>
          <w:color w:val="404040"/>
          <w:sz w:val="28"/>
          <w:szCs w:val="28"/>
        </w:rPr>
        <w:t>предусловию</w:t>
      </w:r>
      <w:r w:rsidRPr="006D13F7">
        <w:rPr>
          <w:color w:val="404040"/>
          <w:sz w:val="28"/>
          <w:szCs w:val="28"/>
        </w:rPr>
        <w:t>:</w:t>
      </w:r>
    </w:p>
    <w:p w14:paraId="3432B557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d813de27"/>
          <w:rFonts w:ascii="Times New Roman" w:hAnsi="Times New Roman" w:cs="Times New Roman"/>
          <w:color w:val="494949"/>
          <w:sz w:val="28"/>
          <w:szCs w:val="28"/>
          <w:lang w:val="en-US"/>
        </w:rPr>
        <w:t>python</w:t>
      </w:r>
    </w:p>
    <w:p w14:paraId="18639CCE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  <w:lang w:val="en-US"/>
        </w:rPr>
        <w:t>Copy</w:t>
      </w:r>
    </w:p>
    <w:p w14:paraId="40834847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  <w:lang w:val="en-US"/>
        </w:rPr>
        <w:t>Download</w:t>
      </w:r>
    </w:p>
    <w:p w14:paraId="0778A38A" w14:textId="77777777" w:rsidR="006D13F7" w:rsidRPr="006D13F7" w:rsidRDefault="006D13F7" w:rsidP="006D13F7">
      <w:pPr>
        <w:pStyle w:val="HTML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assert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r w:rsidRPr="006D13F7">
        <w:rPr>
          <w:rStyle w:val="token"/>
          <w:rFonts w:ascii="Times New Roman" w:eastAsiaTheme="majorEastAsia" w:hAnsi="Times New Roman" w:cs="Times New Roman"/>
          <w:color w:val="50A14F"/>
          <w:sz w:val="28"/>
          <w:szCs w:val="28"/>
          <w:lang w:val="en-US"/>
        </w:rPr>
        <w:t>len</w:t>
      </w:r>
      <w:proofErr w:type="spellEnd"/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(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>numbers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)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4078F2"/>
          <w:sz w:val="28"/>
          <w:szCs w:val="28"/>
          <w:lang w:val="en-US"/>
        </w:rPr>
        <w:t>&gt;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gramStart"/>
      <w:r w:rsidRPr="006D13F7">
        <w:rPr>
          <w:rStyle w:val="token"/>
          <w:rFonts w:ascii="Times New Roman" w:eastAsiaTheme="majorEastAsia" w:hAnsi="Times New Roman" w:cs="Times New Roman"/>
          <w:color w:val="B76B01"/>
          <w:sz w:val="28"/>
          <w:szCs w:val="28"/>
          <w:lang w:val="en-US"/>
        </w:rPr>
        <w:t>0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</w:t>
      </w:r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  <w:lang w:val="en-US"/>
        </w:rPr>
        <w:t>#</w:t>
      </w:r>
      <w:proofErr w:type="gramEnd"/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</w:rPr>
        <w:t>в</w:t>
      </w:r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</w:rPr>
        <w:t>спецификации</w:t>
      </w:r>
    </w:p>
    <w:p w14:paraId="3A268D25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Это условие гарантирует, что:</w:t>
      </w:r>
    </w:p>
    <w:p w14:paraId="74019E21" w14:textId="77777777" w:rsidR="006D13F7" w:rsidRPr="006D13F7" w:rsidRDefault="006D13F7" w:rsidP="006D13F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count</w:t>
      </w:r>
      <w:proofErr w:type="spell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 xml:space="preserve"> = 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len</w:t>
      </w:r>
      <w:proofErr w:type="spell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numbers</w:t>
      </w:r>
      <w:proofErr w:type="spell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)</w:t>
      </w:r>
      <w:r w:rsidRPr="006D13F7">
        <w:rPr>
          <w:color w:val="404040"/>
          <w:sz w:val="28"/>
          <w:szCs w:val="28"/>
        </w:rPr>
        <w:t> </w:t>
      </w:r>
      <w:proofErr w:type="gramStart"/>
      <w:r w:rsidRPr="006D13F7">
        <w:rPr>
          <w:color w:val="404040"/>
          <w:sz w:val="28"/>
          <w:szCs w:val="28"/>
        </w:rPr>
        <w:t>всегда &gt;</w:t>
      </w:r>
      <w:proofErr w:type="gramEnd"/>
      <w:r w:rsidRPr="006D13F7">
        <w:rPr>
          <w:color w:val="404040"/>
          <w:sz w:val="28"/>
          <w:szCs w:val="28"/>
        </w:rPr>
        <w:t xml:space="preserve"> 0</w:t>
      </w:r>
    </w:p>
    <w:p w14:paraId="7D1C4215" w14:textId="77777777" w:rsidR="006D13F7" w:rsidRPr="006D13F7" w:rsidRDefault="006D13F7" w:rsidP="006D13F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Знаменатель 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count</w:t>
      </w:r>
      <w:proofErr w:type="spellEnd"/>
      <w:r w:rsidRPr="006D13F7">
        <w:rPr>
          <w:color w:val="404040"/>
          <w:sz w:val="28"/>
          <w:szCs w:val="28"/>
        </w:rPr>
        <w:t> никогда не будет нулевым</w:t>
      </w:r>
    </w:p>
    <w:p w14:paraId="402027A0" w14:textId="77777777" w:rsidR="006D13F7" w:rsidRPr="006D13F7" w:rsidRDefault="006D13F7" w:rsidP="006D13F7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D13F7">
        <w:rPr>
          <w:rFonts w:ascii="Times New Roman" w:hAnsi="Times New Roman" w:cs="Times New Roman"/>
          <w:color w:val="404040"/>
          <w:sz w:val="28"/>
          <w:szCs w:val="28"/>
        </w:rPr>
        <w:t>2. Обработка пустого списка</w:t>
      </w:r>
    </w:p>
    <w:p w14:paraId="2C9CF2AD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При 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numbers</w:t>
      </w:r>
      <w:proofErr w:type="spell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 xml:space="preserve"> = []</w:t>
      </w:r>
      <w:r w:rsidRPr="006D13F7">
        <w:rPr>
          <w:color w:val="404040"/>
          <w:sz w:val="28"/>
          <w:szCs w:val="28"/>
        </w:rPr>
        <w:t>:</w:t>
      </w:r>
    </w:p>
    <w:p w14:paraId="1C16B09D" w14:textId="77777777" w:rsidR="006D13F7" w:rsidRPr="006D13F7" w:rsidRDefault="006D13F7" w:rsidP="006D13F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Нарушается предусловие 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len</w:t>
      </w:r>
      <w:proofErr w:type="spell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(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numbers</w:t>
      </w:r>
      <w:proofErr w:type="spellEnd"/>
      <w:proofErr w:type="gram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) &gt;</w:t>
      </w:r>
      <w:proofErr w:type="gramEnd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 xml:space="preserve"> 0</w:t>
      </w:r>
    </w:p>
    <w:p w14:paraId="2D8241BD" w14:textId="77777777" w:rsidR="006D13F7" w:rsidRPr="006D13F7" w:rsidRDefault="006D13F7" w:rsidP="006D13F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Функция выбросит исключение 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AssertionError</w:t>
      </w:r>
      <w:proofErr w:type="spellEnd"/>
    </w:p>
    <w:p w14:paraId="7920CD2B" w14:textId="77777777" w:rsidR="006D13F7" w:rsidRPr="006D13F7" w:rsidRDefault="006D13F7" w:rsidP="006D13F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Не соответствует</w:t>
      </w:r>
      <w:r w:rsidRPr="006D13F7">
        <w:rPr>
          <w:color w:val="404040"/>
          <w:sz w:val="28"/>
          <w:szCs w:val="28"/>
        </w:rPr>
        <w:t> постусловию, где предполагается возврат числа</w:t>
      </w:r>
    </w:p>
    <w:p w14:paraId="7A6BDED5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Проблема: Спецификация требует обработки пустого списка (возврат 0), но реализация этого не обеспечивает.</w:t>
      </w:r>
    </w:p>
    <w:p w14:paraId="17508718" w14:textId="77777777" w:rsidR="006D13F7" w:rsidRPr="006D13F7" w:rsidRDefault="006D13F7" w:rsidP="006D13F7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D13F7">
        <w:rPr>
          <w:rFonts w:ascii="Times New Roman" w:hAnsi="Times New Roman" w:cs="Times New Roman"/>
          <w:color w:val="404040"/>
          <w:sz w:val="28"/>
          <w:szCs w:val="28"/>
        </w:rPr>
        <w:t>3. Потенциальные ошибки и улучшения</w:t>
      </w:r>
    </w:p>
    <w:p w14:paraId="075B64FC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Типичные сбои при нарушении контракта:</w:t>
      </w:r>
    </w:p>
    <w:p w14:paraId="583DD30A" w14:textId="77777777" w:rsidR="006D13F7" w:rsidRPr="006D13F7" w:rsidRDefault="006D13F7" w:rsidP="006D13F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Передача строки вместо списка: </w:t>
      </w:r>
      <w:proofErr w:type="spellStart"/>
      <w:r w:rsidRPr="006D13F7">
        <w:rPr>
          <w:rStyle w:val="HTML1"/>
          <w:rFonts w:ascii="Times New Roman" w:hAnsi="Times New Roman" w:cs="Times New Roman"/>
          <w:color w:val="404040"/>
          <w:sz w:val="28"/>
          <w:szCs w:val="28"/>
        </w:rPr>
        <w:t>TypeError</w:t>
      </w:r>
      <w:proofErr w:type="spellEnd"/>
      <w:r w:rsidRPr="006D13F7">
        <w:rPr>
          <w:color w:val="404040"/>
          <w:sz w:val="28"/>
          <w:szCs w:val="28"/>
        </w:rPr>
        <w:t> при попытке итерации</w:t>
      </w:r>
    </w:p>
    <w:p w14:paraId="56D60903" w14:textId="77777777" w:rsidR="006D13F7" w:rsidRPr="006D13F7" w:rsidRDefault="006D13F7" w:rsidP="006D13F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Отрицательные числа: некорректный результат (нарушение логики)</w:t>
      </w:r>
    </w:p>
    <w:p w14:paraId="6C24A4E2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Способы улучшения:</w:t>
      </w:r>
    </w:p>
    <w:p w14:paraId="54D6686A" w14:textId="77777777" w:rsidR="006D13F7" w:rsidRPr="006D13F7" w:rsidRDefault="006D13F7" w:rsidP="006D13F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Явная проверка типа:</w:t>
      </w:r>
    </w:p>
    <w:p w14:paraId="40707D27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python</w:t>
      </w:r>
      <w:proofErr w:type="spellEnd"/>
    </w:p>
    <w:p w14:paraId="367E286C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20E17640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048245E0" w14:textId="77777777" w:rsidR="006D13F7" w:rsidRPr="006D13F7" w:rsidRDefault="006D13F7" w:rsidP="006D13F7">
      <w:pPr>
        <w:pStyle w:val="HTML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if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not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proofErr w:type="gramStart"/>
      <w:r w:rsidRPr="006D13F7">
        <w:rPr>
          <w:rStyle w:val="token"/>
          <w:rFonts w:ascii="Times New Roman" w:eastAsiaTheme="majorEastAsia" w:hAnsi="Times New Roman" w:cs="Times New Roman"/>
          <w:color w:val="50A14F"/>
          <w:sz w:val="28"/>
          <w:szCs w:val="28"/>
          <w:lang w:val="en-US"/>
        </w:rPr>
        <w:t>isinstance</w:t>
      </w:r>
      <w:proofErr w:type="spellEnd"/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>numbers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,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50A14F"/>
          <w:sz w:val="28"/>
          <w:szCs w:val="28"/>
          <w:lang w:val="en-US"/>
        </w:rPr>
        <w:t>list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):</w:t>
      </w:r>
    </w:p>
    <w:p w14:paraId="14BF66F0" w14:textId="77777777" w:rsidR="006D13F7" w:rsidRPr="006D13F7" w:rsidRDefault="006D13F7" w:rsidP="006D13F7">
      <w:pPr>
        <w:pStyle w:val="HTML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raise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spellStart"/>
      <w:proofErr w:type="gramStart"/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>TypeError</w:t>
      </w:r>
      <w:proofErr w:type="spellEnd"/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6D13F7">
        <w:rPr>
          <w:rStyle w:val="token"/>
          <w:rFonts w:ascii="Times New Roman" w:eastAsiaTheme="majorEastAsia" w:hAnsi="Times New Roman" w:cs="Times New Roman"/>
          <w:color w:val="50A14F"/>
          <w:sz w:val="28"/>
          <w:szCs w:val="28"/>
          <w:lang w:val="en-US"/>
        </w:rPr>
        <w:t>"Input must be a list"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)</w:t>
      </w:r>
    </w:p>
    <w:p w14:paraId="0DDCC062" w14:textId="77777777" w:rsidR="006D13F7" w:rsidRPr="006D13F7" w:rsidRDefault="006D13F7" w:rsidP="006D13F7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lastRenderedPageBreak/>
        <w:t xml:space="preserve">Обработка </w:t>
      </w:r>
      <w:proofErr w:type="spellStart"/>
      <w:r w:rsidRPr="006D13F7">
        <w:rPr>
          <w:color w:val="404040"/>
          <w:sz w:val="28"/>
          <w:szCs w:val="28"/>
        </w:rPr>
        <w:t>edge</w:t>
      </w:r>
      <w:proofErr w:type="spellEnd"/>
      <w:r w:rsidRPr="006D13F7">
        <w:rPr>
          <w:color w:val="404040"/>
          <w:sz w:val="28"/>
          <w:szCs w:val="28"/>
        </w:rPr>
        <w:t>-кейсов:</w:t>
      </w:r>
    </w:p>
    <w:p w14:paraId="68CD361B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d813de27"/>
          <w:rFonts w:ascii="Times New Roman" w:hAnsi="Times New Roman" w:cs="Times New Roman"/>
          <w:color w:val="494949"/>
          <w:sz w:val="28"/>
          <w:szCs w:val="28"/>
        </w:rPr>
        <w:t>python</w:t>
      </w:r>
      <w:proofErr w:type="spellEnd"/>
    </w:p>
    <w:p w14:paraId="23A1A717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Copy</w:t>
      </w:r>
      <w:proofErr w:type="spellEnd"/>
    </w:p>
    <w:p w14:paraId="0B93EBCF" w14:textId="77777777" w:rsidR="006D13F7" w:rsidRPr="006D13F7" w:rsidRDefault="006D13F7" w:rsidP="006D13F7">
      <w:pPr>
        <w:shd w:val="clear" w:color="auto" w:fill="FAFAFA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proofErr w:type="spellStart"/>
      <w:r w:rsidRPr="006D13F7">
        <w:rPr>
          <w:rStyle w:val="code-info-button-text"/>
          <w:rFonts w:ascii="Times New Roman" w:hAnsi="Times New Roman" w:cs="Times New Roman"/>
          <w:color w:val="494949"/>
          <w:sz w:val="28"/>
          <w:szCs w:val="28"/>
        </w:rPr>
        <w:t>Download</w:t>
      </w:r>
      <w:proofErr w:type="spellEnd"/>
    </w:p>
    <w:p w14:paraId="44CA1E7E" w14:textId="77777777" w:rsidR="006D13F7" w:rsidRPr="006D13F7" w:rsidRDefault="006D13F7" w:rsidP="006D13F7">
      <w:pPr>
        <w:pStyle w:val="HTML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if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not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numbers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or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not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proofErr w:type="gramStart"/>
      <w:r w:rsidRPr="006D13F7">
        <w:rPr>
          <w:rStyle w:val="token"/>
          <w:rFonts w:ascii="Times New Roman" w:eastAsiaTheme="majorEastAsia" w:hAnsi="Times New Roman" w:cs="Times New Roman"/>
          <w:color w:val="50A14F"/>
          <w:sz w:val="28"/>
          <w:szCs w:val="28"/>
          <w:lang w:val="en-US"/>
        </w:rPr>
        <w:t>all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(</w:t>
      </w:r>
      <w:proofErr w:type="gramEnd"/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n </w:t>
      </w:r>
      <w:r w:rsidRPr="006D13F7">
        <w:rPr>
          <w:rStyle w:val="token"/>
          <w:rFonts w:ascii="Times New Roman" w:eastAsiaTheme="majorEastAsia" w:hAnsi="Times New Roman" w:cs="Times New Roman"/>
          <w:color w:val="4078F2"/>
          <w:sz w:val="28"/>
          <w:szCs w:val="28"/>
          <w:lang w:val="en-US"/>
        </w:rPr>
        <w:t>&gt;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B76B01"/>
          <w:sz w:val="28"/>
          <w:szCs w:val="28"/>
          <w:lang w:val="en-US"/>
        </w:rPr>
        <w:t>0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for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n </w:t>
      </w:r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  <w:lang w:val="en-US"/>
        </w:rPr>
        <w:t>in</w:t>
      </w: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numbers</w:t>
      </w:r>
      <w:r w:rsidRPr="006D13F7">
        <w:rPr>
          <w:rStyle w:val="token"/>
          <w:rFonts w:ascii="Times New Roman" w:eastAsiaTheme="majorEastAsia" w:hAnsi="Times New Roman" w:cs="Times New Roman"/>
          <w:color w:val="383A42"/>
          <w:sz w:val="28"/>
          <w:szCs w:val="28"/>
          <w:lang w:val="en-US"/>
        </w:rPr>
        <w:t>):</w:t>
      </w:r>
    </w:p>
    <w:p w14:paraId="1900ADC1" w14:textId="77777777" w:rsidR="006D13F7" w:rsidRPr="006D13F7" w:rsidRDefault="006D13F7" w:rsidP="006D13F7">
      <w:pPr>
        <w:pStyle w:val="HTML"/>
        <w:shd w:val="clear" w:color="auto" w:fill="FAFAFA"/>
        <w:wordWrap w:val="0"/>
        <w:jc w:val="both"/>
        <w:rPr>
          <w:rFonts w:ascii="Times New Roman" w:hAnsi="Times New Roman" w:cs="Times New Roman"/>
          <w:color w:val="494949"/>
          <w:sz w:val="28"/>
          <w:szCs w:val="28"/>
        </w:rPr>
      </w:pPr>
      <w:r w:rsidRPr="006D13F7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</w:t>
      </w:r>
      <w:proofErr w:type="spellStart"/>
      <w:r w:rsidRPr="006D13F7">
        <w:rPr>
          <w:rStyle w:val="token"/>
          <w:rFonts w:ascii="Times New Roman" w:eastAsiaTheme="majorEastAsia" w:hAnsi="Times New Roman" w:cs="Times New Roman"/>
          <w:color w:val="A626A4"/>
          <w:sz w:val="28"/>
          <w:szCs w:val="28"/>
        </w:rPr>
        <w:t>return</w:t>
      </w:r>
      <w:proofErr w:type="spellEnd"/>
      <w:r w:rsidRPr="006D13F7">
        <w:rPr>
          <w:rFonts w:ascii="Times New Roman" w:hAnsi="Times New Roman" w:cs="Times New Roman"/>
          <w:color w:val="494949"/>
          <w:sz w:val="28"/>
          <w:szCs w:val="28"/>
        </w:rPr>
        <w:t xml:space="preserve"> </w:t>
      </w:r>
      <w:proofErr w:type="gramStart"/>
      <w:r w:rsidRPr="006D13F7">
        <w:rPr>
          <w:rStyle w:val="token"/>
          <w:rFonts w:ascii="Times New Roman" w:eastAsiaTheme="majorEastAsia" w:hAnsi="Times New Roman" w:cs="Times New Roman"/>
          <w:color w:val="B76B01"/>
          <w:sz w:val="28"/>
          <w:szCs w:val="28"/>
        </w:rPr>
        <w:t>0.0</w:t>
      </w:r>
      <w:r w:rsidRPr="006D13F7">
        <w:rPr>
          <w:rFonts w:ascii="Times New Roman" w:hAnsi="Times New Roman" w:cs="Times New Roman"/>
          <w:color w:val="494949"/>
          <w:sz w:val="28"/>
          <w:szCs w:val="28"/>
        </w:rPr>
        <w:t xml:space="preserve">  </w:t>
      </w:r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</w:rPr>
        <w:t>#</w:t>
      </w:r>
      <w:proofErr w:type="gramEnd"/>
      <w:r w:rsidRPr="006D13F7">
        <w:rPr>
          <w:rStyle w:val="token"/>
          <w:rFonts w:ascii="Times New Roman" w:eastAsiaTheme="majorEastAsia" w:hAnsi="Times New Roman" w:cs="Times New Roman"/>
          <w:i/>
          <w:iCs/>
          <w:color w:val="A0A1A7"/>
          <w:sz w:val="28"/>
          <w:szCs w:val="28"/>
        </w:rPr>
        <w:t xml:space="preserve"> соответствует постусловию</w:t>
      </w:r>
    </w:p>
    <w:p w14:paraId="4A1680C2" w14:textId="77777777" w:rsidR="006D13F7" w:rsidRPr="006D13F7" w:rsidRDefault="006D13F7" w:rsidP="006D13F7">
      <w:pPr>
        <w:pStyle w:val="4"/>
        <w:shd w:val="clear" w:color="auto" w:fill="FFFFFF"/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6D13F7">
        <w:rPr>
          <w:rFonts w:ascii="Times New Roman" w:hAnsi="Times New Roman" w:cs="Times New Roman"/>
          <w:color w:val="404040"/>
          <w:sz w:val="28"/>
          <w:szCs w:val="28"/>
        </w:rPr>
        <w:t>4. Выводы о корректности</w:t>
      </w:r>
    </w:p>
    <w:p w14:paraId="5C565C6E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Оценка корректности:</w:t>
      </w:r>
    </w:p>
    <w:p w14:paraId="7824CC83" w14:textId="77777777" w:rsidR="006D13F7" w:rsidRPr="006D13F7" w:rsidRDefault="006D13F7" w:rsidP="006D13F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rFonts w:ascii="Segoe UI Emoji" w:hAnsi="Segoe UI Emoji" w:cs="Segoe UI Emoji"/>
          <w:color w:val="404040"/>
          <w:sz w:val="28"/>
          <w:szCs w:val="28"/>
        </w:rPr>
        <w:t>❌</w:t>
      </w:r>
      <w:r w:rsidRPr="006D13F7">
        <w:rPr>
          <w:color w:val="404040"/>
          <w:sz w:val="28"/>
          <w:szCs w:val="28"/>
        </w:rPr>
        <w:t xml:space="preserve"> Не полностью корректна относительно заявленной спецификации</w:t>
      </w:r>
    </w:p>
    <w:p w14:paraId="36C6B4A7" w14:textId="77777777" w:rsidR="006D13F7" w:rsidRPr="006D13F7" w:rsidRDefault="006D13F7" w:rsidP="006D13F7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Причины:</w:t>
      </w:r>
    </w:p>
    <w:p w14:paraId="000D3646" w14:textId="77777777" w:rsidR="006D13F7" w:rsidRPr="006D13F7" w:rsidRDefault="006D13F7" w:rsidP="006D13F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Не обрабатывает пустой список согласно постусловию</w:t>
      </w:r>
    </w:p>
    <w:p w14:paraId="15E7D979" w14:textId="77777777" w:rsidR="006D13F7" w:rsidRPr="006D13F7" w:rsidRDefault="006D13F7" w:rsidP="006D13F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Нет защиты от неверных типов данных</w:t>
      </w:r>
    </w:p>
    <w:p w14:paraId="7A8EB9B7" w14:textId="77777777" w:rsidR="006D13F7" w:rsidRPr="006D13F7" w:rsidRDefault="006D13F7" w:rsidP="006D13F7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Молчаливое проглатывание отрицательных чисел</w:t>
      </w:r>
    </w:p>
    <w:p w14:paraId="5077A945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Рекомендации по проверке:</w:t>
      </w:r>
      <w:r w:rsidRPr="006D13F7">
        <w:rPr>
          <w:color w:val="404040"/>
          <w:sz w:val="28"/>
          <w:szCs w:val="28"/>
        </w:rPr>
        <w:br/>
        <w:t>Для обнаружения ошибки деления на ноль:</w:t>
      </w:r>
    </w:p>
    <w:p w14:paraId="19A59336" w14:textId="77777777" w:rsidR="006D13F7" w:rsidRPr="006D13F7" w:rsidRDefault="006D13F7" w:rsidP="006D13F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Наиболее эффективен:</w:t>
      </w:r>
      <w:r w:rsidRPr="006D13F7">
        <w:rPr>
          <w:color w:val="404040"/>
          <w:sz w:val="28"/>
          <w:szCs w:val="28"/>
        </w:rPr>
        <w:t> Статический анализ</w:t>
      </w:r>
    </w:p>
    <w:p w14:paraId="000D3B9D" w14:textId="77777777" w:rsidR="006D13F7" w:rsidRPr="006D13F7" w:rsidRDefault="006D13F7" w:rsidP="006D13F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Причина</w:t>
      </w:r>
      <w:proofErr w:type="gramStart"/>
      <w:r w:rsidRPr="006D13F7">
        <w:rPr>
          <w:rStyle w:val="a3"/>
          <w:color w:val="404040"/>
          <w:sz w:val="28"/>
          <w:szCs w:val="28"/>
        </w:rPr>
        <w:t>:</w:t>
      </w:r>
      <w:r w:rsidRPr="006D13F7">
        <w:rPr>
          <w:color w:val="404040"/>
          <w:sz w:val="28"/>
          <w:szCs w:val="28"/>
        </w:rPr>
        <w:t> Может</w:t>
      </w:r>
      <w:proofErr w:type="gramEnd"/>
      <w:r w:rsidRPr="006D13F7">
        <w:rPr>
          <w:color w:val="404040"/>
          <w:sz w:val="28"/>
          <w:szCs w:val="28"/>
        </w:rPr>
        <w:t xml:space="preserve"> детектировать потенциальное деление на ноль без выполнения кода</w:t>
      </w:r>
    </w:p>
    <w:p w14:paraId="16B4A3F8" w14:textId="77777777" w:rsidR="006D13F7" w:rsidRPr="006D13F7" w:rsidRDefault="006D13F7" w:rsidP="006D13F7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  <w:lang w:val="en-US"/>
        </w:rPr>
      </w:pPr>
      <w:r w:rsidRPr="006D13F7">
        <w:rPr>
          <w:rStyle w:val="a3"/>
          <w:color w:val="404040"/>
          <w:sz w:val="28"/>
          <w:szCs w:val="28"/>
        </w:rPr>
        <w:t>Пример</w:t>
      </w:r>
      <w:r w:rsidRPr="006D13F7">
        <w:rPr>
          <w:rStyle w:val="a3"/>
          <w:color w:val="404040"/>
          <w:sz w:val="28"/>
          <w:szCs w:val="28"/>
          <w:lang w:val="en-US"/>
        </w:rPr>
        <w:t>:</w:t>
      </w:r>
      <w:r w:rsidRPr="006D13F7">
        <w:rPr>
          <w:color w:val="404040"/>
          <w:sz w:val="28"/>
          <w:szCs w:val="28"/>
          <w:lang w:val="en-US"/>
        </w:rPr>
        <w:t> </w:t>
      </w:r>
      <w:proofErr w:type="spellStart"/>
      <w:r w:rsidRPr="006D13F7">
        <w:rPr>
          <w:color w:val="404040"/>
          <w:sz w:val="28"/>
          <w:szCs w:val="28"/>
          <w:lang w:val="en-US"/>
        </w:rPr>
        <w:t>PyLint</w:t>
      </w:r>
      <w:proofErr w:type="spellEnd"/>
      <w:r w:rsidRPr="006D13F7">
        <w:rPr>
          <w:color w:val="404040"/>
          <w:sz w:val="28"/>
          <w:szCs w:val="28"/>
          <w:lang w:val="en-US"/>
        </w:rPr>
        <w:t xml:space="preserve">/SonarQube </w:t>
      </w:r>
      <w:r w:rsidRPr="006D13F7">
        <w:rPr>
          <w:color w:val="404040"/>
          <w:sz w:val="28"/>
          <w:szCs w:val="28"/>
        </w:rPr>
        <w:t>покажут</w:t>
      </w:r>
      <w:r w:rsidRPr="006D13F7">
        <w:rPr>
          <w:color w:val="404040"/>
          <w:sz w:val="28"/>
          <w:szCs w:val="28"/>
          <w:lang w:val="en-US"/>
        </w:rPr>
        <w:t xml:space="preserve"> </w:t>
      </w:r>
      <w:r w:rsidRPr="006D13F7">
        <w:rPr>
          <w:color w:val="404040"/>
          <w:sz w:val="28"/>
          <w:szCs w:val="28"/>
        </w:rPr>
        <w:t>предупреждение</w:t>
      </w:r>
      <w:r w:rsidRPr="006D13F7">
        <w:rPr>
          <w:color w:val="404040"/>
          <w:sz w:val="28"/>
          <w:szCs w:val="28"/>
          <w:lang w:val="en-US"/>
        </w:rPr>
        <w:t xml:space="preserve"> "Possible division by zero"</w:t>
      </w:r>
    </w:p>
    <w:p w14:paraId="2B0321D6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Дополнительно:</w:t>
      </w:r>
    </w:p>
    <w:p w14:paraId="3235CD7A" w14:textId="77777777" w:rsidR="006D13F7" w:rsidRPr="006D13F7" w:rsidRDefault="006D13F7" w:rsidP="006D13F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Тестирование выявило бы проблему с пустым списком</w:t>
      </w:r>
    </w:p>
    <w:p w14:paraId="55189491" w14:textId="77777777" w:rsidR="006D13F7" w:rsidRPr="006D13F7" w:rsidRDefault="006D13F7" w:rsidP="006D13F7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color w:val="404040"/>
          <w:sz w:val="28"/>
          <w:szCs w:val="28"/>
        </w:rPr>
      </w:pPr>
      <w:r w:rsidRPr="006D13F7">
        <w:rPr>
          <w:color w:val="404040"/>
          <w:sz w:val="28"/>
          <w:szCs w:val="28"/>
        </w:rPr>
        <w:t>Формальная верификация доказала бы нарушение контракта</w:t>
      </w:r>
    </w:p>
    <w:p w14:paraId="2B0850F3" w14:textId="77777777" w:rsidR="006D13F7" w:rsidRPr="006D13F7" w:rsidRDefault="006D13F7" w:rsidP="006D13F7">
      <w:pPr>
        <w:pStyle w:val="ds-markdown-paragraph"/>
        <w:shd w:val="clear" w:color="auto" w:fill="FFFFFF"/>
        <w:jc w:val="both"/>
        <w:rPr>
          <w:color w:val="404040"/>
          <w:sz w:val="28"/>
          <w:szCs w:val="28"/>
        </w:rPr>
      </w:pPr>
      <w:r w:rsidRPr="006D13F7">
        <w:rPr>
          <w:rStyle w:val="a3"/>
          <w:color w:val="404040"/>
          <w:sz w:val="28"/>
          <w:szCs w:val="28"/>
        </w:rPr>
        <w:t>Итоговый вывод:</w:t>
      </w:r>
      <w:r w:rsidRPr="006D13F7">
        <w:rPr>
          <w:color w:val="404040"/>
          <w:sz w:val="28"/>
          <w:szCs w:val="28"/>
        </w:rPr>
        <w:t> Функция требует доработки для полного соответствия спецификации и повышения надежности.</w:t>
      </w:r>
    </w:p>
    <w:p w14:paraId="2F95EB68" w14:textId="77777777" w:rsidR="00E40C00" w:rsidRPr="006D13F7" w:rsidRDefault="00E40C00" w:rsidP="006D13F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0C00" w:rsidRPr="006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D43"/>
    <w:multiLevelType w:val="multilevel"/>
    <w:tmpl w:val="20F4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008DC"/>
    <w:multiLevelType w:val="multilevel"/>
    <w:tmpl w:val="389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0CEC"/>
    <w:multiLevelType w:val="multilevel"/>
    <w:tmpl w:val="F81A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04905"/>
    <w:multiLevelType w:val="multilevel"/>
    <w:tmpl w:val="145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C16FA"/>
    <w:multiLevelType w:val="multilevel"/>
    <w:tmpl w:val="3EA6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62D16"/>
    <w:multiLevelType w:val="multilevel"/>
    <w:tmpl w:val="DEA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54FDF"/>
    <w:multiLevelType w:val="multilevel"/>
    <w:tmpl w:val="E4AEA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A0C0F"/>
    <w:multiLevelType w:val="multilevel"/>
    <w:tmpl w:val="993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71E1A"/>
    <w:multiLevelType w:val="multilevel"/>
    <w:tmpl w:val="092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4382C"/>
    <w:multiLevelType w:val="multilevel"/>
    <w:tmpl w:val="42D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11031"/>
    <w:multiLevelType w:val="multilevel"/>
    <w:tmpl w:val="B87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16EAC"/>
    <w:multiLevelType w:val="multilevel"/>
    <w:tmpl w:val="F6FC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C7A9A"/>
    <w:multiLevelType w:val="multilevel"/>
    <w:tmpl w:val="6A96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353D6"/>
    <w:multiLevelType w:val="multilevel"/>
    <w:tmpl w:val="15002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743BA9"/>
    <w:multiLevelType w:val="multilevel"/>
    <w:tmpl w:val="0D7A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97FF6"/>
    <w:multiLevelType w:val="multilevel"/>
    <w:tmpl w:val="9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2573E"/>
    <w:multiLevelType w:val="multilevel"/>
    <w:tmpl w:val="4CC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10D6E"/>
    <w:multiLevelType w:val="multilevel"/>
    <w:tmpl w:val="EDB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14"/>
  </w:num>
  <w:num w:numId="11">
    <w:abstractNumId w:val="12"/>
  </w:num>
  <w:num w:numId="12">
    <w:abstractNumId w:val="17"/>
  </w:num>
  <w:num w:numId="13">
    <w:abstractNumId w:val="11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DA"/>
    <w:rsid w:val="0065276C"/>
    <w:rsid w:val="006D13F7"/>
    <w:rsid w:val="00740ADA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8130A-93C0-4B1C-B97E-22DB9EC9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3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527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5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5276C"/>
    <w:rPr>
      <w:b/>
      <w:bCs/>
    </w:rPr>
  </w:style>
  <w:style w:type="character" w:styleId="a4">
    <w:name w:val="Emphasis"/>
    <w:basedOn w:val="a0"/>
    <w:uiPriority w:val="20"/>
    <w:qFormat/>
    <w:rsid w:val="0065276C"/>
    <w:rPr>
      <w:i/>
      <w:iCs/>
    </w:rPr>
  </w:style>
  <w:style w:type="character" w:customStyle="1" w:styleId="d813de27">
    <w:name w:val="d813de27"/>
    <w:basedOn w:val="a0"/>
    <w:rsid w:val="0065276C"/>
  </w:style>
  <w:style w:type="character" w:customStyle="1" w:styleId="code-info-button-text">
    <w:name w:val="code-info-button-text"/>
    <w:basedOn w:val="a0"/>
    <w:rsid w:val="0065276C"/>
  </w:style>
  <w:style w:type="paragraph" w:styleId="HTML">
    <w:name w:val="HTML Preformatted"/>
    <w:basedOn w:val="a"/>
    <w:link w:val="HTML0"/>
    <w:uiPriority w:val="99"/>
    <w:semiHidden/>
    <w:unhideWhenUsed/>
    <w:rsid w:val="00652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5276C"/>
  </w:style>
  <w:style w:type="character" w:customStyle="1" w:styleId="40">
    <w:name w:val="Заголовок 4 Знак"/>
    <w:basedOn w:val="a0"/>
    <w:link w:val="4"/>
    <w:uiPriority w:val="9"/>
    <w:semiHidden/>
    <w:rsid w:val="006D13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1">
    <w:name w:val="HTML Code"/>
    <w:basedOn w:val="a0"/>
    <w:uiPriority w:val="99"/>
    <w:semiHidden/>
    <w:unhideWhenUsed/>
    <w:rsid w:val="006D1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80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9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40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7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8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62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8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7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20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8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6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33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4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2025-06-06T13:14:00Z</dcterms:created>
  <dcterms:modified xsi:type="dcterms:W3CDTF">2025-06-06T13:14:00Z</dcterms:modified>
</cp:coreProperties>
</file>