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F5737" w14:textId="7B4598B5" w:rsidR="006B512F" w:rsidRPr="00D4061E" w:rsidRDefault="00D4061E" w:rsidP="00D4061E">
      <w:pPr>
        <w:pStyle w:val="Title"/>
      </w:pPr>
      <w:r w:rsidRPr="00D4061E">
        <w:t>Complex biotic interactions in a natural multitrophic community</w:t>
      </w:r>
    </w:p>
    <w:p w14:paraId="48576DE5" w14:textId="2DDB7835" w:rsidR="006B512F" w:rsidRPr="006B512F" w:rsidRDefault="006B512F" w:rsidP="006B512F">
      <w:r>
        <w:t xml:space="preserve">Lisa Buche, Lauren Hallett, Lauren Shoemaker, Margie Mayfield, Christopher Weiss-Lehman, </w:t>
      </w:r>
      <w:proofErr w:type="spellStart"/>
      <w:r>
        <w:t>Ignasi</w:t>
      </w:r>
      <w:proofErr w:type="spellEnd"/>
      <w:r>
        <w:t xml:space="preserve"> </w:t>
      </w:r>
      <w:proofErr w:type="spellStart"/>
      <w:r>
        <w:t>Bartomeus</w:t>
      </w:r>
      <w:proofErr w:type="spellEnd"/>
      <w:r>
        <w:t xml:space="preserve">, Oscar Godoy (order </w:t>
      </w:r>
      <w:proofErr w:type="spellStart"/>
      <w:r>
        <w:t>tbd</w:t>
      </w:r>
      <w:proofErr w:type="spellEnd"/>
      <w:r>
        <w:t>).</w:t>
      </w:r>
    </w:p>
    <w:p w14:paraId="579EC794" w14:textId="0870686A" w:rsidR="00960842" w:rsidRDefault="00960842" w:rsidP="00960842">
      <w:pPr>
        <w:pStyle w:val="Heading1"/>
      </w:pPr>
      <w:r>
        <w:t xml:space="preserve">Feedback </w:t>
      </w:r>
    </w:p>
    <w:p w14:paraId="71F8248A" w14:textId="4D5CCC17" w:rsidR="00960842" w:rsidRDefault="00D4061E" w:rsidP="00960842">
      <w:r>
        <w:t xml:space="preserve">Below, </w:t>
      </w:r>
      <w:r w:rsidR="00960842">
        <w:t>I briefly explain the motivation behind the first chapter of my PhD (</w:t>
      </w:r>
      <w:r>
        <w:t xml:space="preserve">the </w:t>
      </w:r>
      <w:r w:rsidR="00960842">
        <w:t xml:space="preserve">global title of my PhD </w:t>
      </w:r>
      <w:r>
        <w:t xml:space="preserve">is </w:t>
      </w:r>
      <w:r w:rsidR="00960842">
        <w:t>“How prevalent is facilitation in annual plant communities?”). The methodology is too long to be explained in detail,</w:t>
      </w:r>
      <w:r>
        <w:t xml:space="preserve"> but I tried to explain it in “Challenges and solution” shortly</w:t>
      </w:r>
      <w:r w:rsidR="00960842">
        <w:t xml:space="preserve">. I am looking for feedback on how to present my results </w:t>
      </w:r>
      <w:r>
        <w:t>concisely</w:t>
      </w:r>
      <w:r w:rsidR="00960842">
        <w:t>.</w:t>
      </w:r>
      <w:r>
        <w:t xml:space="preserve"> I am also open to suggestions on telling this story (e.g., focus on facilitation, complex biotic interactions in general, or how to capture natural complexity).</w:t>
      </w:r>
      <w:r w:rsidR="006D1DED">
        <w:t xml:space="preserve"> </w:t>
      </w:r>
      <w:r>
        <w:t xml:space="preserve">Thank you for your help!! </w:t>
      </w:r>
    </w:p>
    <w:p w14:paraId="0D7CAECE" w14:textId="6933595D" w:rsidR="008E7717" w:rsidRDefault="008E7717" w:rsidP="008E7717">
      <w:pPr>
        <w:pStyle w:val="Heading1"/>
      </w:pPr>
      <w:r>
        <w:t>Motivation</w:t>
      </w:r>
    </w:p>
    <w:p w14:paraId="5949A6FB" w14:textId="6A6A28A8" w:rsidR="000E047E" w:rsidRDefault="000E047E" w:rsidP="008E7717">
      <w:r>
        <w:t>Facilitative interactions between species are a prominent avenue to understanding the dynamics of n</w:t>
      </w:r>
      <w:r>
        <w:t>atural ecosystems</w:t>
      </w:r>
      <w:r>
        <w:t xml:space="preserve">. </w:t>
      </w:r>
      <w:r w:rsidRPr="000E047E">
        <w:t xml:space="preserve">While </w:t>
      </w:r>
      <w:r>
        <w:t>facilitation's relevance in explaining</w:t>
      </w:r>
      <w:r w:rsidRPr="000E047E">
        <w:t xml:space="preserve"> species co-persistence is recognised, its consistent exclusion from the study of </w:t>
      </w:r>
      <w:r>
        <w:t xml:space="preserve">species </w:t>
      </w:r>
      <w:r w:rsidRPr="000E047E">
        <w:t>coexistence remains</w:t>
      </w:r>
      <w:r w:rsidRPr="000E047E">
        <w:t xml:space="preserve"> </w:t>
      </w:r>
      <w:r>
        <w:t xml:space="preserve">traditional. </w:t>
      </w:r>
      <w:r w:rsidR="00FA5308">
        <w:t>The</w:t>
      </w:r>
      <w:r>
        <w:t xml:space="preserve"> </w:t>
      </w:r>
      <w:r w:rsidR="00FA5308">
        <w:t xml:space="preserve">main </w:t>
      </w:r>
      <w:r w:rsidRPr="000E047E">
        <w:t xml:space="preserve">theoretical </w:t>
      </w:r>
      <w:r>
        <w:t>framework</w:t>
      </w:r>
      <w:r w:rsidRPr="000E047E">
        <w:t xml:space="preserve"> of coexistence, Modern Coexistence Theory (MCT), investigates species coexistence </w:t>
      </w:r>
      <w:proofErr w:type="gramStart"/>
      <w:r>
        <w:t>in</w:t>
      </w:r>
      <w:r w:rsidRPr="000E047E">
        <w:t xml:space="preserve"> light of</w:t>
      </w:r>
      <w:proofErr w:type="gramEnd"/>
      <w:r w:rsidRPr="000E047E">
        <w:t xml:space="preserve"> competitive interactions between species pairs</w:t>
      </w:r>
      <w:r>
        <w:t>. Yet, n</w:t>
      </w:r>
      <w:r>
        <w:t>atural ecosystems with multispecies and multi-trophic levels include many diverse biotic interactions</w:t>
      </w:r>
      <w:r>
        <w:t xml:space="preserve"> besides competition.  </w:t>
      </w:r>
      <w:r w:rsidR="00192BAC">
        <w:t>Here</w:t>
      </w:r>
      <w:r>
        <w:t xml:space="preserve">, we investigate how the dynamic of an annual plant community can </w:t>
      </w:r>
      <w:r w:rsidR="00192BAC">
        <w:t>be described</w:t>
      </w:r>
      <w:r>
        <w:t xml:space="preserve"> by multispecies interactions with other plants and higher trophic levels (floral visitor</w:t>
      </w:r>
      <w:r w:rsidR="00192BAC">
        <w:t>s</w:t>
      </w:r>
      <w:r>
        <w:t xml:space="preserve"> and herbivores) over four years.  </w:t>
      </w:r>
    </w:p>
    <w:p w14:paraId="03C14C70" w14:textId="6EB70DA3" w:rsidR="006B512F" w:rsidRDefault="00D4061E" w:rsidP="006B512F">
      <w:pPr>
        <w:pStyle w:val="Heading1"/>
      </w:pPr>
      <w:r>
        <w:t>C</w:t>
      </w:r>
      <w:r w:rsidR="006B512F">
        <w:t>hallenges and solutions</w:t>
      </w:r>
    </w:p>
    <w:p w14:paraId="42D2AC1E" w14:textId="755B9585" w:rsidR="000E047E" w:rsidRDefault="00192BAC" w:rsidP="008E7717">
      <w:r>
        <w:t xml:space="preserve">Investigating an </w:t>
      </w:r>
      <w:r>
        <w:t>annual plant</w:t>
      </w:r>
      <w:r>
        <w:t xml:space="preserve"> dynamic embedded in a multitrophic network is challenging empirically and theoretically. Empirically, one needs to capture the effect of each plant's neighbours, floral visitors, and herbivores on the fecundity of the focal species. Theoretically, c</w:t>
      </w:r>
      <w:r>
        <w:t>apturing the ecologically relevant biotic processes requires balancing simplicity and natural complexity</w:t>
      </w:r>
      <w:r>
        <w:t xml:space="preserve">. The mathematical model describing the </w:t>
      </w:r>
      <w:r>
        <w:t>fecundity</w:t>
      </w:r>
      <w:r>
        <w:t xml:space="preserve"> distribution must include complex interactions, such as facilitative and higher-trophic interactions</w:t>
      </w:r>
      <w:r>
        <w:rPr>
          <w:vertAlign w:val="superscript"/>
        </w:rPr>
        <w:t>1</w:t>
      </w:r>
      <w:r>
        <w:t xml:space="preserve">, while staying generalisable. </w:t>
      </w:r>
    </w:p>
    <w:p w14:paraId="6F6C75C5" w14:textId="549AA757" w:rsidR="00960842" w:rsidRDefault="00960842" w:rsidP="00960842">
      <w:r>
        <w:t>First, w</w:t>
      </w:r>
      <w:r w:rsidR="00192BAC">
        <w:t xml:space="preserve">e meet the former challenge by </w:t>
      </w:r>
      <w:r w:rsidR="00B825A9">
        <w:t>combining</w:t>
      </w:r>
      <w:r w:rsidR="00192BAC">
        <w:t xml:space="preserve"> three observational </w:t>
      </w:r>
      <w:r w:rsidR="00B825A9">
        <w:t>protocols</w:t>
      </w:r>
      <w:r w:rsidR="00FA5308">
        <w:t>,</w:t>
      </w:r>
      <w:r w:rsidR="00192BAC">
        <w:t xml:space="preserve"> </w:t>
      </w:r>
      <w:r w:rsidR="00FA5308">
        <w:t>one per</w:t>
      </w:r>
      <w:r w:rsidR="00B825A9" w:rsidRPr="00B825A9">
        <w:t xml:space="preserve"> </w:t>
      </w:r>
      <w:r w:rsidR="00B825A9" w:rsidRPr="00B825A9">
        <w:t>trophic level</w:t>
      </w:r>
      <w:r w:rsidR="00FA5308">
        <w:t>,</w:t>
      </w:r>
      <w:r w:rsidR="00B825A9" w:rsidRPr="00B825A9">
        <w:t xml:space="preserve"> in an annual grassland system in Doñana NP, southwest Spain</w:t>
      </w:r>
      <w:r w:rsidR="00B825A9">
        <w:t xml:space="preserve">, </w:t>
      </w:r>
      <w:r w:rsidR="00B825A9" w:rsidRPr="00B825A9">
        <w:t xml:space="preserve">from 2018 to 2021. The observations allow the thorough investigation of the persistence of the annual plant species in the </w:t>
      </w:r>
      <w:r w:rsidR="00B825A9" w:rsidRPr="00B825A9">
        <w:t xml:space="preserve">community. </w:t>
      </w:r>
      <w:r w:rsidR="00B825A9" w:rsidRPr="00B825A9">
        <w:t xml:space="preserve">They involve fecundity assessment in relation to </w:t>
      </w:r>
      <w:r w:rsidR="00B825A9">
        <w:t xml:space="preserve">plant </w:t>
      </w:r>
      <w:r w:rsidR="00B825A9" w:rsidRPr="00B825A9">
        <w:t xml:space="preserve">neighbourhood density and identity, </w:t>
      </w:r>
      <w:r w:rsidR="00B825A9">
        <w:t>floral visitation rate</w:t>
      </w:r>
      <w:r w:rsidR="00B825A9" w:rsidRPr="00B825A9">
        <w:t xml:space="preserve"> and herbivore </w:t>
      </w:r>
      <w:r w:rsidR="00B825A9">
        <w:t>abundance</w:t>
      </w:r>
      <w:r w:rsidR="00B825A9" w:rsidRPr="00B825A9">
        <w:t>.</w:t>
      </w:r>
      <w:r w:rsidR="00B825A9">
        <w:t xml:space="preserve"> </w:t>
      </w:r>
      <w:r>
        <w:t xml:space="preserve">Additionally, we </w:t>
      </w:r>
      <w:r w:rsidR="00FA5308">
        <w:t xml:space="preserve">include </w:t>
      </w:r>
      <w:r>
        <w:t xml:space="preserve">three </w:t>
      </w:r>
      <w:r w:rsidR="00FA5308">
        <w:t xml:space="preserve">potential </w:t>
      </w:r>
      <w:r>
        <w:t>grouping factors</w:t>
      </w:r>
      <w:r>
        <w:t xml:space="preserve"> for </w:t>
      </w:r>
      <w:r w:rsidRPr="00960842">
        <w:t>species</w:t>
      </w:r>
      <w:r>
        <w:t xml:space="preserve"> in each </w:t>
      </w:r>
      <w:r w:rsidRPr="00960842">
        <w:t>trophic</w:t>
      </w:r>
      <w:r>
        <w:t xml:space="preserve"> level: function group, </w:t>
      </w:r>
      <w:proofErr w:type="gramStart"/>
      <w:r>
        <w:t>family</w:t>
      </w:r>
      <w:proofErr w:type="gramEnd"/>
      <w:r>
        <w:t xml:space="preserve"> and species. For instance, </w:t>
      </w:r>
      <w:r w:rsidR="00FA5308">
        <w:t xml:space="preserve">the </w:t>
      </w:r>
      <w:r w:rsidRPr="00960842">
        <w:t>plant</w:t>
      </w:r>
      <w:r w:rsidR="00FA5308">
        <w:t xml:space="preserve"> </w:t>
      </w:r>
      <w:r w:rsidRPr="00960842">
        <w:t>neighbour</w:t>
      </w:r>
      <w:r w:rsidR="00FA5308">
        <w:t>s</w:t>
      </w:r>
      <w:r w:rsidRPr="00960842">
        <w:t xml:space="preserve"> of the focal species can be divided following a less to more restraint grouping </w:t>
      </w:r>
      <w:r w:rsidRPr="00960842">
        <w:lastRenderedPageBreak/>
        <w:t>factor with first the functional group</w:t>
      </w:r>
      <w:r>
        <w:t xml:space="preserve"> (</w:t>
      </w:r>
      <w:proofErr w:type="spellStart"/>
      <w:r w:rsidR="00D4061E">
        <w:t>forbes</w:t>
      </w:r>
      <w:proofErr w:type="spellEnd"/>
      <w:r>
        <w:t xml:space="preserve"> vs grasses)</w:t>
      </w:r>
      <w:r w:rsidRPr="00960842">
        <w:t>, second the family level</w:t>
      </w:r>
      <w:r>
        <w:t xml:space="preserve"> (e.g., Asteraceae)</w:t>
      </w:r>
      <w:r w:rsidRPr="00960842">
        <w:t>, and last the species level</w:t>
      </w:r>
      <w:r>
        <w:t xml:space="preserve"> (e.g., </w:t>
      </w:r>
      <w:r w:rsidRPr="00D4061E">
        <w:rPr>
          <w:i/>
          <w:iCs/>
        </w:rPr>
        <w:t xml:space="preserve">Hordeum </w:t>
      </w:r>
      <w:proofErr w:type="spellStart"/>
      <w:r w:rsidRPr="00D4061E">
        <w:rPr>
          <w:i/>
          <w:iCs/>
        </w:rPr>
        <w:t>marinum</w:t>
      </w:r>
      <w:proofErr w:type="spellEnd"/>
      <w:r>
        <w:t>)</w:t>
      </w:r>
      <w:r w:rsidR="00FA5308">
        <w:t>, depending on what fits best the model.</w:t>
      </w:r>
    </w:p>
    <w:p w14:paraId="2A7E693B" w14:textId="6BA402D2" w:rsidR="00192BAC" w:rsidRDefault="00960842" w:rsidP="00960842">
      <w:r>
        <w:t>Second, we</w:t>
      </w:r>
      <w:r w:rsidR="00B825A9">
        <w:t xml:space="preserve"> tackle the latter challenge by using an </w:t>
      </w:r>
      <w:r w:rsidR="00B825A9" w:rsidRPr="00B825A9">
        <w:t>extended Bayesian-Sparse modelling approach to the non-linear model of individual fecundity</w:t>
      </w:r>
      <w:r w:rsidR="00B825A9">
        <w:t xml:space="preserve">, </w:t>
      </w:r>
      <w:r w:rsidR="00B825A9" w:rsidRPr="00B825A9">
        <w:t>allowing the consideration of numerous parameters while maintaining plausible fitting</w:t>
      </w:r>
      <w:r w:rsidR="00B825A9">
        <w:t xml:space="preserve"> (please see Weiss-Lehman</w:t>
      </w:r>
      <w:r w:rsidR="00B825A9" w:rsidRPr="00B825A9">
        <w:t xml:space="preserve"> et al. (2021)</w:t>
      </w:r>
      <w:r w:rsidR="00B825A9">
        <w:t xml:space="preserve"> for a detailed explanation)</w:t>
      </w:r>
      <w:r w:rsidR="00B825A9" w:rsidRPr="00B825A9">
        <w:t>.</w:t>
      </w:r>
      <w:r w:rsidR="00B825A9">
        <w:t xml:space="preserve"> In brief, the fecundity distribution of a focal species is explained by an intrinsic growth rate, </w:t>
      </w:r>
      <w:r w:rsidR="00FA5308">
        <w:t>direct interactions – the intraspecific plant interaction,</w:t>
      </w:r>
      <w:r w:rsidR="00B825A9">
        <w:t xml:space="preserve"> generic interaction coefficient</w:t>
      </w:r>
      <w:r w:rsidR="00FA5308">
        <w:t>s</w:t>
      </w:r>
      <w:r w:rsidR="00B825A9">
        <w:t>(effect of the presence of one individual, regardless of its identity; specific for each trophic level)</w:t>
      </w:r>
      <w:r w:rsidR="00FA5308">
        <w:t xml:space="preserve">, the relevant </w:t>
      </w:r>
      <w:r w:rsidR="00B825A9">
        <w:t>species-specific interaction</w:t>
      </w:r>
      <w:r w:rsidR="00FA5308">
        <w:t xml:space="preserve">(s) </w:t>
      </w:r>
      <w:r w:rsidR="00B825A9">
        <w:t xml:space="preserve"> (divergence from the generic effect</w:t>
      </w:r>
      <w:r w:rsidR="00FA5308">
        <w:t xml:space="preserve">; </w:t>
      </w:r>
      <w:r w:rsidR="00B825A9">
        <w:t>specific to a relevant species)</w:t>
      </w:r>
      <w:r w:rsidR="00FA5308">
        <w:t>- and the relevant species-specific HOIs</w:t>
      </w:r>
      <w:r w:rsidR="00B825A9">
        <w:t xml:space="preserve"> (see conceptual figure below). </w:t>
      </w:r>
      <w:r w:rsidR="00FA5308">
        <w:t xml:space="preserve">This </w:t>
      </w:r>
      <w:r w:rsidR="00FA5308" w:rsidRPr="00B825A9">
        <w:t>non-linear model</w:t>
      </w:r>
      <w:r w:rsidR="00FA5308">
        <w:t xml:space="preserve"> gives equal opportunity to species interactions to be negative or competitive. </w:t>
      </w:r>
    </w:p>
    <w:p w14:paraId="55F9DEB4" w14:textId="7E2BEACF" w:rsidR="000E047E" w:rsidRPr="00B825A9" w:rsidRDefault="00192BAC" w:rsidP="00192BAC">
      <w:pPr>
        <w:pStyle w:val="Quote"/>
        <w:rPr>
          <w:sz w:val="18"/>
          <w:szCs w:val="18"/>
        </w:rPr>
      </w:pPr>
      <w:r w:rsidRPr="00B825A9">
        <w:rPr>
          <w:sz w:val="18"/>
          <w:szCs w:val="18"/>
          <w:vertAlign w:val="superscript"/>
        </w:rPr>
        <w:t>1</w:t>
      </w:r>
      <w:r w:rsidRPr="00B825A9">
        <w:rPr>
          <w:sz w:val="18"/>
          <w:szCs w:val="18"/>
        </w:rPr>
        <w:t xml:space="preserve"> H</w:t>
      </w:r>
      <w:r w:rsidRPr="00B825A9">
        <w:rPr>
          <w:sz w:val="18"/>
          <w:szCs w:val="18"/>
        </w:rPr>
        <w:t>igher-order interactions (HOIs) are interaction modifications initiated by the presence of a third species (the initiator) which changes the per capita effect (or pairwise interactions) of a competing species (the transmitter) on a focal species (the receiver/focal)</w:t>
      </w:r>
      <w:r w:rsidRPr="00B825A9">
        <w:rPr>
          <w:sz w:val="18"/>
          <w:szCs w:val="18"/>
        </w:rPr>
        <w:t>.</w:t>
      </w:r>
    </w:p>
    <w:p w14:paraId="7C3F3316" w14:textId="03FF5317" w:rsidR="00D26C66" w:rsidRDefault="006B512F" w:rsidP="006B512F">
      <w:pPr>
        <w:pStyle w:val="Heading1"/>
      </w:pPr>
      <w:r>
        <w:t>Figures</w:t>
      </w:r>
    </w:p>
    <w:p w14:paraId="0D269EE2" w14:textId="0B70A069" w:rsidR="00FA04DF" w:rsidRDefault="00FA04DF" w:rsidP="00FA04DF">
      <w:r>
        <w:t>Conceptual figure.</w:t>
      </w:r>
      <w:r w:rsidR="006D1DED">
        <w:rPr>
          <w:noProof/>
        </w:rPr>
        <w:drawing>
          <wp:inline distT="0" distB="0" distL="0" distR="0" wp14:anchorId="7AC6A0B3" wp14:editId="3333C877">
            <wp:extent cx="5606902" cy="3766767"/>
            <wp:effectExtent l="0" t="0" r="0" b="5715"/>
            <wp:docPr id="392768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68269" name="Picture 39276826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73"/>
                    <a:stretch/>
                  </pic:blipFill>
                  <pic:spPr bwMode="auto">
                    <a:xfrm>
                      <a:off x="0" y="0"/>
                      <a:ext cx="5623747" cy="3778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FD39B" w14:textId="4FA28E42" w:rsidR="00E41583" w:rsidRDefault="00FA04DF" w:rsidP="00FA04DF">
      <w:r>
        <w:t xml:space="preserve">Caption: </w:t>
      </w:r>
      <w:r w:rsidR="0047105D">
        <w:t>The fecundity</w:t>
      </w:r>
      <w:r w:rsidR="00E41583">
        <w:t xml:space="preserve"> distribution of a focal species is the number of seeds produced per </w:t>
      </w:r>
      <w:r w:rsidR="00EC47CF">
        <w:t>individual</w:t>
      </w:r>
      <w:r w:rsidR="00E41583">
        <w:t xml:space="preserve">. The fecundity distribution is described according to the intrinsic fecundity (i.e., fecundity without neighbours), direct </w:t>
      </w:r>
      <w:r w:rsidR="0047105D">
        <w:t xml:space="preserve">interactions </w:t>
      </w:r>
      <w:r w:rsidR="00E41583">
        <w:t>and higher-order interactions</w:t>
      </w:r>
      <w:r w:rsidR="0047105D">
        <w:t xml:space="preserve"> (HOIs)</w:t>
      </w:r>
      <w:r w:rsidR="00E41583">
        <w:t xml:space="preserve">. There </w:t>
      </w:r>
      <w:r w:rsidR="0047105D">
        <w:t>are</w:t>
      </w:r>
      <w:r w:rsidR="00E41583">
        <w:t xml:space="preserve"> three types of direct interactions: (</w:t>
      </w:r>
      <w:proofErr w:type="spellStart"/>
      <w:r w:rsidR="00E41583">
        <w:t>i</w:t>
      </w:r>
      <w:proofErr w:type="spellEnd"/>
      <w:r w:rsidR="00E41583">
        <w:t>) plant</w:t>
      </w:r>
      <w:r w:rsidR="0047105D">
        <w:t>-</w:t>
      </w:r>
      <w:r w:rsidR="00E41583">
        <w:t>plant,</w:t>
      </w:r>
      <w:r w:rsidR="00E41583" w:rsidRPr="00E41583">
        <w:t xml:space="preserve"> </w:t>
      </w:r>
      <w:r w:rsidR="00E41583">
        <w:t>(i</w:t>
      </w:r>
      <w:r w:rsidR="00E41583">
        <w:t>i</w:t>
      </w:r>
      <w:r w:rsidR="00E41583">
        <w:t>) plant</w:t>
      </w:r>
      <w:r w:rsidR="0047105D">
        <w:t>-f</w:t>
      </w:r>
      <w:r w:rsidR="00E41583">
        <w:t>loral visitor (</w:t>
      </w:r>
      <w:proofErr w:type="spellStart"/>
      <w:r w:rsidR="00E41583">
        <w:t>Fv</w:t>
      </w:r>
      <w:proofErr w:type="spellEnd"/>
      <w:r w:rsidR="00E41583">
        <w:t>),</w:t>
      </w:r>
      <w:r w:rsidR="00E41583" w:rsidRPr="00E41583">
        <w:t xml:space="preserve"> </w:t>
      </w:r>
      <w:r w:rsidR="00FA5308">
        <w:t xml:space="preserve">and </w:t>
      </w:r>
      <w:r w:rsidR="00E41583">
        <w:t>(i</w:t>
      </w:r>
      <w:r w:rsidR="00E41583">
        <w:t>ii</w:t>
      </w:r>
      <w:r w:rsidR="00E41583">
        <w:t xml:space="preserve">) </w:t>
      </w:r>
      <w:r w:rsidR="00E41583">
        <w:t>plant</w:t>
      </w:r>
      <w:r w:rsidR="0047105D">
        <w:t>-</w:t>
      </w:r>
      <w:r w:rsidR="00E41583">
        <w:t>herbivore (H). Plant-plant interactions include intraspecific interactions (effect of focal individuals on the fecundity) and interspecific interactions. Each type of direct interaction is defined by a generic effect (i.e.,</w:t>
      </w:r>
      <w:r w:rsidR="00E41583" w:rsidRPr="00E41583">
        <w:t xml:space="preserve"> </w:t>
      </w:r>
      <w:r w:rsidR="00E41583">
        <w:t xml:space="preserve">the </w:t>
      </w:r>
      <w:r w:rsidR="00E41583">
        <w:t xml:space="preserve">effect </w:t>
      </w:r>
      <w:r w:rsidR="00E41583">
        <w:lastRenderedPageBreak/>
        <w:t>of the presence of one individual, regardless of its identity</w:t>
      </w:r>
      <w:r w:rsidR="00E41583">
        <w:t xml:space="preserve">) and a species-specific effect </w:t>
      </w:r>
      <w:r w:rsidR="00E41583">
        <w:t>(</w:t>
      </w:r>
      <w:r w:rsidR="00E41583">
        <w:t xml:space="preserve">i.e., </w:t>
      </w:r>
      <w:r w:rsidR="00E41583">
        <w:t>divergence from the generic effect specific to a relevant species</w:t>
      </w:r>
      <w:r w:rsidR="00E41583">
        <w:t>; identified by the Sparsity approach</w:t>
      </w:r>
      <w:r w:rsidR="00E41583">
        <w:t>)</w:t>
      </w:r>
      <w:r w:rsidR="00E41583">
        <w:t xml:space="preserve">.  Plant interactions are evaluated by </w:t>
      </w:r>
      <w:r w:rsidR="0047105D">
        <w:t>the identity and abundance of plant neighbours (around a 7.5 cm diameter)</w:t>
      </w:r>
      <w:r w:rsidR="00E41583">
        <w:t>.</w:t>
      </w:r>
      <w:r w:rsidR="00EC47CF">
        <w:t xml:space="preserve"> </w:t>
      </w:r>
      <w:proofErr w:type="gramStart"/>
      <w:r w:rsidR="00E41583">
        <w:t>The</w:t>
      </w:r>
      <w:proofErr w:type="gramEnd"/>
      <w:r w:rsidR="00E41583">
        <w:t xml:space="preserve"> </w:t>
      </w:r>
      <w:r w:rsidR="0047105D">
        <w:t>average floral visitation rates for the focal species per plot are the floral visitors' effect</w:t>
      </w:r>
      <w:r w:rsidR="00E41583">
        <w:t xml:space="preserve">. The </w:t>
      </w:r>
      <w:r w:rsidR="0047105D">
        <w:t>herbivores</w:t>
      </w:r>
      <w:r w:rsidR="00E41583">
        <w:t xml:space="preserve"> effect</w:t>
      </w:r>
      <w:r w:rsidR="0047105D">
        <w:t xml:space="preserve"> </w:t>
      </w:r>
      <w:r w:rsidR="00E41583">
        <w:t xml:space="preserve">is the average number of </w:t>
      </w:r>
      <w:r w:rsidR="0047105D">
        <w:t>herbivores on the focal species per plot. The HOIs are any three-species interactions where at least two are plants</w:t>
      </w:r>
      <w:r w:rsidR="00EC47CF">
        <w:t>,</w:t>
      </w:r>
      <w:r w:rsidR="0047105D">
        <w:t xml:space="preserve"> and the focal is a plant species</w:t>
      </w:r>
      <w:r w:rsidR="005C1F7F">
        <w:t xml:space="preserve"> - </w:t>
      </w:r>
      <w:r w:rsidR="0047105D">
        <w:t xml:space="preserve">“X” can be a plant, a floral visitor, or </w:t>
      </w:r>
      <w:proofErr w:type="gramStart"/>
      <w:r w:rsidR="005C1F7F">
        <w:t>a</w:t>
      </w:r>
      <w:proofErr w:type="gramEnd"/>
      <w:r w:rsidR="0047105D">
        <w:t xml:space="preserve"> herbivore. HOIs have a generic effect equal to zero, allowing only relevant species</w:t>
      </w:r>
      <w:r w:rsidR="005C1F7F">
        <w:t>-specific</w:t>
      </w:r>
      <w:r w:rsidR="0047105D">
        <w:t xml:space="preserve"> HOIs to be considered. </w:t>
      </w:r>
      <w:r w:rsidR="005C1F7F">
        <w:t>An i</w:t>
      </w:r>
      <w:r w:rsidR="0047105D">
        <w:t xml:space="preserve">nteractor </w:t>
      </w:r>
      <w:r w:rsidR="005C1F7F">
        <w:t xml:space="preserve">is </w:t>
      </w:r>
      <w:r w:rsidR="00EC47CF">
        <w:t xml:space="preserve">coloured in </w:t>
      </w:r>
      <w:r w:rsidR="0047105D">
        <w:t xml:space="preserve">grey when </w:t>
      </w:r>
      <w:r w:rsidR="005C1F7F">
        <w:t>its</w:t>
      </w:r>
      <w:r w:rsidR="0047105D">
        <w:t xml:space="preserve"> effect on the focal</w:t>
      </w:r>
      <w:r w:rsidR="00EC47CF">
        <w:t xml:space="preserve"> species</w:t>
      </w:r>
      <w:r w:rsidR="0047105D">
        <w:t xml:space="preserve">’ fecundity is </w:t>
      </w:r>
      <w:r w:rsidR="00EC47CF">
        <w:t xml:space="preserve">defined by a generic effect proper for each trophic level. </w:t>
      </w:r>
      <w:r w:rsidR="0047105D">
        <w:t xml:space="preserve"> </w:t>
      </w:r>
      <w:r w:rsidR="00EC47CF">
        <w:t>And inversely</w:t>
      </w:r>
      <w:r w:rsidR="00C21129">
        <w:t>,</w:t>
      </w:r>
      <w:r w:rsidR="00EC47CF">
        <w:t xml:space="preserve"> when coloured in natural colours</w:t>
      </w:r>
      <w:r w:rsidR="005C1F7F">
        <w:t>, it diverges from the generic effect is significant</w:t>
      </w:r>
      <w:r w:rsidR="00EC47CF">
        <w:t xml:space="preserve">. </w:t>
      </w:r>
      <w:r w:rsidR="00C21129">
        <w:t>We collected the data for 4 consecutive years.</w:t>
      </w:r>
    </w:p>
    <w:p w14:paraId="0EC1492F" w14:textId="77777777" w:rsidR="0047105D" w:rsidRDefault="0047105D" w:rsidP="00D4061E"/>
    <w:p w14:paraId="02C2E85B" w14:textId="01442074" w:rsidR="00D4061E" w:rsidRDefault="005C1F7F" w:rsidP="00D4061E">
      <w:r>
        <w:t xml:space="preserve">Results </w:t>
      </w:r>
      <w:r w:rsidR="00925BC1">
        <w:t>–</w:t>
      </w:r>
      <w:r>
        <w:t xml:space="preserve"> </w:t>
      </w:r>
      <w:r w:rsidR="00925BC1">
        <w:t xml:space="preserve">1. </w:t>
      </w:r>
      <w:r w:rsidR="00D4061E">
        <w:t xml:space="preserve">We focus on two focal species: </w:t>
      </w:r>
      <w:r w:rsidR="008A37EF">
        <w:rPr>
          <w:i/>
          <w:iCs/>
        </w:rPr>
        <w:t>L</w:t>
      </w:r>
      <w:r w:rsidR="008A37EF" w:rsidRPr="008A37EF">
        <w:rPr>
          <w:i/>
          <w:iCs/>
        </w:rPr>
        <w:t xml:space="preserve">eontodon </w:t>
      </w:r>
      <w:proofErr w:type="spellStart"/>
      <w:r w:rsidR="008A37EF" w:rsidRPr="008A37EF">
        <w:rPr>
          <w:i/>
          <w:iCs/>
        </w:rPr>
        <w:t>marocanus</w:t>
      </w:r>
      <w:proofErr w:type="spellEnd"/>
      <w:r w:rsidR="008A37EF" w:rsidRPr="008A37EF">
        <w:rPr>
          <w:i/>
          <w:iCs/>
        </w:rPr>
        <w:t xml:space="preserve"> </w:t>
      </w:r>
      <w:r w:rsidR="00D4061E" w:rsidRPr="00D4061E">
        <w:t>(</w:t>
      </w:r>
      <w:r w:rsidR="00D4061E">
        <w:t xml:space="preserve">species code: </w:t>
      </w:r>
      <w:r w:rsidR="008A37EF">
        <w:t>LE</w:t>
      </w:r>
      <w:r w:rsidR="00D4061E" w:rsidRPr="00D4061E">
        <w:t>MA),</w:t>
      </w:r>
      <w:r w:rsidR="00D4061E">
        <w:rPr>
          <w:i/>
          <w:iCs/>
        </w:rPr>
        <w:t xml:space="preserve"> </w:t>
      </w:r>
      <w:r w:rsidR="008A37EF" w:rsidRPr="008A37EF">
        <w:t>Asteraceae</w:t>
      </w:r>
      <w:r w:rsidR="00D4061E" w:rsidRPr="00D4061E">
        <w:t xml:space="preserve">, </w:t>
      </w:r>
      <w:r w:rsidR="008A37EF">
        <w:t>Forb</w:t>
      </w:r>
      <w:r w:rsidR="00D4061E">
        <w:t xml:space="preserve"> and </w:t>
      </w:r>
      <w:r w:rsidR="005C3E66">
        <w:t>Centaurium</w:t>
      </w:r>
      <w:r w:rsidR="005C3E66" w:rsidRPr="005C3E66">
        <w:rPr>
          <w:i/>
          <w:iCs/>
        </w:rPr>
        <w:t xml:space="preserve"> </w:t>
      </w:r>
      <w:proofErr w:type="spellStart"/>
      <w:r w:rsidR="005C3E66" w:rsidRPr="005C3E66">
        <w:rPr>
          <w:i/>
          <w:iCs/>
        </w:rPr>
        <w:t>tenuiflorum</w:t>
      </w:r>
      <w:proofErr w:type="spellEnd"/>
      <w:r w:rsidR="00D4061E">
        <w:t xml:space="preserve"> </w:t>
      </w:r>
      <w:r w:rsidR="00D4061E" w:rsidRPr="00D4061E">
        <w:t>(</w:t>
      </w:r>
      <w:r w:rsidR="00D4061E">
        <w:t xml:space="preserve">species code: </w:t>
      </w:r>
      <w:r w:rsidR="00D4061E">
        <w:t>CETE</w:t>
      </w:r>
      <w:r w:rsidR="00D4061E" w:rsidRPr="00D4061E">
        <w:t>),</w:t>
      </w:r>
      <w:r w:rsidR="00D4061E">
        <w:rPr>
          <w:i/>
          <w:iCs/>
        </w:rPr>
        <w:t xml:space="preserve"> </w:t>
      </w:r>
      <w:r w:rsidR="005C3E66" w:rsidRPr="005C3E66">
        <w:t>Gentianaceae</w:t>
      </w:r>
      <w:r w:rsidR="00D4061E" w:rsidRPr="00D4061E">
        <w:t xml:space="preserve">, </w:t>
      </w:r>
      <w:r w:rsidR="005C3E66">
        <w:t>Forb. Note that in the future</w:t>
      </w:r>
      <w:r w:rsidR="00EB61FE">
        <w:t>,</w:t>
      </w:r>
      <w:r w:rsidR="005C3E66">
        <w:t xml:space="preserve"> we will add two other focal species. </w:t>
      </w:r>
    </w:p>
    <w:p w14:paraId="3B683C7A" w14:textId="3578222D" w:rsidR="006D1DED" w:rsidRDefault="00C21129" w:rsidP="00D4061E">
      <w:r>
        <w:rPr>
          <w:noProof/>
        </w:rPr>
        <w:drawing>
          <wp:inline distT="0" distB="0" distL="0" distR="0" wp14:anchorId="5CC3DE67" wp14:editId="3AE03E79">
            <wp:extent cx="5731510" cy="4363720"/>
            <wp:effectExtent l="0" t="0" r="0" b="5080"/>
            <wp:docPr id="2156190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19005" name="Picture 21561900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F876" w14:textId="632E6C61" w:rsidR="006D1DED" w:rsidRDefault="006D1DED" w:rsidP="00D4061E">
      <w:r>
        <w:t xml:space="preserve">Caption: </w:t>
      </w:r>
    </w:p>
    <w:p w14:paraId="20CD4BB9" w14:textId="5BA0D089" w:rsidR="00C21129" w:rsidRDefault="00034041" w:rsidP="00D4061E">
      <w:r>
        <w:t>Direct species interactions for each year, each focal</w:t>
      </w:r>
      <w:r w:rsidR="006D1DED">
        <w:t>.</w:t>
      </w:r>
      <w:r>
        <w:t xml:space="preserve"> </w:t>
      </w:r>
      <w:r w:rsidR="00C21129">
        <w:t xml:space="preserve">The density distributions show the generic effect for one type of direct interaction. Boxplots are present when a species-specific interaction has been identified by the </w:t>
      </w:r>
      <w:r w:rsidR="005C1F7F">
        <w:t>S</w:t>
      </w:r>
      <w:r w:rsidR="00C21129">
        <w:t xml:space="preserve">parse approach to be relevant and </w:t>
      </w:r>
      <w:r w:rsidR="005C1F7F">
        <w:t>has</w:t>
      </w:r>
      <w:r w:rsidR="00C21129">
        <w:t xml:space="preserve"> an </w:t>
      </w:r>
      <w:r w:rsidR="005C1F7F">
        <w:t>effect</w:t>
      </w:r>
      <w:r w:rsidR="00C21129">
        <w:t xml:space="preserve"> significantly different from </w:t>
      </w:r>
      <w:r w:rsidR="00C21129">
        <w:lastRenderedPageBreak/>
        <w:t>the generic effect. Here, o</w:t>
      </w:r>
      <w:r w:rsidR="00C21129">
        <w:t xml:space="preserve">nly LEMA has a species-specific interaction highlighting the increased competition from </w:t>
      </w:r>
      <w:proofErr w:type="spellStart"/>
      <w:r w:rsidR="00C21129">
        <w:t>Poaceae</w:t>
      </w:r>
      <w:proofErr w:type="spellEnd"/>
      <w:r w:rsidR="00C21129">
        <w:t xml:space="preserve"> individuals on the generic plant-plant interaction.</w:t>
      </w:r>
      <w:r w:rsidR="00925BC1" w:rsidRPr="00925BC1">
        <w:t xml:space="preserve"> </w:t>
      </w:r>
      <w:r w:rsidR="00925BC1">
        <w:t>Noted that species are grouped according to “family”</w:t>
      </w:r>
      <w:r w:rsidR="00925BC1">
        <w:t xml:space="preserve"> – different grouping levels had similar </w:t>
      </w:r>
      <w:r w:rsidR="00901EA9">
        <w:t xml:space="preserve">estimated </w:t>
      </w:r>
      <w:r w:rsidR="00925BC1">
        <w:t xml:space="preserve">distributions. </w:t>
      </w:r>
    </w:p>
    <w:p w14:paraId="4FACBD28" w14:textId="77777777" w:rsidR="00925BC1" w:rsidRDefault="006D1DED" w:rsidP="00925BC1">
      <w:r>
        <w:t>M</w:t>
      </w:r>
      <w:r w:rsidR="005C1F7F">
        <w:t>ain m</w:t>
      </w:r>
      <w:r>
        <w:t xml:space="preserve">essages: </w:t>
      </w:r>
    </w:p>
    <w:p w14:paraId="5443E78E" w14:textId="77777777" w:rsidR="00925BC1" w:rsidRDefault="006D1DED" w:rsidP="00925BC1">
      <w:pPr>
        <w:pStyle w:val="ListParagraph"/>
        <w:numPr>
          <w:ilvl w:val="0"/>
          <w:numId w:val="5"/>
        </w:numPr>
      </w:pPr>
      <w:r>
        <w:t xml:space="preserve">Facilitation is </w:t>
      </w:r>
      <w:r w:rsidR="00034041">
        <w:t xml:space="preserve">as common as competition. </w:t>
      </w:r>
    </w:p>
    <w:p w14:paraId="5723681A" w14:textId="77777777" w:rsidR="00925BC1" w:rsidRDefault="00034041" w:rsidP="00925BC1">
      <w:pPr>
        <w:pStyle w:val="ListParagraph"/>
        <w:numPr>
          <w:ilvl w:val="0"/>
          <w:numId w:val="5"/>
        </w:numPr>
      </w:pPr>
      <w:r>
        <w:t xml:space="preserve">Facilitation is </w:t>
      </w:r>
      <w:r w:rsidR="006D1DED">
        <w:t xml:space="preserve">more present in </w:t>
      </w:r>
      <w:r>
        <w:t>plant-</w:t>
      </w:r>
      <w:proofErr w:type="spellStart"/>
      <w:r>
        <w:t>Fv</w:t>
      </w:r>
      <w:proofErr w:type="spellEnd"/>
      <w:r>
        <w:t xml:space="preserve"> and plant-H rather than in plant-plant interactions.</w:t>
      </w:r>
    </w:p>
    <w:p w14:paraId="1232F7AB" w14:textId="77777777" w:rsidR="00925BC1" w:rsidRDefault="00034041" w:rsidP="00925BC1">
      <w:pPr>
        <w:pStyle w:val="ListParagraph"/>
        <w:numPr>
          <w:ilvl w:val="0"/>
          <w:numId w:val="5"/>
        </w:numPr>
      </w:pPr>
      <w:r>
        <w:t xml:space="preserve">Intraspecific interactions included more frequent facilitation than interspecific plant interactions. </w:t>
      </w:r>
    </w:p>
    <w:p w14:paraId="5FB7879A" w14:textId="77777777" w:rsidR="00925BC1" w:rsidRDefault="00C21129" w:rsidP="00925BC1">
      <w:pPr>
        <w:pStyle w:val="ListParagraph"/>
        <w:numPr>
          <w:ilvl w:val="0"/>
          <w:numId w:val="5"/>
        </w:numPr>
      </w:pPr>
      <w:r>
        <w:t>Species-specific interactions are rarely present</w:t>
      </w:r>
      <w:r w:rsidR="005C1F7F">
        <w:t xml:space="preserve"> but tend to increase competition</w:t>
      </w:r>
      <w:r>
        <w:t xml:space="preserve">. </w:t>
      </w:r>
    </w:p>
    <w:p w14:paraId="49972F06" w14:textId="4854290C" w:rsidR="00925BC1" w:rsidRDefault="00925BC1" w:rsidP="00925BC1">
      <w:pPr>
        <w:pStyle w:val="ListParagraph"/>
        <w:numPr>
          <w:ilvl w:val="0"/>
          <w:numId w:val="5"/>
        </w:numPr>
      </w:pPr>
      <w:r>
        <w:t xml:space="preserve">HOIs are not relevant for these two species. </w:t>
      </w:r>
    </w:p>
    <w:p w14:paraId="7DC1852C" w14:textId="77777777" w:rsidR="005C3E66" w:rsidRDefault="005C3E66" w:rsidP="00D4061E"/>
    <w:p w14:paraId="05E072C6" w14:textId="77777777" w:rsidR="00D4061E" w:rsidRDefault="00D4061E" w:rsidP="00D4061E"/>
    <w:p w14:paraId="75B6C9A5" w14:textId="254F3FEB" w:rsidR="003705C7" w:rsidRPr="003705C7" w:rsidRDefault="003705C7" w:rsidP="003705C7"/>
    <w:sectPr w:rsidR="003705C7" w:rsidRPr="003705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97A9C"/>
    <w:multiLevelType w:val="hybridMultilevel"/>
    <w:tmpl w:val="30A241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D46F2"/>
    <w:multiLevelType w:val="hybridMultilevel"/>
    <w:tmpl w:val="4F1416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DB799A"/>
    <w:multiLevelType w:val="hybridMultilevel"/>
    <w:tmpl w:val="C9C658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6842723">
    <w:abstractNumId w:val="3"/>
  </w:num>
  <w:num w:numId="2" w16cid:durableId="1044252963">
    <w:abstractNumId w:val="3"/>
  </w:num>
  <w:num w:numId="3" w16cid:durableId="33312570">
    <w:abstractNumId w:val="2"/>
  </w:num>
  <w:num w:numId="4" w16cid:durableId="685903365">
    <w:abstractNumId w:val="0"/>
  </w:num>
  <w:num w:numId="5" w16cid:durableId="19385618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5C7"/>
    <w:rsid w:val="00034041"/>
    <w:rsid w:val="000E047E"/>
    <w:rsid w:val="000F32BC"/>
    <w:rsid w:val="00192BAC"/>
    <w:rsid w:val="002534B5"/>
    <w:rsid w:val="003705C7"/>
    <w:rsid w:val="004438B2"/>
    <w:rsid w:val="0047105D"/>
    <w:rsid w:val="005C1F7F"/>
    <w:rsid w:val="005C3E66"/>
    <w:rsid w:val="006B512F"/>
    <w:rsid w:val="006D1DED"/>
    <w:rsid w:val="008A37EF"/>
    <w:rsid w:val="008C6B31"/>
    <w:rsid w:val="008E7717"/>
    <w:rsid w:val="00901EA9"/>
    <w:rsid w:val="00925BC1"/>
    <w:rsid w:val="00960842"/>
    <w:rsid w:val="00A1522C"/>
    <w:rsid w:val="00B825A9"/>
    <w:rsid w:val="00C21129"/>
    <w:rsid w:val="00D26C66"/>
    <w:rsid w:val="00D4061E"/>
    <w:rsid w:val="00E41583"/>
    <w:rsid w:val="00EB61FE"/>
    <w:rsid w:val="00EC33B7"/>
    <w:rsid w:val="00EC47CF"/>
    <w:rsid w:val="00FA04DF"/>
    <w:rsid w:val="00FA5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88D66"/>
  <w15:chartTrackingRefBased/>
  <w15:docId w15:val="{83E4D387-4D06-F949-BCE8-72BCCCFED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061E"/>
  </w:style>
  <w:style w:type="paragraph" w:styleId="Heading1">
    <w:name w:val="heading 1"/>
    <w:basedOn w:val="Normal"/>
    <w:next w:val="Normal"/>
    <w:link w:val="Heading1Char"/>
    <w:uiPriority w:val="9"/>
    <w:qFormat/>
    <w:rsid w:val="00D4061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06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061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061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061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061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061E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061E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061E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061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061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061E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061E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061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061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061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061E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061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061E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4061E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4061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061E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4061E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4061E"/>
    <w:rPr>
      <w:b/>
      <w:bCs/>
    </w:rPr>
  </w:style>
  <w:style w:type="character" w:styleId="Emphasis">
    <w:name w:val="Emphasis"/>
    <w:basedOn w:val="DefaultParagraphFont"/>
    <w:uiPriority w:val="20"/>
    <w:qFormat/>
    <w:rsid w:val="00D4061E"/>
    <w:rPr>
      <w:i/>
      <w:iCs/>
    </w:rPr>
  </w:style>
  <w:style w:type="paragraph" w:styleId="NoSpacing">
    <w:name w:val="No Spacing"/>
    <w:link w:val="NoSpacingChar"/>
    <w:uiPriority w:val="1"/>
    <w:qFormat/>
    <w:rsid w:val="00D4061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4061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4061E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4061E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061E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061E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4061E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4061E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4061E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4061E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4061E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4061E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D4061E"/>
  </w:style>
  <w:style w:type="paragraph" w:customStyle="1" w:styleId="PersonalName">
    <w:name w:val="Personal Name"/>
    <w:basedOn w:val="Title"/>
    <w:rsid w:val="00D4061E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</Pages>
  <Words>1063</Words>
  <Characters>6062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Buche</dc:creator>
  <cp:keywords/>
  <dc:description/>
  <cp:lastModifiedBy>Lisa Buche</cp:lastModifiedBy>
  <cp:revision>8</cp:revision>
  <dcterms:created xsi:type="dcterms:W3CDTF">2023-07-24T23:16:00Z</dcterms:created>
  <dcterms:modified xsi:type="dcterms:W3CDTF">2023-07-28T16:52:00Z</dcterms:modified>
</cp:coreProperties>
</file>