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2E04" w:rsidRDefault="00972E04" w:rsidP="0009650A">
      <w:pPr>
        <w:spacing w:line="480" w:lineRule="auto"/>
        <w:jc w:val="center"/>
        <w:outlineLvl w:val="2"/>
        <w:rPr>
          <w:rFonts w:ascii="Times New Roman" w:eastAsia="Times New Roman" w:hAnsi="Times New Roman" w:cs="Times New Roman"/>
          <w:b/>
          <w:bCs/>
          <w:kern w:val="0"/>
          <w14:ligatures w14:val="none"/>
        </w:rPr>
      </w:pPr>
    </w:p>
    <w:p w:rsidR="002A58BC" w:rsidRDefault="002A58BC" w:rsidP="0009650A">
      <w:pPr>
        <w:spacing w:line="480" w:lineRule="auto"/>
        <w:jc w:val="center"/>
        <w:outlineLvl w:val="2"/>
        <w:rPr>
          <w:rFonts w:ascii="Times New Roman" w:eastAsia="Times New Roman" w:hAnsi="Times New Roman" w:cs="Times New Roman"/>
          <w:b/>
          <w:bCs/>
          <w:kern w:val="0"/>
          <w14:ligatures w14:val="none"/>
        </w:rPr>
      </w:pPr>
      <w:r w:rsidRPr="002A58BC">
        <w:rPr>
          <w:rFonts w:ascii="Times New Roman" w:eastAsia="Times New Roman" w:hAnsi="Times New Roman" w:cs="Times New Roman"/>
          <w:b/>
          <w:bCs/>
          <w:kern w:val="0"/>
          <w14:ligatures w14:val="none"/>
        </w:rPr>
        <w:t>Social Media Intelligence Tools: A Comprehensive Review</w:t>
      </w:r>
    </w:p>
    <w:p w:rsidR="0009650A" w:rsidRPr="005D4231" w:rsidRDefault="0009650A" w:rsidP="0009650A">
      <w:pPr>
        <w:autoSpaceDE w:val="0"/>
        <w:autoSpaceDN w:val="0"/>
        <w:adjustRightInd w:val="0"/>
        <w:spacing w:before="100" w:beforeAutospacing="1" w:line="360" w:lineRule="auto"/>
        <w:jc w:val="center"/>
        <w:rPr>
          <w:rFonts w:ascii="Times New Roman" w:eastAsia="Calibri" w:hAnsi="Times New Roman" w:cs="Times New Roman"/>
        </w:rPr>
      </w:pPr>
      <w:proofErr w:type="spellStart"/>
      <w:r w:rsidRPr="005D4231">
        <w:rPr>
          <w:rFonts w:ascii="Times New Roman" w:eastAsia="Calibri" w:hAnsi="Times New Roman" w:cs="Times New Roman"/>
        </w:rPr>
        <w:t>Abuchi</w:t>
      </w:r>
      <w:proofErr w:type="spellEnd"/>
      <w:r w:rsidRPr="005D4231">
        <w:rPr>
          <w:rFonts w:ascii="Times New Roman" w:eastAsia="Calibri" w:hAnsi="Times New Roman" w:cs="Times New Roman"/>
        </w:rPr>
        <w:t xml:space="preserve"> Godswill Okeke </w:t>
      </w:r>
    </w:p>
    <w:p w:rsidR="0009650A" w:rsidRPr="005D4231" w:rsidRDefault="0009650A" w:rsidP="0009650A">
      <w:pPr>
        <w:autoSpaceDE w:val="0"/>
        <w:autoSpaceDN w:val="0"/>
        <w:adjustRightInd w:val="0"/>
        <w:spacing w:before="100" w:beforeAutospacing="1" w:line="273" w:lineRule="auto"/>
        <w:jc w:val="center"/>
        <w:rPr>
          <w:rFonts w:ascii="Times New Roman" w:eastAsia="Calibri" w:hAnsi="Times New Roman" w:cs="Times New Roman"/>
        </w:rPr>
      </w:pPr>
      <w:r w:rsidRPr="005D4231">
        <w:rPr>
          <w:rFonts w:ascii="Times New Roman" w:eastAsia="Calibri" w:hAnsi="Times New Roman" w:cs="Times New Roman"/>
        </w:rPr>
        <w:t xml:space="preserve">School of Computer and Information Sciences, University of the </w:t>
      </w:r>
      <w:proofErr w:type="spellStart"/>
      <w:r w:rsidRPr="005D4231">
        <w:rPr>
          <w:rFonts w:ascii="Times New Roman" w:eastAsia="Calibri" w:hAnsi="Times New Roman" w:cs="Times New Roman"/>
        </w:rPr>
        <w:t>Cumberlands</w:t>
      </w:r>
      <w:proofErr w:type="spellEnd"/>
    </w:p>
    <w:p w:rsidR="0009650A" w:rsidRDefault="0009650A" w:rsidP="0009650A">
      <w:pPr>
        <w:spacing w:before="100" w:beforeAutospacing="1" w:line="480" w:lineRule="auto"/>
        <w:jc w:val="center"/>
        <w:rPr>
          <w:rFonts w:ascii="Times New Roman" w:eastAsia="Calibri" w:hAnsi="Times New Roman" w:cs="Times New Roman"/>
        </w:rPr>
      </w:pPr>
      <w:r w:rsidRPr="0009650A">
        <w:rPr>
          <w:rFonts w:ascii="Times New Roman" w:eastAsia="Calibri" w:hAnsi="Times New Roman" w:cs="Times New Roman"/>
        </w:rPr>
        <w:t xml:space="preserve">MSAI532 - M51 Natural Language </w:t>
      </w:r>
      <w:proofErr w:type="spellStart"/>
      <w:r w:rsidRPr="0009650A">
        <w:rPr>
          <w:rFonts w:ascii="Times New Roman" w:eastAsia="Calibri" w:hAnsi="Times New Roman" w:cs="Times New Roman"/>
        </w:rPr>
        <w:t>Processing</w:t>
      </w:r>
      <w:proofErr w:type="spellEnd"/>
    </w:p>
    <w:p w:rsidR="00972E04" w:rsidRDefault="00972E04" w:rsidP="0009650A">
      <w:pPr>
        <w:spacing w:before="100" w:beforeAutospacing="1" w:line="480" w:lineRule="auto"/>
        <w:jc w:val="center"/>
        <w:rPr>
          <w:rFonts w:ascii="Times New Roman" w:eastAsia="Calibri" w:hAnsi="Times New Roman" w:cs="Times New Roman"/>
          <w:spacing w:val="-1"/>
          <w:shd w:val="clear" w:color="auto" w:fill="FFFFFF"/>
        </w:rPr>
      </w:pPr>
      <w:r w:rsidRPr="00972E04">
        <w:rPr>
          <w:rFonts w:ascii="Times New Roman" w:eastAsia="Calibri" w:hAnsi="Times New Roman" w:cs="Times New Roman"/>
          <w:spacing w:val="-1"/>
          <w:shd w:val="clear" w:color="auto" w:fill="FFFFFF"/>
        </w:rPr>
        <w:t xml:space="preserve">Dr. Toni </w:t>
      </w:r>
      <w:proofErr w:type="spellStart"/>
      <w:r w:rsidRPr="00972E04">
        <w:rPr>
          <w:rFonts w:ascii="Times New Roman" w:eastAsia="Calibri" w:hAnsi="Times New Roman" w:cs="Times New Roman"/>
          <w:spacing w:val="-1"/>
          <w:shd w:val="clear" w:color="auto" w:fill="FFFFFF"/>
        </w:rPr>
        <w:t>Farley</w:t>
      </w:r>
      <w:proofErr w:type="spellEnd"/>
    </w:p>
    <w:p w:rsidR="0009650A" w:rsidRPr="00AB5211" w:rsidRDefault="0009650A" w:rsidP="0009650A">
      <w:pPr>
        <w:spacing w:before="100" w:beforeAutospacing="1" w:line="480" w:lineRule="auto"/>
        <w:jc w:val="center"/>
        <w:rPr>
          <w:rFonts w:ascii="Times New Roman" w:eastAsia="Calibri" w:hAnsi="Times New Roman" w:cs="Times New Roman"/>
          <w:spacing w:val="-1"/>
          <w:shd w:val="clear" w:color="auto" w:fill="FFFFFF"/>
        </w:rPr>
      </w:pPr>
      <w:r>
        <w:rPr>
          <w:rFonts w:ascii="Times New Roman" w:eastAsia="Calibri" w:hAnsi="Times New Roman" w:cs="Times New Roman"/>
          <w:spacing w:val="-1"/>
          <w:shd w:val="clear" w:color="auto" w:fill="FFFFFF"/>
        </w:rPr>
        <w:t>January</w:t>
      </w:r>
      <w:r w:rsidRPr="005D4231">
        <w:rPr>
          <w:rFonts w:ascii="Times New Roman" w:eastAsia="Calibri" w:hAnsi="Times New Roman" w:cs="Times New Roman"/>
          <w:spacing w:val="-1"/>
          <w:shd w:val="clear" w:color="auto" w:fill="FFFFFF"/>
        </w:rPr>
        <w:t xml:space="preserve"> </w:t>
      </w:r>
      <w:r>
        <w:rPr>
          <w:rFonts w:ascii="Times New Roman" w:eastAsia="Calibri" w:hAnsi="Times New Roman" w:cs="Times New Roman"/>
          <w:spacing w:val="-1"/>
          <w:shd w:val="clear" w:color="auto" w:fill="FFFFFF"/>
        </w:rPr>
        <w:t>11</w:t>
      </w:r>
      <w:r w:rsidRPr="00AB5211">
        <w:rPr>
          <w:rFonts w:ascii="Times New Roman" w:eastAsia="Calibri" w:hAnsi="Times New Roman" w:cs="Times New Roman"/>
          <w:spacing w:val="-1"/>
          <w:shd w:val="clear" w:color="auto" w:fill="FFFFFF"/>
        </w:rPr>
        <w:t>t</w:t>
      </w:r>
      <w:r w:rsidRPr="005D4231">
        <w:rPr>
          <w:rFonts w:ascii="Times New Roman" w:eastAsia="Calibri" w:hAnsi="Times New Roman" w:cs="Times New Roman"/>
          <w:spacing w:val="-1"/>
          <w:shd w:val="clear" w:color="auto" w:fill="FFFFFF"/>
        </w:rPr>
        <w:t>h, 202</w:t>
      </w:r>
      <w:r>
        <w:rPr>
          <w:rFonts w:ascii="Times New Roman" w:eastAsia="Calibri" w:hAnsi="Times New Roman" w:cs="Times New Roman"/>
          <w:spacing w:val="-1"/>
          <w:shd w:val="clear" w:color="auto" w:fill="FFFFFF"/>
        </w:rPr>
        <w:t>5</w:t>
      </w:r>
    </w:p>
    <w:p w:rsidR="0009650A" w:rsidRPr="00D54F34" w:rsidRDefault="0009650A" w:rsidP="0009650A">
      <w:pPr>
        <w:spacing w:line="480" w:lineRule="auto"/>
        <w:jc w:val="center"/>
        <w:outlineLvl w:val="2"/>
        <w:rPr>
          <w:rFonts w:ascii="Times New Roman" w:eastAsia="Times New Roman" w:hAnsi="Times New Roman" w:cs="Times New Roman"/>
          <w:b/>
          <w:bCs/>
          <w:kern w:val="0"/>
          <w14:ligatures w14:val="none"/>
        </w:rPr>
      </w:pPr>
    </w:p>
    <w:p w:rsidR="003C6606" w:rsidRDefault="003C6606" w:rsidP="00D54F34">
      <w:pPr>
        <w:spacing w:line="480" w:lineRule="auto"/>
        <w:jc w:val="center"/>
        <w:outlineLvl w:val="2"/>
        <w:rPr>
          <w:rFonts w:ascii="Times New Roman" w:eastAsia="Times New Roman" w:hAnsi="Times New Roman" w:cs="Times New Roman"/>
          <w:b/>
          <w:bCs/>
          <w:kern w:val="0"/>
          <w14:ligatures w14:val="none"/>
        </w:rPr>
      </w:pPr>
    </w:p>
    <w:p w:rsidR="003C6606" w:rsidRDefault="003C6606" w:rsidP="00D54F34">
      <w:pPr>
        <w:spacing w:line="480" w:lineRule="auto"/>
        <w:jc w:val="center"/>
        <w:outlineLvl w:val="2"/>
        <w:rPr>
          <w:rFonts w:ascii="Times New Roman" w:eastAsia="Times New Roman" w:hAnsi="Times New Roman" w:cs="Times New Roman"/>
          <w:b/>
          <w:bCs/>
          <w:kern w:val="0"/>
          <w14:ligatures w14:val="none"/>
        </w:rPr>
      </w:pPr>
    </w:p>
    <w:p w:rsidR="003C6606" w:rsidRDefault="003C6606" w:rsidP="00D54F34">
      <w:pPr>
        <w:spacing w:line="480" w:lineRule="auto"/>
        <w:jc w:val="center"/>
        <w:outlineLvl w:val="2"/>
        <w:rPr>
          <w:rFonts w:ascii="Times New Roman" w:eastAsia="Times New Roman" w:hAnsi="Times New Roman" w:cs="Times New Roman"/>
          <w:b/>
          <w:bCs/>
          <w:kern w:val="0"/>
          <w14:ligatures w14:val="none"/>
        </w:rPr>
      </w:pPr>
    </w:p>
    <w:p w:rsidR="003C6606" w:rsidRDefault="003C6606" w:rsidP="00D54F34">
      <w:pPr>
        <w:spacing w:line="480" w:lineRule="auto"/>
        <w:jc w:val="center"/>
        <w:outlineLvl w:val="2"/>
        <w:rPr>
          <w:rFonts w:ascii="Times New Roman" w:eastAsia="Times New Roman" w:hAnsi="Times New Roman" w:cs="Times New Roman"/>
          <w:b/>
          <w:bCs/>
          <w:kern w:val="0"/>
          <w14:ligatures w14:val="none"/>
        </w:rPr>
      </w:pPr>
    </w:p>
    <w:p w:rsidR="003C6606" w:rsidRDefault="003C6606" w:rsidP="00D54F34">
      <w:pPr>
        <w:spacing w:line="480" w:lineRule="auto"/>
        <w:jc w:val="center"/>
        <w:outlineLvl w:val="2"/>
        <w:rPr>
          <w:rFonts w:ascii="Times New Roman" w:eastAsia="Times New Roman" w:hAnsi="Times New Roman" w:cs="Times New Roman"/>
          <w:b/>
          <w:bCs/>
          <w:kern w:val="0"/>
          <w14:ligatures w14:val="none"/>
        </w:rPr>
      </w:pPr>
    </w:p>
    <w:p w:rsidR="003C6606" w:rsidRDefault="003C6606" w:rsidP="00D54F34">
      <w:pPr>
        <w:spacing w:line="480" w:lineRule="auto"/>
        <w:jc w:val="center"/>
        <w:outlineLvl w:val="2"/>
        <w:rPr>
          <w:rFonts w:ascii="Times New Roman" w:eastAsia="Times New Roman" w:hAnsi="Times New Roman" w:cs="Times New Roman"/>
          <w:b/>
          <w:bCs/>
          <w:kern w:val="0"/>
          <w14:ligatures w14:val="none"/>
        </w:rPr>
      </w:pPr>
    </w:p>
    <w:p w:rsidR="003C6606" w:rsidRDefault="003C6606" w:rsidP="00D54F34">
      <w:pPr>
        <w:spacing w:line="480" w:lineRule="auto"/>
        <w:jc w:val="center"/>
        <w:outlineLvl w:val="2"/>
        <w:rPr>
          <w:rFonts w:ascii="Times New Roman" w:eastAsia="Times New Roman" w:hAnsi="Times New Roman" w:cs="Times New Roman"/>
          <w:b/>
          <w:bCs/>
          <w:kern w:val="0"/>
          <w14:ligatures w14:val="none"/>
        </w:rPr>
      </w:pPr>
    </w:p>
    <w:p w:rsidR="003C6606" w:rsidRDefault="003C6606" w:rsidP="00D54F34">
      <w:pPr>
        <w:spacing w:line="480" w:lineRule="auto"/>
        <w:jc w:val="center"/>
        <w:outlineLvl w:val="2"/>
        <w:rPr>
          <w:rFonts w:ascii="Times New Roman" w:eastAsia="Times New Roman" w:hAnsi="Times New Roman" w:cs="Times New Roman"/>
          <w:b/>
          <w:bCs/>
          <w:kern w:val="0"/>
          <w14:ligatures w14:val="none"/>
        </w:rPr>
      </w:pPr>
    </w:p>
    <w:p w:rsidR="003C6606" w:rsidRDefault="003C6606" w:rsidP="00D54F34">
      <w:pPr>
        <w:spacing w:line="480" w:lineRule="auto"/>
        <w:jc w:val="center"/>
        <w:outlineLvl w:val="2"/>
        <w:rPr>
          <w:rFonts w:ascii="Times New Roman" w:eastAsia="Times New Roman" w:hAnsi="Times New Roman" w:cs="Times New Roman"/>
          <w:b/>
          <w:bCs/>
          <w:kern w:val="0"/>
          <w14:ligatures w14:val="none"/>
        </w:rPr>
      </w:pPr>
    </w:p>
    <w:p w:rsidR="003C6606" w:rsidRDefault="003C6606" w:rsidP="00D54F34">
      <w:pPr>
        <w:spacing w:line="480" w:lineRule="auto"/>
        <w:jc w:val="center"/>
        <w:outlineLvl w:val="2"/>
        <w:rPr>
          <w:rFonts w:ascii="Times New Roman" w:eastAsia="Times New Roman" w:hAnsi="Times New Roman" w:cs="Times New Roman"/>
          <w:b/>
          <w:bCs/>
          <w:kern w:val="0"/>
          <w14:ligatures w14:val="none"/>
        </w:rPr>
      </w:pPr>
    </w:p>
    <w:p w:rsidR="003C6606" w:rsidRDefault="003C6606" w:rsidP="00D54F34">
      <w:pPr>
        <w:spacing w:line="480" w:lineRule="auto"/>
        <w:jc w:val="center"/>
        <w:outlineLvl w:val="2"/>
        <w:rPr>
          <w:rFonts w:ascii="Times New Roman" w:eastAsia="Times New Roman" w:hAnsi="Times New Roman" w:cs="Times New Roman"/>
          <w:b/>
          <w:bCs/>
          <w:kern w:val="0"/>
          <w14:ligatures w14:val="none"/>
        </w:rPr>
      </w:pPr>
    </w:p>
    <w:p w:rsidR="003C6606" w:rsidRDefault="003C6606" w:rsidP="00D54F34">
      <w:pPr>
        <w:spacing w:line="480" w:lineRule="auto"/>
        <w:jc w:val="center"/>
        <w:outlineLvl w:val="2"/>
        <w:rPr>
          <w:rFonts w:ascii="Times New Roman" w:eastAsia="Times New Roman" w:hAnsi="Times New Roman" w:cs="Times New Roman"/>
          <w:b/>
          <w:bCs/>
          <w:kern w:val="0"/>
          <w14:ligatures w14:val="none"/>
        </w:rPr>
      </w:pPr>
    </w:p>
    <w:p w:rsidR="003C6606" w:rsidRDefault="003C6606" w:rsidP="00364B03">
      <w:pPr>
        <w:spacing w:line="480" w:lineRule="auto"/>
        <w:outlineLvl w:val="2"/>
        <w:rPr>
          <w:rFonts w:ascii="Times New Roman" w:eastAsia="Times New Roman" w:hAnsi="Times New Roman" w:cs="Times New Roman"/>
          <w:b/>
          <w:bCs/>
          <w:kern w:val="0"/>
          <w14:ligatures w14:val="none"/>
        </w:rPr>
      </w:pPr>
    </w:p>
    <w:p w:rsidR="00364B03" w:rsidRDefault="00364B03" w:rsidP="00364B03">
      <w:pPr>
        <w:spacing w:line="480" w:lineRule="auto"/>
        <w:outlineLvl w:val="2"/>
        <w:rPr>
          <w:rFonts w:ascii="Times New Roman" w:eastAsia="Times New Roman" w:hAnsi="Times New Roman" w:cs="Times New Roman"/>
          <w:b/>
          <w:bCs/>
          <w:kern w:val="0"/>
          <w14:ligatures w14:val="none"/>
        </w:rPr>
      </w:pPr>
    </w:p>
    <w:p w:rsidR="00D54F34" w:rsidRPr="002A58BC" w:rsidRDefault="00D54F34" w:rsidP="00D54F34">
      <w:pPr>
        <w:spacing w:line="480" w:lineRule="auto"/>
        <w:jc w:val="center"/>
        <w:outlineLvl w:val="2"/>
        <w:rPr>
          <w:rFonts w:ascii="Times New Roman" w:eastAsia="Times New Roman" w:hAnsi="Times New Roman" w:cs="Times New Roman"/>
          <w:b/>
          <w:bCs/>
          <w:kern w:val="0"/>
          <w14:ligatures w14:val="none"/>
        </w:rPr>
      </w:pPr>
      <w:r w:rsidRPr="00D54F34">
        <w:rPr>
          <w:rFonts w:ascii="Times New Roman" w:eastAsia="Times New Roman" w:hAnsi="Times New Roman" w:cs="Times New Roman"/>
          <w:b/>
          <w:bCs/>
          <w:kern w:val="0"/>
          <w14:ligatures w14:val="none"/>
        </w:rPr>
        <w:lastRenderedPageBreak/>
        <w:t>Introduction</w:t>
      </w:r>
    </w:p>
    <w:p w:rsidR="00D54F34" w:rsidRPr="00D54F34" w:rsidRDefault="00F17B5B" w:rsidP="00D54F34">
      <w:pPr>
        <w:spacing w:line="480" w:lineRule="auto"/>
        <w:ind w:firstLine="720"/>
        <w:rPr>
          <w:rFonts w:ascii="Times New Roman" w:eastAsia="Times New Roman" w:hAnsi="Times New Roman" w:cs="Times New Roman"/>
          <w:kern w:val="0"/>
          <w14:ligatures w14:val="none"/>
        </w:rPr>
      </w:pPr>
      <w:r w:rsidRPr="00F17B5B">
        <w:rPr>
          <w:rFonts w:ascii="Times New Roman" w:eastAsia="Times New Roman" w:hAnsi="Times New Roman" w:cs="Times New Roman"/>
          <w:kern w:val="0"/>
          <w14:ligatures w14:val="none"/>
        </w:rPr>
        <w:t>The emergence of social media platforms has created new opportunities for</w:t>
      </w:r>
      <w:r>
        <w:rPr>
          <w:rFonts w:ascii="Times New Roman" w:eastAsia="Times New Roman" w:hAnsi="Times New Roman" w:cs="Times New Roman"/>
          <w:kern w:val="0"/>
          <w14:ligatures w14:val="none"/>
        </w:rPr>
        <w:t xml:space="preserve"> </w:t>
      </w:r>
      <w:r w:rsidRPr="00F17B5B">
        <w:rPr>
          <w:rFonts w:ascii="Times New Roman" w:eastAsia="Times New Roman" w:hAnsi="Times New Roman" w:cs="Times New Roman"/>
          <w:kern w:val="0"/>
          <w14:ligatures w14:val="none"/>
        </w:rPr>
        <w:t xml:space="preserve">comprehensive data </w:t>
      </w:r>
      <w:r>
        <w:rPr>
          <w:rFonts w:ascii="Times New Roman" w:eastAsia="Times New Roman" w:hAnsi="Times New Roman" w:cs="Times New Roman"/>
          <w:kern w:val="0"/>
          <w14:ligatures w14:val="none"/>
        </w:rPr>
        <w:t xml:space="preserve">collection </w:t>
      </w:r>
      <w:r w:rsidRPr="00F17B5B">
        <w:rPr>
          <w:rFonts w:ascii="Times New Roman" w:eastAsia="Times New Roman" w:hAnsi="Times New Roman" w:cs="Times New Roman"/>
          <w:kern w:val="0"/>
          <w14:ligatures w14:val="none"/>
        </w:rPr>
        <w:t>and analysis</w:t>
      </w:r>
      <w:r w:rsidR="00D54F34" w:rsidRPr="00D54F34">
        <w:rPr>
          <w:rFonts w:ascii="Times New Roman" w:eastAsia="Times New Roman" w:hAnsi="Times New Roman" w:cs="Times New Roman"/>
          <w:kern w:val="0"/>
          <w14:ligatures w14:val="none"/>
        </w:rPr>
        <w:t xml:space="preserve">. Social media analytics has become a cornerstone for generating actionable intelligence, with Zeng, Chen, </w:t>
      </w:r>
      <w:proofErr w:type="spellStart"/>
      <w:r w:rsidR="00D54F34" w:rsidRPr="00D54F34">
        <w:rPr>
          <w:rFonts w:ascii="Times New Roman" w:eastAsia="Times New Roman" w:hAnsi="Times New Roman" w:cs="Times New Roman"/>
          <w:kern w:val="0"/>
          <w14:ligatures w14:val="none"/>
        </w:rPr>
        <w:t>Lusch</w:t>
      </w:r>
      <w:proofErr w:type="spellEnd"/>
      <w:r w:rsidR="00D54F34" w:rsidRPr="00D54F34">
        <w:rPr>
          <w:rFonts w:ascii="Times New Roman" w:eastAsia="Times New Roman" w:hAnsi="Times New Roman" w:cs="Times New Roman"/>
          <w:kern w:val="0"/>
          <w14:ligatures w14:val="none"/>
        </w:rPr>
        <w:t>, and Li (2010) highlighting its role in integrating dynamic data streams into decision-making frameworks. Mishra and Kumar (2021) further elaborate</w:t>
      </w:r>
      <w:r w:rsidR="00751231">
        <w:rPr>
          <w:rFonts w:ascii="Times New Roman" w:eastAsia="Times New Roman" w:hAnsi="Times New Roman" w:cs="Times New Roman"/>
          <w:kern w:val="0"/>
          <w14:ligatures w14:val="none"/>
        </w:rPr>
        <w:t xml:space="preserve"> </w:t>
      </w:r>
      <w:r w:rsidR="00D54F34" w:rsidRPr="00D54F34">
        <w:rPr>
          <w:rFonts w:ascii="Times New Roman" w:eastAsia="Times New Roman" w:hAnsi="Times New Roman" w:cs="Times New Roman"/>
          <w:kern w:val="0"/>
          <w14:ligatures w14:val="none"/>
        </w:rPr>
        <w:t>advancements in natural language processing (NLP), sentiment analysis, and machine learning empower these tools to extract meaningful insights from unstructured data. As organizations increasingly adopt artificial intelligence, social media analytics enables them to monitor trends, understand customer sentiment, and refine marketing strategies effectively.</w:t>
      </w:r>
    </w:p>
    <w:p w:rsidR="00D54F34" w:rsidRDefault="00D54F34" w:rsidP="00D54F34">
      <w:pPr>
        <w:spacing w:line="480" w:lineRule="auto"/>
        <w:ind w:firstLine="720"/>
        <w:rPr>
          <w:rFonts w:ascii="Times New Roman" w:eastAsia="Times New Roman" w:hAnsi="Times New Roman" w:cs="Times New Roman"/>
          <w:kern w:val="0"/>
          <w14:ligatures w14:val="none"/>
        </w:rPr>
      </w:pPr>
      <w:r w:rsidRPr="00D54F34">
        <w:rPr>
          <w:rFonts w:ascii="Times New Roman" w:eastAsia="Times New Roman" w:hAnsi="Times New Roman" w:cs="Times New Roman"/>
          <w:kern w:val="0"/>
          <w14:ligatures w14:val="none"/>
        </w:rPr>
        <w:t>Similarly, B</w:t>
      </w:r>
      <w:proofErr w:type="spellStart"/>
      <w:r w:rsidRPr="00D54F34">
        <w:rPr>
          <w:rFonts w:ascii="Times New Roman" w:eastAsia="Times New Roman" w:hAnsi="Times New Roman" w:cs="Times New Roman"/>
          <w:kern w:val="0"/>
          <w14:ligatures w14:val="none"/>
        </w:rPr>
        <w:t>atrinca</w:t>
      </w:r>
      <w:proofErr w:type="spellEnd"/>
      <w:r w:rsidRPr="00D54F34">
        <w:rPr>
          <w:rFonts w:ascii="Times New Roman" w:eastAsia="Times New Roman" w:hAnsi="Times New Roman" w:cs="Times New Roman"/>
          <w:kern w:val="0"/>
          <w14:ligatures w14:val="none"/>
        </w:rPr>
        <w:t xml:space="preserve"> and </w:t>
      </w:r>
      <w:proofErr w:type="spellStart"/>
      <w:r w:rsidRPr="00D54F34">
        <w:rPr>
          <w:rFonts w:ascii="Times New Roman" w:eastAsia="Times New Roman" w:hAnsi="Times New Roman" w:cs="Times New Roman"/>
          <w:kern w:val="0"/>
          <w14:ligatures w14:val="none"/>
        </w:rPr>
        <w:t>Treleaven</w:t>
      </w:r>
      <w:proofErr w:type="spellEnd"/>
      <w:r w:rsidRPr="00D54F34">
        <w:rPr>
          <w:rFonts w:ascii="Times New Roman" w:eastAsia="Times New Roman" w:hAnsi="Times New Roman" w:cs="Times New Roman"/>
          <w:kern w:val="0"/>
          <w14:ligatures w14:val="none"/>
        </w:rPr>
        <w:t xml:space="preserve"> (2014) </w:t>
      </w:r>
      <w:r>
        <w:rPr>
          <w:rFonts w:ascii="Times New Roman" w:eastAsia="Times New Roman" w:hAnsi="Times New Roman" w:cs="Times New Roman"/>
          <w:kern w:val="0"/>
          <w14:ligatures w14:val="none"/>
        </w:rPr>
        <w:t>highlight</w:t>
      </w:r>
      <w:r w:rsidRPr="00D54F34">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s</w:t>
      </w:r>
      <w:r w:rsidRPr="00D54F34">
        <w:rPr>
          <w:rFonts w:ascii="Times New Roman" w:eastAsia="Times New Roman" w:hAnsi="Times New Roman" w:cs="Times New Roman"/>
          <w:kern w:val="0"/>
          <w14:ligatures w14:val="none"/>
        </w:rPr>
        <w:t xml:space="preserve">ocial media </w:t>
      </w:r>
      <w:r w:rsidRPr="00D54F34">
        <w:rPr>
          <w:rFonts w:ascii="Times New Roman" w:eastAsia="Times New Roman" w:hAnsi="Times New Roman" w:cs="Times New Roman"/>
          <w:kern w:val="0"/>
          <w14:ligatures w14:val="none"/>
        </w:rPr>
        <w:t>analytics</w:t>
      </w:r>
      <w:r>
        <w:rPr>
          <w:rFonts w:ascii="Times New Roman" w:eastAsia="Times New Roman" w:hAnsi="Times New Roman" w:cs="Times New Roman"/>
          <w:kern w:val="0"/>
          <w14:ligatures w14:val="none"/>
        </w:rPr>
        <w:t>’</w:t>
      </w:r>
      <w:r w:rsidRPr="00D54F34">
        <w:rPr>
          <w:rFonts w:ascii="Times New Roman" w:eastAsia="Times New Roman" w:hAnsi="Times New Roman" w:cs="Times New Roman"/>
          <w:kern w:val="0"/>
          <w14:ligatures w14:val="none"/>
        </w:rPr>
        <w:t xml:space="preserve"> crucial role in enabling business intelligence (BI) by leveraging dynamic data collection and processing frameworks. Tools such as Radian 6, Kapow, evolve24, and </w:t>
      </w:r>
      <w:proofErr w:type="spellStart"/>
      <w:r w:rsidRPr="00D54F34">
        <w:rPr>
          <w:rFonts w:ascii="Times New Roman" w:eastAsia="Times New Roman" w:hAnsi="Times New Roman" w:cs="Times New Roman"/>
          <w:kern w:val="0"/>
          <w14:ligatures w14:val="none"/>
        </w:rPr>
        <w:t>NetBase</w:t>
      </w:r>
      <w:proofErr w:type="spellEnd"/>
      <w:r w:rsidRPr="00D54F34">
        <w:rPr>
          <w:rFonts w:ascii="Times New Roman" w:eastAsia="Times New Roman" w:hAnsi="Times New Roman" w:cs="Times New Roman"/>
          <w:kern w:val="0"/>
          <w14:ligatures w14:val="none"/>
        </w:rPr>
        <w:t xml:space="preserve"> embody these principles by providing robust capabilities for the collection, processing, and analysis of social media data to drive actionable insights (Mishra &amp; Kumar, 2021; </w:t>
      </w:r>
      <w:proofErr w:type="spellStart"/>
      <w:r w:rsidRPr="00D54F34">
        <w:rPr>
          <w:rFonts w:ascii="Times New Roman" w:eastAsia="Times New Roman" w:hAnsi="Times New Roman" w:cs="Times New Roman"/>
          <w:kern w:val="0"/>
          <w14:ligatures w14:val="none"/>
        </w:rPr>
        <w:t>Batrinca</w:t>
      </w:r>
      <w:proofErr w:type="spellEnd"/>
      <w:r w:rsidRPr="00D54F34">
        <w:rPr>
          <w:rFonts w:ascii="Times New Roman" w:eastAsia="Times New Roman" w:hAnsi="Times New Roman" w:cs="Times New Roman"/>
          <w:kern w:val="0"/>
          <w14:ligatures w14:val="none"/>
        </w:rPr>
        <w:t xml:space="preserve"> &amp; </w:t>
      </w:r>
      <w:proofErr w:type="spellStart"/>
      <w:r w:rsidRPr="00D54F34">
        <w:rPr>
          <w:rFonts w:ascii="Times New Roman" w:eastAsia="Times New Roman" w:hAnsi="Times New Roman" w:cs="Times New Roman"/>
          <w:kern w:val="0"/>
          <w14:ligatures w14:val="none"/>
        </w:rPr>
        <w:t>Treleaven</w:t>
      </w:r>
      <w:proofErr w:type="spellEnd"/>
      <w:r w:rsidRPr="00D54F34">
        <w:rPr>
          <w:rFonts w:ascii="Times New Roman" w:eastAsia="Times New Roman" w:hAnsi="Times New Roman" w:cs="Times New Roman"/>
          <w:kern w:val="0"/>
          <w14:ligatures w14:val="none"/>
        </w:rPr>
        <w:t>, 2014).</w:t>
      </w:r>
    </w:p>
    <w:p w:rsidR="002A58BC" w:rsidRPr="002A58BC" w:rsidRDefault="00D54F34" w:rsidP="00D54F34">
      <w:pPr>
        <w:spacing w:line="480" w:lineRule="auto"/>
        <w:ind w:firstLine="720"/>
        <w:rPr>
          <w:rFonts w:ascii="Times New Roman" w:eastAsia="Times New Roman" w:hAnsi="Times New Roman" w:cs="Times New Roman"/>
          <w:kern w:val="0"/>
          <w14:ligatures w14:val="none"/>
        </w:rPr>
      </w:pPr>
      <w:r w:rsidRPr="00D54F34">
        <w:rPr>
          <w:rFonts w:ascii="Times New Roman" w:eastAsia="Times New Roman" w:hAnsi="Times New Roman" w:cs="Times New Roman"/>
          <w:kern w:val="0"/>
          <w14:ligatures w14:val="none"/>
        </w:rPr>
        <w:t xml:space="preserve">This analysis evaluates the strengths and weaknesses of these tools within the context of BI’s methodological framework—including data collection, filtering, and visualization—and their alignment with key performance indicators (KPIs) central to strategic decision-making. The </w:t>
      </w:r>
      <w:r w:rsidR="0047314E">
        <w:rPr>
          <w:rFonts w:ascii="Times New Roman" w:eastAsia="Times New Roman" w:hAnsi="Times New Roman" w:cs="Times New Roman"/>
          <w:kern w:val="0"/>
          <w14:ligatures w14:val="none"/>
        </w:rPr>
        <w:t>aim is</w:t>
      </w:r>
      <w:r w:rsidRPr="00D54F34">
        <w:rPr>
          <w:rFonts w:ascii="Times New Roman" w:eastAsia="Times New Roman" w:hAnsi="Times New Roman" w:cs="Times New Roman"/>
          <w:kern w:val="0"/>
          <w14:ligatures w14:val="none"/>
        </w:rPr>
        <w:t xml:space="preserve"> to provide actionable recommendations to enhance organizational performance through SMI tools.</w:t>
      </w:r>
    </w:p>
    <w:p w:rsidR="0047314E" w:rsidRPr="0047314E" w:rsidRDefault="0047314E" w:rsidP="0047314E">
      <w:pPr>
        <w:pStyle w:val="Heading3"/>
        <w:spacing w:before="0" w:beforeAutospacing="0" w:after="0" w:afterAutospacing="0" w:line="480" w:lineRule="auto"/>
        <w:rPr>
          <w:sz w:val="24"/>
          <w:szCs w:val="24"/>
        </w:rPr>
      </w:pPr>
      <w:r w:rsidRPr="0047314E">
        <w:rPr>
          <w:sz w:val="24"/>
          <w:szCs w:val="24"/>
        </w:rPr>
        <w:t>Tools Overview and Analysis</w:t>
      </w:r>
    </w:p>
    <w:p w:rsidR="0047314E" w:rsidRPr="0047314E" w:rsidRDefault="0047314E" w:rsidP="0047314E">
      <w:pPr>
        <w:pStyle w:val="Heading4"/>
        <w:spacing w:before="0" w:beforeAutospacing="0" w:after="0" w:afterAutospacing="0" w:line="480" w:lineRule="auto"/>
      </w:pPr>
      <w:r w:rsidRPr="0047314E">
        <w:t>1. Radian 6</w:t>
      </w:r>
    </w:p>
    <w:p w:rsidR="0047314E" w:rsidRPr="0047314E" w:rsidRDefault="0047314E" w:rsidP="0047314E">
      <w:pPr>
        <w:pStyle w:val="NormalWeb"/>
        <w:spacing w:before="0" w:beforeAutospacing="0" w:after="0" w:afterAutospacing="0" w:line="480" w:lineRule="auto"/>
        <w:ind w:firstLine="720"/>
      </w:pPr>
      <w:r w:rsidRPr="0047314E">
        <w:t xml:space="preserve">Radian 6 is a powerful tool that offers comprehensive monitoring capabilities for social media platforms, allowing organizations to track </w:t>
      </w:r>
      <w:r>
        <w:t>various</w:t>
      </w:r>
      <w:r w:rsidRPr="0047314E">
        <w:t xml:space="preserve"> metrics effectively (Mishra &amp; Kumar, </w:t>
      </w:r>
      <w:r w:rsidRPr="0047314E">
        <w:lastRenderedPageBreak/>
        <w:t xml:space="preserve">2021; </w:t>
      </w:r>
      <w:proofErr w:type="spellStart"/>
      <w:r w:rsidRPr="0047314E">
        <w:t>Batrinca</w:t>
      </w:r>
      <w:proofErr w:type="spellEnd"/>
      <w:r w:rsidRPr="0047314E">
        <w:t xml:space="preserve"> &amp; </w:t>
      </w:r>
      <w:proofErr w:type="spellStart"/>
      <w:r w:rsidRPr="0047314E">
        <w:t>Treleaven</w:t>
      </w:r>
      <w:proofErr w:type="spellEnd"/>
      <w:r w:rsidRPr="0047314E">
        <w:t>, 2014). It excels in advanced sentiment analysis and social analytics, providing detailed insights into audience emotions and trends (</w:t>
      </w:r>
      <w:proofErr w:type="spellStart"/>
      <w:r w:rsidRPr="0047314E">
        <w:t>Batrinca</w:t>
      </w:r>
      <w:proofErr w:type="spellEnd"/>
      <w:r w:rsidRPr="0047314E">
        <w:t xml:space="preserve"> &amp; </w:t>
      </w:r>
      <w:proofErr w:type="spellStart"/>
      <w:r w:rsidRPr="0047314E">
        <w:t>Treleaven</w:t>
      </w:r>
      <w:proofErr w:type="spellEnd"/>
      <w:r w:rsidRPr="0047314E">
        <w:t>, 2014). Additionally, Radian 6 includes a dashboard for performance tracking and scheduling online discussions, making it a versatile choice for social media strategy management (Mishra &amp; Kumar, 2021). Furthermore, its integration with customer relationship management (CRM) systems enhances its functionality for businesses looking to align social media insights with customer interactions (</w:t>
      </w:r>
      <w:proofErr w:type="spellStart"/>
      <w:r w:rsidRPr="0047314E">
        <w:t>Batrinca</w:t>
      </w:r>
      <w:proofErr w:type="spellEnd"/>
      <w:r w:rsidRPr="0047314E">
        <w:t xml:space="preserve"> &amp; </w:t>
      </w:r>
      <w:proofErr w:type="spellStart"/>
      <w:r w:rsidRPr="0047314E">
        <w:t>Treleaven</w:t>
      </w:r>
      <w:proofErr w:type="spellEnd"/>
      <w:r w:rsidRPr="0047314E">
        <w:t>, 2014). However, Radian 6 is associated with high costs, which can limit its accessibility for smaller organizations (</w:t>
      </w:r>
      <w:proofErr w:type="spellStart"/>
      <w:r w:rsidRPr="0047314E">
        <w:t>Batrinca</w:t>
      </w:r>
      <w:proofErr w:type="spellEnd"/>
      <w:r w:rsidRPr="0047314E">
        <w:t xml:space="preserve"> &amp; </w:t>
      </w:r>
      <w:proofErr w:type="spellStart"/>
      <w:r w:rsidRPr="0047314E">
        <w:t>Treleaven</w:t>
      </w:r>
      <w:proofErr w:type="spellEnd"/>
      <w:r w:rsidRPr="0047314E">
        <w:t xml:space="preserve">, 2014). The tool may also require significant customization to meet specific organizational needs, which could </w:t>
      </w:r>
      <w:r>
        <w:t>challenge</w:t>
      </w:r>
      <w:r w:rsidRPr="0047314E">
        <w:t xml:space="preserve"> some users (Mishra &amp; Kumar, 2021).</w:t>
      </w:r>
    </w:p>
    <w:p w:rsidR="0047314E" w:rsidRPr="0047314E" w:rsidRDefault="0047314E" w:rsidP="0047314E">
      <w:pPr>
        <w:pStyle w:val="Heading4"/>
        <w:spacing w:before="0" w:beforeAutospacing="0" w:after="0" w:afterAutospacing="0" w:line="480" w:lineRule="auto"/>
      </w:pPr>
      <w:r w:rsidRPr="0047314E">
        <w:t>2. Kapow</w:t>
      </w:r>
    </w:p>
    <w:p w:rsidR="0047314E" w:rsidRPr="0047314E" w:rsidRDefault="0047314E" w:rsidP="0047314E">
      <w:pPr>
        <w:pStyle w:val="NormalWeb"/>
        <w:spacing w:before="0" w:beforeAutospacing="0" w:after="0" w:afterAutospacing="0" w:line="480" w:lineRule="auto"/>
        <w:ind w:firstLine="720"/>
      </w:pPr>
      <w:r w:rsidRPr="0047314E">
        <w:t xml:space="preserve">Kapow is renowned for its robust capabilities in accessing, extracting, and enriching web data, making it an excellent resource for social media monitoring (Mishra &amp; Kumar, 2021; </w:t>
      </w:r>
      <w:proofErr w:type="spellStart"/>
      <w:r w:rsidRPr="0047314E">
        <w:t>Batrinca</w:t>
      </w:r>
      <w:proofErr w:type="spellEnd"/>
      <w:r w:rsidRPr="0047314E">
        <w:t xml:space="preserve"> &amp; </w:t>
      </w:r>
      <w:proofErr w:type="spellStart"/>
      <w:r w:rsidRPr="0047314E">
        <w:t>Treleaven</w:t>
      </w:r>
      <w:proofErr w:type="spellEnd"/>
      <w:r w:rsidRPr="0047314E">
        <w:t>, 2014). Its ability to convert public web data into actionable insights for business intelligence further solidifies its utility in data-driven decision-making (Mishra &amp; Kumar, 2021). Kapow places a strong emphasis on monitoring social media platforms, ensuring that organizations stay informed about relevant conversations and trends (</w:t>
      </w:r>
      <w:proofErr w:type="spellStart"/>
      <w:r w:rsidRPr="0047314E">
        <w:t>Batrinca</w:t>
      </w:r>
      <w:proofErr w:type="spellEnd"/>
      <w:r w:rsidRPr="0047314E">
        <w:t xml:space="preserve"> &amp; </w:t>
      </w:r>
      <w:proofErr w:type="spellStart"/>
      <w:r w:rsidRPr="0047314E">
        <w:t>Treleaven</w:t>
      </w:r>
      <w:proofErr w:type="spellEnd"/>
      <w:r w:rsidRPr="0047314E">
        <w:t>, 2014). Despite these strengths, Kapow has limited built-in analytics, often necessitating integration with additional tools to achieve a comprehensive analysis (</w:t>
      </w:r>
      <w:proofErr w:type="spellStart"/>
      <w:r w:rsidRPr="0047314E">
        <w:t>Batrinca</w:t>
      </w:r>
      <w:proofErr w:type="spellEnd"/>
      <w:r w:rsidRPr="0047314E">
        <w:t xml:space="preserve"> &amp; </w:t>
      </w:r>
      <w:proofErr w:type="spellStart"/>
      <w:r w:rsidRPr="0047314E">
        <w:t>Treleaven</w:t>
      </w:r>
      <w:proofErr w:type="spellEnd"/>
      <w:r w:rsidRPr="0047314E">
        <w:t xml:space="preserve">, 2014). Additionally, its steep learning curve can </w:t>
      </w:r>
      <w:r>
        <w:t>hinde</w:t>
      </w:r>
      <w:r w:rsidRPr="0047314E">
        <w:t>r non-technical users, requiring extra effort and expertise to leverage its full potential (Mishra &amp; Kumar, 2021).</w:t>
      </w:r>
    </w:p>
    <w:p w:rsidR="0047314E" w:rsidRPr="0047314E" w:rsidRDefault="0047314E" w:rsidP="0047314E">
      <w:pPr>
        <w:pStyle w:val="Heading4"/>
        <w:spacing w:before="0" w:beforeAutospacing="0" w:after="0" w:afterAutospacing="0" w:line="480" w:lineRule="auto"/>
      </w:pPr>
      <w:r w:rsidRPr="0047314E">
        <w:t>3. evolve24</w:t>
      </w:r>
    </w:p>
    <w:p w:rsidR="0047314E" w:rsidRPr="0047314E" w:rsidRDefault="0047314E" w:rsidP="0047314E">
      <w:pPr>
        <w:pStyle w:val="NormalWeb"/>
        <w:spacing w:before="0" w:beforeAutospacing="0" w:after="0" w:afterAutospacing="0" w:line="480" w:lineRule="auto"/>
        <w:ind w:firstLine="720"/>
      </w:pPr>
      <w:r w:rsidRPr="0047314E">
        <w:lastRenderedPageBreak/>
        <w:t>Evolve24 stands out for its ability to enable custom dashboards tailored to present social media metrics aligned with organizational goals (</w:t>
      </w:r>
      <w:proofErr w:type="spellStart"/>
      <w:r w:rsidRPr="0047314E">
        <w:t>Batrinca</w:t>
      </w:r>
      <w:proofErr w:type="spellEnd"/>
      <w:r w:rsidRPr="0047314E">
        <w:t xml:space="preserve"> &amp; </w:t>
      </w:r>
      <w:proofErr w:type="spellStart"/>
      <w:r w:rsidRPr="0047314E">
        <w:t>Treleaven</w:t>
      </w:r>
      <w:proofErr w:type="spellEnd"/>
      <w:r w:rsidRPr="0047314E">
        <w:t>, 2014). Its support for predictive modeling allows businesses to forecast outcomes for specific scenarios, making it a valuable tool for strategic planning (</w:t>
      </w:r>
      <w:proofErr w:type="spellStart"/>
      <w:r w:rsidRPr="0047314E">
        <w:t>Batrinca</w:t>
      </w:r>
      <w:proofErr w:type="spellEnd"/>
      <w:r w:rsidRPr="0047314E">
        <w:t xml:space="preserve"> &amp; </w:t>
      </w:r>
      <w:proofErr w:type="spellStart"/>
      <w:r w:rsidRPr="0047314E">
        <w:t>Treleaven</w:t>
      </w:r>
      <w:proofErr w:type="spellEnd"/>
      <w:r w:rsidRPr="0047314E">
        <w:t>, 2014). The platform’s strong focus on aligning analytics with decision-making processes ensures that insights derived from social media data are actionable and relevant (Mishra &amp; Kumar, 2021). However, evolve24 requires significant configuration to fully leverage its predictive capabilities, which may present challenges for some organizations (</w:t>
      </w:r>
      <w:proofErr w:type="spellStart"/>
      <w:r w:rsidRPr="0047314E">
        <w:t>Batrinca</w:t>
      </w:r>
      <w:proofErr w:type="spellEnd"/>
      <w:r w:rsidRPr="0047314E">
        <w:t xml:space="preserve"> &amp; </w:t>
      </w:r>
      <w:proofErr w:type="spellStart"/>
      <w:r w:rsidRPr="0047314E">
        <w:t>Treleaven</w:t>
      </w:r>
      <w:proofErr w:type="spellEnd"/>
      <w:r w:rsidRPr="0047314E">
        <w:t>, 2014). Additionally, the tool’s cost can be prohibitive for smaller enterprises, limiting its accessibility (Mishra &amp; Kumar, 2021).</w:t>
      </w:r>
    </w:p>
    <w:p w:rsidR="0047314E" w:rsidRPr="0047314E" w:rsidRDefault="0047314E" w:rsidP="0047314E">
      <w:pPr>
        <w:pStyle w:val="Heading4"/>
        <w:spacing w:before="0" w:beforeAutospacing="0" w:after="0" w:afterAutospacing="0" w:line="480" w:lineRule="auto"/>
      </w:pPr>
      <w:r w:rsidRPr="0047314E">
        <w:t xml:space="preserve">4. </w:t>
      </w:r>
      <w:proofErr w:type="spellStart"/>
      <w:r w:rsidRPr="0047314E">
        <w:t>NetBase</w:t>
      </w:r>
      <w:proofErr w:type="spellEnd"/>
    </w:p>
    <w:p w:rsidR="002A58BC" w:rsidRDefault="0047314E" w:rsidP="0047314E">
      <w:pPr>
        <w:pStyle w:val="NormalWeb"/>
        <w:spacing w:before="0" w:beforeAutospacing="0" w:after="0" w:afterAutospacing="0" w:line="480" w:lineRule="auto"/>
        <w:ind w:firstLine="720"/>
      </w:pPr>
      <w:proofErr w:type="spellStart"/>
      <w:r w:rsidRPr="0047314E">
        <w:t>NetBase</w:t>
      </w:r>
      <w:proofErr w:type="spellEnd"/>
      <w:r w:rsidRPr="0047314E">
        <w:t xml:space="preserve"> excels in processing large volumes of social media posts, transforming them into structured insights that organizations can use to inform strategy and operations (Mishra &amp; Kumar, 2021; </w:t>
      </w:r>
      <w:proofErr w:type="spellStart"/>
      <w:r w:rsidRPr="0047314E">
        <w:t>Batrinca</w:t>
      </w:r>
      <w:proofErr w:type="spellEnd"/>
      <w:r w:rsidRPr="0047314E">
        <w:t xml:space="preserve"> &amp; </w:t>
      </w:r>
      <w:proofErr w:type="spellStart"/>
      <w:r w:rsidRPr="0047314E">
        <w:t>Treleaven</w:t>
      </w:r>
      <w:proofErr w:type="spellEnd"/>
      <w:r w:rsidRPr="0047314E">
        <w:t>, 2014). It supports the quick identification of market trends and customer sentiment, making it a go-to resource for brands looking to stay ahead of industry dynamics (</w:t>
      </w:r>
      <w:proofErr w:type="spellStart"/>
      <w:r w:rsidRPr="0047314E">
        <w:t>Batrinca</w:t>
      </w:r>
      <w:proofErr w:type="spellEnd"/>
      <w:r w:rsidRPr="0047314E">
        <w:t xml:space="preserve"> &amp; </w:t>
      </w:r>
      <w:proofErr w:type="spellStart"/>
      <w:r w:rsidRPr="0047314E">
        <w:t>Treleaven</w:t>
      </w:r>
      <w:proofErr w:type="spellEnd"/>
      <w:r w:rsidRPr="0047314E">
        <w:t xml:space="preserve">, 2014). Furthermore, </w:t>
      </w:r>
      <w:proofErr w:type="spellStart"/>
      <w:r w:rsidRPr="0047314E">
        <w:t>NetBase</w:t>
      </w:r>
      <w:proofErr w:type="spellEnd"/>
      <w:r w:rsidRPr="0047314E">
        <w:t xml:space="preserve"> allows organizations to monitor specific topics relevant to their strategy, ensuring that insights remain aligned with their objectives (Mishra &amp; Kumar, 2021). On the downside, </w:t>
      </w:r>
      <w:proofErr w:type="spellStart"/>
      <w:r w:rsidRPr="0047314E">
        <w:t>NetBase</w:t>
      </w:r>
      <w:proofErr w:type="spellEnd"/>
      <w:r w:rsidRPr="0047314E">
        <w:t xml:space="preserve"> offers limited integration options for smaller-scale business intelligence systems, which can be a drawback for organizations with constrained resources (</w:t>
      </w:r>
      <w:proofErr w:type="spellStart"/>
      <w:r w:rsidRPr="0047314E">
        <w:t>Batrinca</w:t>
      </w:r>
      <w:proofErr w:type="spellEnd"/>
      <w:r w:rsidRPr="0047314E">
        <w:t xml:space="preserve"> &amp; </w:t>
      </w:r>
      <w:proofErr w:type="spellStart"/>
      <w:r w:rsidRPr="0047314E">
        <w:t>Treleaven</w:t>
      </w:r>
      <w:proofErr w:type="spellEnd"/>
      <w:r w:rsidRPr="0047314E">
        <w:t>, 2014). Additionally, its subscription costs can be high for long-term usage, potentially deterring smaller enterprises (Mishra &amp; Kumar, 2021).</w:t>
      </w:r>
    </w:p>
    <w:p w:rsidR="0047314E" w:rsidRDefault="0047314E" w:rsidP="0047314E">
      <w:pPr>
        <w:pStyle w:val="NormalWeb"/>
        <w:spacing w:before="0" w:beforeAutospacing="0" w:after="0" w:afterAutospacing="0" w:line="480" w:lineRule="auto"/>
        <w:ind w:firstLine="720"/>
      </w:pPr>
    </w:p>
    <w:p w:rsidR="0047314E" w:rsidRDefault="0047314E" w:rsidP="0047314E">
      <w:pPr>
        <w:pStyle w:val="NormalWeb"/>
        <w:spacing w:before="0" w:beforeAutospacing="0" w:after="0" w:afterAutospacing="0" w:line="480" w:lineRule="auto"/>
        <w:ind w:firstLine="720"/>
      </w:pPr>
    </w:p>
    <w:p w:rsidR="0047314E" w:rsidRPr="002A58BC" w:rsidRDefault="0047314E" w:rsidP="0047314E">
      <w:pPr>
        <w:pStyle w:val="NormalWeb"/>
        <w:spacing w:before="0" w:beforeAutospacing="0" w:after="0" w:afterAutospacing="0" w:line="480" w:lineRule="auto"/>
        <w:ind w:firstLine="720"/>
      </w:pPr>
    </w:p>
    <w:p w:rsidR="002A58BC" w:rsidRPr="002A58BC" w:rsidRDefault="002A58BC" w:rsidP="002A58BC">
      <w:pPr>
        <w:spacing w:line="480" w:lineRule="auto"/>
        <w:outlineLvl w:val="2"/>
        <w:rPr>
          <w:rFonts w:ascii="Times New Roman" w:eastAsia="Times New Roman" w:hAnsi="Times New Roman" w:cs="Times New Roman"/>
          <w:b/>
          <w:bCs/>
          <w:kern w:val="0"/>
          <w14:ligatures w14:val="none"/>
        </w:rPr>
      </w:pPr>
      <w:r w:rsidRPr="002A58BC">
        <w:rPr>
          <w:rFonts w:ascii="Times New Roman" w:eastAsia="Times New Roman" w:hAnsi="Times New Roman" w:cs="Times New Roman"/>
          <w:b/>
          <w:bCs/>
          <w:kern w:val="0"/>
          <w14:ligatures w14:val="none"/>
        </w:rPr>
        <w:lastRenderedPageBreak/>
        <w:t>Comparative Analysis</w:t>
      </w:r>
    </w:p>
    <w:p w:rsidR="008F539B" w:rsidRPr="008F539B" w:rsidRDefault="008F539B" w:rsidP="002A58BC">
      <w:pPr>
        <w:spacing w:line="480" w:lineRule="auto"/>
        <w:rPr>
          <w:rFonts w:ascii="Times New Roman" w:eastAsia="Times New Roman" w:hAnsi="Times New Roman" w:cs="Times New Roman"/>
          <w:b/>
          <w:bCs/>
          <w:kern w:val="0"/>
          <w14:ligatures w14:val="none"/>
        </w:rPr>
      </w:pPr>
      <w:r w:rsidRPr="008F539B">
        <w:rPr>
          <w:rFonts w:ascii="Times New Roman" w:eastAsia="Times New Roman" w:hAnsi="Times New Roman" w:cs="Times New Roman"/>
          <w:b/>
          <w:bCs/>
          <w:kern w:val="0"/>
          <w14:ligatures w14:val="none"/>
        </w:rPr>
        <w:t>Table 1</w:t>
      </w:r>
    </w:p>
    <w:p w:rsidR="002A58BC" w:rsidRPr="002A58BC" w:rsidRDefault="008F539B" w:rsidP="002A58BC">
      <w:pPr>
        <w:spacing w:line="480" w:lineRule="auto"/>
        <w:rPr>
          <w:rFonts w:ascii="Times New Roman" w:eastAsia="Times New Roman" w:hAnsi="Times New Roman" w:cs="Times New Roman"/>
          <w:i/>
          <w:iCs/>
          <w:kern w:val="0"/>
          <w14:ligatures w14:val="none"/>
        </w:rPr>
      </w:pPr>
      <w:r w:rsidRPr="008F539B">
        <w:rPr>
          <w:rFonts w:ascii="Times New Roman" w:eastAsia="Times New Roman" w:hAnsi="Times New Roman" w:cs="Times New Roman"/>
          <w:i/>
          <w:iCs/>
          <w:kern w:val="0"/>
          <w14:ligatures w14:val="none"/>
        </w:rPr>
        <w:t>A</w:t>
      </w:r>
      <w:r w:rsidR="002A58BC" w:rsidRPr="002A58BC">
        <w:rPr>
          <w:rFonts w:ascii="Times New Roman" w:eastAsia="Times New Roman" w:hAnsi="Times New Roman" w:cs="Times New Roman"/>
          <w:i/>
          <w:iCs/>
          <w:kern w:val="0"/>
          <w14:ligatures w14:val="none"/>
        </w:rPr>
        <w:t xml:space="preserve"> visual comparison of the reviewed tools based on key parameters</w:t>
      </w:r>
    </w:p>
    <w:tbl>
      <w:tblPr>
        <w:tblStyle w:val="TableGrid"/>
        <w:tblW w:w="999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96"/>
        <w:gridCol w:w="2383"/>
        <w:gridCol w:w="1561"/>
        <w:gridCol w:w="1440"/>
        <w:gridCol w:w="1170"/>
        <w:gridCol w:w="2340"/>
      </w:tblGrid>
      <w:tr w:rsidR="008F539B" w:rsidRPr="002A58BC" w:rsidTr="008F539B">
        <w:trPr>
          <w:jc w:val="center"/>
        </w:trPr>
        <w:tc>
          <w:tcPr>
            <w:tcW w:w="1096" w:type="dxa"/>
            <w:tcBorders>
              <w:top w:val="single" w:sz="4" w:space="0" w:color="auto"/>
              <w:bottom w:val="single" w:sz="4" w:space="0" w:color="auto"/>
            </w:tcBorders>
            <w:hideMark/>
          </w:tcPr>
          <w:p w:rsidR="002A58BC" w:rsidRPr="002A58BC" w:rsidRDefault="002A58BC" w:rsidP="008F539B">
            <w:pPr>
              <w:spacing w:line="480" w:lineRule="auto"/>
              <w:jc w:val="center"/>
              <w:rPr>
                <w:rFonts w:ascii="Times New Roman" w:eastAsia="Times New Roman" w:hAnsi="Times New Roman" w:cs="Times New Roman"/>
                <w:b/>
                <w:bCs/>
                <w:kern w:val="0"/>
                <w14:ligatures w14:val="none"/>
              </w:rPr>
            </w:pPr>
            <w:r w:rsidRPr="002A58BC">
              <w:rPr>
                <w:rFonts w:ascii="Times New Roman" w:eastAsia="Times New Roman" w:hAnsi="Times New Roman" w:cs="Times New Roman"/>
                <w:b/>
                <w:bCs/>
                <w:kern w:val="0"/>
                <w14:ligatures w14:val="none"/>
              </w:rPr>
              <w:t>Tool</w:t>
            </w:r>
          </w:p>
        </w:tc>
        <w:tc>
          <w:tcPr>
            <w:tcW w:w="2383" w:type="dxa"/>
            <w:tcBorders>
              <w:top w:val="single" w:sz="4" w:space="0" w:color="auto"/>
              <w:bottom w:val="single" w:sz="4" w:space="0" w:color="auto"/>
            </w:tcBorders>
            <w:hideMark/>
          </w:tcPr>
          <w:p w:rsidR="002A58BC" w:rsidRPr="002A58BC" w:rsidRDefault="002A58BC" w:rsidP="008F539B">
            <w:pPr>
              <w:spacing w:line="480" w:lineRule="auto"/>
              <w:jc w:val="center"/>
              <w:rPr>
                <w:rFonts w:ascii="Times New Roman" w:eastAsia="Times New Roman" w:hAnsi="Times New Roman" w:cs="Times New Roman"/>
                <w:b/>
                <w:bCs/>
                <w:kern w:val="0"/>
                <w14:ligatures w14:val="none"/>
              </w:rPr>
            </w:pPr>
            <w:r w:rsidRPr="002A58BC">
              <w:rPr>
                <w:rFonts w:ascii="Times New Roman" w:eastAsia="Times New Roman" w:hAnsi="Times New Roman" w:cs="Times New Roman"/>
                <w:b/>
                <w:bCs/>
                <w:kern w:val="0"/>
                <w14:ligatures w14:val="none"/>
              </w:rPr>
              <w:t>Sentiment Analysis</w:t>
            </w:r>
          </w:p>
        </w:tc>
        <w:tc>
          <w:tcPr>
            <w:tcW w:w="1561" w:type="dxa"/>
            <w:tcBorders>
              <w:top w:val="single" w:sz="4" w:space="0" w:color="auto"/>
              <w:bottom w:val="single" w:sz="4" w:space="0" w:color="auto"/>
            </w:tcBorders>
            <w:hideMark/>
          </w:tcPr>
          <w:p w:rsidR="002A58BC" w:rsidRPr="002A58BC" w:rsidRDefault="002A58BC" w:rsidP="008F539B">
            <w:pPr>
              <w:spacing w:line="480" w:lineRule="auto"/>
              <w:jc w:val="center"/>
              <w:rPr>
                <w:rFonts w:ascii="Times New Roman" w:eastAsia="Times New Roman" w:hAnsi="Times New Roman" w:cs="Times New Roman"/>
                <w:b/>
                <w:bCs/>
                <w:kern w:val="0"/>
                <w14:ligatures w14:val="none"/>
              </w:rPr>
            </w:pPr>
            <w:r w:rsidRPr="002A58BC">
              <w:rPr>
                <w:rFonts w:ascii="Times New Roman" w:eastAsia="Times New Roman" w:hAnsi="Times New Roman" w:cs="Times New Roman"/>
                <w:b/>
                <w:bCs/>
                <w:kern w:val="0"/>
                <w14:ligatures w14:val="none"/>
              </w:rPr>
              <w:t>Ease of Use</w:t>
            </w:r>
          </w:p>
        </w:tc>
        <w:tc>
          <w:tcPr>
            <w:tcW w:w="1440" w:type="dxa"/>
            <w:tcBorders>
              <w:top w:val="single" w:sz="4" w:space="0" w:color="auto"/>
              <w:bottom w:val="single" w:sz="4" w:space="0" w:color="auto"/>
            </w:tcBorders>
            <w:hideMark/>
          </w:tcPr>
          <w:p w:rsidR="002A58BC" w:rsidRPr="002A58BC" w:rsidRDefault="002A58BC" w:rsidP="008F539B">
            <w:pPr>
              <w:spacing w:line="480" w:lineRule="auto"/>
              <w:jc w:val="center"/>
              <w:rPr>
                <w:rFonts w:ascii="Times New Roman" w:eastAsia="Times New Roman" w:hAnsi="Times New Roman" w:cs="Times New Roman"/>
                <w:b/>
                <w:bCs/>
                <w:kern w:val="0"/>
                <w14:ligatures w14:val="none"/>
              </w:rPr>
            </w:pPr>
            <w:r w:rsidRPr="002A58BC">
              <w:rPr>
                <w:rFonts w:ascii="Times New Roman" w:eastAsia="Times New Roman" w:hAnsi="Times New Roman" w:cs="Times New Roman"/>
                <w:b/>
                <w:bCs/>
                <w:kern w:val="0"/>
                <w14:ligatures w14:val="none"/>
              </w:rPr>
              <w:t>Integration</w:t>
            </w:r>
          </w:p>
        </w:tc>
        <w:tc>
          <w:tcPr>
            <w:tcW w:w="1170" w:type="dxa"/>
            <w:tcBorders>
              <w:top w:val="single" w:sz="4" w:space="0" w:color="auto"/>
              <w:bottom w:val="single" w:sz="4" w:space="0" w:color="auto"/>
            </w:tcBorders>
            <w:hideMark/>
          </w:tcPr>
          <w:p w:rsidR="002A58BC" w:rsidRPr="002A58BC" w:rsidRDefault="002A58BC" w:rsidP="008F539B">
            <w:pPr>
              <w:spacing w:line="480" w:lineRule="auto"/>
              <w:jc w:val="center"/>
              <w:rPr>
                <w:rFonts w:ascii="Times New Roman" w:eastAsia="Times New Roman" w:hAnsi="Times New Roman" w:cs="Times New Roman"/>
                <w:b/>
                <w:bCs/>
                <w:kern w:val="0"/>
                <w14:ligatures w14:val="none"/>
              </w:rPr>
            </w:pPr>
            <w:r w:rsidRPr="002A58BC">
              <w:rPr>
                <w:rFonts w:ascii="Times New Roman" w:eastAsia="Times New Roman" w:hAnsi="Times New Roman" w:cs="Times New Roman"/>
                <w:b/>
                <w:bCs/>
                <w:kern w:val="0"/>
                <w14:ligatures w14:val="none"/>
              </w:rPr>
              <w:t>Cost</w:t>
            </w:r>
          </w:p>
        </w:tc>
        <w:tc>
          <w:tcPr>
            <w:tcW w:w="2340" w:type="dxa"/>
            <w:tcBorders>
              <w:top w:val="single" w:sz="4" w:space="0" w:color="auto"/>
              <w:bottom w:val="single" w:sz="4" w:space="0" w:color="auto"/>
            </w:tcBorders>
            <w:hideMark/>
          </w:tcPr>
          <w:p w:rsidR="002A58BC" w:rsidRPr="002A58BC" w:rsidRDefault="002A58BC" w:rsidP="008F539B">
            <w:pPr>
              <w:spacing w:line="480" w:lineRule="auto"/>
              <w:jc w:val="center"/>
              <w:rPr>
                <w:rFonts w:ascii="Times New Roman" w:eastAsia="Times New Roman" w:hAnsi="Times New Roman" w:cs="Times New Roman"/>
                <w:b/>
                <w:bCs/>
                <w:kern w:val="0"/>
                <w14:ligatures w14:val="none"/>
              </w:rPr>
            </w:pPr>
            <w:r w:rsidRPr="002A58BC">
              <w:rPr>
                <w:rFonts w:ascii="Times New Roman" w:eastAsia="Times New Roman" w:hAnsi="Times New Roman" w:cs="Times New Roman"/>
                <w:b/>
                <w:bCs/>
                <w:kern w:val="0"/>
                <w14:ligatures w14:val="none"/>
              </w:rPr>
              <w:t>Predictive Modeling</w:t>
            </w:r>
          </w:p>
        </w:tc>
      </w:tr>
      <w:tr w:rsidR="008F539B" w:rsidRPr="002A58BC" w:rsidTr="008F539B">
        <w:trPr>
          <w:jc w:val="center"/>
        </w:trPr>
        <w:tc>
          <w:tcPr>
            <w:tcW w:w="1096" w:type="dxa"/>
            <w:tcBorders>
              <w:top w:val="single" w:sz="4" w:space="0" w:color="auto"/>
            </w:tcBorders>
            <w:hideMark/>
          </w:tcPr>
          <w:p w:rsidR="002A58BC" w:rsidRPr="002A58BC" w:rsidRDefault="002A58BC" w:rsidP="008F539B">
            <w:pPr>
              <w:spacing w:line="480" w:lineRule="auto"/>
              <w:jc w:val="center"/>
              <w:rPr>
                <w:rFonts w:ascii="Times New Roman" w:eastAsia="Times New Roman" w:hAnsi="Times New Roman" w:cs="Times New Roman"/>
                <w:kern w:val="0"/>
                <w14:ligatures w14:val="none"/>
              </w:rPr>
            </w:pPr>
            <w:r w:rsidRPr="002A58BC">
              <w:rPr>
                <w:rFonts w:ascii="Times New Roman" w:eastAsia="Times New Roman" w:hAnsi="Times New Roman" w:cs="Times New Roman"/>
                <w:kern w:val="0"/>
                <w14:ligatures w14:val="none"/>
              </w:rPr>
              <w:t>Radian 6</w:t>
            </w:r>
          </w:p>
        </w:tc>
        <w:tc>
          <w:tcPr>
            <w:tcW w:w="2383" w:type="dxa"/>
            <w:tcBorders>
              <w:top w:val="single" w:sz="4" w:space="0" w:color="auto"/>
            </w:tcBorders>
            <w:hideMark/>
          </w:tcPr>
          <w:p w:rsidR="002A58BC" w:rsidRPr="002A58BC" w:rsidRDefault="002A58BC" w:rsidP="008F539B">
            <w:pPr>
              <w:spacing w:line="480" w:lineRule="auto"/>
              <w:jc w:val="center"/>
              <w:rPr>
                <w:rFonts w:ascii="Times New Roman" w:eastAsia="Times New Roman" w:hAnsi="Times New Roman" w:cs="Times New Roman"/>
                <w:kern w:val="0"/>
                <w14:ligatures w14:val="none"/>
              </w:rPr>
            </w:pPr>
            <w:r w:rsidRPr="002A58BC">
              <w:rPr>
                <w:rFonts w:ascii="Times New Roman" w:eastAsia="Times New Roman" w:hAnsi="Times New Roman" w:cs="Times New Roman"/>
                <w:kern w:val="0"/>
                <w14:ligatures w14:val="none"/>
              </w:rPr>
              <w:t>High</w:t>
            </w:r>
          </w:p>
        </w:tc>
        <w:tc>
          <w:tcPr>
            <w:tcW w:w="1561" w:type="dxa"/>
            <w:tcBorders>
              <w:top w:val="single" w:sz="4" w:space="0" w:color="auto"/>
            </w:tcBorders>
            <w:hideMark/>
          </w:tcPr>
          <w:p w:rsidR="002A58BC" w:rsidRPr="002A58BC" w:rsidRDefault="002A58BC" w:rsidP="008F539B">
            <w:pPr>
              <w:spacing w:line="480" w:lineRule="auto"/>
              <w:jc w:val="center"/>
              <w:rPr>
                <w:rFonts w:ascii="Times New Roman" w:eastAsia="Times New Roman" w:hAnsi="Times New Roman" w:cs="Times New Roman"/>
                <w:kern w:val="0"/>
                <w14:ligatures w14:val="none"/>
              </w:rPr>
            </w:pPr>
            <w:r w:rsidRPr="002A58BC">
              <w:rPr>
                <w:rFonts w:ascii="Times New Roman" w:eastAsia="Times New Roman" w:hAnsi="Times New Roman" w:cs="Times New Roman"/>
                <w:kern w:val="0"/>
                <w14:ligatures w14:val="none"/>
              </w:rPr>
              <w:t>Moderate</w:t>
            </w:r>
          </w:p>
        </w:tc>
        <w:tc>
          <w:tcPr>
            <w:tcW w:w="1440" w:type="dxa"/>
            <w:tcBorders>
              <w:top w:val="single" w:sz="4" w:space="0" w:color="auto"/>
            </w:tcBorders>
            <w:hideMark/>
          </w:tcPr>
          <w:p w:rsidR="002A58BC" w:rsidRPr="002A58BC" w:rsidRDefault="002A58BC" w:rsidP="008F539B">
            <w:pPr>
              <w:spacing w:line="480" w:lineRule="auto"/>
              <w:jc w:val="center"/>
              <w:rPr>
                <w:rFonts w:ascii="Times New Roman" w:eastAsia="Times New Roman" w:hAnsi="Times New Roman" w:cs="Times New Roman"/>
                <w:kern w:val="0"/>
                <w14:ligatures w14:val="none"/>
              </w:rPr>
            </w:pPr>
            <w:r w:rsidRPr="002A58BC">
              <w:rPr>
                <w:rFonts w:ascii="Times New Roman" w:eastAsia="Times New Roman" w:hAnsi="Times New Roman" w:cs="Times New Roman"/>
                <w:kern w:val="0"/>
                <w14:ligatures w14:val="none"/>
              </w:rPr>
              <w:t>High</w:t>
            </w:r>
          </w:p>
        </w:tc>
        <w:tc>
          <w:tcPr>
            <w:tcW w:w="1170" w:type="dxa"/>
            <w:tcBorders>
              <w:top w:val="single" w:sz="4" w:space="0" w:color="auto"/>
            </w:tcBorders>
            <w:hideMark/>
          </w:tcPr>
          <w:p w:rsidR="002A58BC" w:rsidRPr="002A58BC" w:rsidRDefault="002A58BC" w:rsidP="008F539B">
            <w:pPr>
              <w:spacing w:line="480" w:lineRule="auto"/>
              <w:jc w:val="center"/>
              <w:rPr>
                <w:rFonts w:ascii="Times New Roman" w:eastAsia="Times New Roman" w:hAnsi="Times New Roman" w:cs="Times New Roman"/>
                <w:kern w:val="0"/>
                <w14:ligatures w14:val="none"/>
              </w:rPr>
            </w:pPr>
            <w:r w:rsidRPr="002A58BC">
              <w:rPr>
                <w:rFonts w:ascii="Times New Roman" w:eastAsia="Times New Roman" w:hAnsi="Times New Roman" w:cs="Times New Roman"/>
                <w:kern w:val="0"/>
                <w14:ligatures w14:val="none"/>
              </w:rPr>
              <w:t>High</w:t>
            </w:r>
          </w:p>
        </w:tc>
        <w:tc>
          <w:tcPr>
            <w:tcW w:w="2340" w:type="dxa"/>
            <w:tcBorders>
              <w:top w:val="single" w:sz="4" w:space="0" w:color="auto"/>
            </w:tcBorders>
            <w:hideMark/>
          </w:tcPr>
          <w:p w:rsidR="002A58BC" w:rsidRPr="002A58BC" w:rsidRDefault="002A58BC" w:rsidP="008F539B">
            <w:pPr>
              <w:spacing w:line="480" w:lineRule="auto"/>
              <w:jc w:val="center"/>
              <w:rPr>
                <w:rFonts w:ascii="Times New Roman" w:eastAsia="Times New Roman" w:hAnsi="Times New Roman" w:cs="Times New Roman"/>
                <w:kern w:val="0"/>
                <w14:ligatures w14:val="none"/>
              </w:rPr>
            </w:pPr>
            <w:r w:rsidRPr="002A58BC">
              <w:rPr>
                <w:rFonts w:ascii="Times New Roman" w:eastAsia="Times New Roman" w:hAnsi="Times New Roman" w:cs="Times New Roman"/>
                <w:kern w:val="0"/>
                <w14:ligatures w14:val="none"/>
              </w:rPr>
              <w:t>Moderate</w:t>
            </w:r>
          </w:p>
        </w:tc>
      </w:tr>
      <w:tr w:rsidR="008F539B" w:rsidRPr="002A58BC" w:rsidTr="008F539B">
        <w:trPr>
          <w:jc w:val="center"/>
        </w:trPr>
        <w:tc>
          <w:tcPr>
            <w:tcW w:w="1096" w:type="dxa"/>
            <w:hideMark/>
          </w:tcPr>
          <w:p w:rsidR="002A58BC" w:rsidRPr="002A58BC" w:rsidRDefault="002A58BC" w:rsidP="008F539B">
            <w:pPr>
              <w:spacing w:line="480" w:lineRule="auto"/>
              <w:jc w:val="center"/>
              <w:rPr>
                <w:rFonts w:ascii="Times New Roman" w:eastAsia="Times New Roman" w:hAnsi="Times New Roman" w:cs="Times New Roman"/>
                <w:kern w:val="0"/>
                <w14:ligatures w14:val="none"/>
              </w:rPr>
            </w:pPr>
            <w:r w:rsidRPr="002A58BC">
              <w:rPr>
                <w:rFonts w:ascii="Times New Roman" w:eastAsia="Times New Roman" w:hAnsi="Times New Roman" w:cs="Times New Roman"/>
                <w:kern w:val="0"/>
                <w14:ligatures w14:val="none"/>
              </w:rPr>
              <w:t>Kapow</w:t>
            </w:r>
          </w:p>
        </w:tc>
        <w:tc>
          <w:tcPr>
            <w:tcW w:w="2383" w:type="dxa"/>
            <w:hideMark/>
          </w:tcPr>
          <w:p w:rsidR="002A58BC" w:rsidRPr="002A58BC" w:rsidRDefault="002A58BC" w:rsidP="008F539B">
            <w:pPr>
              <w:spacing w:line="480" w:lineRule="auto"/>
              <w:jc w:val="center"/>
              <w:rPr>
                <w:rFonts w:ascii="Times New Roman" w:eastAsia="Times New Roman" w:hAnsi="Times New Roman" w:cs="Times New Roman"/>
                <w:kern w:val="0"/>
                <w14:ligatures w14:val="none"/>
              </w:rPr>
            </w:pPr>
            <w:r w:rsidRPr="002A58BC">
              <w:rPr>
                <w:rFonts w:ascii="Times New Roman" w:eastAsia="Times New Roman" w:hAnsi="Times New Roman" w:cs="Times New Roman"/>
                <w:kern w:val="0"/>
                <w14:ligatures w14:val="none"/>
              </w:rPr>
              <w:t>Moderate</w:t>
            </w:r>
          </w:p>
        </w:tc>
        <w:tc>
          <w:tcPr>
            <w:tcW w:w="1561" w:type="dxa"/>
            <w:hideMark/>
          </w:tcPr>
          <w:p w:rsidR="002A58BC" w:rsidRPr="002A58BC" w:rsidRDefault="002A58BC" w:rsidP="008F539B">
            <w:pPr>
              <w:spacing w:line="480" w:lineRule="auto"/>
              <w:jc w:val="center"/>
              <w:rPr>
                <w:rFonts w:ascii="Times New Roman" w:eastAsia="Times New Roman" w:hAnsi="Times New Roman" w:cs="Times New Roman"/>
                <w:kern w:val="0"/>
                <w14:ligatures w14:val="none"/>
              </w:rPr>
            </w:pPr>
            <w:r w:rsidRPr="002A58BC">
              <w:rPr>
                <w:rFonts w:ascii="Times New Roman" w:eastAsia="Times New Roman" w:hAnsi="Times New Roman" w:cs="Times New Roman"/>
                <w:kern w:val="0"/>
                <w14:ligatures w14:val="none"/>
              </w:rPr>
              <w:t>Low</w:t>
            </w:r>
          </w:p>
        </w:tc>
        <w:tc>
          <w:tcPr>
            <w:tcW w:w="1440" w:type="dxa"/>
            <w:hideMark/>
          </w:tcPr>
          <w:p w:rsidR="002A58BC" w:rsidRPr="002A58BC" w:rsidRDefault="002A58BC" w:rsidP="008F539B">
            <w:pPr>
              <w:spacing w:line="480" w:lineRule="auto"/>
              <w:jc w:val="center"/>
              <w:rPr>
                <w:rFonts w:ascii="Times New Roman" w:eastAsia="Times New Roman" w:hAnsi="Times New Roman" w:cs="Times New Roman"/>
                <w:kern w:val="0"/>
                <w14:ligatures w14:val="none"/>
              </w:rPr>
            </w:pPr>
            <w:r w:rsidRPr="002A58BC">
              <w:rPr>
                <w:rFonts w:ascii="Times New Roman" w:eastAsia="Times New Roman" w:hAnsi="Times New Roman" w:cs="Times New Roman"/>
                <w:kern w:val="0"/>
                <w14:ligatures w14:val="none"/>
              </w:rPr>
              <w:t>Moderate</w:t>
            </w:r>
          </w:p>
        </w:tc>
        <w:tc>
          <w:tcPr>
            <w:tcW w:w="1170" w:type="dxa"/>
            <w:hideMark/>
          </w:tcPr>
          <w:p w:rsidR="002A58BC" w:rsidRPr="002A58BC" w:rsidRDefault="002A58BC" w:rsidP="008F539B">
            <w:pPr>
              <w:spacing w:line="480" w:lineRule="auto"/>
              <w:jc w:val="center"/>
              <w:rPr>
                <w:rFonts w:ascii="Times New Roman" w:eastAsia="Times New Roman" w:hAnsi="Times New Roman" w:cs="Times New Roman"/>
                <w:kern w:val="0"/>
                <w14:ligatures w14:val="none"/>
              </w:rPr>
            </w:pPr>
            <w:r w:rsidRPr="002A58BC">
              <w:rPr>
                <w:rFonts w:ascii="Times New Roman" w:eastAsia="Times New Roman" w:hAnsi="Times New Roman" w:cs="Times New Roman"/>
                <w:kern w:val="0"/>
                <w14:ligatures w14:val="none"/>
              </w:rPr>
              <w:t>Moderate</w:t>
            </w:r>
          </w:p>
        </w:tc>
        <w:tc>
          <w:tcPr>
            <w:tcW w:w="2340" w:type="dxa"/>
            <w:hideMark/>
          </w:tcPr>
          <w:p w:rsidR="002A58BC" w:rsidRPr="002A58BC" w:rsidRDefault="002A58BC" w:rsidP="008F539B">
            <w:pPr>
              <w:spacing w:line="480" w:lineRule="auto"/>
              <w:jc w:val="center"/>
              <w:rPr>
                <w:rFonts w:ascii="Times New Roman" w:eastAsia="Times New Roman" w:hAnsi="Times New Roman" w:cs="Times New Roman"/>
                <w:kern w:val="0"/>
                <w14:ligatures w14:val="none"/>
              </w:rPr>
            </w:pPr>
            <w:r w:rsidRPr="002A58BC">
              <w:rPr>
                <w:rFonts w:ascii="Times New Roman" w:eastAsia="Times New Roman" w:hAnsi="Times New Roman" w:cs="Times New Roman"/>
                <w:kern w:val="0"/>
                <w14:ligatures w14:val="none"/>
              </w:rPr>
              <w:t>Low</w:t>
            </w:r>
          </w:p>
        </w:tc>
      </w:tr>
      <w:tr w:rsidR="008F539B" w:rsidRPr="002A58BC" w:rsidTr="008F539B">
        <w:trPr>
          <w:jc w:val="center"/>
        </w:trPr>
        <w:tc>
          <w:tcPr>
            <w:tcW w:w="1096" w:type="dxa"/>
            <w:hideMark/>
          </w:tcPr>
          <w:p w:rsidR="002A58BC" w:rsidRPr="002A58BC" w:rsidRDefault="002A58BC" w:rsidP="008F539B">
            <w:pPr>
              <w:spacing w:line="480" w:lineRule="auto"/>
              <w:jc w:val="center"/>
              <w:rPr>
                <w:rFonts w:ascii="Times New Roman" w:eastAsia="Times New Roman" w:hAnsi="Times New Roman" w:cs="Times New Roman"/>
                <w:kern w:val="0"/>
                <w14:ligatures w14:val="none"/>
              </w:rPr>
            </w:pPr>
            <w:r w:rsidRPr="002A58BC">
              <w:rPr>
                <w:rFonts w:ascii="Times New Roman" w:eastAsia="Times New Roman" w:hAnsi="Times New Roman" w:cs="Times New Roman"/>
                <w:kern w:val="0"/>
                <w14:ligatures w14:val="none"/>
              </w:rPr>
              <w:t>evolve24</w:t>
            </w:r>
          </w:p>
        </w:tc>
        <w:tc>
          <w:tcPr>
            <w:tcW w:w="2383" w:type="dxa"/>
            <w:hideMark/>
          </w:tcPr>
          <w:p w:rsidR="002A58BC" w:rsidRPr="002A58BC" w:rsidRDefault="002A58BC" w:rsidP="008F539B">
            <w:pPr>
              <w:spacing w:line="480" w:lineRule="auto"/>
              <w:jc w:val="center"/>
              <w:rPr>
                <w:rFonts w:ascii="Times New Roman" w:eastAsia="Times New Roman" w:hAnsi="Times New Roman" w:cs="Times New Roman"/>
                <w:kern w:val="0"/>
                <w14:ligatures w14:val="none"/>
              </w:rPr>
            </w:pPr>
            <w:r w:rsidRPr="002A58BC">
              <w:rPr>
                <w:rFonts w:ascii="Times New Roman" w:eastAsia="Times New Roman" w:hAnsi="Times New Roman" w:cs="Times New Roman"/>
                <w:kern w:val="0"/>
                <w14:ligatures w14:val="none"/>
              </w:rPr>
              <w:t>High</w:t>
            </w:r>
          </w:p>
        </w:tc>
        <w:tc>
          <w:tcPr>
            <w:tcW w:w="1561" w:type="dxa"/>
            <w:hideMark/>
          </w:tcPr>
          <w:p w:rsidR="002A58BC" w:rsidRPr="002A58BC" w:rsidRDefault="002A58BC" w:rsidP="008F539B">
            <w:pPr>
              <w:spacing w:line="480" w:lineRule="auto"/>
              <w:jc w:val="center"/>
              <w:rPr>
                <w:rFonts w:ascii="Times New Roman" w:eastAsia="Times New Roman" w:hAnsi="Times New Roman" w:cs="Times New Roman"/>
                <w:kern w:val="0"/>
                <w14:ligatures w14:val="none"/>
              </w:rPr>
            </w:pPr>
            <w:r w:rsidRPr="002A58BC">
              <w:rPr>
                <w:rFonts w:ascii="Times New Roman" w:eastAsia="Times New Roman" w:hAnsi="Times New Roman" w:cs="Times New Roman"/>
                <w:kern w:val="0"/>
                <w14:ligatures w14:val="none"/>
              </w:rPr>
              <w:t>Moderate</w:t>
            </w:r>
          </w:p>
        </w:tc>
        <w:tc>
          <w:tcPr>
            <w:tcW w:w="1440" w:type="dxa"/>
            <w:hideMark/>
          </w:tcPr>
          <w:p w:rsidR="002A58BC" w:rsidRPr="002A58BC" w:rsidRDefault="002A58BC" w:rsidP="008F539B">
            <w:pPr>
              <w:spacing w:line="480" w:lineRule="auto"/>
              <w:jc w:val="center"/>
              <w:rPr>
                <w:rFonts w:ascii="Times New Roman" w:eastAsia="Times New Roman" w:hAnsi="Times New Roman" w:cs="Times New Roman"/>
                <w:kern w:val="0"/>
                <w14:ligatures w14:val="none"/>
              </w:rPr>
            </w:pPr>
            <w:r w:rsidRPr="002A58BC">
              <w:rPr>
                <w:rFonts w:ascii="Times New Roman" w:eastAsia="Times New Roman" w:hAnsi="Times New Roman" w:cs="Times New Roman"/>
                <w:kern w:val="0"/>
                <w14:ligatures w14:val="none"/>
              </w:rPr>
              <w:t>High</w:t>
            </w:r>
          </w:p>
        </w:tc>
        <w:tc>
          <w:tcPr>
            <w:tcW w:w="1170" w:type="dxa"/>
            <w:hideMark/>
          </w:tcPr>
          <w:p w:rsidR="002A58BC" w:rsidRPr="002A58BC" w:rsidRDefault="002A58BC" w:rsidP="008F539B">
            <w:pPr>
              <w:spacing w:line="480" w:lineRule="auto"/>
              <w:jc w:val="center"/>
              <w:rPr>
                <w:rFonts w:ascii="Times New Roman" w:eastAsia="Times New Roman" w:hAnsi="Times New Roman" w:cs="Times New Roman"/>
                <w:kern w:val="0"/>
                <w14:ligatures w14:val="none"/>
              </w:rPr>
            </w:pPr>
            <w:r w:rsidRPr="002A58BC">
              <w:rPr>
                <w:rFonts w:ascii="Times New Roman" w:eastAsia="Times New Roman" w:hAnsi="Times New Roman" w:cs="Times New Roman"/>
                <w:kern w:val="0"/>
                <w14:ligatures w14:val="none"/>
              </w:rPr>
              <w:t>High</w:t>
            </w:r>
          </w:p>
        </w:tc>
        <w:tc>
          <w:tcPr>
            <w:tcW w:w="2340" w:type="dxa"/>
            <w:hideMark/>
          </w:tcPr>
          <w:p w:rsidR="002A58BC" w:rsidRPr="002A58BC" w:rsidRDefault="002A58BC" w:rsidP="008F539B">
            <w:pPr>
              <w:spacing w:line="480" w:lineRule="auto"/>
              <w:jc w:val="center"/>
              <w:rPr>
                <w:rFonts w:ascii="Times New Roman" w:eastAsia="Times New Roman" w:hAnsi="Times New Roman" w:cs="Times New Roman"/>
                <w:kern w:val="0"/>
                <w14:ligatures w14:val="none"/>
              </w:rPr>
            </w:pPr>
            <w:r w:rsidRPr="002A58BC">
              <w:rPr>
                <w:rFonts w:ascii="Times New Roman" w:eastAsia="Times New Roman" w:hAnsi="Times New Roman" w:cs="Times New Roman"/>
                <w:kern w:val="0"/>
                <w14:ligatures w14:val="none"/>
              </w:rPr>
              <w:t>High</w:t>
            </w:r>
          </w:p>
        </w:tc>
      </w:tr>
      <w:tr w:rsidR="008F539B" w:rsidRPr="002A58BC" w:rsidTr="008F539B">
        <w:trPr>
          <w:jc w:val="center"/>
        </w:trPr>
        <w:tc>
          <w:tcPr>
            <w:tcW w:w="1096" w:type="dxa"/>
            <w:hideMark/>
          </w:tcPr>
          <w:p w:rsidR="002A58BC" w:rsidRPr="002A58BC" w:rsidRDefault="002A58BC" w:rsidP="008F539B">
            <w:pPr>
              <w:spacing w:line="480" w:lineRule="auto"/>
              <w:jc w:val="center"/>
              <w:rPr>
                <w:rFonts w:ascii="Times New Roman" w:eastAsia="Times New Roman" w:hAnsi="Times New Roman" w:cs="Times New Roman"/>
                <w:kern w:val="0"/>
                <w14:ligatures w14:val="none"/>
              </w:rPr>
            </w:pPr>
            <w:proofErr w:type="spellStart"/>
            <w:r w:rsidRPr="002A58BC">
              <w:rPr>
                <w:rFonts w:ascii="Times New Roman" w:eastAsia="Times New Roman" w:hAnsi="Times New Roman" w:cs="Times New Roman"/>
                <w:kern w:val="0"/>
                <w14:ligatures w14:val="none"/>
              </w:rPr>
              <w:t>NetBase</w:t>
            </w:r>
            <w:proofErr w:type="spellEnd"/>
          </w:p>
        </w:tc>
        <w:tc>
          <w:tcPr>
            <w:tcW w:w="2383" w:type="dxa"/>
            <w:hideMark/>
          </w:tcPr>
          <w:p w:rsidR="002A58BC" w:rsidRPr="002A58BC" w:rsidRDefault="002A58BC" w:rsidP="008F539B">
            <w:pPr>
              <w:spacing w:line="480" w:lineRule="auto"/>
              <w:jc w:val="center"/>
              <w:rPr>
                <w:rFonts w:ascii="Times New Roman" w:eastAsia="Times New Roman" w:hAnsi="Times New Roman" w:cs="Times New Roman"/>
                <w:kern w:val="0"/>
                <w14:ligatures w14:val="none"/>
              </w:rPr>
            </w:pPr>
            <w:r w:rsidRPr="002A58BC">
              <w:rPr>
                <w:rFonts w:ascii="Times New Roman" w:eastAsia="Times New Roman" w:hAnsi="Times New Roman" w:cs="Times New Roman"/>
                <w:kern w:val="0"/>
                <w14:ligatures w14:val="none"/>
              </w:rPr>
              <w:t>High</w:t>
            </w:r>
          </w:p>
        </w:tc>
        <w:tc>
          <w:tcPr>
            <w:tcW w:w="1561" w:type="dxa"/>
            <w:hideMark/>
          </w:tcPr>
          <w:p w:rsidR="002A58BC" w:rsidRPr="002A58BC" w:rsidRDefault="002A58BC" w:rsidP="008F539B">
            <w:pPr>
              <w:spacing w:line="480" w:lineRule="auto"/>
              <w:jc w:val="center"/>
              <w:rPr>
                <w:rFonts w:ascii="Times New Roman" w:eastAsia="Times New Roman" w:hAnsi="Times New Roman" w:cs="Times New Roman"/>
                <w:kern w:val="0"/>
                <w14:ligatures w14:val="none"/>
              </w:rPr>
            </w:pPr>
            <w:r w:rsidRPr="002A58BC">
              <w:rPr>
                <w:rFonts w:ascii="Times New Roman" w:eastAsia="Times New Roman" w:hAnsi="Times New Roman" w:cs="Times New Roman"/>
                <w:kern w:val="0"/>
                <w14:ligatures w14:val="none"/>
              </w:rPr>
              <w:t>Moderate</w:t>
            </w:r>
          </w:p>
        </w:tc>
        <w:tc>
          <w:tcPr>
            <w:tcW w:w="1440" w:type="dxa"/>
            <w:hideMark/>
          </w:tcPr>
          <w:p w:rsidR="002A58BC" w:rsidRPr="002A58BC" w:rsidRDefault="002A58BC" w:rsidP="008F539B">
            <w:pPr>
              <w:spacing w:line="480" w:lineRule="auto"/>
              <w:jc w:val="center"/>
              <w:rPr>
                <w:rFonts w:ascii="Times New Roman" w:eastAsia="Times New Roman" w:hAnsi="Times New Roman" w:cs="Times New Roman"/>
                <w:kern w:val="0"/>
                <w14:ligatures w14:val="none"/>
              </w:rPr>
            </w:pPr>
            <w:r w:rsidRPr="002A58BC">
              <w:rPr>
                <w:rFonts w:ascii="Times New Roman" w:eastAsia="Times New Roman" w:hAnsi="Times New Roman" w:cs="Times New Roman"/>
                <w:kern w:val="0"/>
                <w14:ligatures w14:val="none"/>
              </w:rPr>
              <w:t>High</w:t>
            </w:r>
          </w:p>
        </w:tc>
        <w:tc>
          <w:tcPr>
            <w:tcW w:w="1170" w:type="dxa"/>
            <w:hideMark/>
          </w:tcPr>
          <w:p w:rsidR="002A58BC" w:rsidRPr="002A58BC" w:rsidRDefault="002A58BC" w:rsidP="008F539B">
            <w:pPr>
              <w:spacing w:line="480" w:lineRule="auto"/>
              <w:jc w:val="center"/>
              <w:rPr>
                <w:rFonts w:ascii="Times New Roman" w:eastAsia="Times New Roman" w:hAnsi="Times New Roman" w:cs="Times New Roman"/>
                <w:kern w:val="0"/>
                <w14:ligatures w14:val="none"/>
              </w:rPr>
            </w:pPr>
            <w:r w:rsidRPr="002A58BC">
              <w:rPr>
                <w:rFonts w:ascii="Times New Roman" w:eastAsia="Times New Roman" w:hAnsi="Times New Roman" w:cs="Times New Roman"/>
                <w:kern w:val="0"/>
                <w14:ligatures w14:val="none"/>
              </w:rPr>
              <w:t>High</w:t>
            </w:r>
          </w:p>
        </w:tc>
        <w:tc>
          <w:tcPr>
            <w:tcW w:w="2340" w:type="dxa"/>
            <w:hideMark/>
          </w:tcPr>
          <w:p w:rsidR="002A58BC" w:rsidRPr="002A58BC" w:rsidRDefault="002A58BC" w:rsidP="008F539B">
            <w:pPr>
              <w:spacing w:line="480" w:lineRule="auto"/>
              <w:jc w:val="center"/>
              <w:rPr>
                <w:rFonts w:ascii="Times New Roman" w:eastAsia="Times New Roman" w:hAnsi="Times New Roman" w:cs="Times New Roman"/>
                <w:kern w:val="0"/>
                <w14:ligatures w14:val="none"/>
              </w:rPr>
            </w:pPr>
            <w:r w:rsidRPr="002A58BC">
              <w:rPr>
                <w:rFonts w:ascii="Times New Roman" w:eastAsia="Times New Roman" w:hAnsi="Times New Roman" w:cs="Times New Roman"/>
                <w:kern w:val="0"/>
                <w14:ligatures w14:val="none"/>
              </w:rPr>
              <w:t>Moderate</w:t>
            </w:r>
          </w:p>
        </w:tc>
      </w:tr>
    </w:tbl>
    <w:p w:rsidR="002A58BC" w:rsidRPr="002A58BC" w:rsidRDefault="002A58BC" w:rsidP="002A58BC">
      <w:pPr>
        <w:spacing w:line="480" w:lineRule="auto"/>
        <w:rPr>
          <w:rFonts w:ascii="Times New Roman" w:eastAsia="Times New Roman" w:hAnsi="Times New Roman" w:cs="Times New Roman"/>
          <w:kern w:val="0"/>
          <w14:ligatures w14:val="none"/>
        </w:rPr>
      </w:pPr>
    </w:p>
    <w:p w:rsidR="002A58BC" w:rsidRPr="002A58BC" w:rsidRDefault="002A58BC" w:rsidP="002A58BC">
      <w:pPr>
        <w:spacing w:line="480" w:lineRule="auto"/>
        <w:outlineLvl w:val="2"/>
        <w:rPr>
          <w:rFonts w:ascii="Times New Roman" w:eastAsia="Times New Roman" w:hAnsi="Times New Roman" w:cs="Times New Roman"/>
          <w:b/>
          <w:bCs/>
          <w:kern w:val="0"/>
          <w14:ligatures w14:val="none"/>
        </w:rPr>
      </w:pPr>
      <w:r w:rsidRPr="002A58BC">
        <w:rPr>
          <w:rFonts w:ascii="Times New Roman" w:eastAsia="Times New Roman" w:hAnsi="Times New Roman" w:cs="Times New Roman"/>
          <w:b/>
          <w:bCs/>
          <w:kern w:val="0"/>
          <w14:ligatures w14:val="none"/>
        </w:rPr>
        <w:t>Recommendation</w:t>
      </w:r>
    </w:p>
    <w:p w:rsidR="002A58BC" w:rsidRPr="002A58BC" w:rsidRDefault="002A58BC" w:rsidP="008F539B">
      <w:pPr>
        <w:spacing w:line="480" w:lineRule="auto"/>
        <w:ind w:firstLine="720"/>
        <w:rPr>
          <w:rFonts w:ascii="Times New Roman" w:eastAsia="Times New Roman" w:hAnsi="Times New Roman" w:cs="Times New Roman"/>
          <w:kern w:val="0"/>
          <w14:ligatures w14:val="none"/>
        </w:rPr>
      </w:pPr>
      <w:r w:rsidRPr="002A58BC">
        <w:rPr>
          <w:rFonts w:ascii="Times New Roman" w:eastAsia="Times New Roman" w:hAnsi="Times New Roman" w:cs="Times New Roman"/>
          <w:kern w:val="0"/>
          <w14:ligatures w14:val="none"/>
        </w:rPr>
        <w:t xml:space="preserve">After evaluating the strengths and weaknesses of the reviewed tools, </w:t>
      </w:r>
      <w:r w:rsidRPr="002A58BC">
        <w:rPr>
          <w:rFonts w:ascii="Times New Roman" w:eastAsia="Times New Roman" w:hAnsi="Times New Roman" w:cs="Times New Roman"/>
          <w:b/>
          <w:bCs/>
          <w:kern w:val="0"/>
          <w14:ligatures w14:val="none"/>
        </w:rPr>
        <w:t>evolve24</w:t>
      </w:r>
      <w:r w:rsidRPr="002A58BC">
        <w:rPr>
          <w:rFonts w:ascii="Times New Roman" w:eastAsia="Times New Roman" w:hAnsi="Times New Roman" w:cs="Times New Roman"/>
          <w:kern w:val="0"/>
          <w14:ligatures w14:val="none"/>
        </w:rPr>
        <w:t xml:space="preserve"> emerges as the most comprehensive choice for organizations seeking robust analytical capabilities, predictive modeling, and alignment with decision-making frameworks. Zeng et al. (2010) </w:t>
      </w:r>
      <w:r w:rsidR="004337E6">
        <w:rPr>
          <w:rFonts w:ascii="Times New Roman" w:eastAsia="Times New Roman" w:hAnsi="Times New Roman" w:cs="Times New Roman"/>
          <w:kern w:val="0"/>
          <w14:ligatures w14:val="none"/>
        </w:rPr>
        <w:t>highlight</w:t>
      </w:r>
      <w:r w:rsidRPr="002A58BC">
        <w:rPr>
          <w:rFonts w:ascii="Times New Roman" w:eastAsia="Times New Roman" w:hAnsi="Times New Roman" w:cs="Times New Roman"/>
          <w:kern w:val="0"/>
          <w14:ligatures w14:val="none"/>
        </w:rPr>
        <w:t xml:space="preserve"> the significance of actionable intelligence in supporting dynamic decision-making, which evolve24 effectively addresses. While its cost may be prohibitive for smaller enterprises, its ability to forecast outcomes and align social media insights with organizational KPIs makes it an ideal solution for large-scale initiatives.</w:t>
      </w:r>
    </w:p>
    <w:p w:rsidR="002A58BC" w:rsidRPr="002A58BC" w:rsidRDefault="002A58BC" w:rsidP="002A58BC">
      <w:pPr>
        <w:spacing w:line="480" w:lineRule="auto"/>
        <w:outlineLvl w:val="3"/>
        <w:rPr>
          <w:rFonts w:ascii="Times New Roman" w:eastAsia="Times New Roman" w:hAnsi="Times New Roman" w:cs="Times New Roman"/>
          <w:b/>
          <w:bCs/>
          <w:kern w:val="0"/>
          <w14:ligatures w14:val="none"/>
        </w:rPr>
      </w:pPr>
      <w:r w:rsidRPr="002A58BC">
        <w:rPr>
          <w:rFonts w:ascii="Times New Roman" w:eastAsia="Times New Roman" w:hAnsi="Times New Roman" w:cs="Times New Roman"/>
          <w:b/>
          <w:bCs/>
          <w:kern w:val="0"/>
          <w14:ligatures w14:val="none"/>
        </w:rPr>
        <w:t>Rationale:</w:t>
      </w:r>
    </w:p>
    <w:p w:rsidR="002A58BC" w:rsidRPr="002A58BC" w:rsidRDefault="002A58BC" w:rsidP="002A58BC">
      <w:pPr>
        <w:numPr>
          <w:ilvl w:val="0"/>
          <w:numId w:val="27"/>
        </w:numPr>
        <w:spacing w:line="480" w:lineRule="auto"/>
        <w:rPr>
          <w:rFonts w:ascii="Times New Roman" w:eastAsia="Times New Roman" w:hAnsi="Times New Roman" w:cs="Times New Roman"/>
          <w:kern w:val="0"/>
          <w14:ligatures w14:val="none"/>
        </w:rPr>
      </w:pPr>
      <w:r w:rsidRPr="002A58BC">
        <w:rPr>
          <w:rFonts w:ascii="Times New Roman" w:eastAsia="Times New Roman" w:hAnsi="Times New Roman" w:cs="Times New Roman"/>
          <w:b/>
          <w:bCs/>
          <w:kern w:val="0"/>
          <w14:ligatures w14:val="none"/>
        </w:rPr>
        <w:t>Predictive Analytics:</w:t>
      </w:r>
      <w:r w:rsidRPr="002A58BC">
        <w:rPr>
          <w:rFonts w:ascii="Times New Roman" w:eastAsia="Times New Roman" w:hAnsi="Times New Roman" w:cs="Times New Roman"/>
          <w:kern w:val="0"/>
          <w14:ligatures w14:val="none"/>
        </w:rPr>
        <w:t xml:space="preserve"> evolve24’s focus on predictive modeling enables organizations to proactively address potential challenges (</w:t>
      </w:r>
      <w:proofErr w:type="spellStart"/>
      <w:r w:rsidRPr="002A58BC">
        <w:rPr>
          <w:rFonts w:ascii="Times New Roman" w:eastAsia="Times New Roman" w:hAnsi="Times New Roman" w:cs="Times New Roman"/>
          <w:kern w:val="0"/>
          <w14:ligatures w14:val="none"/>
        </w:rPr>
        <w:t>Batrinca</w:t>
      </w:r>
      <w:proofErr w:type="spellEnd"/>
      <w:r w:rsidRPr="002A58BC">
        <w:rPr>
          <w:rFonts w:ascii="Times New Roman" w:eastAsia="Times New Roman" w:hAnsi="Times New Roman" w:cs="Times New Roman"/>
          <w:kern w:val="0"/>
          <w14:ligatures w14:val="none"/>
        </w:rPr>
        <w:t xml:space="preserve"> &amp; </w:t>
      </w:r>
      <w:proofErr w:type="spellStart"/>
      <w:r w:rsidRPr="002A58BC">
        <w:rPr>
          <w:rFonts w:ascii="Times New Roman" w:eastAsia="Times New Roman" w:hAnsi="Times New Roman" w:cs="Times New Roman"/>
          <w:kern w:val="0"/>
          <w14:ligatures w14:val="none"/>
        </w:rPr>
        <w:t>Treleaven</w:t>
      </w:r>
      <w:proofErr w:type="spellEnd"/>
      <w:r w:rsidRPr="002A58BC">
        <w:rPr>
          <w:rFonts w:ascii="Times New Roman" w:eastAsia="Times New Roman" w:hAnsi="Times New Roman" w:cs="Times New Roman"/>
          <w:kern w:val="0"/>
          <w14:ligatures w14:val="none"/>
        </w:rPr>
        <w:t>, 2014; Mishra &amp; Kumar, 2021).</w:t>
      </w:r>
    </w:p>
    <w:p w:rsidR="002A58BC" w:rsidRPr="002A58BC" w:rsidRDefault="002A58BC" w:rsidP="002A58BC">
      <w:pPr>
        <w:numPr>
          <w:ilvl w:val="0"/>
          <w:numId w:val="27"/>
        </w:numPr>
        <w:spacing w:line="480" w:lineRule="auto"/>
        <w:rPr>
          <w:rFonts w:ascii="Times New Roman" w:eastAsia="Times New Roman" w:hAnsi="Times New Roman" w:cs="Times New Roman"/>
          <w:kern w:val="0"/>
          <w14:ligatures w14:val="none"/>
        </w:rPr>
      </w:pPr>
      <w:r w:rsidRPr="002A58BC">
        <w:rPr>
          <w:rFonts w:ascii="Times New Roman" w:eastAsia="Times New Roman" w:hAnsi="Times New Roman" w:cs="Times New Roman"/>
          <w:b/>
          <w:bCs/>
          <w:kern w:val="0"/>
          <w14:ligatures w14:val="none"/>
        </w:rPr>
        <w:t>Customization:</w:t>
      </w:r>
      <w:r w:rsidRPr="002A58BC">
        <w:rPr>
          <w:rFonts w:ascii="Times New Roman" w:eastAsia="Times New Roman" w:hAnsi="Times New Roman" w:cs="Times New Roman"/>
          <w:kern w:val="0"/>
          <w14:ligatures w14:val="none"/>
        </w:rPr>
        <w:t xml:space="preserve"> Custom dashboards ensure that the tool meets diverse organizational needs (</w:t>
      </w:r>
      <w:proofErr w:type="spellStart"/>
      <w:r w:rsidRPr="002A58BC">
        <w:rPr>
          <w:rFonts w:ascii="Times New Roman" w:eastAsia="Times New Roman" w:hAnsi="Times New Roman" w:cs="Times New Roman"/>
          <w:kern w:val="0"/>
          <w14:ligatures w14:val="none"/>
        </w:rPr>
        <w:t>Batrinca</w:t>
      </w:r>
      <w:proofErr w:type="spellEnd"/>
      <w:r w:rsidRPr="002A58BC">
        <w:rPr>
          <w:rFonts w:ascii="Times New Roman" w:eastAsia="Times New Roman" w:hAnsi="Times New Roman" w:cs="Times New Roman"/>
          <w:kern w:val="0"/>
          <w14:ligatures w14:val="none"/>
        </w:rPr>
        <w:t xml:space="preserve"> &amp; </w:t>
      </w:r>
      <w:proofErr w:type="spellStart"/>
      <w:r w:rsidRPr="002A58BC">
        <w:rPr>
          <w:rFonts w:ascii="Times New Roman" w:eastAsia="Times New Roman" w:hAnsi="Times New Roman" w:cs="Times New Roman"/>
          <w:kern w:val="0"/>
          <w14:ligatures w14:val="none"/>
        </w:rPr>
        <w:t>Treleaven</w:t>
      </w:r>
      <w:proofErr w:type="spellEnd"/>
      <w:r w:rsidRPr="002A58BC">
        <w:rPr>
          <w:rFonts w:ascii="Times New Roman" w:eastAsia="Times New Roman" w:hAnsi="Times New Roman" w:cs="Times New Roman"/>
          <w:kern w:val="0"/>
          <w14:ligatures w14:val="none"/>
        </w:rPr>
        <w:t>, 2014).</w:t>
      </w:r>
    </w:p>
    <w:p w:rsidR="002A58BC" w:rsidRPr="002A58BC" w:rsidRDefault="002A58BC" w:rsidP="002A58BC">
      <w:pPr>
        <w:numPr>
          <w:ilvl w:val="0"/>
          <w:numId w:val="27"/>
        </w:numPr>
        <w:spacing w:line="480" w:lineRule="auto"/>
        <w:rPr>
          <w:rFonts w:ascii="Times New Roman" w:eastAsia="Times New Roman" w:hAnsi="Times New Roman" w:cs="Times New Roman"/>
          <w:kern w:val="0"/>
          <w14:ligatures w14:val="none"/>
        </w:rPr>
      </w:pPr>
      <w:r w:rsidRPr="002A58BC">
        <w:rPr>
          <w:rFonts w:ascii="Times New Roman" w:eastAsia="Times New Roman" w:hAnsi="Times New Roman" w:cs="Times New Roman"/>
          <w:b/>
          <w:bCs/>
          <w:kern w:val="0"/>
          <w14:ligatures w14:val="none"/>
        </w:rPr>
        <w:lastRenderedPageBreak/>
        <w:t>Decision Support:</w:t>
      </w:r>
      <w:r w:rsidRPr="002A58BC">
        <w:rPr>
          <w:rFonts w:ascii="Times New Roman" w:eastAsia="Times New Roman" w:hAnsi="Times New Roman" w:cs="Times New Roman"/>
          <w:kern w:val="0"/>
          <w14:ligatures w14:val="none"/>
        </w:rPr>
        <w:t xml:space="preserve"> Its alignment with decision-making processes ensures actionable insights are effectively integrated (Mishra &amp; Kumar, 2021).</w:t>
      </w:r>
    </w:p>
    <w:p w:rsidR="002A58BC" w:rsidRPr="002A58BC" w:rsidRDefault="002A58BC" w:rsidP="002A58BC">
      <w:pPr>
        <w:spacing w:line="480" w:lineRule="auto"/>
        <w:rPr>
          <w:rFonts w:ascii="Times New Roman" w:eastAsia="Times New Roman" w:hAnsi="Times New Roman" w:cs="Times New Roman"/>
          <w:kern w:val="0"/>
          <w14:ligatures w14:val="none"/>
        </w:rPr>
      </w:pPr>
      <w:r w:rsidRPr="002A58BC">
        <w:rPr>
          <w:rFonts w:ascii="Times New Roman" w:eastAsia="Times New Roman" w:hAnsi="Times New Roman" w:cs="Times New Roman"/>
          <w:kern w:val="0"/>
          <w14:ligatures w14:val="none"/>
        </w:rPr>
        <w:t xml:space="preserve">Organizations with tighter budgets may consider </w:t>
      </w:r>
      <w:proofErr w:type="spellStart"/>
      <w:r w:rsidRPr="002A58BC">
        <w:rPr>
          <w:rFonts w:ascii="Times New Roman" w:eastAsia="Times New Roman" w:hAnsi="Times New Roman" w:cs="Times New Roman"/>
          <w:b/>
          <w:bCs/>
          <w:kern w:val="0"/>
          <w14:ligatures w14:val="none"/>
        </w:rPr>
        <w:t>NetBase</w:t>
      </w:r>
      <w:proofErr w:type="spellEnd"/>
      <w:r w:rsidRPr="002A58BC">
        <w:rPr>
          <w:rFonts w:ascii="Times New Roman" w:eastAsia="Times New Roman" w:hAnsi="Times New Roman" w:cs="Times New Roman"/>
          <w:kern w:val="0"/>
          <w14:ligatures w14:val="none"/>
        </w:rPr>
        <w:t xml:space="preserve"> for its efficient processing of large datasets and quick market trend identification (</w:t>
      </w:r>
      <w:proofErr w:type="spellStart"/>
      <w:r w:rsidRPr="002A58BC">
        <w:rPr>
          <w:rFonts w:ascii="Times New Roman" w:eastAsia="Times New Roman" w:hAnsi="Times New Roman" w:cs="Times New Roman"/>
          <w:kern w:val="0"/>
          <w14:ligatures w14:val="none"/>
        </w:rPr>
        <w:t>Batrinca</w:t>
      </w:r>
      <w:proofErr w:type="spellEnd"/>
      <w:r w:rsidRPr="002A58BC">
        <w:rPr>
          <w:rFonts w:ascii="Times New Roman" w:eastAsia="Times New Roman" w:hAnsi="Times New Roman" w:cs="Times New Roman"/>
          <w:kern w:val="0"/>
          <w14:ligatures w14:val="none"/>
        </w:rPr>
        <w:t xml:space="preserve"> &amp; </w:t>
      </w:r>
      <w:proofErr w:type="spellStart"/>
      <w:r w:rsidRPr="002A58BC">
        <w:rPr>
          <w:rFonts w:ascii="Times New Roman" w:eastAsia="Times New Roman" w:hAnsi="Times New Roman" w:cs="Times New Roman"/>
          <w:kern w:val="0"/>
          <w14:ligatures w14:val="none"/>
        </w:rPr>
        <w:t>Treleaven</w:t>
      </w:r>
      <w:proofErr w:type="spellEnd"/>
      <w:r w:rsidRPr="002A58BC">
        <w:rPr>
          <w:rFonts w:ascii="Times New Roman" w:eastAsia="Times New Roman" w:hAnsi="Times New Roman" w:cs="Times New Roman"/>
          <w:kern w:val="0"/>
          <w14:ligatures w14:val="none"/>
        </w:rPr>
        <w:t>, 2014; Mishra &amp; Kumar, 2021).</w:t>
      </w:r>
    </w:p>
    <w:p w:rsidR="00ED46F8" w:rsidRDefault="00ED46F8" w:rsidP="002A58BC">
      <w:pPr>
        <w:spacing w:line="480" w:lineRule="auto"/>
        <w:rPr>
          <w:rFonts w:ascii="Times New Roman" w:eastAsia="Times New Roman" w:hAnsi="Times New Roman" w:cs="Times New Roman"/>
          <w:kern w:val="0"/>
          <w14:ligatures w14:val="none"/>
        </w:rPr>
      </w:pPr>
      <w:r w:rsidRPr="00ED46F8">
        <w:rPr>
          <w:rFonts w:ascii="Times New Roman" w:eastAsia="Times New Roman" w:hAnsi="Times New Roman" w:cs="Times New Roman"/>
          <w:b/>
          <w:bCs/>
          <w:kern w:val="0"/>
          <w14:ligatures w14:val="none"/>
        </w:rPr>
        <w:t>Conclusion</w:t>
      </w:r>
    </w:p>
    <w:p w:rsidR="002A58BC" w:rsidRPr="002A58BC" w:rsidRDefault="00ED46F8" w:rsidP="00ED46F8">
      <w:pPr>
        <w:spacing w:line="480" w:lineRule="auto"/>
        <w:ind w:firstLine="720"/>
        <w:rPr>
          <w:rFonts w:ascii="Times New Roman" w:eastAsia="Times New Roman" w:hAnsi="Times New Roman" w:cs="Times New Roman"/>
          <w:kern w:val="0"/>
          <w14:ligatures w14:val="none"/>
        </w:rPr>
      </w:pPr>
      <w:r w:rsidRPr="00ED46F8">
        <w:rPr>
          <w:rFonts w:ascii="Times New Roman" w:hAnsi="Times New Roman" w:cs="Times New Roman"/>
        </w:rPr>
        <w:t xml:space="preserve">Radian 6, Kapow, evolve24, and </w:t>
      </w:r>
      <w:proofErr w:type="spellStart"/>
      <w:r w:rsidRPr="00ED46F8">
        <w:rPr>
          <w:rFonts w:ascii="Times New Roman" w:hAnsi="Times New Roman" w:cs="Times New Roman"/>
        </w:rPr>
        <w:t>NetBase</w:t>
      </w:r>
      <w:proofErr w:type="spellEnd"/>
      <w:r w:rsidRPr="00ED46F8">
        <w:rPr>
          <w:rFonts w:ascii="Times New Roman" w:hAnsi="Times New Roman" w:cs="Times New Roman"/>
        </w:rPr>
        <w:t xml:space="preserve">—demonstrate the significant potential of leveraging advanced analytics to enhance business intelligence. Each tool offers unique strengths, from Radian 6’s comprehensive monitoring capabilities to evolve24’s predictive modeling features. While cost and complexity may limit the adoption of certain tools for smaller enterprises, the ability to extract actionable insights and align them with organizational goals remains paramount. evolve24 stands out as the most robust solution for large-scale initiatives, offering advanced customization and decision-support capabilities. For organizations with budget constraints, </w:t>
      </w:r>
      <w:proofErr w:type="spellStart"/>
      <w:r w:rsidRPr="00ED46F8">
        <w:rPr>
          <w:rFonts w:ascii="Times New Roman" w:hAnsi="Times New Roman" w:cs="Times New Roman"/>
        </w:rPr>
        <w:t>NetBase</w:t>
      </w:r>
      <w:proofErr w:type="spellEnd"/>
      <w:r w:rsidRPr="00ED46F8">
        <w:rPr>
          <w:rFonts w:ascii="Times New Roman" w:hAnsi="Times New Roman" w:cs="Times New Roman"/>
        </w:rPr>
        <w:t xml:space="preserve"> provides a viable alternative with efficient processing and quick insights. Ultimately, selecting the right tool depends on organizational needs, resource availability, and strategic priorities. By integrating these tools into their business intelligence framework, organizations can effectively harness social media’s power to drive innovation and achieve competitive advantage</w:t>
      </w:r>
      <w:r>
        <w:t>.</w:t>
      </w:r>
    </w:p>
    <w:p w:rsidR="004337E6" w:rsidRDefault="004337E6" w:rsidP="002A58BC">
      <w:pPr>
        <w:spacing w:line="480" w:lineRule="auto"/>
        <w:outlineLvl w:val="2"/>
        <w:rPr>
          <w:rFonts w:ascii="Times New Roman" w:eastAsia="Times New Roman" w:hAnsi="Times New Roman" w:cs="Times New Roman"/>
          <w:b/>
          <w:bCs/>
          <w:kern w:val="0"/>
          <w14:ligatures w14:val="none"/>
        </w:rPr>
      </w:pPr>
    </w:p>
    <w:p w:rsidR="004337E6" w:rsidRDefault="004337E6" w:rsidP="002A58BC">
      <w:pPr>
        <w:spacing w:line="480" w:lineRule="auto"/>
        <w:outlineLvl w:val="2"/>
        <w:rPr>
          <w:rFonts w:ascii="Times New Roman" w:eastAsia="Times New Roman" w:hAnsi="Times New Roman" w:cs="Times New Roman"/>
          <w:b/>
          <w:bCs/>
          <w:kern w:val="0"/>
          <w14:ligatures w14:val="none"/>
        </w:rPr>
      </w:pPr>
    </w:p>
    <w:p w:rsidR="004337E6" w:rsidRDefault="004337E6" w:rsidP="002A58BC">
      <w:pPr>
        <w:spacing w:line="480" w:lineRule="auto"/>
        <w:outlineLvl w:val="2"/>
        <w:rPr>
          <w:rFonts w:ascii="Times New Roman" w:eastAsia="Times New Roman" w:hAnsi="Times New Roman" w:cs="Times New Roman"/>
          <w:b/>
          <w:bCs/>
          <w:kern w:val="0"/>
          <w14:ligatures w14:val="none"/>
        </w:rPr>
      </w:pPr>
    </w:p>
    <w:p w:rsidR="004337E6" w:rsidRDefault="004337E6" w:rsidP="002A58BC">
      <w:pPr>
        <w:spacing w:line="480" w:lineRule="auto"/>
        <w:outlineLvl w:val="2"/>
        <w:rPr>
          <w:rFonts w:ascii="Times New Roman" w:eastAsia="Times New Roman" w:hAnsi="Times New Roman" w:cs="Times New Roman"/>
          <w:b/>
          <w:bCs/>
          <w:kern w:val="0"/>
          <w14:ligatures w14:val="none"/>
        </w:rPr>
      </w:pPr>
    </w:p>
    <w:p w:rsidR="00ED46F8" w:rsidRDefault="00ED46F8" w:rsidP="002A58BC">
      <w:pPr>
        <w:spacing w:line="480" w:lineRule="auto"/>
        <w:outlineLvl w:val="2"/>
        <w:rPr>
          <w:rFonts w:ascii="Times New Roman" w:eastAsia="Times New Roman" w:hAnsi="Times New Roman" w:cs="Times New Roman"/>
          <w:b/>
          <w:bCs/>
          <w:kern w:val="0"/>
          <w14:ligatures w14:val="none"/>
        </w:rPr>
      </w:pPr>
    </w:p>
    <w:p w:rsidR="002A58BC" w:rsidRPr="002A58BC" w:rsidRDefault="002A58BC" w:rsidP="004337E6">
      <w:pPr>
        <w:spacing w:line="480" w:lineRule="auto"/>
        <w:jc w:val="center"/>
        <w:outlineLvl w:val="2"/>
        <w:rPr>
          <w:rFonts w:ascii="Times New Roman" w:eastAsia="Times New Roman" w:hAnsi="Times New Roman" w:cs="Times New Roman"/>
          <w:b/>
          <w:bCs/>
          <w:kern w:val="0"/>
          <w14:ligatures w14:val="none"/>
        </w:rPr>
      </w:pPr>
      <w:r w:rsidRPr="002A58BC">
        <w:rPr>
          <w:rFonts w:ascii="Times New Roman" w:eastAsia="Times New Roman" w:hAnsi="Times New Roman" w:cs="Times New Roman"/>
          <w:b/>
          <w:bCs/>
          <w:kern w:val="0"/>
          <w14:ligatures w14:val="none"/>
        </w:rPr>
        <w:lastRenderedPageBreak/>
        <w:t>References</w:t>
      </w:r>
    </w:p>
    <w:p w:rsidR="002A58BC" w:rsidRPr="002A58BC" w:rsidRDefault="002A58BC" w:rsidP="004337E6">
      <w:pPr>
        <w:spacing w:line="480" w:lineRule="auto"/>
        <w:ind w:left="720" w:hanging="720"/>
        <w:rPr>
          <w:rFonts w:ascii="Times New Roman" w:eastAsia="Times New Roman" w:hAnsi="Times New Roman" w:cs="Times New Roman"/>
          <w:kern w:val="0"/>
          <w14:ligatures w14:val="none"/>
        </w:rPr>
      </w:pPr>
      <w:proofErr w:type="spellStart"/>
      <w:r w:rsidRPr="002A58BC">
        <w:rPr>
          <w:rFonts w:ascii="Times New Roman" w:eastAsia="Times New Roman" w:hAnsi="Times New Roman" w:cs="Times New Roman"/>
          <w:kern w:val="0"/>
          <w14:ligatures w14:val="none"/>
        </w:rPr>
        <w:t>Batrinca</w:t>
      </w:r>
      <w:proofErr w:type="spellEnd"/>
      <w:r w:rsidRPr="002A58BC">
        <w:rPr>
          <w:rFonts w:ascii="Times New Roman" w:eastAsia="Times New Roman" w:hAnsi="Times New Roman" w:cs="Times New Roman"/>
          <w:kern w:val="0"/>
          <w14:ligatures w14:val="none"/>
        </w:rPr>
        <w:t xml:space="preserve">, B., &amp; </w:t>
      </w:r>
      <w:proofErr w:type="spellStart"/>
      <w:r w:rsidRPr="002A58BC">
        <w:rPr>
          <w:rFonts w:ascii="Times New Roman" w:eastAsia="Times New Roman" w:hAnsi="Times New Roman" w:cs="Times New Roman"/>
          <w:kern w:val="0"/>
          <w14:ligatures w14:val="none"/>
        </w:rPr>
        <w:t>Treleaven</w:t>
      </w:r>
      <w:proofErr w:type="spellEnd"/>
      <w:r w:rsidRPr="002A58BC">
        <w:rPr>
          <w:rFonts w:ascii="Times New Roman" w:eastAsia="Times New Roman" w:hAnsi="Times New Roman" w:cs="Times New Roman"/>
          <w:kern w:val="0"/>
          <w14:ligatures w14:val="none"/>
        </w:rPr>
        <w:t xml:space="preserve">, P. C. (2014). Social media analytics: A survey of techniques, tools, and platforms. </w:t>
      </w:r>
      <w:r w:rsidRPr="002A58BC">
        <w:rPr>
          <w:rFonts w:ascii="Times New Roman" w:eastAsia="Times New Roman" w:hAnsi="Times New Roman" w:cs="Times New Roman"/>
          <w:i/>
          <w:iCs/>
          <w:kern w:val="0"/>
          <w14:ligatures w14:val="none"/>
        </w:rPr>
        <w:t>AI &amp; Society, 30</w:t>
      </w:r>
      <w:r w:rsidRPr="002A58BC">
        <w:rPr>
          <w:rFonts w:ascii="Times New Roman" w:eastAsia="Times New Roman" w:hAnsi="Times New Roman" w:cs="Times New Roman"/>
          <w:kern w:val="0"/>
          <w14:ligatures w14:val="none"/>
        </w:rPr>
        <w:t xml:space="preserve">(89). </w:t>
      </w:r>
      <w:hyperlink r:id="rId7" w:history="1">
        <w:r w:rsidRPr="002A58BC">
          <w:rPr>
            <w:rFonts w:ascii="Times New Roman" w:eastAsia="Times New Roman" w:hAnsi="Times New Roman" w:cs="Times New Roman"/>
            <w:color w:val="0000FF"/>
            <w:kern w:val="0"/>
            <w:u w:val="single"/>
            <w14:ligatures w14:val="none"/>
          </w:rPr>
          <w:t>https://doi.org/10.1007/s00146-014-0549-4</w:t>
        </w:r>
      </w:hyperlink>
    </w:p>
    <w:p w:rsidR="002A58BC" w:rsidRPr="002A58BC" w:rsidRDefault="002A58BC" w:rsidP="004337E6">
      <w:pPr>
        <w:spacing w:line="480" w:lineRule="auto"/>
        <w:ind w:left="720" w:hanging="720"/>
        <w:rPr>
          <w:rFonts w:ascii="Times New Roman" w:eastAsia="Times New Roman" w:hAnsi="Times New Roman" w:cs="Times New Roman"/>
          <w:kern w:val="0"/>
          <w14:ligatures w14:val="none"/>
        </w:rPr>
      </w:pPr>
      <w:r w:rsidRPr="002A58BC">
        <w:rPr>
          <w:rFonts w:ascii="Times New Roman" w:eastAsia="Times New Roman" w:hAnsi="Times New Roman" w:cs="Times New Roman"/>
          <w:kern w:val="0"/>
          <w14:ligatures w14:val="none"/>
        </w:rPr>
        <w:t xml:space="preserve">Mishra, B. K., &amp; Kumar, R. (2021). </w:t>
      </w:r>
      <w:r w:rsidRPr="002A58BC">
        <w:rPr>
          <w:rFonts w:ascii="Times New Roman" w:eastAsia="Times New Roman" w:hAnsi="Times New Roman" w:cs="Times New Roman"/>
          <w:i/>
          <w:iCs/>
          <w:kern w:val="0"/>
          <w14:ligatures w14:val="none"/>
        </w:rPr>
        <w:t>Natural Language Processing in Artificial Intelligence</w:t>
      </w:r>
      <w:r w:rsidRPr="002A58BC">
        <w:rPr>
          <w:rFonts w:ascii="Times New Roman" w:eastAsia="Times New Roman" w:hAnsi="Times New Roman" w:cs="Times New Roman"/>
          <w:kern w:val="0"/>
          <w14:ligatures w14:val="none"/>
        </w:rPr>
        <w:t>. Apple Academic Press.</w:t>
      </w:r>
    </w:p>
    <w:p w:rsidR="002A58BC" w:rsidRPr="002A58BC" w:rsidRDefault="002A58BC" w:rsidP="004337E6">
      <w:pPr>
        <w:spacing w:line="480" w:lineRule="auto"/>
        <w:ind w:left="720" w:hanging="720"/>
        <w:rPr>
          <w:rFonts w:ascii="Times New Roman" w:eastAsia="Times New Roman" w:hAnsi="Times New Roman" w:cs="Times New Roman"/>
          <w:kern w:val="0"/>
          <w14:ligatures w14:val="none"/>
        </w:rPr>
      </w:pPr>
      <w:r w:rsidRPr="002A58BC">
        <w:rPr>
          <w:rFonts w:ascii="Times New Roman" w:eastAsia="Times New Roman" w:hAnsi="Times New Roman" w:cs="Times New Roman"/>
          <w:kern w:val="0"/>
          <w14:ligatures w14:val="none"/>
        </w:rPr>
        <w:t xml:space="preserve">Zeng, D., Chen, H., </w:t>
      </w:r>
      <w:proofErr w:type="spellStart"/>
      <w:r w:rsidRPr="002A58BC">
        <w:rPr>
          <w:rFonts w:ascii="Times New Roman" w:eastAsia="Times New Roman" w:hAnsi="Times New Roman" w:cs="Times New Roman"/>
          <w:kern w:val="0"/>
          <w14:ligatures w14:val="none"/>
        </w:rPr>
        <w:t>Lusch</w:t>
      </w:r>
      <w:proofErr w:type="spellEnd"/>
      <w:r w:rsidRPr="002A58BC">
        <w:rPr>
          <w:rFonts w:ascii="Times New Roman" w:eastAsia="Times New Roman" w:hAnsi="Times New Roman" w:cs="Times New Roman"/>
          <w:kern w:val="0"/>
          <w14:ligatures w14:val="none"/>
        </w:rPr>
        <w:t xml:space="preserve">, R., &amp; Li, S. H. (2010). Social media analytics and intelligence. </w:t>
      </w:r>
      <w:r w:rsidRPr="002A58BC">
        <w:rPr>
          <w:rFonts w:ascii="Times New Roman" w:eastAsia="Times New Roman" w:hAnsi="Times New Roman" w:cs="Times New Roman"/>
          <w:i/>
          <w:iCs/>
          <w:kern w:val="0"/>
          <w14:ligatures w14:val="none"/>
        </w:rPr>
        <w:t>IEEE Intelligent Systems, 25</w:t>
      </w:r>
      <w:r w:rsidRPr="002A58BC">
        <w:rPr>
          <w:rFonts w:ascii="Times New Roman" w:eastAsia="Times New Roman" w:hAnsi="Times New Roman" w:cs="Times New Roman"/>
          <w:kern w:val="0"/>
          <w14:ligatures w14:val="none"/>
        </w:rPr>
        <w:t xml:space="preserve">(6). </w:t>
      </w:r>
      <w:hyperlink r:id="rId8" w:history="1">
        <w:r w:rsidRPr="002A58BC">
          <w:rPr>
            <w:rFonts w:ascii="Times New Roman" w:eastAsia="Times New Roman" w:hAnsi="Times New Roman" w:cs="Times New Roman"/>
            <w:color w:val="0000FF"/>
            <w:kern w:val="0"/>
            <w:u w:val="single"/>
            <w14:ligatures w14:val="none"/>
          </w:rPr>
          <w:t>https://doi.org/10.1109/MIS.2010.151</w:t>
        </w:r>
      </w:hyperlink>
    </w:p>
    <w:p w:rsidR="00A02606" w:rsidRPr="00D54F34" w:rsidRDefault="00A02606" w:rsidP="004337E6">
      <w:pPr>
        <w:spacing w:line="480" w:lineRule="auto"/>
        <w:rPr>
          <w:rFonts w:ascii="Times New Roman" w:hAnsi="Times New Roman" w:cs="Times New Roman"/>
        </w:rPr>
      </w:pPr>
    </w:p>
    <w:sectPr w:rsidR="00A02606" w:rsidRPr="00D54F34">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2ACE" w:rsidRDefault="00B92ACE" w:rsidP="0009650A">
      <w:r>
        <w:separator/>
      </w:r>
    </w:p>
  </w:endnote>
  <w:endnote w:type="continuationSeparator" w:id="0">
    <w:p w:rsidR="00B92ACE" w:rsidRDefault="00B92ACE" w:rsidP="00096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9161874"/>
      <w:docPartObj>
        <w:docPartGallery w:val="Page Numbers (Bottom of Page)"/>
        <w:docPartUnique/>
      </w:docPartObj>
    </w:sdtPr>
    <w:sdtContent>
      <w:p w:rsidR="0009650A" w:rsidRDefault="0009650A" w:rsidP="004122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9650A" w:rsidRDefault="0009650A" w:rsidP="000965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0558339"/>
      <w:docPartObj>
        <w:docPartGallery w:val="Page Numbers (Bottom of Page)"/>
        <w:docPartUnique/>
      </w:docPartObj>
    </w:sdtPr>
    <w:sdtContent>
      <w:p w:rsidR="0009650A" w:rsidRDefault="0009650A" w:rsidP="004122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09650A" w:rsidRDefault="0009650A" w:rsidP="0009650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2ACE" w:rsidRDefault="00B92ACE" w:rsidP="0009650A">
      <w:r>
        <w:separator/>
      </w:r>
    </w:p>
  </w:footnote>
  <w:footnote w:type="continuationSeparator" w:id="0">
    <w:p w:rsidR="00B92ACE" w:rsidRDefault="00B92ACE" w:rsidP="000965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5095D"/>
    <w:multiLevelType w:val="hybridMultilevel"/>
    <w:tmpl w:val="D85820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274283"/>
    <w:multiLevelType w:val="multilevel"/>
    <w:tmpl w:val="D604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A2B0D"/>
    <w:multiLevelType w:val="multilevel"/>
    <w:tmpl w:val="8182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D5B75"/>
    <w:multiLevelType w:val="multilevel"/>
    <w:tmpl w:val="B836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2353A"/>
    <w:multiLevelType w:val="multilevel"/>
    <w:tmpl w:val="7992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9215A"/>
    <w:multiLevelType w:val="multilevel"/>
    <w:tmpl w:val="6A44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83317C"/>
    <w:multiLevelType w:val="multilevel"/>
    <w:tmpl w:val="5ABE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4377FD"/>
    <w:multiLevelType w:val="multilevel"/>
    <w:tmpl w:val="0EEA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C0949"/>
    <w:multiLevelType w:val="multilevel"/>
    <w:tmpl w:val="A94A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52C28"/>
    <w:multiLevelType w:val="multilevel"/>
    <w:tmpl w:val="66F8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EC0E1B"/>
    <w:multiLevelType w:val="multilevel"/>
    <w:tmpl w:val="ACA2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7F7A9D"/>
    <w:multiLevelType w:val="multilevel"/>
    <w:tmpl w:val="3C6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0306A5"/>
    <w:multiLevelType w:val="multilevel"/>
    <w:tmpl w:val="4CF8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EE2F25"/>
    <w:multiLevelType w:val="multilevel"/>
    <w:tmpl w:val="D8E0C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A35D7C"/>
    <w:multiLevelType w:val="multilevel"/>
    <w:tmpl w:val="4F4A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1F65EF"/>
    <w:multiLevelType w:val="multilevel"/>
    <w:tmpl w:val="9BA8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C478D7"/>
    <w:multiLevelType w:val="multilevel"/>
    <w:tmpl w:val="27D2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A50014"/>
    <w:multiLevelType w:val="multilevel"/>
    <w:tmpl w:val="5DA8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050BBF"/>
    <w:multiLevelType w:val="multilevel"/>
    <w:tmpl w:val="AD38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116874"/>
    <w:multiLevelType w:val="multilevel"/>
    <w:tmpl w:val="0E3A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6336CE"/>
    <w:multiLevelType w:val="multilevel"/>
    <w:tmpl w:val="6BC0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5B6436"/>
    <w:multiLevelType w:val="multilevel"/>
    <w:tmpl w:val="4E94E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F601BD"/>
    <w:multiLevelType w:val="multilevel"/>
    <w:tmpl w:val="D892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B2515A"/>
    <w:multiLevelType w:val="multilevel"/>
    <w:tmpl w:val="6428D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62167C"/>
    <w:multiLevelType w:val="multilevel"/>
    <w:tmpl w:val="9994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A819F4"/>
    <w:multiLevelType w:val="multilevel"/>
    <w:tmpl w:val="B2D6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6A38FE"/>
    <w:multiLevelType w:val="multilevel"/>
    <w:tmpl w:val="4DF6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520B29"/>
    <w:multiLevelType w:val="multilevel"/>
    <w:tmpl w:val="CF8C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01502E"/>
    <w:multiLevelType w:val="multilevel"/>
    <w:tmpl w:val="5402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530298">
    <w:abstractNumId w:val="15"/>
  </w:num>
  <w:num w:numId="2" w16cid:durableId="1162308456">
    <w:abstractNumId w:val="18"/>
  </w:num>
  <w:num w:numId="3" w16cid:durableId="897932696">
    <w:abstractNumId w:val="10"/>
  </w:num>
  <w:num w:numId="4" w16cid:durableId="130902547">
    <w:abstractNumId w:val="22"/>
  </w:num>
  <w:num w:numId="5" w16cid:durableId="750279043">
    <w:abstractNumId w:val="5"/>
  </w:num>
  <w:num w:numId="6" w16cid:durableId="728649264">
    <w:abstractNumId w:val="6"/>
  </w:num>
  <w:num w:numId="7" w16cid:durableId="1272199489">
    <w:abstractNumId w:val="21"/>
  </w:num>
  <w:num w:numId="8" w16cid:durableId="591671707">
    <w:abstractNumId w:val="2"/>
  </w:num>
  <w:num w:numId="9" w16cid:durableId="1396273944">
    <w:abstractNumId w:val="3"/>
  </w:num>
  <w:num w:numId="10" w16cid:durableId="561019841">
    <w:abstractNumId w:val="4"/>
  </w:num>
  <w:num w:numId="11" w16cid:durableId="1055592693">
    <w:abstractNumId w:val="28"/>
  </w:num>
  <w:num w:numId="12" w16cid:durableId="1557818246">
    <w:abstractNumId w:val="14"/>
  </w:num>
  <w:num w:numId="13" w16cid:durableId="31225639">
    <w:abstractNumId w:val="12"/>
  </w:num>
  <w:num w:numId="14" w16cid:durableId="32388720">
    <w:abstractNumId w:val="17"/>
  </w:num>
  <w:num w:numId="15" w16cid:durableId="2045137377">
    <w:abstractNumId w:val="8"/>
  </w:num>
  <w:num w:numId="16" w16cid:durableId="1860000310">
    <w:abstractNumId w:val="20"/>
  </w:num>
  <w:num w:numId="17" w16cid:durableId="2008439403">
    <w:abstractNumId w:val="23"/>
  </w:num>
  <w:num w:numId="18" w16cid:durableId="633758329">
    <w:abstractNumId w:val="24"/>
  </w:num>
  <w:num w:numId="19" w16cid:durableId="1527669385">
    <w:abstractNumId w:val="19"/>
  </w:num>
  <w:num w:numId="20" w16cid:durableId="224033249">
    <w:abstractNumId w:val="26"/>
  </w:num>
  <w:num w:numId="21" w16cid:durableId="1993680909">
    <w:abstractNumId w:val="27"/>
  </w:num>
  <w:num w:numId="22" w16cid:durableId="283538780">
    <w:abstractNumId w:val="11"/>
  </w:num>
  <w:num w:numId="23" w16cid:durableId="1458062321">
    <w:abstractNumId w:val="1"/>
  </w:num>
  <w:num w:numId="24" w16cid:durableId="1747921334">
    <w:abstractNumId w:val="7"/>
  </w:num>
  <w:num w:numId="25" w16cid:durableId="13969215">
    <w:abstractNumId w:val="25"/>
  </w:num>
  <w:num w:numId="26" w16cid:durableId="786317901">
    <w:abstractNumId w:val="16"/>
  </w:num>
  <w:num w:numId="27" w16cid:durableId="1337733531">
    <w:abstractNumId w:val="13"/>
  </w:num>
  <w:num w:numId="28" w16cid:durableId="849028422">
    <w:abstractNumId w:val="9"/>
  </w:num>
  <w:num w:numId="29" w16cid:durableId="341012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606"/>
    <w:rsid w:val="0009650A"/>
    <w:rsid w:val="001F4E13"/>
    <w:rsid w:val="002A58BC"/>
    <w:rsid w:val="00342315"/>
    <w:rsid w:val="00364B03"/>
    <w:rsid w:val="003C6606"/>
    <w:rsid w:val="004337E6"/>
    <w:rsid w:val="0047314E"/>
    <w:rsid w:val="00751231"/>
    <w:rsid w:val="008F539B"/>
    <w:rsid w:val="00972E04"/>
    <w:rsid w:val="00A02606"/>
    <w:rsid w:val="00B51637"/>
    <w:rsid w:val="00B92ACE"/>
    <w:rsid w:val="00D54F34"/>
    <w:rsid w:val="00D975FD"/>
    <w:rsid w:val="00ED46F8"/>
    <w:rsid w:val="00F17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8578D"/>
  <w15:chartTrackingRefBased/>
  <w15:docId w15:val="{90E49788-C57D-EB46-91A4-8C3C25A41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02606"/>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A02606"/>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260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A02606"/>
    <w:rPr>
      <w:rFonts w:ascii="Times New Roman" w:eastAsia="Times New Roman" w:hAnsi="Times New Roman" w:cs="Times New Roman"/>
      <w:b/>
      <w:bCs/>
      <w:kern w:val="0"/>
      <w14:ligatures w14:val="none"/>
    </w:rPr>
  </w:style>
  <w:style w:type="paragraph" w:styleId="NormalWeb">
    <w:name w:val="Normal (Web)"/>
    <w:basedOn w:val="Normal"/>
    <w:uiPriority w:val="99"/>
    <w:unhideWhenUsed/>
    <w:rsid w:val="00A0260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02606"/>
    <w:rPr>
      <w:b/>
      <w:bCs/>
    </w:rPr>
  </w:style>
  <w:style w:type="character" w:styleId="Emphasis">
    <w:name w:val="Emphasis"/>
    <w:basedOn w:val="DefaultParagraphFont"/>
    <w:uiPriority w:val="20"/>
    <w:qFormat/>
    <w:rsid w:val="00A02606"/>
    <w:rPr>
      <w:i/>
      <w:iCs/>
    </w:rPr>
  </w:style>
  <w:style w:type="character" w:styleId="Hyperlink">
    <w:name w:val="Hyperlink"/>
    <w:basedOn w:val="DefaultParagraphFont"/>
    <w:uiPriority w:val="99"/>
    <w:semiHidden/>
    <w:unhideWhenUsed/>
    <w:rsid w:val="00A02606"/>
    <w:rPr>
      <w:color w:val="0000FF"/>
      <w:u w:val="single"/>
    </w:rPr>
  </w:style>
  <w:style w:type="table" w:styleId="TableGrid">
    <w:name w:val="Table Grid"/>
    <w:basedOn w:val="TableNormal"/>
    <w:uiPriority w:val="39"/>
    <w:rsid w:val="008F53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F539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F53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F539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er">
    <w:name w:val="footer"/>
    <w:basedOn w:val="Normal"/>
    <w:link w:val="FooterChar"/>
    <w:uiPriority w:val="99"/>
    <w:unhideWhenUsed/>
    <w:rsid w:val="0009650A"/>
    <w:pPr>
      <w:tabs>
        <w:tab w:val="center" w:pos="4680"/>
        <w:tab w:val="right" w:pos="9360"/>
      </w:tabs>
    </w:pPr>
  </w:style>
  <w:style w:type="character" w:customStyle="1" w:styleId="FooterChar">
    <w:name w:val="Footer Char"/>
    <w:basedOn w:val="DefaultParagraphFont"/>
    <w:link w:val="Footer"/>
    <w:uiPriority w:val="99"/>
    <w:rsid w:val="0009650A"/>
  </w:style>
  <w:style w:type="character" w:styleId="PageNumber">
    <w:name w:val="page number"/>
    <w:basedOn w:val="DefaultParagraphFont"/>
    <w:uiPriority w:val="99"/>
    <w:semiHidden/>
    <w:unhideWhenUsed/>
    <w:rsid w:val="00096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5616">
      <w:bodyDiv w:val="1"/>
      <w:marLeft w:val="0"/>
      <w:marRight w:val="0"/>
      <w:marTop w:val="0"/>
      <w:marBottom w:val="0"/>
      <w:divBdr>
        <w:top w:val="none" w:sz="0" w:space="0" w:color="auto"/>
        <w:left w:val="none" w:sz="0" w:space="0" w:color="auto"/>
        <w:bottom w:val="none" w:sz="0" w:space="0" w:color="auto"/>
        <w:right w:val="none" w:sz="0" w:space="0" w:color="auto"/>
      </w:divBdr>
    </w:div>
    <w:div w:id="181207903">
      <w:bodyDiv w:val="1"/>
      <w:marLeft w:val="0"/>
      <w:marRight w:val="0"/>
      <w:marTop w:val="0"/>
      <w:marBottom w:val="0"/>
      <w:divBdr>
        <w:top w:val="none" w:sz="0" w:space="0" w:color="auto"/>
        <w:left w:val="none" w:sz="0" w:space="0" w:color="auto"/>
        <w:bottom w:val="none" w:sz="0" w:space="0" w:color="auto"/>
        <w:right w:val="none" w:sz="0" w:space="0" w:color="auto"/>
      </w:divBdr>
    </w:div>
    <w:div w:id="193345599">
      <w:bodyDiv w:val="1"/>
      <w:marLeft w:val="0"/>
      <w:marRight w:val="0"/>
      <w:marTop w:val="0"/>
      <w:marBottom w:val="0"/>
      <w:divBdr>
        <w:top w:val="none" w:sz="0" w:space="0" w:color="auto"/>
        <w:left w:val="none" w:sz="0" w:space="0" w:color="auto"/>
        <w:bottom w:val="none" w:sz="0" w:space="0" w:color="auto"/>
        <w:right w:val="none" w:sz="0" w:space="0" w:color="auto"/>
      </w:divBdr>
    </w:div>
    <w:div w:id="329913145">
      <w:bodyDiv w:val="1"/>
      <w:marLeft w:val="0"/>
      <w:marRight w:val="0"/>
      <w:marTop w:val="0"/>
      <w:marBottom w:val="0"/>
      <w:divBdr>
        <w:top w:val="none" w:sz="0" w:space="0" w:color="auto"/>
        <w:left w:val="none" w:sz="0" w:space="0" w:color="auto"/>
        <w:bottom w:val="none" w:sz="0" w:space="0" w:color="auto"/>
        <w:right w:val="none" w:sz="0" w:space="0" w:color="auto"/>
      </w:divBdr>
    </w:div>
    <w:div w:id="842818035">
      <w:bodyDiv w:val="1"/>
      <w:marLeft w:val="0"/>
      <w:marRight w:val="0"/>
      <w:marTop w:val="0"/>
      <w:marBottom w:val="0"/>
      <w:divBdr>
        <w:top w:val="none" w:sz="0" w:space="0" w:color="auto"/>
        <w:left w:val="none" w:sz="0" w:space="0" w:color="auto"/>
        <w:bottom w:val="none" w:sz="0" w:space="0" w:color="auto"/>
        <w:right w:val="none" w:sz="0" w:space="0" w:color="auto"/>
      </w:divBdr>
    </w:div>
    <w:div w:id="874658101">
      <w:bodyDiv w:val="1"/>
      <w:marLeft w:val="0"/>
      <w:marRight w:val="0"/>
      <w:marTop w:val="0"/>
      <w:marBottom w:val="0"/>
      <w:divBdr>
        <w:top w:val="none" w:sz="0" w:space="0" w:color="auto"/>
        <w:left w:val="none" w:sz="0" w:space="0" w:color="auto"/>
        <w:bottom w:val="none" w:sz="0" w:space="0" w:color="auto"/>
        <w:right w:val="none" w:sz="0" w:space="0" w:color="auto"/>
      </w:divBdr>
    </w:div>
    <w:div w:id="934485683">
      <w:bodyDiv w:val="1"/>
      <w:marLeft w:val="0"/>
      <w:marRight w:val="0"/>
      <w:marTop w:val="0"/>
      <w:marBottom w:val="0"/>
      <w:divBdr>
        <w:top w:val="none" w:sz="0" w:space="0" w:color="auto"/>
        <w:left w:val="none" w:sz="0" w:space="0" w:color="auto"/>
        <w:bottom w:val="none" w:sz="0" w:space="0" w:color="auto"/>
        <w:right w:val="none" w:sz="0" w:space="0" w:color="auto"/>
      </w:divBdr>
    </w:div>
    <w:div w:id="1007026335">
      <w:bodyDiv w:val="1"/>
      <w:marLeft w:val="0"/>
      <w:marRight w:val="0"/>
      <w:marTop w:val="0"/>
      <w:marBottom w:val="0"/>
      <w:divBdr>
        <w:top w:val="none" w:sz="0" w:space="0" w:color="auto"/>
        <w:left w:val="none" w:sz="0" w:space="0" w:color="auto"/>
        <w:bottom w:val="none" w:sz="0" w:space="0" w:color="auto"/>
        <w:right w:val="none" w:sz="0" w:space="0" w:color="auto"/>
      </w:divBdr>
    </w:div>
    <w:div w:id="118601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MIS.2010.151" TargetMode="External"/><Relationship Id="rId3" Type="http://schemas.openxmlformats.org/officeDocument/2006/relationships/settings" Target="settings.xml"/><Relationship Id="rId7" Type="http://schemas.openxmlformats.org/officeDocument/2006/relationships/hyperlink" Target="https://doi.org/10.1007/s00146-014-0549-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Abuchi</dc:creator>
  <cp:keywords/>
  <dc:description/>
  <cp:lastModifiedBy>Abuchi</cp:lastModifiedBy>
  <cp:revision>11</cp:revision>
  <dcterms:created xsi:type="dcterms:W3CDTF">2025-01-09T20:20:00Z</dcterms:created>
  <dcterms:modified xsi:type="dcterms:W3CDTF">2025-01-12T17:31:00Z</dcterms:modified>
</cp:coreProperties>
</file>