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90A" w:rsidRPr="006B2CDF" w:rsidRDefault="00F5790A" w:rsidP="00F5790A">
      <w:pPr>
        <w:pStyle w:val="NormalWeb"/>
        <w:spacing w:before="0" w:beforeAutospacing="0" w:after="0" w:afterAutospacing="0" w:line="480" w:lineRule="auto"/>
        <w:ind w:firstLine="720"/>
      </w:pPr>
      <w:r w:rsidRPr="006B2CDF">
        <w:t xml:space="preserve">Ethics in social networking business intelligence (BI) is a critical consideration for organizations leveraging social media analytics to gain insights and improve performance. Social media analytics, as described by </w:t>
      </w:r>
      <w:proofErr w:type="spellStart"/>
      <w:r w:rsidRPr="006B2CDF">
        <w:t>Ruhi</w:t>
      </w:r>
      <w:proofErr w:type="spellEnd"/>
      <w:r w:rsidRPr="006B2CDF">
        <w:t xml:space="preserve"> (2014), has emerged as a valuable practice for deriving actionable data from social interactions and evaluating the success of organizational initiatives. However, the ethical concerns surrounding data privacy, transparency, and responsible usage necessitate careful attention to ensure that these practices benefit businesses without compromising user trust.</w:t>
      </w:r>
    </w:p>
    <w:p w:rsidR="001479C7" w:rsidRPr="006B2CDF" w:rsidRDefault="001479C7" w:rsidP="009E6A0B">
      <w:pPr>
        <w:pStyle w:val="NormalWeb"/>
        <w:spacing w:before="0" w:beforeAutospacing="0" w:after="0" w:afterAutospacing="0" w:line="480" w:lineRule="auto"/>
      </w:pPr>
      <w:r w:rsidRPr="006B2CDF">
        <w:rPr>
          <w:b/>
          <w:bCs/>
        </w:rPr>
        <w:t>Why Ethics Should Be Applied to Social Networking B</w:t>
      </w:r>
      <w:r w:rsidRPr="006B2CDF">
        <w:rPr>
          <w:b/>
          <w:bCs/>
        </w:rPr>
        <w:t xml:space="preserve">usiness </w:t>
      </w:r>
      <w:r w:rsidRPr="006B2CDF">
        <w:rPr>
          <w:b/>
          <w:bCs/>
        </w:rPr>
        <w:t>I</w:t>
      </w:r>
      <w:r w:rsidRPr="006B2CDF">
        <w:rPr>
          <w:b/>
          <w:bCs/>
        </w:rPr>
        <w:t xml:space="preserve">ntelligence </w:t>
      </w:r>
    </w:p>
    <w:p w:rsidR="00F5790A" w:rsidRPr="006B2CDF" w:rsidRDefault="00F5790A" w:rsidP="00F5790A">
      <w:pPr>
        <w:pStyle w:val="NormalWeb"/>
        <w:spacing w:before="0" w:beforeAutospacing="0" w:after="0" w:afterAutospacing="0" w:line="480" w:lineRule="auto"/>
        <w:ind w:firstLine="720"/>
      </w:pPr>
      <w:r w:rsidRPr="006B2CDF">
        <w:t xml:space="preserve">A central ethical concern in social networking BI is the protection of user privacy. Social media platforms collect extensive data, often without explicit user awareness of how it will be analyzed and applied. </w:t>
      </w:r>
      <w:proofErr w:type="spellStart"/>
      <w:r w:rsidRPr="006B2CDF">
        <w:t>Ruhi</w:t>
      </w:r>
      <w:proofErr w:type="spellEnd"/>
      <w:r w:rsidRPr="006B2CDF">
        <w:t xml:space="preserve"> (2014) emphasizes the importance of aligning social media analytics with organizational objectives while safeguarding user information. Metrics such as user interactions, preferences, and sentiment can provide insights into market trends and customer behavior, but these must be collected and analyzed in ways that respect individual privacy rights. Without proper safeguards, organizations risk undermining user trust and facing potential legal or reputational damage.</w:t>
      </w:r>
    </w:p>
    <w:p w:rsidR="00F5790A" w:rsidRPr="00F5790A" w:rsidRDefault="00F5790A" w:rsidP="00F5790A">
      <w:pPr>
        <w:pStyle w:val="NormalWeb"/>
        <w:spacing w:before="0" w:beforeAutospacing="0" w:after="0" w:afterAutospacing="0" w:line="480" w:lineRule="auto"/>
        <w:ind w:firstLine="720"/>
      </w:pPr>
      <w:r w:rsidRPr="00F5790A">
        <w:t xml:space="preserve">Transparency is equally essential in building and maintaining trust. Gelinas et al. (2017) argue that businesses and researchers using social media data must communicate their methods and intentions. When users understand how their data is being utilized and its potential benefits, they are more likely to engage positively with platforms. </w:t>
      </w:r>
      <w:proofErr w:type="spellStart"/>
      <w:r w:rsidRPr="00F5790A">
        <w:t>Ruhi</w:t>
      </w:r>
      <w:proofErr w:type="spellEnd"/>
      <w:r w:rsidRPr="00F5790A">
        <w:t xml:space="preserve"> (2014) further supports this idea, noting that transparency in aligning analytics programs with ethical norms enhances organizational credibility. A transparent approach ensures that BI practices are not only effective but also sustainable.</w:t>
      </w:r>
    </w:p>
    <w:p w:rsidR="00F5790A" w:rsidRPr="00F5790A" w:rsidRDefault="00F5790A" w:rsidP="00F5790A">
      <w:pPr>
        <w:pStyle w:val="NormalWeb"/>
        <w:spacing w:before="0" w:beforeAutospacing="0" w:after="0" w:afterAutospacing="0" w:line="480" w:lineRule="auto"/>
        <w:ind w:firstLine="720"/>
      </w:pPr>
      <w:r w:rsidRPr="00F5790A">
        <w:lastRenderedPageBreak/>
        <w:t xml:space="preserve">Finally, adherence to ethical and legal standards </w:t>
      </w:r>
      <w:r w:rsidR="009E6A0B" w:rsidRPr="006B2CDF">
        <w:t>supports</w:t>
      </w:r>
      <w:r w:rsidRPr="00F5790A">
        <w:t xml:space="preserve"> the responsible use of social networking BI. </w:t>
      </w:r>
      <w:proofErr w:type="spellStart"/>
      <w:r w:rsidRPr="00F5790A">
        <w:t>Ruhi</w:t>
      </w:r>
      <w:proofErr w:type="spellEnd"/>
      <w:r w:rsidRPr="00F5790A">
        <w:t xml:space="preserve"> (2014) outlines the role of social media analytics within the broader context of business intelligence, highlighting its potential to align with strategic objectives like revenue growth, customer satisfaction, and operational efficiency. However, Gelinas et al. (2017) caution that businesses must navigate complex ethical </w:t>
      </w:r>
      <w:r w:rsidR="009E6A0B" w:rsidRPr="006B2CDF">
        <w:t>systems</w:t>
      </w:r>
      <w:r w:rsidRPr="00F5790A">
        <w:t>, particularly in ensuring informed consent and minimizing harm during data collection and analysis.</w:t>
      </w:r>
    </w:p>
    <w:p w:rsidR="00F5790A" w:rsidRPr="00F5790A" w:rsidRDefault="00F5790A" w:rsidP="00F5790A">
      <w:pPr>
        <w:pStyle w:val="NormalWeb"/>
        <w:spacing w:before="0" w:beforeAutospacing="0" w:after="0" w:afterAutospacing="0" w:line="480" w:lineRule="auto"/>
        <w:ind w:firstLine="720"/>
      </w:pPr>
      <w:r w:rsidRPr="00F5790A">
        <w:t>In conclusion, the integration of ethics into social networking BI is not merely desirable but essential for sustainable success. Protecting privacy, fostering transparency, and adhering to ethical principles enable organizations to harness the power of social media analytics while maintaining user trust and meeting strategic goals. These considerations ensure that BI practices contribute to both business excellence and social responsibility.</w:t>
      </w:r>
    </w:p>
    <w:p w:rsidR="001479C7" w:rsidRPr="001479C7" w:rsidRDefault="001479C7" w:rsidP="009E6A0B">
      <w:pPr>
        <w:pStyle w:val="NormalWeb"/>
        <w:spacing w:before="0" w:beforeAutospacing="0" w:after="0" w:afterAutospacing="0" w:line="480" w:lineRule="auto"/>
        <w:jc w:val="center"/>
        <w:rPr>
          <w:b/>
          <w:bCs/>
        </w:rPr>
      </w:pPr>
      <w:r w:rsidRPr="001479C7">
        <w:rPr>
          <w:b/>
          <w:bCs/>
        </w:rPr>
        <w:t>References</w:t>
      </w:r>
    </w:p>
    <w:p w:rsidR="001479C7" w:rsidRPr="001479C7" w:rsidRDefault="001479C7" w:rsidP="001479C7">
      <w:pPr>
        <w:pStyle w:val="NormalWeb"/>
        <w:spacing w:before="0" w:beforeAutospacing="0" w:after="0" w:afterAutospacing="0" w:line="480" w:lineRule="auto"/>
        <w:ind w:left="720" w:hanging="720"/>
      </w:pPr>
      <w:r w:rsidRPr="001479C7">
        <w:t xml:space="preserve">Gelinas, L., Pierce, R., Winkler, S., Cohen, I. G., Lynch, H. F., &amp; </w:t>
      </w:r>
      <w:proofErr w:type="spellStart"/>
      <w:r w:rsidRPr="001479C7">
        <w:t>Bierer</w:t>
      </w:r>
      <w:proofErr w:type="spellEnd"/>
      <w:r w:rsidRPr="001479C7">
        <w:t xml:space="preserve">, B. E. (2017). Using social media as a research recruitment tool: Ethical issues and recommendations. </w:t>
      </w:r>
      <w:r w:rsidRPr="001479C7">
        <w:rPr>
          <w:i/>
          <w:iCs/>
        </w:rPr>
        <w:t>The American Journal of Bioethics, 17</w:t>
      </w:r>
      <w:r w:rsidRPr="001479C7">
        <w:t>(3), 3–14. https://doi.org/10.1080/15265161.2016.1276644</w:t>
      </w:r>
    </w:p>
    <w:p w:rsidR="001479C7" w:rsidRPr="001479C7" w:rsidRDefault="001479C7" w:rsidP="001479C7">
      <w:pPr>
        <w:pStyle w:val="NormalWeb"/>
        <w:spacing w:before="0" w:beforeAutospacing="0" w:after="0" w:afterAutospacing="0" w:line="480" w:lineRule="auto"/>
        <w:ind w:left="720" w:hanging="720"/>
      </w:pPr>
      <w:proofErr w:type="spellStart"/>
      <w:r w:rsidRPr="001479C7">
        <w:t>Ruhi</w:t>
      </w:r>
      <w:proofErr w:type="spellEnd"/>
      <w:r w:rsidRPr="001479C7">
        <w:t xml:space="preserve">, U. (2014). Social media analytics as a business intelligence practice: Current landscape and prospects. </w:t>
      </w:r>
      <w:r w:rsidRPr="001479C7">
        <w:rPr>
          <w:i/>
          <w:iCs/>
        </w:rPr>
        <w:t>Journal of Internet Social Networking and Virtual Communities</w:t>
      </w:r>
      <w:r w:rsidRPr="001479C7">
        <w:t>, Article ID 920553. https://doi.org/10.5171/2014.920553</w:t>
      </w:r>
    </w:p>
    <w:p w:rsidR="001479C7" w:rsidRPr="006B2CDF" w:rsidRDefault="001479C7" w:rsidP="001479C7">
      <w:pPr>
        <w:pStyle w:val="NormalWeb"/>
        <w:spacing w:before="0" w:beforeAutospacing="0" w:after="0" w:afterAutospacing="0" w:line="480" w:lineRule="auto"/>
        <w:ind w:firstLine="720"/>
      </w:pPr>
    </w:p>
    <w:sectPr w:rsidR="001479C7" w:rsidRPr="006B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C7"/>
    <w:rsid w:val="001479C7"/>
    <w:rsid w:val="006B2CDF"/>
    <w:rsid w:val="009E6A0B"/>
    <w:rsid w:val="00B4242F"/>
    <w:rsid w:val="00F5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87DF"/>
  <w15:chartTrackingRefBased/>
  <w15:docId w15:val="{2B53DB3C-1A06-6548-95CF-83FC245B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79C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737">
      <w:bodyDiv w:val="1"/>
      <w:marLeft w:val="0"/>
      <w:marRight w:val="0"/>
      <w:marTop w:val="0"/>
      <w:marBottom w:val="0"/>
      <w:divBdr>
        <w:top w:val="none" w:sz="0" w:space="0" w:color="auto"/>
        <w:left w:val="none" w:sz="0" w:space="0" w:color="auto"/>
        <w:bottom w:val="none" w:sz="0" w:space="0" w:color="auto"/>
        <w:right w:val="none" w:sz="0" w:space="0" w:color="auto"/>
      </w:divBdr>
    </w:div>
    <w:div w:id="204174808">
      <w:bodyDiv w:val="1"/>
      <w:marLeft w:val="0"/>
      <w:marRight w:val="0"/>
      <w:marTop w:val="0"/>
      <w:marBottom w:val="0"/>
      <w:divBdr>
        <w:top w:val="none" w:sz="0" w:space="0" w:color="auto"/>
        <w:left w:val="none" w:sz="0" w:space="0" w:color="auto"/>
        <w:bottom w:val="none" w:sz="0" w:space="0" w:color="auto"/>
        <w:right w:val="none" w:sz="0" w:space="0" w:color="auto"/>
      </w:divBdr>
    </w:div>
    <w:div w:id="631445142">
      <w:bodyDiv w:val="1"/>
      <w:marLeft w:val="0"/>
      <w:marRight w:val="0"/>
      <w:marTop w:val="0"/>
      <w:marBottom w:val="0"/>
      <w:divBdr>
        <w:top w:val="none" w:sz="0" w:space="0" w:color="auto"/>
        <w:left w:val="none" w:sz="0" w:space="0" w:color="auto"/>
        <w:bottom w:val="none" w:sz="0" w:space="0" w:color="auto"/>
        <w:right w:val="none" w:sz="0" w:space="0" w:color="auto"/>
      </w:divBdr>
    </w:div>
    <w:div w:id="1139540785">
      <w:bodyDiv w:val="1"/>
      <w:marLeft w:val="0"/>
      <w:marRight w:val="0"/>
      <w:marTop w:val="0"/>
      <w:marBottom w:val="0"/>
      <w:divBdr>
        <w:top w:val="none" w:sz="0" w:space="0" w:color="auto"/>
        <w:left w:val="none" w:sz="0" w:space="0" w:color="auto"/>
        <w:bottom w:val="none" w:sz="0" w:space="0" w:color="auto"/>
        <w:right w:val="none" w:sz="0" w:space="0" w:color="auto"/>
      </w:divBdr>
    </w:div>
    <w:div w:id="1393964603">
      <w:bodyDiv w:val="1"/>
      <w:marLeft w:val="0"/>
      <w:marRight w:val="0"/>
      <w:marTop w:val="0"/>
      <w:marBottom w:val="0"/>
      <w:divBdr>
        <w:top w:val="none" w:sz="0" w:space="0" w:color="auto"/>
        <w:left w:val="none" w:sz="0" w:space="0" w:color="auto"/>
        <w:bottom w:val="none" w:sz="0" w:space="0" w:color="auto"/>
        <w:right w:val="none" w:sz="0" w:space="0" w:color="auto"/>
      </w:divBdr>
    </w:div>
    <w:div w:id="1659307222">
      <w:bodyDiv w:val="1"/>
      <w:marLeft w:val="0"/>
      <w:marRight w:val="0"/>
      <w:marTop w:val="0"/>
      <w:marBottom w:val="0"/>
      <w:divBdr>
        <w:top w:val="none" w:sz="0" w:space="0" w:color="auto"/>
        <w:left w:val="none" w:sz="0" w:space="0" w:color="auto"/>
        <w:bottom w:val="none" w:sz="0" w:space="0" w:color="auto"/>
        <w:right w:val="none" w:sz="0" w:space="0" w:color="auto"/>
      </w:divBdr>
    </w:div>
    <w:div w:id="19930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3</cp:revision>
  <dcterms:created xsi:type="dcterms:W3CDTF">2025-01-16T17:55:00Z</dcterms:created>
  <dcterms:modified xsi:type="dcterms:W3CDTF">2025-01-17T20:02:00Z</dcterms:modified>
</cp:coreProperties>
</file>