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 w:val="0"/>
        <w:widowControl/>
        <w:spacing w:before="0" w:after="0" w:line="252" w:lineRule="auto"/>
        <w:jc w:val="both"/>
      </w:pPr>
    </w:p>
    <w:p>
      <w:pPr>
        <w:keepNext w:val="0"/>
        <w:widowControl/>
        <w:spacing w:before="0" w:after="0" w:line="252" w:lineRule="auto"/>
        <w:jc w:val="both"/>
      </w:pPr>
    </w:p>
    <w:p>
      <w:pPr>
        <w:keepNext w:val="0"/>
        <w:widowControl/>
        <w:spacing w:before="0" w:after="320" w:line="252" w:lineRule="auto"/>
        <w:jc w:val="right"/>
      </w:pPr>
      <w:r>
        <w:rPr>
          <w:rFonts w:ascii="Times New Roman" w:hAnsi="Times New Roman" w:eastAsia="Times New Roman"/>
          <w:b/>
          <w:i w:val="0"/>
          <w:sz w:val="22"/>
        </w:rPr>
        <w:t>San Juan del Río, Qro. Martes, 11 de agosto de 2026.</w:t>
      </w:r>
    </w:p>
    <w:p>
      <w:pPr>
        <w:keepNext w:val="0"/>
        <w:widowControl/>
        <w:spacing w:before="0" w:after="40" w:line="252" w:lineRule="auto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MGTI. HÉCTOR SALDAÑA BENÍTEZ</w:t>
      </w:r>
    </w:p>
    <w:p>
      <w:pPr>
        <w:keepNext w:val="0"/>
        <w:widowControl/>
        <w:spacing w:before="0" w:after="16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Cliente del Proyecto</w:t>
      </w:r>
    </w:p>
    <w:p>
      <w:pPr>
        <w:keepNext w:val="0"/>
        <w:widowControl/>
        <w:spacing w:before="0" w:after="160" w:line="252" w:lineRule="auto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SEAL – Sistema de Elaboración y Automatización Legal de Contratos</w:t>
      </w:r>
    </w:p>
    <w:p>
      <w:pPr>
        <w:keepNext/>
        <w:widowControl/>
        <w:spacing w:before="0" w:after="20" w:line="252" w:lineRule="auto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Fecha de Inicio del Proyecto</w:t>
      </w:r>
    </w:p>
    <w:p>
      <w:pPr>
        <w:keepNext w:val="0"/>
        <w:widowControl/>
        <w:spacing w:before="0" w:after="8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05 de mayo de 2026</w:t>
      </w:r>
    </w:p>
    <w:p>
      <w:pPr>
        <w:keepNext/>
        <w:widowControl/>
        <w:spacing w:before="0" w:after="20" w:line="252" w:lineRule="auto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Fecha de Liberación y Cierre</w:t>
      </w:r>
    </w:p>
    <w:p>
      <w:pPr>
        <w:keepNext w:val="0"/>
        <w:widowControl/>
        <w:spacing w:before="0" w:after="8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11 de agosto de 2026</w:t>
      </w:r>
    </w:p>
    <w:p>
      <w:pPr>
        <w:keepNext/>
        <w:widowControl/>
        <w:spacing w:before="0" w:after="20" w:line="252" w:lineRule="auto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Versión Entregada</w:t>
      </w:r>
    </w:p>
    <w:p>
      <w:pPr>
        <w:keepNext w:val="0"/>
        <w:widowControl/>
        <w:spacing w:before="0" w:after="20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v1.0.0-release</w:t>
      </w:r>
    </w:p>
    <w:p>
      <w:pPr>
        <w:keepNext/>
        <w:widowControl/>
        <w:spacing w:before="0" w:after="160" w:line="252" w:lineRule="auto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P R E S E N T E</w:t>
      </w:r>
    </w:p>
    <w:p>
      <w:pPr>
        <w:keepNext w:val="0"/>
        <w:widowControl/>
        <w:spacing w:before="0" w:after="12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Por medio de la presente se hace constar la entrega, liberación y cierre formal del proyecto </w:t>
      </w:r>
      <w:r>
        <w:rPr>
          <w:rFonts w:ascii="Times New Roman" w:hAnsi="Times New Roman" w:eastAsia="Times New Roman"/>
          <w:b/>
          <w:i w:val="0"/>
          <w:sz w:val="22"/>
        </w:rPr>
        <w:t>SEAL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(Sistema de Elaboración y Automatización Legal de Contratos), desarrollado por alumnos de la carrera de Ingeniería en Desarrollo y Gestión de Software de la Universidad Tecnológica de San Juan del Río.</w:t>
      </w:r>
    </w:p>
    <w:p>
      <w:pPr>
        <w:keepNext w:val="0"/>
        <w:widowControl/>
        <w:spacing w:before="0" w:after="12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El equipo de desarrollo entrega al cliente la versión v1.0.0-release como producto funcional y estable, junto con el código fuente, la configuración de despliegue, las evidencias de pruebas y la documentación técnica y administrativa correspondiente.</w:t>
      </w:r>
    </w:p>
    <w:p>
      <w:pPr>
        <w:keepNext/>
        <w:widowControl/>
        <w:spacing w:before="0" w:after="60" w:line="252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ENTREGABLES DEL PROYECTO</w:t>
      </w:r>
    </w:p>
    <w:p>
      <w:pPr>
        <w:pStyle w:val="Prrafodelista"/>
        <w:keepNext w:val="0"/>
        <w:widowControl/>
        <w:spacing w:before="0" w:after="50" w:line="240" w:lineRule="auto"/>
        <w:ind w:left="360" w:hanging="259"/>
        <w:jc w:val="both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i w:val="0"/>
          <w:sz w:val="22"/>
        </w:rPr>
        <w:t>Plataforma web SEAL, con módulos diferenciados para administración y clientes.</w:t>
      </w:r>
    </w:p>
    <w:p>
      <w:pPr>
        <w:pStyle w:val="Prrafodelista"/>
        <w:keepNext w:val="0"/>
        <w:widowControl/>
        <w:spacing w:before="0" w:after="50" w:line="240" w:lineRule="auto"/>
        <w:ind w:left="360" w:hanging="259"/>
        <w:jc w:val="both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i w:val="0"/>
          <w:sz w:val="22"/>
        </w:rPr>
        <w:t>Gestión de usuarios, roles, invitaciones, activación de cuentas, recuperación de contraseña y consentimiento de privacidad.</w:t>
      </w:r>
    </w:p>
    <w:p>
      <w:pPr>
        <w:pStyle w:val="Prrafodelista"/>
        <w:keepNext w:val="0"/>
        <w:widowControl/>
        <w:spacing w:before="0" w:after="50" w:line="240" w:lineRule="auto"/>
        <w:ind w:left="360" w:hanging="259"/>
        <w:jc w:val="both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i w:val="0"/>
          <w:sz w:val="22"/>
        </w:rPr>
        <w:t>Administración de plantillas contractuales, control de versiones, borradores, comparación, clonación y asistencia mediante inteligencia artificial.</w:t>
      </w:r>
    </w:p>
    <w:p>
      <w:pPr>
        <w:pStyle w:val="Prrafodelista"/>
        <w:keepNext w:val="0"/>
        <w:widowControl/>
        <w:spacing w:before="0" w:after="50" w:line="240" w:lineRule="auto"/>
        <w:ind w:left="360" w:hanging="259"/>
        <w:jc w:val="both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i w:val="0"/>
          <w:sz w:val="22"/>
        </w:rPr>
        <w:t>Generación, asignación, seguimiento, mensajería, firma digital mediante dispositivos móviles y códigos QR, así como evidencia PDF del contrato.</w:t>
      </w:r>
    </w:p>
    <w:p>
      <w:pPr>
        <w:pStyle w:val="Prrafodelista"/>
        <w:keepNext w:val="0"/>
        <w:widowControl/>
        <w:spacing w:before="0" w:after="50" w:line="240" w:lineRule="auto"/>
        <w:ind w:left="360" w:hanging="259"/>
        <w:jc w:val="both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i w:val="0"/>
          <w:sz w:val="22"/>
        </w:rPr>
        <w:t>Despliegue productivo mediante Docker, Nginx y HTTPS, con healthchecks, almacenamiento persistente, respaldos y procedimientos de rollback.</w:t>
      </w:r>
    </w:p>
    <w:p>
      <w:pPr>
        <w:pStyle w:val="Prrafodelista"/>
        <w:keepNext w:val="0"/>
        <w:widowControl/>
        <w:spacing w:before="0" w:after="50" w:line="240" w:lineRule="auto"/>
        <w:ind w:left="360" w:hanging="259"/>
        <w:jc w:val="both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i w:val="0"/>
          <w:sz w:val="22"/>
        </w:rPr>
        <w:t>Plan y evidencias de pruebas unitarias, caja blanca, integración, carga, accesibilidad, mejores prácticas y rendimiento.</w:t>
      </w:r>
    </w:p>
    <w:p>
      <w:pPr>
        <w:pStyle w:val="Prrafodelista"/>
        <w:keepNext w:val="0"/>
        <w:widowControl/>
        <w:spacing w:before="0" w:after="50" w:line="240" w:lineRule="auto"/>
        <w:ind w:left="360" w:hanging="259"/>
        <w:jc w:val="both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i w:val="0"/>
          <w:sz w:val="22"/>
        </w:rPr>
        <w:t>Documentación de liberación, despliegue, privacidad, protección de datos, codificación segura, resultados QA y contexto general del proyecto.</w:t>
      </w:r>
    </w:p>
    <w:p>
      <w:pPr>
        <w:keepNext w:val="0"/>
        <w:widowControl/>
        <w:spacing w:before="0" w:after="0" w:line="252" w:lineRule="auto"/>
        <w:jc w:val="both"/>
      </w:pPr>
      <w:r>
        <w:br w:type="page"/>
      </w:r>
    </w:p>
    <w:p>
      <w:pPr>
        <w:keepNext w:val="0"/>
        <w:widowControl/>
        <w:spacing w:before="0" w:after="520" w:line="252" w:lineRule="auto"/>
        <w:jc w:val="both"/>
      </w:pPr>
    </w:p>
    <w:p>
      <w:pPr>
        <w:keepNext/>
        <w:widowControl/>
        <w:spacing w:before="0" w:after="60" w:line="252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RESULTADOS DE VALIDACIÓN</w:t>
      </w:r>
    </w:p>
    <w:p>
      <w:pPr>
        <w:keepNext w:val="0"/>
        <w:widowControl/>
        <w:spacing w:before="0" w:after="10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Las evidencias registran 17 de 17 pruebas Jest y 4 de 4 escenarios Playwright aprobados; una prueba k6 con 50 usuarios virtuales, 0.00 % de errores y percentil 95 de 202.96 ms; calificaciones Lighthouse de 97 en rendimiento, 95 en accesibilidad, 96 en mejores prácticas y 100 en SEO; así como redirección HTTP a HTTPS y el endpoint /api/health operativo.</w:t>
      </w:r>
    </w:p>
    <w:p>
      <w:pPr>
        <w:keepNext/>
        <w:widowControl/>
        <w:spacing w:before="520" w:after="60" w:line="252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CONFORMIDAD Y ACEPTACIÓN DEL PRODUCTO</w:t>
      </w:r>
    </w:p>
    <w:p>
      <w:pPr>
        <w:keepNext w:val="0"/>
        <w:widowControl/>
        <w:spacing w:before="0" w:after="10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Una vez revisados el producto, los entregables y las evidencias de validación, el cliente manifiesta que la versión entregada cumple satisfactoriamente con el objetivo y el alcance acordados para el proyecto SEAL.</w:t>
      </w:r>
    </w:p>
    <w:p>
      <w:pPr>
        <w:keepNext w:val="0"/>
        <w:widowControl/>
        <w:spacing w:before="0" w:after="10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En consecuencia, el cliente acepta formalmente el producto v1.0.0-release, declara su conformidad con la entrega y autoriza la liberación y el cierre del proyecto con fecha 11 de agosto de 2026.</w:t>
      </w:r>
    </w:p>
    <w:p>
      <w:pPr>
        <w:keepNext w:val="0"/>
        <w:widowControl/>
        <w:spacing w:before="0" w:after="10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Las funcionalidades expresamente excluidas desde la carta inicial —integraciones gubernamentales, firma electrónica certificada por terceros, aplicación móvil nativa, nómina y procesamiento de pagos— no forman parte de esta aceptación. No existen observaciones críticas pendientes que impidan la liberación; cualquier mejora futura se considerará mantenimiento o evolución posterior.</w:t>
      </w:r>
    </w:p>
    <w:p>
      <w:pPr>
        <w:keepNext w:val="0"/>
        <w:widowControl/>
        <w:spacing w:before="0" w:after="16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La firma del cliente al calce constituye evidencia de recepción, aceptación y conformidad del producto y de los entregables descritos en esta carta.</w:t>
      </w:r>
    </w:p>
    <w:p>
      <w:pPr>
        <w:keepNext/>
        <w:widowControl/>
        <w:spacing w:before="0" w:after="8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A T E N T A M E N T E  Y  D E  C O N F O R M I D A D</w:t>
      </w:r>
    </w:p>
    <w:tbl>
      <w:tblPr>
        <w:tblW w:type="dxa" w:w="650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6500"/>
      </w:tblGrid>
      <w:tr>
        <w:trPr>
          <w:cantSplit/>
        </w:trPr>
        <w:tc>
          <w:tcPr>
            <w:tcW w:type="dxa" w:w="6500"/>
            <w:vAlign w:val="center"/>
          </w:tcPr>
          <w:p>
            <w:r/>
          </w:p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POR EL CLIENTE</w:t>
            </w:r>
          </w:p>
          <w:p>
            <w:pPr>
              <w:keepNext w:val="0"/>
              <w:widowControl/>
              <w:spacing w:before="240" w:after="40" w:line="240" w:lineRule="auto"/>
              <w:jc w:val="center"/>
              <w:pBdr>
                <w:bottom w:val="single" w:sz="8" w:space="1" w:color="000000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MGTI. HÉCTOR SALDAÑA BENÍTEZ</w:t>
            </w:r>
          </w:p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Cliente del Proyecto</w:t>
            </w:r>
          </w:p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Firma de aceptación y conformidad</w:t>
            </w:r>
          </w:p>
          <w:p>
            <w:pPr>
              <w:keepNext w:val="0"/>
              <w:widowControl/>
              <w:spacing w:before="0" w:after="8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Fecha de firma: 11 de agosto de 2026</w:t>
            </w:r>
          </w:p>
        </w:tc>
      </w:tr>
    </w:tbl>
    <w:p>
      <w:pPr>
        <w:keepNext/>
        <w:widowControl/>
        <w:spacing w:before="40" w:after="4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POR EL EQUIPO DE DESARROLLO</w:t>
      </w:r>
    </w:p>
    <w:tbl>
      <w:tblPr>
        <w:tblW w:type="dxa" w:w="88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210"/>
        <w:gridCol w:w="2210"/>
        <w:gridCol w:w="2210"/>
        <w:gridCol w:w="2210"/>
      </w:tblGrid>
      <w:tr>
        <w:trPr>
          <w:cantSplit/>
        </w:trPr>
        <w:tc>
          <w:tcPr>
            <w:tcW w:type="dxa" w:w="2210"/>
            <w:vAlign w:val="center"/>
          </w:tcPr>
          <w:p>
            <w:r/>
          </w:p>
          <w:p>
            <w:pPr>
              <w:keepNext w:val="0"/>
              <w:widowControl/>
              <w:spacing w:before="160" w:after="40" w:line="240" w:lineRule="auto"/>
              <w:jc w:val="center"/>
              <w:pBdr>
                <w:bottom w:val="single" w:sz="8" w:space="1" w:color="000000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MIGUEL ÁNGEL LEAL PÉREZ</w:t>
            </w:r>
          </w:p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(Scrum Master)</w:t>
            </w:r>
          </w:p>
        </w:tc>
        <w:tc>
          <w:tcPr>
            <w:tcW w:type="dxa" w:w="2210"/>
            <w:vAlign w:val="center"/>
          </w:tcPr>
          <w:p>
            <w:r/>
          </w:p>
          <w:p>
            <w:pPr>
              <w:keepNext w:val="0"/>
              <w:widowControl/>
              <w:spacing w:before="160" w:after="40" w:line="240" w:lineRule="auto"/>
              <w:jc w:val="center"/>
              <w:pBdr>
                <w:bottom w:val="single" w:sz="8" w:space="1" w:color="000000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MIGUEL ÁNGEL DURAZNO MARTÍNEZ</w:t>
            </w:r>
          </w:p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(Desarrollador)</w:t>
            </w:r>
          </w:p>
        </w:tc>
        <w:tc>
          <w:tcPr>
            <w:tcW w:type="dxa" w:w="2210"/>
            <w:vAlign w:val="center"/>
          </w:tcPr>
          <w:p>
            <w:r/>
          </w:p>
          <w:p>
            <w:pPr>
              <w:keepNext w:val="0"/>
              <w:widowControl/>
              <w:spacing w:before="160" w:after="40" w:line="240" w:lineRule="auto"/>
              <w:jc w:val="center"/>
              <w:pBdr>
                <w:bottom w:val="single" w:sz="8" w:space="1" w:color="000000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HUGO MAURICIO RODRÍGUEZ ROMERO</w:t>
            </w:r>
          </w:p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(Product Owner)</w:t>
            </w:r>
          </w:p>
        </w:tc>
        <w:tc>
          <w:tcPr>
            <w:tcW w:type="dxa" w:w="2210"/>
            <w:vAlign w:val="center"/>
          </w:tcPr>
          <w:p>
            <w:r/>
          </w:p>
          <w:p>
            <w:pPr>
              <w:keepNext w:val="0"/>
              <w:widowControl/>
              <w:spacing w:before="160" w:after="40" w:line="240" w:lineRule="auto"/>
              <w:jc w:val="center"/>
              <w:pBdr>
                <w:bottom w:val="single" w:sz="8" w:space="1" w:color="000000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OMAR HERNÁNDEZ CERVANTES</w:t>
            </w:r>
          </w:p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(Desarrollador)</w:t>
            </w:r>
          </w:p>
        </w:tc>
      </w:tr>
    </w:tbl>
    <w:sectPr w:rsidR="002D29A3" w:rsidSect="00FE715E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0D667" w14:textId="77777777" w:rsidR="00C82C66" w:rsidRDefault="00C82C66" w:rsidP="00DA2CCA">
      <w:pPr>
        <w:spacing w:after="0" w:line="240" w:lineRule="auto"/>
      </w:pPr>
      <w:r>
        <w:separator/>
      </w:r>
    </w:p>
  </w:endnote>
  <w:endnote w:type="continuationSeparator" w:id="0">
    <w:p w14:paraId="1AD0907C" w14:textId="77777777" w:rsidR="00C82C66" w:rsidRDefault="00C82C66" w:rsidP="00DA2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A0E69" w14:textId="7927B20D" w:rsidR="00FE715E" w:rsidRDefault="00FE715E">
    <w:pPr>
      <w:pStyle w:val="Piedepgina"/>
    </w:pPr>
    <w:r>
      <w:rPr>
        <w:noProof/>
      </w:rPr>
      <w:drawing>
        <wp:anchor distT="0" distB="0" distL="114300" distR="114300" simplePos="0" relativeHeight="251669504" behindDoc="0" locked="0" layoutInCell="1" allowOverlap="1" wp14:anchorId="02E689BF" wp14:editId="27A450F5">
          <wp:simplePos x="0" y="0"/>
          <wp:positionH relativeFrom="page">
            <wp:align>left</wp:align>
          </wp:positionH>
          <wp:positionV relativeFrom="paragraph">
            <wp:posOffset>-295275</wp:posOffset>
          </wp:positionV>
          <wp:extent cx="7975426" cy="347813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006" b="51452"/>
                  <a:stretch/>
                </pic:blipFill>
                <pic:spPr bwMode="auto">
                  <a:xfrm>
                    <a:off x="0" y="0"/>
                    <a:ext cx="7975426" cy="3478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43B1C" w14:textId="0A5C7CD0" w:rsidR="00F651D9" w:rsidRDefault="00F651D9">
    <w:pPr>
      <w:pStyle w:val="Piedepgina"/>
    </w:pPr>
    <w:r>
      <w:rPr>
        <w:noProof/>
      </w:rPr>
      <w:drawing>
        <wp:anchor distT="0" distB="0" distL="114300" distR="114300" simplePos="0" relativeHeight="251664384" behindDoc="0" locked="0" layoutInCell="1" allowOverlap="1" wp14:anchorId="192CF0A9" wp14:editId="2EBD9897">
          <wp:simplePos x="0" y="0"/>
          <wp:positionH relativeFrom="page">
            <wp:align>right</wp:align>
          </wp:positionH>
          <wp:positionV relativeFrom="paragraph">
            <wp:posOffset>-290772</wp:posOffset>
          </wp:positionV>
          <wp:extent cx="7975426" cy="347813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006" b="51452"/>
                  <a:stretch/>
                </pic:blipFill>
                <pic:spPr bwMode="auto">
                  <a:xfrm>
                    <a:off x="0" y="0"/>
                    <a:ext cx="7975426" cy="3478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EEF9C" w14:textId="77777777" w:rsidR="00C82C66" w:rsidRDefault="00C82C66" w:rsidP="00DA2CCA">
      <w:pPr>
        <w:spacing w:after="0" w:line="240" w:lineRule="auto"/>
      </w:pPr>
      <w:r>
        <w:separator/>
      </w:r>
    </w:p>
  </w:footnote>
  <w:footnote w:type="continuationSeparator" w:id="0">
    <w:p w14:paraId="5CDFEE21" w14:textId="77777777" w:rsidR="00C82C66" w:rsidRDefault="00C82C66" w:rsidP="00DA2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CC38F" w14:textId="77777777" w:rsidR="00FE715E" w:rsidRDefault="00FE715E" w:rsidP="00FE715E">
    <w:pPr>
      <w:pStyle w:val="Encabezado"/>
    </w:pPr>
    <w:r>
      <w:rPr>
        <w:noProof/>
      </w:rPr>
      <w:drawing>
        <wp:anchor distT="0" distB="0" distL="114300" distR="114300" simplePos="0" relativeHeight="251666432" behindDoc="0" locked="0" layoutInCell="1" allowOverlap="1" wp14:anchorId="2AF728E8" wp14:editId="66E90B98">
          <wp:simplePos x="0" y="0"/>
          <wp:positionH relativeFrom="page">
            <wp:align>left</wp:align>
          </wp:positionH>
          <wp:positionV relativeFrom="paragraph">
            <wp:posOffset>-449546</wp:posOffset>
          </wp:positionV>
          <wp:extent cx="3366655" cy="90310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9762"/>
                  <a:stretch/>
                </pic:blipFill>
                <pic:spPr bwMode="auto">
                  <a:xfrm>
                    <a:off x="0" y="0"/>
                    <a:ext cx="3414644" cy="91597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156EB2B8" wp14:editId="52CAF0EB">
          <wp:simplePos x="0" y="0"/>
          <wp:positionH relativeFrom="page">
            <wp:align>left</wp:align>
          </wp:positionH>
          <wp:positionV relativeFrom="paragraph">
            <wp:posOffset>447642</wp:posOffset>
          </wp:positionV>
          <wp:extent cx="7975426" cy="347813"/>
          <wp:effectExtent l="0" t="0" r="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006" b="51452"/>
                  <a:stretch/>
                </pic:blipFill>
                <pic:spPr bwMode="auto">
                  <a:xfrm rot="10800000">
                    <a:off x="0" y="0"/>
                    <a:ext cx="7975426" cy="3478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CD8F3A" w14:textId="77777777" w:rsidR="00FE715E" w:rsidRPr="00FE715E" w:rsidRDefault="00FE715E" w:rsidP="00FE715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C4599" w14:textId="25ED96F2" w:rsidR="00F651D9" w:rsidRDefault="00F651D9" w:rsidP="00F651D9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A26F57E" wp14:editId="6FC2935F">
          <wp:simplePos x="0" y="0"/>
          <wp:positionH relativeFrom="page">
            <wp:align>left</wp:align>
          </wp:positionH>
          <wp:positionV relativeFrom="paragraph">
            <wp:posOffset>-449546</wp:posOffset>
          </wp:positionV>
          <wp:extent cx="3366655" cy="903105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9762"/>
                  <a:stretch/>
                </pic:blipFill>
                <pic:spPr bwMode="auto">
                  <a:xfrm>
                    <a:off x="0" y="0"/>
                    <a:ext cx="3414644" cy="91597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0368B341" wp14:editId="2C4CE7BE">
          <wp:simplePos x="0" y="0"/>
          <wp:positionH relativeFrom="page">
            <wp:align>left</wp:align>
          </wp:positionH>
          <wp:positionV relativeFrom="paragraph">
            <wp:posOffset>447642</wp:posOffset>
          </wp:positionV>
          <wp:extent cx="7975426" cy="347813"/>
          <wp:effectExtent l="0" t="0" r="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006" b="51452"/>
                  <a:stretch/>
                </pic:blipFill>
                <pic:spPr bwMode="auto">
                  <a:xfrm rot="10800000">
                    <a:off x="0" y="0"/>
                    <a:ext cx="7975426" cy="3478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6F072EB" w14:textId="195EC6D1" w:rsidR="00F651D9" w:rsidRDefault="00F651D9">
    <w:pPr>
      <w:pStyle w:val="Encabezad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1B3A343B" wp14:editId="7782E0F0">
          <wp:simplePos x="0" y="0"/>
          <wp:positionH relativeFrom="page">
            <wp:posOffset>-200603</wp:posOffset>
          </wp:positionH>
          <wp:positionV relativeFrom="paragraph">
            <wp:posOffset>-1111769</wp:posOffset>
          </wp:positionV>
          <wp:extent cx="7975426" cy="347813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006" b="51452"/>
                  <a:stretch/>
                </pic:blipFill>
                <pic:spPr bwMode="auto">
                  <a:xfrm>
                    <a:off x="0" y="0"/>
                    <a:ext cx="7975426" cy="3478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417F4"/>
    <w:multiLevelType w:val="hybridMultilevel"/>
    <w:tmpl w:val="569AC55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1B490D"/>
    <w:multiLevelType w:val="hybridMultilevel"/>
    <w:tmpl w:val="7DD011B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885D65"/>
    <w:multiLevelType w:val="multilevel"/>
    <w:tmpl w:val="7876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928B2"/>
    <w:multiLevelType w:val="hybridMultilevel"/>
    <w:tmpl w:val="EB22145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52A2C49"/>
    <w:multiLevelType w:val="hybridMultilevel"/>
    <w:tmpl w:val="6AC0DC1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77468F5"/>
    <w:multiLevelType w:val="hybridMultilevel"/>
    <w:tmpl w:val="89DC68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E1576A"/>
    <w:multiLevelType w:val="multilevel"/>
    <w:tmpl w:val="9726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C58B8"/>
    <w:multiLevelType w:val="hybridMultilevel"/>
    <w:tmpl w:val="D532824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B96ED70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08453201">
    <w:abstractNumId w:val="2"/>
  </w:num>
  <w:num w:numId="2" w16cid:durableId="413288172">
    <w:abstractNumId w:val="6"/>
  </w:num>
  <w:num w:numId="3" w16cid:durableId="1814908466">
    <w:abstractNumId w:val="0"/>
  </w:num>
  <w:num w:numId="4" w16cid:durableId="1669864603">
    <w:abstractNumId w:val="1"/>
  </w:num>
  <w:num w:numId="5" w16cid:durableId="276528229">
    <w:abstractNumId w:val="7"/>
  </w:num>
  <w:num w:numId="6" w16cid:durableId="1810054980">
    <w:abstractNumId w:val="4"/>
  </w:num>
  <w:num w:numId="7" w16cid:durableId="41903512">
    <w:abstractNumId w:val="5"/>
  </w:num>
  <w:num w:numId="8" w16cid:durableId="308480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001"/>
    <w:rsid w:val="000B0618"/>
    <w:rsid w:val="0010266A"/>
    <w:rsid w:val="0021022D"/>
    <w:rsid w:val="00275001"/>
    <w:rsid w:val="002D29A3"/>
    <w:rsid w:val="00382CFB"/>
    <w:rsid w:val="00611188"/>
    <w:rsid w:val="00646442"/>
    <w:rsid w:val="0069524E"/>
    <w:rsid w:val="00820137"/>
    <w:rsid w:val="00890760"/>
    <w:rsid w:val="008B6CFC"/>
    <w:rsid w:val="008E0941"/>
    <w:rsid w:val="00935323"/>
    <w:rsid w:val="00960DF6"/>
    <w:rsid w:val="00A315C2"/>
    <w:rsid w:val="00B62607"/>
    <w:rsid w:val="00BC59F3"/>
    <w:rsid w:val="00C82C66"/>
    <w:rsid w:val="00DA2CCA"/>
    <w:rsid w:val="00ED562A"/>
    <w:rsid w:val="00EE1D25"/>
    <w:rsid w:val="00F52880"/>
    <w:rsid w:val="00F64C05"/>
    <w:rsid w:val="00F651D9"/>
    <w:rsid w:val="00FE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C25631"/>
  <w15:chartTrackingRefBased/>
  <w15:docId w15:val="{7014651B-81FB-4BD5-9692-5ADEA1BA5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DF6"/>
  </w:style>
  <w:style w:type="paragraph" w:styleId="Ttulo1">
    <w:name w:val="heading 1"/>
    <w:basedOn w:val="Normal"/>
    <w:next w:val="Normal"/>
    <w:link w:val="Ttulo1Car"/>
    <w:uiPriority w:val="9"/>
    <w:qFormat/>
    <w:rsid w:val="0027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5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5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5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5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5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5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5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5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5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50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50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50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50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50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50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5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50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50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50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5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50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500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A2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2CCA"/>
  </w:style>
  <w:style w:type="paragraph" w:styleId="Piedepgina">
    <w:name w:val="footer"/>
    <w:basedOn w:val="Normal"/>
    <w:link w:val="PiedepginaCar"/>
    <w:uiPriority w:val="99"/>
    <w:unhideWhenUsed/>
    <w:rsid w:val="00DA2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2CCA"/>
  </w:style>
  <w:style w:type="table" w:styleId="Tablaconcuadrcula">
    <w:name w:val="Table Grid"/>
    <w:basedOn w:val="Tablanormal"/>
    <w:uiPriority w:val="39"/>
    <w:rsid w:val="00F651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FE71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F4217D-4B05-4CFF-8894-FCB6AC30D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500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Liberación y Cierre del Proyecto SEAL</dc:title>
  <dc:subject>Aceptación formal del producto entregado</dc:subject>
  <dc:creator>Equipo SEAL</dc:creator>
  <cp:keywords>SEAL, liberación, cierre, aceptación, conformidad</cp:keywords>
  <dc:description/>
  <cp:lastModifiedBy>Migue Leal</cp:lastModifiedBy>
  <cp:revision>7</cp:revision>
  <cp:lastPrinted>2026-06-10T19:16:00Z</cp:lastPrinted>
  <dcterms:created xsi:type="dcterms:W3CDTF">2026-06-10T19:16:00Z</dcterms:created>
  <dcterms:modified xsi:type="dcterms:W3CDTF">2026-06-13T02:04:00Z</dcterms:modified>
</cp:coreProperties>
</file>