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 w:firstLine="1259" w:left="-1259"/>
        <w:jc w:val="center"/>
        <w:rPr>
          <w:rFonts w:ascii="Times New Roman" w:hAnsi="Times New Roman" w:eastAsia="Cambria" w:cs="Times New Roman"/>
          <w:sz w:val="28"/>
          <w:szCs w:val="28"/>
        </w:rPr>
      </w:pPr>
      <w:r/>
      <w:bookmarkStart w:id="0" w:name="_heading=h.gjdgxs"/>
      <w:r/>
      <w:bookmarkEnd w:id="0"/>
      <w:r>
        <w:rPr>
          <w:rFonts w:ascii="Times New Roman" w:hAnsi="Times New Roman" w:eastAsia="Cambria" w:cs="Times New Roman"/>
          <w:sz w:val="28"/>
          <w:szCs w:val="28"/>
        </w:rPr>
        <w:t xml:space="preserve">МИНОБРНАУКИ РОССИИ</w:t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 w:left="-284"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ФЕДЕРАЛЬНОЕ ГОСУДАРСТВЕННОЕ БЮДЖЕТНОЕ ОБРАЗОВАТЕЛЬНОЕ</w:t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УЧРЕЖДЕНИЕ ВЫСШЕГО ОБРАЗОВАНИЯ</w:t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«ВОРОНЕЖСКИЙ ГОСУДАРСТВЕННЫЙ УНИВЕРСИТЕТ»</w:t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(ФГБОУ ВО «ВГУ»)</w:t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mbria" w:cs="Times New Roman"/>
          <w:b/>
          <w:sz w:val="28"/>
          <w:szCs w:val="28"/>
        </w:rPr>
      </w:pPr>
      <w:r>
        <w:rPr>
          <w:rFonts w:ascii="Times New Roman" w:hAnsi="Times New Roman" w:eastAsia="Cambria" w:cs="Times New Roman"/>
          <w:b/>
          <w:sz w:val="28"/>
          <w:szCs w:val="28"/>
        </w:rPr>
      </w:r>
      <w:r>
        <w:rPr>
          <w:rFonts w:ascii="Times New Roman" w:hAnsi="Times New Roman" w:eastAsia="Cambria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b/>
          <w:sz w:val="28"/>
          <w:szCs w:val="28"/>
        </w:rPr>
      </w:pPr>
      <w:r>
        <w:rPr>
          <w:rFonts w:ascii="Times New Roman" w:hAnsi="Times New Roman" w:eastAsia="Cambria" w:cs="Times New Roman"/>
          <w:b/>
          <w:sz w:val="28"/>
          <w:szCs w:val="28"/>
        </w:rPr>
      </w:r>
      <w:r>
        <w:rPr>
          <w:rFonts w:ascii="Times New Roman" w:hAnsi="Times New Roman" w:eastAsia="Cambria" w:cs="Times New Roman"/>
          <w:b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Факультет Компьютерных наук</w:t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Кафедра программирования и информационных технологий</w:t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center"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center"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  <w:t xml:space="preserve">на разработку мобильного приложения</w:t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center"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  <w:t xml:space="preserve">«Сервис для поиска и аренды оборудования и инструментов для домашнего ремонта и строительства»</w:t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20" w:before="120" w:line="240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20" w:before="120" w:line="240" w:lineRule="auto"/>
        <w:ind w:firstLine="709"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20" w:before="120" w:line="240" w:lineRule="auto"/>
        <w:ind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 w:after="120" w:before="120" w:line="240" w:lineRule="auto"/>
        <w:ind w:firstLine="709"/>
        <w:jc w:val="center"/>
        <w:rPr>
          <w:rFonts w:ascii="Times New Roman" w:hAnsi="Times New Roman" w:eastAsia="Cambria" w:cs="Times New Roman"/>
          <w:color w:val="000000"/>
          <w:sz w:val="28"/>
          <w:szCs w:val="28"/>
        </w:rPr>
      </w:pPr>
      <w:r>
        <w:rPr>
          <w:rFonts w:ascii="Times New Roman" w:hAnsi="Times New Roman" w:eastAsia="Cambria" w:cs="Times New Roman"/>
          <w:color w:val="000000"/>
          <w:sz w:val="28"/>
          <w:szCs w:val="28"/>
        </w:rPr>
      </w:r>
      <w:r>
        <w:rPr>
          <w:rFonts w:ascii="Times New Roman" w:hAnsi="Times New Roman" w:eastAsia="Cambria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Исполнители</w:t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 w:left="707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______________ Д.В. Бучнев</w:t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 w:left="707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______________ В.Н. Ремезов</w:t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 w:left="707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______________ Е.А. Клоков</w:t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Заказчик</w:t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line="360" w:lineRule="auto"/>
        <w:ind w:firstLine="709" w:left="707"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______________ В.С. Тарасов</w:t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120" w:before="240" w:line="360" w:lineRule="auto"/>
        <w:ind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jc w:val="both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Bdr/>
        <w:spacing w:after="0" w:before="160" w:line="360" w:lineRule="auto"/>
        <w:ind/>
        <w:jc w:val="center"/>
        <w:rPr>
          <w:rFonts w:ascii="Times New Roman" w:hAnsi="Times New Roman" w:eastAsia="Cambria" w:cs="Times New Roman"/>
          <w:sz w:val="28"/>
          <w:szCs w:val="28"/>
        </w:rPr>
      </w:pPr>
      <w:r>
        <w:rPr>
          <w:rFonts w:ascii="Times New Roman" w:hAnsi="Times New Roman" w:eastAsia="Cambria" w:cs="Times New Roman"/>
          <w:sz w:val="28"/>
          <w:szCs w:val="28"/>
        </w:rPr>
        <w:t xml:space="preserve">Воронеж 2024</w:t>
      </w:r>
      <w:r>
        <w:rPr>
          <w:rFonts w:ascii="Times New Roman" w:hAnsi="Times New Roman" w:eastAsia="Cambria" w:cs="Times New Roman"/>
          <w:sz w:val="28"/>
          <w:szCs w:val="28"/>
        </w:rPr>
        <w:br w:type="page" w:clear="all"/>
      </w:r>
      <w:r>
        <w:rPr>
          <w:rFonts w:ascii="Times New Roman" w:hAnsi="Times New Roman" w:eastAsia="Cambria" w:cs="Times New Roman"/>
          <w:sz w:val="28"/>
          <w:szCs w:val="28"/>
        </w:rPr>
      </w:r>
    </w:p>
    <w:p>
      <w:pPr>
        <w:pStyle w:val="972"/>
        <w:pBdr/>
        <w:spacing/>
        <w:ind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t xml:space="preserve">СОДЕРЖАНИЕ</w:t>
      </w:r>
      <w:r>
        <w:rPr>
          <w:rFonts w:eastAsia="Cambria"/>
          <w:b/>
          <w:bCs/>
        </w:rPr>
      </w:r>
    </w:p>
    <w:p>
      <w:pPr>
        <w:pStyle w:val="968"/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fldChar w:fldCharType="begin"/>
      </w:r>
      <w:r>
        <w:rPr>
          <w:rFonts w:ascii="Times New Roman" w:hAnsi="Times New Roman" w:eastAsia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eastAsia="Times New Roman" w:cs="Times New Roman"/>
          <w:sz w:val="28"/>
          <w:szCs w:val="28"/>
        </w:rPr>
        <w:fldChar w:fldCharType="separate"/>
      </w:r>
      <w:hyperlink w:tooltip="#_Toc1" w:anchor="_Toc1" w:history="1">
        <w:r>
          <w:rPr>
            <w:rFonts w:ascii="Times New Roman" w:hAnsi="Times New Roman" w:cs="Times New Roman"/>
            <w:sz w:val="28"/>
            <w:szCs w:val="28"/>
          </w:rPr>
          <w:t xml:space="preserve">1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Термины, используемые в техническом задании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_Toc1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4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8"/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2" w:anchor="_Toc2" w:history="1">
        <w:r>
          <w:rPr>
            <w:rFonts w:ascii="Times New Roman" w:hAnsi="Times New Roman" w:cs="Times New Roman"/>
            <w:sz w:val="28"/>
            <w:szCs w:val="28"/>
          </w:rPr>
          <w:t xml:space="preserve">2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Общие сведения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_Toc2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8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9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3" w:anchor="_Toc3" w:history="1"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2.1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Полное наименование систем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ы и  ее условное обозначение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_Toc3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8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9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4" w:anchor="_Toc4" w:history="1"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2.2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Наименование исполнителя и заказчика приложения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_Toc4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8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9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5" w:anchor="_Toc5" w:history="1"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2.3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Перечень документов, на основании которых создается приложение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_Toc5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8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9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6" w:anchor="_Toc6" w:history="1"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2.4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Плановый срок начала и окончания работ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_Toc6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8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9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7" w:anchor="_Toc7" w:history="1"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2.5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Состав и содержание работ по созданию системы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_Toc7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9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9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8" w:anchor="_Toc8" w:history="1"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2.6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Порядок контроля и приемки разрабатываемой системы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_Toc8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9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8"/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9" w:anchor="_Toc9" w:history="1">
        <w:r>
          <w:rPr>
            <w:rFonts w:ascii="Times New Roman" w:hAnsi="Times New Roman" w:cs="Times New Roman"/>
            <w:sz w:val="28"/>
            <w:szCs w:val="28"/>
          </w:rPr>
          <w:t xml:space="preserve">3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Цели и назначение создания приложения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_Toc9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11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9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10" w:anchor="_Toc10" w:history="1"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3.1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Цели создания приложения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_Toc10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11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9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11" w:anchor="_Toc11" w:history="1"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3.2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Назначе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ние приложения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_Toc11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11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8"/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12" w:anchor="_Toc12" w:history="1">
        <w:r>
          <w:rPr>
            <w:rFonts w:ascii="Times New Roman" w:hAnsi="Times New Roman" w:cs="Times New Roman"/>
            <w:sz w:val="28"/>
            <w:szCs w:val="28"/>
          </w:rPr>
          <w:t xml:space="preserve">4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структуре приложения в целом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_Toc12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12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9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13" w:anchor="_Toc13" w:history="1"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4.1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Перечень подсистем, их назначение и основные характеристики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_Toc13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12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14" w:anchor="_Toc14" w:history="1">
        <w:r>
          <w:rPr>
            <w:rFonts w:ascii="Times New Roman" w:hAnsi="Times New Roman" w:cs="Times New Roman"/>
            <w:sz w:val="28"/>
            <w:szCs w:val="28"/>
          </w:rPr>
          <w:t xml:space="preserve">4.1.1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Пользовательский сервис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_Toc14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12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15" w:anchor="_Toc15" w:history="1">
        <w:r>
          <w:rPr>
            <w:rFonts w:ascii="Times New Roman" w:hAnsi="Times New Roman" w:cs="Times New Roman"/>
            <w:sz w:val="28"/>
            <w:szCs w:val="28"/>
          </w:rPr>
          <w:t xml:space="preserve">4.1.2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Сер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вис аренды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_Toc15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13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  <w:highlight w:val="white"/>
        </w:rPr>
      </w:pPr>
      <w:r/>
      <w:hyperlink w:tooltip="#_Toc16" w:anchor="_Toc16" w:history="1">
        <w:r>
          <w:rPr>
            <w:rFonts w:ascii="Times New Roman" w:hAnsi="Times New Roman" w:cs="Times New Roman"/>
            <w:sz w:val="28"/>
            <w:szCs w:val="28"/>
          </w:rPr>
          <w:t xml:space="preserve">4.1.3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  <w:highlight w:val="white"/>
          </w:rPr>
          <w:t xml:space="preserve">Сервис инструментов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_Toc16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13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  <w:highlight w:val="white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17" w:anchor="_Toc17" w:history="1">
        <w:r>
          <w:rPr>
            <w:rFonts w:ascii="Times New Roman" w:hAnsi="Times New Roman" w:cs="Times New Roman"/>
            <w:sz w:val="28"/>
            <w:szCs w:val="28"/>
          </w:rPr>
          <w:t xml:space="preserve">4.1.4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Сервис авторизации и аутентификации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_Toc17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13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18" w:anchor="_Toc18" w:history="1">
        <w:r>
          <w:rPr>
            <w:rFonts w:ascii="Times New Roman" w:hAnsi="Times New Roman" w:cs="Times New Roman"/>
            <w:sz w:val="28"/>
            <w:szCs w:val="28"/>
          </w:rPr>
          <w:t xml:space="preserve">4.1.5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способам и средствам обеспечения инфор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мационного взаимодействия компонентов системы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_Toc18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14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9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19" w:anchor="_Toc19" w:history="1"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4.2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функциям (задачам), выполняемыми приложением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_Toc19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14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20" w:anchor="_Toc20" w:history="1">
        <w:r>
          <w:rPr>
            <w:rFonts w:ascii="Times New Roman" w:hAnsi="Times New Roman" w:cs="Times New Roman"/>
            <w:sz w:val="28"/>
            <w:szCs w:val="28"/>
          </w:rPr>
          <w:t xml:space="preserve">4.2.1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сервису аренды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_Toc20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14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21" w:anchor="_Toc21" w:history="1">
        <w:r>
          <w:rPr>
            <w:rFonts w:ascii="Times New Roman" w:hAnsi="Times New Roman" w:cs="Times New Roman"/>
            <w:sz w:val="28"/>
            <w:szCs w:val="28"/>
          </w:rPr>
          <w:t xml:space="preserve">4.2.2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пользовательскому сервису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_Toc21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14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  <w:highlight w:val="white"/>
        </w:rPr>
      </w:pPr>
      <w:r/>
      <w:hyperlink w:tooltip="#_Toc22" w:anchor="_Toc22" w:history="1">
        <w:r>
          <w:rPr>
            <w:rFonts w:ascii="Times New Roman" w:hAnsi="Times New Roman" w:cs="Times New Roman"/>
            <w:sz w:val="28"/>
            <w:szCs w:val="28"/>
          </w:rPr>
          <w:t xml:space="preserve">4.2.3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  <w:highlight w:val="white"/>
          </w:rPr>
          <w:t xml:space="preserve">Требования к сервису инструментов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_Toc22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15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  <w:highlight w:val="white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23" w:anchor="_Toc23" w:history="1">
        <w:r>
          <w:rPr>
            <w:rFonts w:ascii="Times New Roman" w:hAnsi="Times New Roman" w:cs="Times New Roman"/>
            <w:sz w:val="28"/>
            <w:szCs w:val="28"/>
          </w:rPr>
          <w:t xml:space="preserve">4.2.4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API – шлюзу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_Toc23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15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24" w:anchor="_Toc24" w:history="1">
        <w:r>
          <w:rPr>
            <w:rFonts w:ascii="Times New Roman" w:hAnsi="Times New Roman" w:cs="Times New Roman"/>
            <w:sz w:val="28"/>
            <w:szCs w:val="28"/>
          </w:rPr>
          <w:t xml:space="preserve">4.2.5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сервису авторизации и аутентификации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_Toc24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15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9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25" w:anchor="_Toc25" w:history="1"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4.3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видам обеспечения системы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_Toc25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16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26" w:anchor="_Toc26" w:history="1">
        <w:r>
          <w:rPr>
            <w:rFonts w:ascii="Times New Roman" w:hAnsi="Times New Roman" w:cs="Times New Roman"/>
            <w:sz w:val="28"/>
            <w:szCs w:val="28"/>
          </w:rPr>
          <w:t xml:space="preserve">4.3.1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лингвистическому обеспечению системы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_Toc26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16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27" w:anchor="_Toc27" w:history="1">
        <w:r>
          <w:rPr>
            <w:rFonts w:ascii="Times New Roman" w:hAnsi="Times New Roman" w:cs="Times New Roman"/>
            <w:sz w:val="28"/>
            <w:szCs w:val="28"/>
          </w:rPr>
          <w:t xml:space="preserve">4.3.2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программному обеспечению системы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_Toc27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16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9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28" w:anchor="_Toc28" w:history="1"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4.4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Общие технические требования к системе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_Toc28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18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29" w:anchor="_Toc29" w:history="1">
        <w:r>
          <w:rPr>
            <w:rFonts w:ascii="Times New Roman" w:hAnsi="Times New Roman" w:cs="Times New Roman"/>
            <w:sz w:val="28"/>
            <w:szCs w:val="28"/>
          </w:rPr>
          <w:t xml:space="preserve">4.4.1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по безопасности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_Toc29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18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9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30" w:anchor="_Toc30" w:history="1"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4.5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бования к оформлению мобильного приложения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_Toc30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19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31" w:anchor="_Toc31" w:history="1">
        <w:r>
          <w:rPr>
            <w:rFonts w:ascii="Times New Roman" w:hAnsi="Times New Roman" w:cs="Times New Roman"/>
            <w:sz w:val="28"/>
            <w:szCs w:val="28"/>
          </w:rPr>
          <w:t xml:space="preserve">4.5.1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Общие требования к оформлению мобильного приложения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_Toc31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19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32" w:anchor="_Toc32" w:history="1">
        <w:r>
          <w:rPr>
            <w:rFonts w:ascii="Times New Roman" w:hAnsi="Times New Roman" w:cs="Times New Roman"/>
            <w:sz w:val="28"/>
            <w:szCs w:val="28"/>
          </w:rPr>
          <w:t xml:space="preserve">4.5.2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сплэш фрейму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_Toc32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21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33" w:anchor="_Toc33" w:history="1">
        <w:r>
          <w:rPr>
            <w:rFonts w:ascii="Times New Roman" w:hAnsi="Times New Roman" w:cs="Times New Roman"/>
            <w:sz w:val="28"/>
            <w:szCs w:val="28"/>
          </w:rPr>
          <w:t xml:space="preserve">4.5.3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фрейму ленты объявлений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_Toc33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22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34" w:anchor="_Toc34" w:history="1">
        <w:r>
          <w:rPr>
            <w:rFonts w:ascii="Times New Roman" w:hAnsi="Times New Roman" w:cs="Times New Roman"/>
            <w:sz w:val="28"/>
            <w:szCs w:val="28"/>
          </w:rPr>
          <w:t xml:space="preserve">4.5.4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фрейму со списком инструментов по заданному фильтру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_Toc34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23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35" w:anchor="_Toc35" w:history="1">
        <w:r>
          <w:rPr>
            <w:rFonts w:ascii="Times New Roman" w:hAnsi="Times New Roman" w:cs="Times New Roman"/>
            <w:sz w:val="28"/>
            <w:szCs w:val="28"/>
          </w:rPr>
          <w:t xml:space="preserve">4.5.5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фрейму кар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точки инструмента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_Toc35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24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36" w:anchor="_Toc36" w:history="1">
        <w:r>
          <w:rPr>
            <w:rFonts w:ascii="Times New Roman" w:hAnsi="Times New Roman" w:cs="Times New Roman"/>
            <w:sz w:val="28"/>
            <w:szCs w:val="28"/>
          </w:rPr>
          <w:t xml:space="preserve">4.5.6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фрейму корзины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_Toc36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25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37" w:anchor="_Toc37" w:history="1">
        <w:r>
          <w:rPr>
            <w:rFonts w:ascii="Times New Roman" w:hAnsi="Times New Roman" w:cs="Times New Roman"/>
            <w:sz w:val="28"/>
            <w:szCs w:val="28"/>
          </w:rPr>
          <w:t xml:space="preserve">4.5.7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фрейму оформление заказа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_Toc37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27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38" w:anchor="_Toc38" w:history="1">
        <w:r>
          <w:rPr>
            <w:rFonts w:ascii="Times New Roman" w:hAnsi="Times New Roman" w:cs="Times New Roman"/>
            <w:sz w:val="28"/>
            <w:szCs w:val="28"/>
          </w:rPr>
          <w:t xml:space="preserve">4.5.8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фрейму каталог категорий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_Toc38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28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39" w:anchor="_Toc39" w:history="1">
        <w:r>
          <w:rPr>
            <w:rFonts w:ascii="Times New Roman" w:hAnsi="Times New Roman" w:cs="Times New Roman"/>
            <w:sz w:val="28"/>
            <w:szCs w:val="28"/>
          </w:rPr>
          <w:t xml:space="preserve">4.5.9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фрейму профиля авторизованного пользователя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_Toc39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30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right" w:leader="dot" w:pos="9344"/>
        </w:tabs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40" w:anchor="_Toc40" w:history="1">
        <w:r>
          <w:rPr>
            <w:rFonts w:ascii="Times New Roman" w:hAnsi="Times New Roman" w:cs="Times New Roman"/>
            <w:sz w:val="28"/>
            <w:szCs w:val="28"/>
          </w:rPr>
          <w:t xml:space="preserve">4.5.10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Требования к фрейму активных заказов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_Toc40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31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68"/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/>
      <w:hyperlink w:tooltip="#_Toc41" w:anchor="_Toc41" w:history="1">
        <w:r>
          <w:rPr>
            <w:rFonts w:ascii="Times New Roman" w:hAnsi="Times New Roman" w:cs="Times New Roman"/>
            <w:sz w:val="28"/>
            <w:szCs w:val="28"/>
          </w:rPr>
          <w:t xml:space="preserve">5</w:t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 </w:t>
        </w:r>
        <w:r>
          <w:rPr>
            <w:rStyle w:val="971"/>
            <w:rFonts w:ascii="Times New Roman" w:hAnsi="Times New Roman" w:eastAsia="Times New Roman" w:cs="Times New Roman"/>
            <w:sz w:val="28"/>
            <w:szCs w:val="28"/>
          </w:rPr>
          <w:t xml:space="preserve">Источники разработки</w:t>
        </w:r>
        <w:r>
          <w:rPr>
            <w:rFonts w:ascii="Times New Roman" w:hAnsi="Times New Roman" w:eastAsia="Times New Roman" w:cs="Times New Roman"/>
            <w:sz w:val="28"/>
            <w:szCs w:val="28"/>
          </w:rPr>
          <w:tab/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eastAsia="Times New Roman" w:cs="Times New Roman"/>
            <w:sz w:val="28"/>
            <w:szCs w:val="28"/>
          </w:rPr>
          <w:instrText xml:space="preserve">PAGEREF _Toc41 \h</w:instrText>
        </w:r>
        <w:r>
          <w:rPr>
            <w:rFonts w:ascii="Times New Roman" w:hAnsi="Times New Roman" w:eastAsia="Times New Roman" w:cs="Times New Roman"/>
            <w:sz w:val="28"/>
            <w:szCs w:val="28"/>
          </w:rPr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eastAsia="Times New Roman" w:cs="Times New Roman"/>
            <w:sz w:val="28"/>
            <w:szCs w:val="28"/>
          </w:rPr>
          <w:t xml:space="preserve">33</w:t>
        </w:r>
        <w:r>
          <w:rPr>
            <w:rFonts w:ascii="Times New Roman" w:hAnsi="Times New Roman" w:eastAsia="Times New Roman" w:cs="Times New Roman"/>
            <w:sz w:val="28"/>
            <w:szCs w:val="28"/>
          </w:rPr>
          <w:fldChar w:fldCharType="end"/>
        </w:r>
      </w:hyperlink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972"/>
        <w:pBdr/>
        <w:spacing/>
        <w:ind w:firstLine="0"/>
        <w:jc w:val="both"/>
        <w:rPr>
          <w:rFonts w:asciiTheme="minorHAnsi" w:hAnsiTheme="minorHAnsi"/>
          <w:b/>
          <w:bCs/>
          <w:sz w:val="22"/>
          <w:szCs w:val="22"/>
        </w:rPr>
      </w:pPr>
      <w:r>
        <w:fldChar w:fldCharType="end"/>
      </w:r>
      <w:r>
        <w:rPr>
          <w:lang w:val="en-US"/>
        </w:rPr>
        <w:br w:type="page" w:clear="all"/>
      </w:r>
      <w:r>
        <w:rPr>
          <w:rFonts w:asciiTheme="minorHAnsi" w:hAnsiTheme="minorHAnsi"/>
          <w:b/>
          <w:bCs/>
          <w:sz w:val="22"/>
          <w:szCs w:val="22"/>
        </w:rPr>
      </w:r>
    </w:p>
    <w:p>
      <w:pPr>
        <w:pStyle w:val="956"/>
        <w:pBdr/>
        <w:spacing/>
        <w:ind/>
        <w:rPr/>
      </w:pPr>
      <w:r/>
      <w:bookmarkStart w:id="1" w:name="_Toc1"/>
      <w:r>
        <w:t xml:space="preserve">Термины, используемые в техническом задании</w:t>
      </w:r>
      <w:bookmarkEnd w:id="1"/>
      <w:r/>
      <w:r/>
    </w:p>
    <w:p>
      <w:pPr>
        <w:pStyle w:val="955"/>
        <w:pBdr/>
        <w:spacing/>
        <w:ind/>
        <w:rPr>
          <w:b/>
          <w:bCs/>
        </w:rPr>
      </w:pPr>
      <w:r>
        <w:rPr>
          <w:b/>
          <w:bCs/>
        </w:rPr>
        <w:t xml:space="preserve">Android</w:t>
      </w:r>
      <w:r>
        <w:rPr>
          <w:b/>
          <w:bCs/>
        </w:rPr>
        <w:t xml:space="preserve"> – </w:t>
      </w:r>
      <w:r>
        <w:t xml:space="preserve">операционная система с открытым исходным кодом, созданная для мобильных устройств на основе модифицированного ядра </w:t>
      </w:r>
      <w:r>
        <w:t xml:space="preserve">Linux</w:t>
      </w:r>
      <w:r>
        <w:t xml:space="preserve">.</w:t>
      </w:r>
      <w:r>
        <w:rPr>
          <w:b/>
          <w:bCs/>
        </w:rPr>
      </w:r>
    </w:p>
    <w:p>
      <w:pPr>
        <w:pStyle w:val="955"/>
        <w:pBdr/>
        <w:spacing/>
        <w:ind/>
        <w:rPr>
          <w:highlight w:val="white"/>
        </w:rPr>
      </w:pPr>
      <w:r>
        <w:rPr>
          <w:b/>
          <w:bCs/>
        </w:rPr>
        <w:t xml:space="preserve">API</w:t>
      </w:r>
      <w:r>
        <w:t xml:space="preserve"> – </w:t>
      </w:r>
      <w:r>
        <w:rPr>
          <w:highlight w:val="white"/>
        </w:rPr>
        <w:t xml:space="preserve">набор способов и правил, по которым различные программы общаются между собой и обмениваются данными.</w:t>
      </w:r>
      <w:r>
        <w:rPr>
          <w:highlight w:val="white"/>
        </w:rPr>
      </w:r>
    </w:p>
    <w:p>
      <w:pPr>
        <w:pStyle w:val="955"/>
        <w:pBdr/>
        <w:spacing/>
        <w:ind/>
        <w:rPr>
          <w:b/>
          <w:bCs/>
        </w:rPr>
      </w:pPr>
      <w:r>
        <w:rPr>
          <w:b/>
          <w:bCs/>
        </w:rPr>
        <w:t xml:space="preserve">API </w:t>
      </w:r>
      <w:r>
        <w:rPr>
          <w:b/>
          <w:bCs/>
        </w:rPr>
        <w:t xml:space="preserve">Gateway</w:t>
      </w:r>
      <w:r>
        <w:rPr>
          <w:b/>
          <w:bCs/>
        </w:rPr>
        <w:t xml:space="preserve"> – </w:t>
      </w:r>
      <w:r>
        <w:t xml:space="preserve">шаблон проект</w:t>
      </w:r>
      <w:r>
        <w:t xml:space="preserve">ирования, реализующий единую точку входа в </w:t>
      </w:r>
      <w:r>
        <w:t xml:space="preserve">микросервисную</w:t>
      </w:r>
      <w:r>
        <w:t xml:space="preserve"> архитектуру.</w:t>
      </w:r>
      <w:r>
        <w:rPr>
          <w:b/>
          <w:bCs/>
        </w:rPr>
      </w:r>
    </w:p>
    <w:p>
      <w:pPr>
        <w:pStyle w:val="955"/>
        <w:pBdr/>
        <w:spacing/>
        <w:ind/>
        <w:rPr/>
      </w:pPr>
      <w:r>
        <w:rPr>
          <w:b/>
          <w:bCs/>
        </w:rPr>
        <w:t xml:space="preserve">API–шлюз </w:t>
      </w:r>
      <w:r>
        <w:t xml:space="preserve">– и</w:t>
      </w:r>
      <w:r>
        <w:rPr>
          <w:highlight w:val="white"/>
        </w:rPr>
        <w:t xml:space="preserve">нтерфейс взаимодействия, который находится перед API группы </w:t>
      </w:r>
      <w:r>
        <w:rPr>
          <w:highlight w:val="white"/>
        </w:rPr>
        <w:t xml:space="preserve">микросервисов</w:t>
      </w:r>
      <w:r>
        <w:rPr>
          <w:highlight w:val="white"/>
        </w:rPr>
        <w:t xml:space="preserve">. Облегчает отправку запросов и доставку данных сервисов.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Back-end</w:t>
      </w:r>
      <w:r>
        <w:t xml:space="preserve"> – часть программного обеспечения,</w:t>
      </w:r>
      <w:r>
        <w:t xml:space="preserve"> отвечающая за обработку данных и взаимодействие с сервером.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Flutter</w:t>
      </w:r>
      <w:r>
        <w:rPr>
          <w:b/>
          <w:bCs/>
        </w:rPr>
        <w:t xml:space="preserve"> </w:t>
      </w:r>
      <w:r>
        <w:t xml:space="preserve">– бесплатный и открытый набор средств разработки мобильного пользовательского интерфейса, созданный компанией </w:t>
      </w:r>
      <w:r>
        <w:t xml:space="preserve">Google</w:t>
      </w:r>
      <w:r>
        <w:t xml:space="preserve"> и выпущенный в мае 2017 года.</w:t>
      </w:r>
      <w:r/>
    </w:p>
    <w:p>
      <w:pPr>
        <w:pStyle w:val="955"/>
        <w:pBdr/>
        <w:spacing/>
        <w:ind/>
        <w:rPr>
          <w:b/>
          <w:bCs/>
        </w:rPr>
      </w:pPr>
      <w:r>
        <w:rPr>
          <w:b/>
          <w:bCs/>
        </w:rPr>
        <w:t xml:space="preserve">Git</w:t>
      </w:r>
      <w:r>
        <w:rPr>
          <w:b/>
          <w:bCs/>
        </w:rPr>
        <w:t xml:space="preserve"> – </w:t>
      </w:r>
      <w:r>
        <w:t xml:space="preserve">распределенная система управления </w:t>
      </w:r>
      <w:r>
        <w:t xml:space="preserve">версиями, которая обеспечивает контроль изменений в коде, возможность ветвления и слияния кода.</w:t>
      </w:r>
      <w:r>
        <w:rPr>
          <w:b/>
          <w:bCs/>
        </w:rPr>
      </w:r>
    </w:p>
    <w:p>
      <w:pPr>
        <w:pStyle w:val="955"/>
        <w:pBdr/>
        <w:spacing/>
        <w:ind/>
        <w:rPr>
          <w:b/>
          <w:bCs/>
        </w:rPr>
      </w:pPr>
      <w:r>
        <w:rPr>
          <w:b/>
          <w:bCs/>
        </w:rPr>
        <w:t xml:space="preserve">GitHub</w:t>
      </w:r>
      <w:r>
        <w:rPr>
          <w:b/>
          <w:bCs/>
        </w:rPr>
        <w:t xml:space="preserve"> – </w:t>
      </w:r>
      <w:r>
        <w:t xml:space="preserve">платформа для хостинга проектов на базе </w:t>
      </w:r>
      <w:r>
        <w:t xml:space="preserve">Git</w:t>
      </w:r>
      <w:r>
        <w:t xml:space="preserve">, которая обеспечивает возможность хранения кода, управления задачами, рецензирования кода и совместной рабо</w:t>
      </w:r>
      <w:r>
        <w:t xml:space="preserve">ты над проектами.</w:t>
      </w:r>
      <w:r>
        <w:rPr>
          <w:b/>
          <w:bCs/>
        </w:rPr>
      </w:r>
    </w:p>
    <w:p>
      <w:pPr>
        <w:pStyle w:val="955"/>
        <w:pBdr/>
        <w:spacing/>
        <w:ind/>
        <w:rPr/>
      </w:pPr>
      <w:r>
        <w:rPr>
          <w:b/>
          <w:bCs/>
        </w:rPr>
        <w:t xml:space="preserve">HTTP</w:t>
      </w:r>
      <w: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 xml:space="preserve">—</w:t>
      </w:r>
      <w:r>
        <w:t xml:space="preserve"> протокол передачи данных в сети Интернет, который используется для передачи информации между клиентом и сервером.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HTTPS</w:t>
      </w:r>
      <w: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 xml:space="preserve">—</w:t>
      </w:r>
      <w:r>
        <w:t xml:space="preserve"> защищенная версия протокола HTTP, использующая шифрование для безопасной передачи данных.</w:t>
      </w:r>
      <w:r/>
    </w:p>
    <w:p>
      <w:pPr>
        <w:pStyle w:val="955"/>
        <w:pBdr/>
        <w:spacing/>
        <w:ind/>
        <w:rPr>
          <w:b/>
          <w:bCs/>
        </w:rPr>
      </w:pPr>
      <w:r>
        <w:rPr>
          <w:b/>
          <w:bCs/>
        </w:rPr>
        <w:t xml:space="preserve">Java</w:t>
      </w:r>
      <w:r>
        <w:rPr>
          <w:b/>
          <w:bCs/>
        </w:rPr>
        <w:t xml:space="preserve"> – </w:t>
      </w:r>
      <w:r>
        <w:t xml:space="preserve">строго типиз</w:t>
      </w:r>
      <w:r>
        <w:t xml:space="preserve">ированный объектно-ориентированный язык программирования общего назначения, разработанный компанией </w:t>
      </w:r>
      <w:r>
        <w:t xml:space="preserve">Sun</w:t>
      </w:r>
      <w:r>
        <w:t xml:space="preserve"> </w:t>
      </w:r>
      <w:r>
        <w:t xml:space="preserve">Microsystems</w:t>
      </w:r>
      <w:r>
        <w:t xml:space="preserve">.</w:t>
      </w:r>
      <w:r>
        <w:rPr>
          <w:b/>
          <w:bCs/>
        </w:rPr>
      </w:r>
    </w:p>
    <w:p>
      <w:pPr>
        <w:pStyle w:val="955"/>
        <w:pBdr/>
        <w:spacing/>
        <w:ind/>
        <w:rPr>
          <w:b/>
          <w:bCs/>
        </w:rPr>
      </w:pPr>
      <w:r>
        <w:rPr>
          <w:b/>
          <w:bCs/>
        </w:rPr>
        <w:t xml:space="preserve">JVM – </w:t>
      </w:r>
      <w:r>
        <w:t xml:space="preserve">виртуальная машина </w:t>
      </w:r>
      <w:r>
        <w:t xml:space="preserve">Java</w:t>
      </w:r>
      <w:r>
        <w:t xml:space="preserve"> — основная часть исполняющей системы </w:t>
      </w:r>
      <w:r>
        <w:t xml:space="preserve">Java</w:t>
      </w:r>
      <w:r>
        <w:t xml:space="preserve">, так называемой </w:t>
      </w:r>
      <w:r>
        <w:t xml:space="preserve">Java</w:t>
      </w:r>
      <w:r>
        <w:t xml:space="preserve"> </w:t>
      </w:r>
      <w:r>
        <w:t xml:space="preserve">Runtime</w:t>
      </w:r>
      <w:r>
        <w:t xml:space="preserve"> </w:t>
      </w:r>
      <w:r>
        <w:t xml:space="preserve">Environment</w:t>
      </w:r>
      <w:r>
        <w:t xml:space="preserve">.</w:t>
      </w:r>
      <w:r>
        <w:rPr>
          <w:b/>
          <w:bCs/>
        </w:rPr>
      </w:r>
    </w:p>
    <w:p>
      <w:pPr>
        <w:pStyle w:val="955"/>
        <w:pBdr/>
        <w:spacing/>
        <w:ind/>
        <w:rPr>
          <w:b/>
          <w:bCs/>
        </w:rPr>
      </w:pPr>
      <w:r>
        <w:rPr>
          <w:b/>
          <w:bCs/>
        </w:rPr>
        <w:t xml:space="preserve">JWT – </w:t>
      </w:r>
      <w:r>
        <w:t xml:space="preserve">открытый стандарт </w:t>
      </w:r>
      <w:r>
        <w:t xml:space="preserve">для создания </w:t>
      </w:r>
      <w:r>
        <w:t xml:space="preserve">токенов</w:t>
      </w:r>
      <w:r>
        <w:t xml:space="preserve"> доступа, основанный на формате JSON.</w:t>
      </w:r>
      <w:r>
        <w:rPr>
          <w:b/>
          <w:bCs/>
        </w:rPr>
      </w:r>
    </w:p>
    <w:p>
      <w:pPr>
        <w:pStyle w:val="955"/>
        <w:pBdr/>
        <w:spacing/>
        <w:ind/>
        <w:rPr>
          <w:b/>
          <w:bCs/>
        </w:rPr>
      </w:pPr>
      <w:r>
        <w:rPr>
          <w:b/>
          <w:bCs/>
        </w:rPr>
        <w:t xml:space="preserve">Keycloak</w:t>
      </w:r>
      <w:r>
        <w:rPr>
          <w:b/>
          <w:bCs/>
        </w:rPr>
        <w:t xml:space="preserve"> – </w:t>
      </w:r>
      <w:r>
        <w:t xml:space="preserve">современное решение для управления доступом и аутентификации, предоставляющее возможности односторонней и двусторонней аутентификации, авторизации, а также управления пользователями и рол</w:t>
      </w:r>
      <w:r>
        <w:t xml:space="preserve">ями в приложениях и сервисах.</w:t>
      </w:r>
      <w:r>
        <w:rPr>
          <w:b/>
          <w:bCs/>
        </w:rPr>
      </w:r>
    </w:p>
    <w:p>
      <w:pPr>
        <w:pStyle w:val="955"/>
        <w:pBdr/>
        <w:spacing/>
        <w:ind/>
        <w:rPr/>
      </w:pPr>
      <w:r>
        <w:rPr>
          <w:b/>
          <w:bCs/>
        </w:rPr>
        <w:t xml:space="preserve">Kong</w:t>
      </w:r>
      <w:r>
        <w:rPr>
          <w:b/>
          <w:bCs/>
        </w:rPr>
        <w:t xml:space="preserve"> – </w:t>
      </w:r>
      <w:r>
        <w:t xml:space="preserve">API-шлюз и управляемая платформа API, предназначенная для управления, масштабирования и защиты </w:t>
      </w:r>
      <w:r>
        <w:t xml:space="preserve">микросервисов</w:t>
      </w:r>
      <w:r>
        <w:t xml:space="preserve"> и приложений. Он обеспечивает централизованный контроль доступа к API, мониторинг трафика, управление версиями</w:t>
      </w:r>
      <w:r>
        <w:t xml:space="preserve"> API и </w:t>
      </w:r>
      <w:r>
        <w:t xml:space="preserve">другие функции для облегчения разработки</w:t>
      </w:r>
      <w:r>
        <w:t xml:space="preserve"> и управления API.</w:t>
      </w:r>
      <w:r/>
    </w:p>
    <w:p>
      <w:pPr>
        <w:pStyle w:val="955"/>
        <w:pBdr/>
        <w:spacing/>
        <w:ind/>
        <w:rPr>
          <w:b/>
          <w:bCs/>
        </w:rPr>
      </w:pPr>
      <w:r>
        <w:rPr>
          <w:b/>
          <w:bCs/>
        </w:rPr>
        <w:t xml:space="preserve">Linux</w:t>
      </w:r>
      <w:r>
        <w:rPr>
          <w:b/>
          <w:bCs/>
        </w:rPr>
        <w:t xml:space="preserve"> – </w:t>
      </w:r>
      <w:r>
        <w:t xml:space="preserve">семейство операционных систем, построенных на ядре </w:t>
      </w:r>
      <w:r>
        <w:t xml:space="preserve">Linux</w:t>
      </w:r>
      <w:r>
        <w:t xml:space="preserve">. Ядро </w:t>
      </w:r>
      <w:r>
        <w:t xml:space="preserve">Linux</w:t>
      </w:r>
      <w:r>
        <w:t xml:space="preserve"> является основной частью операционной системы, управляющей ресурсами компьютера и обеспечивающей основные функции</w:t>
      </w:r>
      <w:r>
        <w:t xml:space="preserve"> операционной системы.</w:t>
      </w:r>
      <w:r>
        <w:rPr>
          <w:b/>
          <w:bCs/>
        </w:rPr>
      </w:r>
    </w:p>
    <w:p>
      <w:pPr>
        <w:pStyle w:val="955"/>
        <w:pBdr/>
        <w:spacing/>
        <w:ind/>
        <w:rPr>
          <w:b/>
          <w:bCs/>
        </w:rPr>
      </w:pPr>
      <w:r>
        <w:rPr>
          <w:b/>
          <w:bCs/>
        </w:rPr>
        <w:t xml:space="preserve">PostgreSQL</w:t>
      </w:r>
      <w:r>
        <w:rPr>
          <w:b/>
          <w:bCs/>
        </w:rPr>
        <w:t xml:space="preserve"> – </w:t>
      </w:r>
      <w:r>
        <w:t xml:space="preserve">объектно-реляционная система управления базами данных (СУБД), которая широко используется для хранения и обработки структурированных данных.</w:t>
      </w:r>
      <w:r>
        <w:rPr>
          <w:b/>
          <w:bCs/>
        </w:rPr>
      </w:r>
    </w:p>
    <w:p>
      <w:pPr>
        <w:pStyle w:val="955"/>
        <w:pBdr/>
        <w:spacing/>
        <w:ind/>
        <w:rPr/>
      </w:pPr>
      <w:r>
        <w:rPr>
          <w:b/>
          <w:bCs/>
        </w:rPr>
        <w:t xml:space="preserve">REST API</w:t>
      </w:r>
      <w: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 xml:space="preserve">—</w:t>
      </w:r>
      <w:r>
        <w:t xml:space="preserve"> архитектурный стиль веб-служб, который использует протокол HTTP для передачи данных между клиентом и сервером.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Spring</w:t>
      </w:r>
      <w: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 xml:space="preserve">—</w:t>
      </w:r>
      <w:r>
        <w:t xml:space="preserve"> </w:t>
      </w:r>
      <w:r>
        <w:t xml:space="preserve">фреймворк</w:t>
      </w:r>
      <w:r>
        <w:t xml:space="preserve"> для разработки приложений на языке </w:t>
      </w:r>
      <w:r>
        <w:t xml:space="preserve">Java</w:t>
      </w:r>
      <w:r>
        <w:t xml:space="preserve">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SpringBoot</w:t>
      </w:r>
      <w:r>
        <w:rPr>
          <w:b/>
          <w:bCs/>
        </w:rPr>
        <w:t xml:space="preserve"> </w:t>
      </w:r>
      <w:r>
        <w:t xml:space="preserve">– платформа на основе </w:t>
      </w:r>
      <w:r>
        <w:t xml:space="preserve">Java</w:t>
      </w:r>
      <w:r>
        <w:t xml:space="preserve"> с открытым исходным кодом, используемая для со</w:t>
      </w:r>
      <w:r>
        <w:t xml:space="preserve">здания автономных приложений на базе </w:t>
      </w:r>
      <w:r>
        <w:t xml:space="preserve">Spring</w:t>
      </w:r>
      <w:r>
        <w:t xml:space="preserve"> промышленного уровня с минимальными усилиями.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ToolBar</w:t>
      </w:r>
      <w:r>
        <w:rPr>
          <w:b/>
          <w:bCs/>
        </w:rPr>
        <w:t xml:space="preserve"> </w:t>
      </w:r>
      <w:r>
        <w:t xml:space="preserve">– интерфейсный элемент программного обеспечения, представляющий собой горизонтальную или вертикальную панель с набором инструментов или команд, обычно располо</w:t>
      </w:r>
      <w:r>
        <w:t xml:space="preserve">женных в виде иконок или кнопок.</w:t>
      </w:r>
      <w:r/>
    </w:p>
    <w:p>
      <w:pPr>
        <w:pStyle w:val="955"/>
        <w:pBdr/>
        <w:spacing/>
        <w:ind/>
        <w:rPr>
          <w:b/>
          <w:bCs/>
        </w:rPr>
      </w:pPr>
      <w:r>
        <w:rPr>
          <w:b/>
          <w:bCs/>
        </w:rPr>
        <w:t xml:space="preserve">Ubuntu</w:t>
      </w:r>
      <w:r>
        <w:rPr>
          <w:b/>
          <w:bCs/>
        </w:rPr>
        <w:t xml:space="preserve"> – </w:t>
      </w:r>
      <w:r>
        <w:t xml:space="preserve">свободная операционная система с открытым исходным кодом, основанная на ядре </w:t>
      </w:r>
      <w:r>
        <w:t xml:space="preserve">Linux</w:t>
      </w:r>
      <w:r>
        <w:t xml:space="preserve"> и предназначенная для персональных компьютеров, серверов, облачных и встраиваемых систем.</w:t>
      </w:r>
      <w:r>
        <w:rPr>
          <w:b/>
          <w:bCs/>
        </w:rPr>
      </w:r>
    </w:p>
    <w:p>
      <w:pPr>
        <w:pStyle w:val="955"/>
        <w:pBdr/>
        <w:spacing/>
        <w:ind/>
        <w:rPr/>
      </w:pPr>
      <w:r>
        <w:rPr>
          <w:b/>
          <w:bCs/>
        </w:rPr>
        <w:t xml:space="preserve">Авторизованный пользователь</w:t>
      </w:r>
      <w:r>
        <w:t xml:space="preserve"> – пользовател</w:t>
      </w:r>
      <w:r>
        <w:t xml:space="preserve">ь, который прошел процедуру аутентификации и получил доступ к определенным ресурсам, функциям или услугам в рамках системы или приложения.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Анонимный пользователь</w:t>
      </w:r>
      <w:r>
        <w:t xml:space="preserve"> – </w:t>
      </w:r>
      <w:r>
        <w:t xml:space="preserve">пользователь, который не прошел процедуру аутентификации или идентификации при доступе к ресурсам, функциям или услугам в рамках системы или приложения.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Аутентификация</w:t>
      </w:r>
      <w:r>
        <w:t xml:space="preserve"> – процесс проверки подлинности личности или учетных данных пользователя для подтверждени</w:t>
      </w:r>
      <w:r>
        <w:t xml:space="preserve">я его идентичности.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Арендатор</w:t>
      </w:r>
      <w:r>
        <w:t xml:space="preserve"> – лицо или организация, которая арендует или заключает договор аренды на использование недвижимого имущества или других ресурсов от владельца или арендодателя.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Арендодатель</w:t>
      </w:r>
      <w:r>
        <w:t xml:space="preserve"> – лицо, организация или компания, которая владеет иму</w:t>
      </w:r>
      <w:r>
        <w:t xml:space="preserve">ществом или другими ресурсами и сдаёт их в аренду другим лицам или организациям на условиях, определенных в договоре аренды.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Макет </w:t>
      </w:r>
      <w:r>
        <w:t xml:space="preserve">– предварительное или временное представление дизайна или композиции объекта, будь то веб-сайт, приложение, брошюра, журнал, </w:t>
      </w:r>
      <w:r>
        <w:t xml:space="preserve">или любой другой тип продукта.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Микросервис</w:t>
      </w:r>
      <w:r>
        <w:rPr>
          <w:b/>
          <w:bCs/>
        </w:rPr>
        <w:t xml:space="preserve"> </w:t>
      </w:r>
      <w:r>
        <w:t xml:space="preserve">– подход к разработке программного обеспечения, при котором приложение строится как набор небольших, автономных, самодостаточных сервисов, каждый из которых решает отдельную бизнес-задачу или функциональность.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Ток</w:t>
      </w:r>
      <w:r>
        <w:rPr>
          <w:b/>
          <w:bCs/>
        </w:rPr>
        <w:t xml:space="preserve">ен</w:t>
      </w:r>
      <w:r>
        <w:rPr>
          <w:b/>
          <w:bCs/>
        </w:rPr>
        <w:t xml:space="preserve"> </w:t>
      </w:r>
      <w:r>
        <w:t xml:space="preserve">– строка символов или чисел, которая используется для представления идентификационной информации или доступа к определенным ресурсам, функциям или услугам в информационной системе или приложении.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Триада CIA</w:t>
      </w:r>
      <w:r>
        <w:t xml:space="preserve"> – акроним, используемый для обозначения трех о</w:t>
      </w:r>
      <w:r>
        <w:t xml:space="preserve">сновных аспектов информационной безопасности: конфиденциальности (</w:t>
      </w:r>
      <w:r>
        <w:t xml:space="preserve">Confidentiality</w:t>
      </w:r>
      <w:r>
        <w:t xml:space="preserve">), целостности (</w:t>
      </w:r>
      <w:r>
        <w:t xml:space="preserve">Integrity</w:t>
      </w:r>
      <w:r>
        <w:t xml:space="preserve">) и доступности (</w:t>
      </w:r>
      <w:r>
        <w:t xml:space="preserve">Availability</w:t>
      </w:r>
      <w:r>
        <w:t xml:space="preserve">). Эти три аспекта являются основными принципами, на которых строится система защиты информации и данных в информационной</w:t>
      </w:r>
      <w:r>
        <w:t xml:space="preserve"> безопасности.</w:t>
      </w:r>
      <w:r/>
    </w:p>
    <w:p>
      <w:pPr>
        <w:pStyle w:val="955"/>
        <w:pBdr/>
        <w:spacing/>
        <w:ind/>
        <w:rPr/>
      </w:pPr>
      <w:r>
        <w:rPr>
          <w:b/>
          <w:bCs/>
        </w:rPr>
        <w:t xml:space="preserve">Фрейм </w:t>
      </w:r>
      <w:r>
        <w:t xml:space="preserve">– основной элемент дизайна в </w:t>
      </w:r>
      <w:r>
        <w:t xml:space="preserve">Фигме</w:t>
      </w:r>
      <w:r>
        <w:t xml:space="preserve">. Это законченный документ, который может быть страницей сайта или экраном мобильного приложения.</w:t>
      </w:r>
      <w:r>
        <w:br w:type="page" w:clear="all"/>
      </w:r>
      <w:r/>
    </w:p>
    <w:p>
      <w:pPr>
        <w:pStyle w:val="956"/>
        <w:pBdr/>
        <w:spacing/>
        <w:ind/>
        <w:rPr/>
      </w:pPr>
      <w:r/>
      <w:bookmarkStart w:id="2" w:name="_Toc2"/>
      <w:r>
        <w:t xml:space="preserve">Общие сведения</w:t>
      </w:r>
      <w:bookmarkEnd w:id="2"/>
      <w:r/>
      <w:r/>
    </w:p>
    <w:p>
      <w:pPr>
        <w:pStyle w:val="957"/>
        <w:pBdr/>
        <w:spacing/>
        <w:ind/>
        <w:rPr/>
      </w:pPr>
      <w:r/>
      <w:bookmarkStart w:id="3" w:name="_Toc3"/>
      <w:r>
        <w:t xml:space="preserve">Полное наименование системы </w:t>
      </w:r>
      <w:r>
        <w:t xml:space="preserve">и  ее</w:t>
      </w:r>
      <w:r>
        <w:t xml:space="preserve"> условное обозначение</w:t>
      </w:r>
      <w:bookmarkEnd w:id="3"/>
      <w:r/>
      <w:r/>
    </w:p>
    <w:p>
      <w:pPr>
        <w:pStyle w:val="955"/>
        <w:pBdr/>
        <w:spacing/>
        <w:ind/>
        <w:rPr/>
      </w:pPr>
      <w:r>
        <w:t xml:space="preserve">Полное наименование системы: «Се</w:t>
      </w:r>
      <w:r>
        <w:t xml:space="preserve">рвис для поиска и аренды оборудования и инструментов для домашнего ремонта и строительства».</w:t>
      </w:r>
      <w:r/>
    </w:p>
    <w:p>
      <w:pPr>
        <w:pStyle w:val="955"/>
        <w:pBdr/>
        <w:spacing/>
        <w:ind/>
        <w:rPr/>
      </w:pPr>
      <w:r>
        <w:t xml:space="preserve">Краткое наименование приложения: «</w:t>
      </w:r>
      <w:r>
        <w:t xml:space="preserve">RenTool</w:t>
      </w:r>
      <w:r>
        <w:t xml:space="preserve">».</w:t>
      </w:r>
      <w:r/>
    </w:p>
    <w:p>
      <w:pPr>
        <w:pStyle w:val="957"/>
        <w:pBdr/>
        <w:spacing/>
        <w:ind/>
        <w:rPr/>
      </w:pPr>
      <w:r/>
      <w:bookmarkStart w:id="4" w:name="_Toc4"/>
      <w:r>
        <w:t xml:space="preserve">Наименование исполнителя и заказчика приложения</w:t>
      </w:r>
      <w:bookmarkEnd w:id="4"/>
      <w:r/>
      <w:r/>
    </w:p>
    <w:p>
      <w:pPr>
        <w:pStyle w:val="955"/>
        <w:pBdr/>
        <w:spacing/>
        <w:ind/>
        <w:rPr/>
      </w:pPr>
      <w:r>
        <w:t xml:space="preserve">Заказчик: Старший преподаватель Тарасов Вячеслав Сергеевич, Воронежский</w:t>
      </w:r>
      <w:r>
        <w:t xml:space="preserve"> Государственный Университет, Факультет компьютерных наук, кафедра Программирования и Информационных Технологий.</w:t>
      </w:r>
      <w:r/>
    </w:p>
    <w:p>
      <w:pPr>
        <w:pStyle w:val="955"/>
        <w:pBdr/>
        <w:spacing/>
        <w:ind/>
        <w:rPr/>
      </w:pPr>
      <w:r>
        <w:t xml:space="preserve">Разработчик: «2» команда группы «9».</w:t>
      </w:r>
      <w:r/>
    </w:p>
    <w:p>
      <w:pPr>
        <w:pStyle w:val="955"/>
        <w:pBdr/>
        <w:spacing/>
        <w:ind/>
        <w:rPr/>
      </w:pPr>
      <w:r>
        <w:t xml:space="preserve">Состав команды разработчика:</w:t>
      </w:r>
      <w:r/>
    </w:p>
    <w:p>
      <w:pPr>
        <w:pStyle w:val="983"/>
        <w:pBdr/>
        <w:spacing/>
        <w:ind/>
        <w:rPr/>
      </w:pPr>
      <w:r>
        <w:t xml:space="preserve">Бучнев Дмитрий Вадимович;</w:t>
      </w:r>
      <w:r/>
    </w:p>
    <w:p>
      <w:pPr>
        <w:pStyle w:val="983"/>
        <w:pBdr/>
        <w:spacing/>
        <w:ind/>
        <w:rPr/>
      </w:pPr>
      <w:r>
        <w:t xml:space="preserve">Ремезов Вадим </w:t>
      </w:r>
      <w:r>
        <w:t xml:space="preserve">Николаевич ;</w:t>
      </w:r>
      <w:r/>
    </w:p>
    <w:p>
      <w:pPr>
        <w:pStyle w:val="983"/>
        <w:pBdr/>
        <w:spacing/>
        <w:ind/>
        <w:rPr/>
      </w:pPr>
      <w:r>
        <w:t xml:space="preserve">Клоков Евгений Александр</w:t>
      </w:r>
      <w:r>
        <w:t xml:space="preserve">ович.</w:t>
      </w:r>
      <w:r/>
    </w:p>
    <w:p>
      <w:pPr>
        <w:pStyle w:val="957"/>
        <w:pBdr/>
        <w:spacing/>
        <w:ind/>
        <w:rPr/>
      </w:pPr>
      <w:r/>
      <w:bookmarkStart w:id="5" w:name="_Toc5"/>
      <w:r>
        <w:t xml:space="preserve">Перечень документов, на основании которых создается приложение</w:t>
      </w:r>
      <w:bookmarkEnd w:id="5"/>
      <w:r/>
      <w:r/>
    </w:p>
    <w:p>
      <w:pPr>
        <w:pStyle w:val="955"/>
        <w:pBdr/>
        <w:spacing/>
        <w:ind/>
        <w:rPr/>
      </w:pPr>
      <w:r>
        <w:t xml:space="preserve">Данное приложение будет создаваться на основании следующих документов:</w:t>
      </w:r>
      <w:r/>
    </w:p>
    <w:p>
      <w:pPr>
        <w:pStyle w:val="983"/>
        <w:pBdr/>
        <w:spacing/>
        <w:ind/>
        <w:rPr>
          <w:highlight w:val="white"/>
        </w:rPr>
      </w:pPr>
      <w:r>
        <w:rPr>
          <w:highlight w:val="white"/>
        </w:rPr>
        <w:t xml:space="preserve">Федерального закона от 27.07.2006 N 152-Ф3 "О персональных данных" [1].</w:t>
      </w:r>
      <w:r>
        <w:rPr>
          <w:highlight w:val="white"/>
        </w:rPr>
      </w:r>
    </w:p>
    <w:p>
      <w:pPr>
        <w:pStyle w:val="957"/>
        <w:pBdr/>
        <w:spacing/>
        <w:ind/>
        <w:rPr/>
      </w:pPr>
      <w:r/>
      <w:bookmarkStart w:id="6" w:name="_Toc6"/>
      <w:r>
        <w:t xml:space="preserve">Плановый срок начала и окончания работ</w:t>
      </w:r>
      <w:bookmarkEnd w:id="6"/>
      <w:r/>
      <w:r/>
    </w:p>
    <w:p>
      <w:pPr>
        <w:pStyle w:val="955"/>
        <w:pBdr/>
        <w:spacing/>
        <w:ind/>
        <w:rPr/>
      </w:pPr>
      <w:r>
        <w:t xml:space="preserve">Плановый срок начала работ: 28 февраля 2024 </w:t>
      </w:r>
      <w:r>
        <w:t xml:space="preserve">года .</w:t>
      </w:r>
      <w:r/>
    </w:p>
    <w:p>
      <w:pPr>
        <w:pStyle w:val="955"/>
        <w:pBdr/>
        <w:spacing/>
        <w:ind/>
        <w:rPr/>
      </w:pPr>
      <w:r>
        <w:t xml:space="preserve">Плановый срок окончания работ: 10 июня 2024 года.</w:t>
      </w:r>
      <w:r/>
    </w:p>
    <w:p>
      <w:pPr>
        <w:pStyle w:val="957"/>
        <w:pBdr/>
        <w:spacing/>
        <w:ind/>
        <w:rPr/>
      </w:pPr>
      <w:r/>
      <w:bookmarkStart w:id="7" w:name="_Toc7"/>
      <w:r>
        <w:t xml:space="preserve">Состав и содержание работ по созданию системы</w:t>
      </w:r>
      <w:bookmarkEnd w:id="7"/>
      <w:r/>
      <w:r/>
    </w:p>
    <w:p>
      <w:pPr>
        <w:pStyle w:val="955"/>
        <w:pBdr/>
        <w:spacing/>
        <w:ind/>
        <w:rPr/>
      </w:pPr>
      <w:r>
        <w:t xml:space="preserve">Состав и содержание работ по созданию системы включают в себя следующие этапы:</w:t>
      </w:r>
      <w:r/>
    </w:p>
    <w:p>
      <w:pPr>
        <w:pStyle w:val="983"/>
        <w:pBdr/>
        <w:spacing/>
        <w:ind/>
        <w:rPr/>
      </w:pPr>
      <w:r>
        <w:t xml:space="preserve">сбор необходимой информации, п</w:t>
      </w:r>
      <w:r>
        <w:t xml:space="preserve">остановка целей приложения, которые в будущем должны быть достигнуты;</w:t>
      </w:r>
      <w:r/>
    </w:p>
    <w:p>
      <w:pPr>
        <w:pStyle w:val="983"/>
        <w:pBdr/>
        <w:spacing/>
        <w:ind/>
        <w:rPr/>
      </w:pPr>
      <w:r>
        <w:t xml:space="preserve">анализ предметной области, анализ прямых и косвенных конкурентов, выделение интересующих категорий исследования, оценка показателей качества продуктов;</w:t>
      </w:r>
      <w:r/>
    </w:p>
    <w:p>
      <w:pPr>
        <w:pStyle w:val="983"/>
        <w:pBdr/>
        <w:spacing/>
        <w:ind/>
        <w:rPr/>
      </w:pPr>
      <w:r>
        <w:t xml:space="preserve">разработка ТЗ, создание презентаци</w:t>
      </w:r>
      <w:r>
        <w:t xml:space="preserve">и;</w:t>
      </w:r>
      <w:r/>
    </w:p>
    <w:p>
      <w:pPr>
        <w:pStyle w:val="983"/>
        <w:pBdr/>
        <w:spacing/>
        <w:ind/>
        <w:rPr/>
      </w:pPr>
      <w:r>
        <w:t xml:space="preserve">построение предметной модели программы, описание спецификаций данных, определение связей между сущностями, построение концептуальной модели БД, построение логической модели БД;</w:t>
      </w:r>
      <w:r/>
    </w:p>
    <w:p>
      <w:pPr>
        <w:pStyle w:val="983"/>
        <w:pBdr/>
        <w:spacing/>
        <w:ind/>
        <w:rPr/>
      </w:pPr>
      <w:r>
        <w:t xml:space="preserve">разработка рабочего проекта, состоящего из написания, отладки и корректировк</w:t>
      </w:r>
      <w:r>
        <w:t xml:space="preserve">и кода программы;</w:t>
      </w:r>
      <w:r/>
    </w:p>
    <w:p>
      <w:pPr>
        <w:pStyle w:val="983"/>
        <w:pBdr/>
        <w:spacing/>
        <w:ind/>
        <w:rPr/>
      </w:pPr>
      <w:r>
        <w:t xml:space="preserve">проведение тестирования и доработка продукта по замечаниям и предложениям.</w:t>
      </w:r>
      <w:r/>
    </w:p>
    <w:p>
      <w:pPr>
        <w:pStyle w:val="957"/>
        <w:pBdr/>
        <w:spacing/>
        <w:ind/>
        <w:rPr/>
      </w:pPr>
      <w:r/>
      <w:bookmarkStart w:id="8" w:name="_Toc8"/>
      <w:r>
        <w:t xml:space="preserve">Порядок контроля и приемки разрабатываемой системы</w:t>
      </w:r>
      <w:bookmarkEnd w:id="8"/>
      <w:r/>
      <w:r/>
    </w:p>
    <w:p>
      <w:pPr>
        <w:pStyle w:val="955"/>
        <w:pBdr/>
        <w:spacing/>
        <w:ind/>
        <w:rPr/>
      </w:pPr>
      <w:r>
        <w:t xml:space="preserve">Предварительные отчёты по работе будут проводиться в следующие сроки:</w:t>
      </w:r>
      <w:r/>
    </w:p>
    <w:p>
      <w:pPr>
        <w:pStyle w:val="983"/>
        <w:pBdr/>
        <w:spacing/>
        <w:ind/>
        <w:rPr/>
      </w:pPr>
      <w:r>
        <w:t xml:space="preserve">1 аттестация (середина марта 2024) – созда</w:t>
      </w:r>
      <w:r>
        <w:t xml:space="preserve">н </w:t>
      </w:r>
      <w:r>
        <w:t xml:space="preserve">репозиторий</w:t>
      </w:r>
      <w:r>
        <w:t xml:space="preserve"> проекта на </w:t>
      </w:r>
      <w:r>
        <w:t xml:space="preserve">GitHub</w:t>
      </w:r>
      <w:r>
        <w:t xml:space="preserve">, создан проект </w:t>
      </w:r>
      <w:r>
        <w:t xml:space="preserve">Miro</w:t>
      </w:r>
      <w:r>
        <w:t xml:space="preserve"> с общей логикой системы, написана документация по проекту и готовое техническое задание;</w:t>
      </w:r>
      <w:r/>
    </w:p>
    <w:p>
      <w:pPr>
        <w:pStyle w:val="983"/>
        <w:pBdr/>
        <w:spacing/>
        <w:ind/>
        <w:rPr/>
      </w:pPr>
      <w:r>
        <w:t xml:space="preserve">2 аттестация (конец апреля 2024) – написана основополагающая часть кода приложения, реализована БД и ее взаимодейст</w:t>
      </w:r>
      <w:r>
        <w:t xml:space="preserve">вие с сервером, проведена отладка и доработка кода;</w:t>
      </w:r>
      <w:r/>
    </w:p>
    <w:p>
      <w:pPr>
        <w:pStyle w:val="983"/>
        <w:pBdr/>
        <w:spacing/>
        <w:ind/>
        <w:rPr/>
      </w:pPr>
      <w:r>
        <w:t xml:space="preserve">3 аттестация (конец мая 2024) – проведено тестирование приложения, разработан курсовой проект, выполнены завершающие работы по доработке приложения, предоставлена готовая система.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956"/>
        <w:pBdr/>
        <w:spacing/>
        <w:ind/>
        <w:rPr/>
      </w:pPr>
      <w:r/>
      <w:bookmarkStart w:id="9" w:name="_Toc9"/>
      <w:r>
        <w:t xml:space="preserve">Цели и назначение созд</w:t>
      </w:r>
      <w:r>
        <w:t xml:space="preserve">ания приложения</w:t>
      </w:r>
      <w:bookmarkEnd w:id="9"/>
      <w:r/>
      <w:r/>
    </w:p>
    <w:p>
      <w:pPr>
        <w:pStyle w:val="957"/>
        <w:pBdr/>
        <w:spacing/>
        <w:ind/>
        <w:rPr/>
      </w:pPr>
      <w:r/>
      <w:bookmarkStart w:id="10" w:name="_Toc10"/>
      <w:r>
        <w:t xml:space="preserve">Цели создания приложения</w:t>
      </w:r>
      <w:bookmarkEnd w:id="10"/>
      <w:r/>
      <w:r/>
    </w:p>
    <w:p>
      <w:pPr>
        <w:pStyle w:val="955"/>
        <w:pBdr/>
        <w:spacing/>
        <w:ind/>
        <w:rPr/>
      </w:pPr>
      <w:r>
        <w:t xml:space="preserve">Целями выполнения работ по созданию приложения «</w:t>
      </w:r>
      <w:r>
        <w:t xml:space="preserve">RenTool</w:t>
      </w:r>
      <w:r>
        <w:t xml:space="preserve">» является:</w:t>
      </w:r>
      <w:r/>
    </w:p>
    <w:p>
      <w:pPr>
        <w:pStyle w:val="983"/>
        <w:pBdr/>
        <w:spacing/>
        <w:ind/>
        <w:rPr/>
      </w:pPr>
      <w:r>
        <w:t xml:space="preserve">реализация возможности арендовать инструмент;</w:t>
      </w:r>
      <w:r/>
    </w:p>
    <w:p>
      <w:pPr>
        <w:pStyle w:val="983"/>
        <w:pBdr/>
        <w:spacing/>
        <w:ind/>
        <w:rPr/>
      </w:pPr>
      <w:r>
        <w:t xml:space="preserve">сокращение простоя оборудования;</w:t>
      </w:r>
      <w:r/>
    </w:p>
    <w:p>
      <w:pPr>
        <w:pStyle w:val="983"/>
        <w:pBdr/>
        <w:spacing/>
        <w:ind/>
        <w:rPr/>
      </w:pPr>
      <w:r>
        <w:t xml:space="preserve">расширение клиентской базы.</w:t>
      </w:r>
      <w:r/>
    </w:p>
    <w:p>
      <w:pPr>
        <w:pStyle w:val="957"/>
        <w:pBdr/>
        <w:spacing/>
        <w:ind/>
        <w:rPr/>
      </w:pPr>
      <w:r/>
      <w:bookmarkStart w:id="11" w:name="_Toc11"/>
      <w:r>
        <w:t xml:space="preserve">Назначение приложения</w:t>
      </w:r>
      <w:bookmarkEnd w:id="11"/>
      <w:r/>
      <w:r/>
    </w:p>
    <w:p>
      <w:pPr>
        <w:pStyle w:val="955"/>
        <w:pBdr/>
        <w:spacing/>
        <w:ind/>
        <w:rPr/>
      </w:pPr>
      <w:r>
        <w:t xml:space="preserve">Мобильное приложение «</w:t>
      </w:r>
      <w:r>
        <w:t xml:space="preserve">RenTool</w:t>
      </w:r>
      <w:r>
        <w:t xml:space="preserve">» предоставляет возможность физическому лицу арендовать представленное оборудование. Пользователи (арендаторы) могут просматривать доступные предложения, выбирать необходимое оборудование и инструменты, а также оформлять заявки</w:t>
      </w:r>
      <w:r>
        <w:t xml:space="preserve"> на аренду.</w:t>
      </w:r>
      <w:r>
        <w:br w:type="page" w:clear="all"/>
      </w:r>
      <w:r/>
    </w:p>
    <w:p>
      <w:pPr>
        <w:pStyle w:val="956"/>
        <w:pBdr/>
        <w:spacing/>
        <w:ind/>
        <w:rPr/>
      </w:pPr>
      <w:r/>
      <w:bookmarkStart w:id="12" w:name="_Toc12"/>
      <w:r>
        <w:t xml:space="preserve">Требования к структуре приложения в целом</w:t>
      </w:r>
      <w:bookmarkEnd w:id="12"/>
      <w:r/>
      <w:r/>
    </w:p>
    <w:p>
      <w:pPr>
        <w:pStyle w:val="955"/>
        <w:pBdr/>
        <w:spacing/>
        <w:ind/>
        <w:rPr/>
      </w:pPr>
      <w:r>
        <w:t xml:space="preserve">Работа системы будет представлять из себя клиент серверное взаимодействие. Клиентом будет выступать мобильное приложение или веб-браузер. Сервер посредством REST API возвращает пользователю необходимые данные.</w:t>
      </w:r>
      <w:r/>
    </w:p>
    <w:p>
      <w:pPr>
        <w:pStyle w:val="955"/>
        <w:pBdr/>
        <w:spacing/>
        <w:ind/>
        <w:rPr/>
      </w:pPr>
      <w:r>
        <w:t xml:space="preserve">Серверная часть приложения будет спроектирован</w:t>
      </w:r>
      <w:r>
        <w:t xml:space="preserve">а согласно шаблону проектирования API </w:t>
      </w:r>
      <w:r>
        <w:t xml:space="preserve">Gateway</w:t>
      </w:r>
      <w:r>
        <w:t xml:space="preserve">. Общая архитектура системы представлен на Рисунке 1.</w:t>
      </w:r>
      <w:r/>
    </w:p>
    <w:p>
      <w:pPr>
        <w:pStyle w:val="955"/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20000" cy="28764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2310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20000" cy="287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1.02pt;height:226.4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976"/>
        <w:pBdr/>
        <w:spacing/>
        <w:ind/>
        <w:rPr>
          <w:highlight w:val="white"/>
        </w:rPr>
      </w:pPr>
      <w:r>
        <w:rPr>
          <w:highlight w:val="white"/>
        </w:rPr>
        <w:t xml:space="preserve">Общая архитектура системы</w:t>
      </w:r>
      <w:r>
        <w:rPr>
          <w:highlight w:val="white"/>
        </w:rPr>
      </w:r>
    </w:p>
    <w:p>
      <w:pPr>
        <w:pStyle w:val="957"/>
        <w:pBdr/>
        <w:spacing/>
        <w:ind/>
        <w:rPr/>
      </w:pPr>
      <w:r/>
      <w:bookmarkStart w:id="13" w:name="_Toc13"/>
      <w:r>
        <w:t xml:space="preserve">Перечень подсистем, их назначение и основные характеристики</w:t>
      </w:r>
      <w:bookmarkEnd w:id="13"/>
      <w:r/>
      <w:r/>
    </w:p>
    <w:p>
      <w:pPr>
        <w:pStyle w:val="958"/>
        <w:pBdr/>
        <w:spacing/>
        <w:ind/>
        <w:rPr/>
      </w:pPr>
      <w:r/>
      <w:bookmarkStart w:id="14" w:name="_Toc14"/>
      <w:r>
        <w:t xml:space="preserve">Пользовательский сервис</w:t>
      </w:r>
      <w:bookmarkEnd w:id="14"/>
      <w:r/>
      <w:r/>
    </w:p>
    <w:p>
      <w:pPr>
        <w:pStyle w:val="955"/>
        <w:pBdr/>
        <w:spacing/>
        <w:ind/>
        <w:rPr/>
      </w:pPr>
      <w:r>
        <w:t xml:space="preserve">Пользовательский сервис является разрабатывае</w:t>
      </w:r>
      <w:r>
        <w:t xml:space="preserve">мым и предназначен для предоставления пользователям системы (арендаторам) получать информацию о статусе своих заказов, а </w:t>
      </w:r>
      <w:r>
        <w:t xml:space="preserve">так же</w:t>
      </w:r>
      <w:r>
        <w:t xml:space="preserve"> базовую информацию о своем профиле.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958"/>
        <w:pBdr/>
        <w:spacing/>
        <w:ind/>
        <w:rPr/>
      </w:pPr>
      <w:r/>
      <w:bookmarkStart w:id="15" w:name="_Toc15"/>
      <w:r>
        <w:t xml:space="preserve">Сервис аренды</w:t>
      </w:r>
      <w:bookmarkEnd w:id="15"/>
      <w:r/>
      <w:r/>
    </w:p>
    <w:p>
      <w:pPr>
        <w:pStyle w:val="955"/>
        <w:pBdr/>
        <w:spacing/>
        <w:ind/>
        <w:rPr/>
      </w:pPr>
      <w:r>
        <w:t xml:space="preserve">Сервис аренды является разрабатываемы и предназначен для предоставления поль</w:t>
      </w:r>
      <w:r>
        <w:t xml:space="preserve">зователям системы (</w:t>
      </w:r>
      <w:r>
        <w:t xml:space="preserve">арендаторам)  записи</w:t>
      </w:r>
      <w:r>
        <w:t xml:space="preserve"> заявки на аренду.</w:t>
      </w:r>
      <w:r/>
    </w:p>
    <w:p>
      <w:pPr>
        <w:pStyle w:val="958"/>
        <w:pBdr/>
        <w:spacing/>
        <w:ind/>
        <w:rPr>
          <w:highlight w:val="white"/>
        </w:rPr>
      </w:pPr>
      <w:r/>
      <w:bookmarkStart w:id="16" w:name="_Toc16"/>
      <w:r>
        <w:rPr>
          <w:highlight w:val="white"/>
        </w:rPr>
        <w:t xml:space="preserve">Сервис инструментов</w:t>
      </w:r>
      <w:bookmarkEnd w:id="16"/>
      <w:r/>
      <w:r>
        <w:rPr>
          <w:highlight w:val="white"/>
        </w:rPr>
      </w:r>
    </w:p>
    <w:p>
      <w:pPr>
        <w:pStyle w:val="955"/>
        <w:pBdr/>
        <w:spacing/>
        <w:ind/>
        <w:rPr/>
      </w:pPr>
      <w:r>
        <w:t xml:space="preserve">Сервис инструментов является разрабатываемым и предназначен для получения информации о инструменте, осуществления поиска и фильтрации инструментов.</w:t>
      </w:r>
      <w:r/>
    </w:p>
    <w:p>
      <w:pPr>
        <w:pStyle w:val="958"/>
        <w:pBdr/>
        <w:spacing/>
        <w:ind/>
        <w:rPr/>
      </w:pPr>
      <w:r/>
      <w:bookmarkStart w:id="17" w:name="_Toc17"/>
      <w:r>
        <w:t xml:space="preserve">Сервис авторизации и аутентифи</w:t>
      </w:r>
      <w:r>
        <w:t xml:space="preserve">кации</w:t>
      </w:r>
      <w:bookmarkEnd w:id="17"/>
      <w:r/>
      <w:r/>
    </w:p>
    <w:p>
      <w:pPr>
        <w:pStyle w:val="955"/>
        <w:pBdr/>
        <w:spacing/>
        <w:ind/>
        <w:rPr/>
      </w:pPr>
      <w:r>
        <w:t xml:space="preserve">Сервис авторизации и аутентификации является </w:t>
      </w:r>
      <w:r>
        <w:t xml:space="preserve">интеграционным  сервисом</w:t>
      </w:r>
      <w:r>
        <w:t xml:space="preserve">, предназначенным для обеспечения входа и регистрации пользователей в системе. Он генерирует </w:t>
      </w:r>
      <w:r>
        <w:t xml:space="preserve">токены</w:t>
      </w:r>
      <w:r>
        <w:t xml:space="preserve"> авторизации для предоставления доступа к API – шлюзу и другим сервисам системы "</w:t>
      </w:r>
      <w:r>
        <w:t xml:space="preserve">R</w:t>
      </w:r>
      <w:r>
        <w:t xml:space="preserve">enTool</w:t>
      </w:r>
      <w:r>
        <w:t xml:space="preserve">". Этот сервис обеспечивает безопасность и защиту личных данных пользователей, а также управление их учетными записями.</w:t>
      </w:r>
      <w:r>
        <w:br w:type="page" w:clear="all"/>
      </w:r>
      <w:r/>
    </w:p>
    <w:p>
      <w:pPr>
        <w:pStyle w:val="958"/>
        <w:pBdr/>
        <w:spacing/>
        <w:ind/>
        <w:rPr/>
      </w:pPr>
      <w:r/>
      <w:bookmarkStart w:id="18" w:name="_Toc18"/>
      <w:r>
        <w:t xml:space="preserve">Требования к способам и средствам обеспечения информационного взаимодействия компонентов системы</w:t>
      </w:r>
      <w:bookmarkEnd w:id="18"/>
      <w:r/>
      <w:r/>
    </w:p>
    <w:p>
      <w:pPr>
        <w:pStyle w:val="955"/>
        <w:pBdr/>
        <w:spacing/>
        <w:ind/>
        <w:rPr/>
      </w:pPr>
      <w:r>
        <w:t xml:space="preserve"> Информационное взаимодействие м</w:t>
      </w:r>
      <w:r>
        <w:t xml:space="preserve">ежду клиентом, которым может выступать как мобильное приложение, так и веб-браузер и серверной части системы должно осуществляться путём использования протокола HTTPS.</w:t>
      </w:r>
      <w:r/>
    </w:p>
    <w:p>
      <w:pPr>
        <w:pStyle w:val="957"/>
        <w:pBdr/>
        <w:spacing/>
        <w:ind/>
        <w:rPr/>
      </w:pPr>
      <w:r/>
      <w:bookmarkStart w:id="19" w:name="_Toc19"/>
      <w:r>
        <w:t xml:space="preserve">Требования к функциям (задачам), выполняемыми приложением</w:t>
      </w:r>
      <w:bookmarkEnd w:id="19"/>
      <w:r/>
      <w:r/>
    </w:p>
    <w:p>
      <w:pPr>
        <w:pStyle w:val="958"/>
        <w:numPr>
          <w:ilvl w:val="2"/>
          <w:numId w:val="11"/>
        </w:numPr>
        <w:pBdr/>
        <w:spacing/>
        <w:ind/>
        <w:rPr/>
      </w:pPr>
      <w:r/>
      <w:bookmarkStart w:id="20" w:name="_Toc20"/>
      <w:r>
        <w:t xml:space="preserve">Требования к сервису аренды</w:t>
      </w:r>
      <w:bookmarkEnd w:id="20"/>
      <w:r/>
      <w:r/>
    </w:p>
    <w:p>
      <w:pPr>
        <w:pStyle w:val="955"/>
        <w:pBdr/>
        <w:spacing/>
        <w:ind/>
        <w:rPr/>
      </w:pPr>
      <w:r>
        <w:t xml:space="preserve">К </w:t>
      </w:r>
      <w:r>
        <w:t xml:space="preserve">разрабатываемой подсистеме сервиса аренды выдвигаются следующие функциональные требования:</w:t>
      </w:r>
      <w:r/>
    </w:p>
    <w:p>
      <w:pPr>
        <w:pStyle w:val="983"/>
        <w:pBdr/>
        <w:spacing/>
        <w:ind/>
        <w:rPr/>
      </w:pPr>
      <w:r>
        <w:t xml:space="preserve">запись заявки на оформление аренды;</w:t>
      </w:r>
      <w:r/>
    </w:p>
    <w:p>
      <w:pPr>
        <w:pStyle w:val="983"/>
        <w:pBdr/>
        <w:spacing/>
        <w:ind/>
        <w:rPr>
          <w:highlight w:val="white"/>
        </w:rPr>
      </w:pPr>
      <w:r>
        <w:rPr>
          <w:highlight w:val="white"/>
        </w:rPr>
        <w:t xml:space="preserve">изменение статуса заказа;</w:t>
      </w:r>
      <w:r>
        <w:rPr>
          <w:highlight w:val="white"/>
        </w:rPr>
      </w:r>
    </w:p>
    <w:p>
      <w:pPr>
        <w:pStyle w:val="983"/>
        <w:pBdr/>
        <w:spacing/>
        <w:ind/>
        <w:rPr/>
      </w:pPr>
      <w:r>
        <w:t xml:space="preserve">предварительный отказ </w:t>
      </w:r>
      <w:r>
        <w:t xml:space="preserve">от  арендного</w:t>
      </w:r>
      <w:r>
        <w:t xml:space="preserve"> оборудования, при условии, что пользователь зарегистрирован;</w:t>
      </w:r>
      <w:r/>
    </w:p>
    <w:p>
      <w:pPr>
        <w:pStyle w:val="983"/>
        <w:pBdr/>
        <w:spacing/>
        <w:ind/>
        <w:rPr/>
      </w:pPr>
      <w:r>
        <w:t xml:space="preserve">продле</w:t>
      </w:r>
      <w:r>
        <w:t xml:space="preserve">ние арендного оборудования, при условии, что пользователь зарегистрирован;</w:t>
      </w:r>
      <w:r/>
    </w:p>
    <w:p>
      <w:pPr>
        <w:pStyle w:val="983"/>
        <w:pBdr/>
        <w:spacing/>
        <w:ind/>
        <w:rPr/>
      </w:pPr>
      <w:r>
        <w:t xml:space="preserve">информирование пользователя о статусе принятии заявки на оформление аренды.</w:t>
      </w:r>
      <w:r/>
    </w:p>
    <w:p>
      <w:pPr>
        <w:pStyle w:val="958"/>
        <w:pBdr/>
        <w:spacing/>
        <w:ind/>
        <w:rPr/>
      </w:pPr>
      <w:r/>
      <w:bookmarkStart w:id="21" w:name="_Toc21"/>
      <w:r>
        <w:t xml:space="preserve">Требования к пользовательскому сервису</w:t>
      </w:r>
      <w:bookmarkEnd w:id="21"/>
      <w:r/>
      <w:r/>
    </w:p>
    <w:p>
      <w:pPr>
        <w:pStyle w:val="955"/>
        <w:pBdr/>
        <w:spacing/>
        <w:ind/>
        <w:rPr/>
      </w:pPr>
      <w:r>
        <w:t xml:space="preserve">К разрабатываемой подсистеме пользовательского сервиса выдвигаются</w:t>
      </w:r>
      <w:r>
        <w:t xml:space="preserve"> следующие функциональные требования:</w:t>
      </w:r>
      <w:r/>
    </w:p>
    <w:p>
      <w:pPr>
        <w:pStyle w:val="983"/>
        <w:pBdr/>
        <w:spacing/>
        <w:ind/>
        <w:rPr/>
      </w:pPr>
      <w:r>
        <w:t xml:space="preserve">предоставление информации профиля пользователя при условии, что пользователь зарегистрирован;</w:t>
      </w:r>
      <w:r/>
    </w:p>
    <w:p>
      <w:pPr>
        <w:pStyle w:val="983"/>
        <w:pBdr/>
        <w:spacing/>
        <w:ind/>
        <w:rPr/>
      </w:pPr>
      <w:r>
        <w:t xml:space="preserve"> обновление пользовательского профиля, при условии, что пользователь зарегистрирован.</w:t>
      </w:r>
      <w:r/>
    </w:p>
    <w:p>
      <w:pPr>
        <w:pStyle w:val="958"/>
        <w:pBdr/>
        <w:spacing/>
        <w:ind/>
        <w:rPr>
          <w:highlight w:val="white"/>
        </w:rPr>
      </w:pPr>
      <w:r/>
      <w:bookmarkStart w:id="22" w:name="_Toc22"/>
      <w:r>
        <w:rPr>
          <w:highlight w:val="white"/>
        </w:rPr>
        <w:t xml:space="preserve">Требования к сервису инструментов</w:t>
      </w:r>
      <w:bookmarkEnd w:id="22"/>
      <w:r/>
      <w:r>
        <w:rPr>
          <w:highlight w:val="white"/>
        </w:rPr>
      </w:r>
    </w:p>
    <w:p>
      <w:pPr>
        <w:pStyle w:val="955"/>
        <w:pBdr/>
        <w:spacing/>
        <w:ind/>
        <w:rPr>
          <w:highlight w:val="white"/>
        </w:rPr>
      </w:pPr>
      <w:r>
        <w:rPr>
          <w:highlight w:val="white"/>
        </w:rPr>
        <w:t xml:space="preserve">К разрабатываемой подсистеме сервиса инструментов выдвигаются следующие функциональные требования:</w:t>
      </w:r>
      <w:r>
        <w:rPr>
          <w:highlight w:val="white"/>
        </w:rPr>
      </w:r>
    </w:p>
    <w:p>
      <w:pPr>
        <w:pStyle w:val="983"/>
        <w:pBdr/>
        <w:spacing/>
        <w:ind/>
        <w:rPr>
          <w:highlight w:val="white"/>
        </w:rPr>
      </w:pPr>
      <w:r>
        <w:rPr>
          <w:highlight w:val="white"/>
        </w:rPr>
        <w:t xml:space="preserve">добавление нового инструмента в базу данных;</w:t>
      </w:r>
      <w:r>
        <w:rPr>
          <w:highlight w:val="white"/>
        </w:rPr>
      </w:r>
    </w:p>
    <w:p>
      <w:pPr>
        <w:pStyle w:val="983"/>
        <w:pBdr/>
        <w:spacing/>
        <w:ind/>
        <w:rPr>
          <w:highlight w:val="white"/>
        </w:rPr>
      </w:pPr>
      <w:r>
        <w:rPr>
          <w:highlight w:val="white"/>
        </w:rPr>
        <w:t xml:space="preserve">предоставление информации о конкретном инструменте;</w:t>
      </w:r>
      <w:r>
        <w:rPr>
          <w:highlight w:val="white"/>
        </w:rPr>
      </w:r>
    </w:p>
    <w:p>
      <w:pPr>
        <w:pStyle w:val="983"/>
        <w:pBdr/>
        <w:spacing/>
        <w:ind/>
        <w:rPr>
          <w:highlight w:val="white"/>
        </w:rPr>
      </w:pPr>
      <w:r>
        <w:rPr>
          <w:highlight w:val="white"/>
        </w:rPr>
        <w:t xml:space="preserve">поиск инструментов;</w:t>
      </w:r>
      <w:r>
        <w:rPr>
          <w:highlight w:val="white"/>
        </w:rPr>
      </w:r>
    </w:p>
    <w:p>
      <w:pPr>
        <w:pStyle w:val="983"/>
        <w:pBdr/>
        <w:spacing/>
        <w:ind/>
        <w:rPr>
          <w:highlight w:val="white"/>
        </w:rPr>
      </w:pPr>
      <w:r>
        <w:rPr>
          <w:highlight w:val="white"/>
        </w:rPr>
        <w:t xml:space="preserve">фильтрация инструментов;</w:t>
      </w:r>
      <w:r>
        <w:rPr>
          <w:highlight w:val="white"/>
        </w:rPr>
      </w:r>
    </w:p>
    <w:p>
      <w:pPr>
        <w:pStyle w:val="983"/>
        <w:pBdr/>
        <w:spacing/>
        <w:ind/>
        <w:rPr>
          <w:highlight w:val="white"/>
        </w:rPr>
      </w:pPr>
      <w:r>
        <w:rPr>
          <w:highlight w:val="white"/>
        </w:rPr>
        <w:t xml:space="preserve">удаление инстру</w:t>
      </w:r>
      <w:r>
        <w:rPr>
          <w:highlight w:val="white"/>
        </w:rPr>
        <w:t xml:space="preserve">мента из базы данных;</w:t>
      </w:r>
      <w:r>
        <w:rPr>
          <w:highlight w:val="white"/>
        </w:rPr>
      </w:r>
    </w:p>
    <w:p>
      <w:pPr>
        <w:pStyle w:val="983"/>
        <w:pBdr/>
        <w:spacing/>
        <w:ind/>
        <w:rPr>
          <w:highlight w:val="white"/>
        </w:rPr>
      </w:pPr>
      <w:r>
        <w:rPr>
          <w:highlight w:val="white"/>
        </w:rPr>
        <w:t xml:space="preserve">обновление информации инструмента;</w:t>
      </w:r>
      <w:r>
        <w:rPr>
          <w:highlight w:val="white"/>
        </w:rPr>
      </w:r>
    </w:p>
    <w:p>
      <w:pPr>
        <w:pStyle w:val="983"/>
        <w:pBdr/>
        <w:spacing/>
        <w:ind/>
        <w:rPr>
          <w:highlight w:val="white"/>
        </w:rPr>
      </w:pPr>
      <w:r>
        <w:rPr>
          <w:highlight w:val="white"/>
        </w:rPr>
        <w:t xml:space="preserve">изменение статуса инструмента.</w:t>
      </w:r>
      <w:r>
        <w:rPr>
          <w:highlight w:val="white"/>
        </w:rPr>
      </w:r>
    </w:p>
    <w:p>
      <w:pPr>
        <w:pStyle w:val="958"/>
        <w:pBdr/>
        <w:spacing/>
        <w:ind/>
        <w:rPr/>
      </w:pPr>
      <w:r/>
      <w:bookmarkStart w:id="23" w:name="_Toc23"/>
      <w:r>
        <w:t xml:space="preserve">Требования к API – шлюзу</w:t>
      </w:r>
      <w:bookmarkEnd w:id="23"/>
      <w:r/>
      <w:r/>
    </w:p>
    <w:p>
      <w:pPr>
        <w:pStyle w:val="955"/>
        <w:pBdr/>
        <w:spacing/>
        <w:ind/>
        <w:rPr/>
      </w:pPr>
      <w:r>
        <w:t xml:space="preserve">К API – шлюзу выдвигаются следующие функциональные требования:</w:t>
      </w:r>
      <w:r/>
    </w:p>
    <w:p>
      <w:pPr>
        <w:pStyle w:val="983"/>
        <w:pBdr/>
        <w:spacing/>
        <w:ind/>
        <w:rPr/>
      </w:pPr>
      <w:r>
        <w:t xml:space="preserve">валидация</w:t>
      </w:r>
      <w:r>
        <w:t xml:space="preserve"> </w:t>
      </w:r>
      <w:r>
        <w:t xml:space="preserve">токена</w:t>
      </w:r>
      <w:r>
        <w:t xml:space="preserve"> авторизации;</w:t>
      </w:r>
      <w:r/>
    </w:p>
    <w:p>
      <w:pPr>
        <w:pStyle w:val="983"/>
        <w:pBdr/>
        <w:spacing/>
        <w:ind/>
        <w:rPr/>
      </w:pPr>
      <w:r>
        <w:t xml:space="preserve">перенаправление запросов клиента к службам системы.</w:t>
      </w:r>
      <w:r/>
    </w:p>
    <w:p>
      <w:pPr>
        <w:pStyle w:val="958"/>
        <w:pBdr/>
        <w:spacing/>
        <w:ind/>
        <w:rPr/>
      </w:pPr>
      <w:r/>
      <w:bookmarkStart w:id="24" w:name="_Toc24"/>
      <w:r>
        <w:t xml:space="preserve">Требования к сервису авторизации и аутентификации</w:t>
      </w:r>
      <w:bookmarkEnd w:id="24"/>
      <w:r/>
      <w:r/>
    </w:p>
    <w:p>
      <w:pPr>
        <w:pStyle w:val="982"/>
        <w:pBdr/>
        <w:spacing/>
        <w:ind/>
        <w:rPr/>
      </w:pPr>
      <w:r>
        <w:t xml:space="preserve">К интеграционной </w:t>
      </w:r>
      <w:r>
        <w:t xml:space="preserve">подсистеме  авторизации</w:t>
      </w:r>
      <w:r>
        <w:t xml:space="preserve"> и аутентификации  выдвигаются следующие функциональные требования:</w:t>
      </w:r>
      <w:r/>
    </w:p>
    <w:p>
      <w:pPr>
        <w:pStyle w:val="983"/>
        <w:pBdr/>
        <w:spacing/>
        <w:ind/>
        <w:rPr/>
      </w:pPr>
      <w:r>
        <w:t xml:space="preserve">авторизация и аутентификация пользователей;</w:t>
      </w:r>
      <w:r/>
    </w:p>
    <w:p>
      <w:pPr>
        <w:pStyle w:val="983"/>
        <w:pBdr/>
        <w:spacing/>
        <w:ind/>
        <w:rPr/>
      </w:pPr>
      <w:r>
        <w:t xml:space="preserve">ре</w:t>
      </w:r>
      <w:r>
        <w:t xml:space="preserve">гистрация пользователей;</w:t>
      </w:r>
      <w:r/>
    </w:p>
    <w:p>
      <w:pPr>
        <w:pStyle w:val="983"/>
        <w:pBdr/>
        <w:spacing/>
        <w:ind/>
        <w:rPr/>
      </w:pPr>
      <w:r>
        <w:t xml:space="preserve">предоставление JWT.</w:t>
      </w:r>
      <w:r/>
    </w:p>
    <w:p>
      <w:pPr>
        <w:pStyle w:val="957"/>
        <w:pBdr/>
        <w:spacing/>
        <w:ind/>
        <w:rPr/>
      </w:pPr>
      <w:r/>
      <w:bookmarkStart w:id="25" w:name="_Toc25"/>
      <w:r>
        <w:t xml:space="preserve">Требования к видам обеспечения системы</w:t>
      </w:r>
      <w:bookmarkEnd w:id="25"/>
      <w:r/>
      <w:r/>
    </w:p>
    <w:p>
      <w:pPr>
        <w:pStyle w:val="958"/>
        <w:numPr>
          <w:ilvl w:val="2"/>
          <w:numId w:val="12"/>
        </w:numPr>
        <w:pBdr/>
        <w:spacing/>
        <w:ind/>
        <w:rPr/>
      </w:pPr>
      <w:r/>
      <w:bookmarkStart w:id="26" w:name="_Toc26"/>
      <w:r>
        <w:t xml:space="preserve">Требования к лингвистическому обеспечению системы</w:t>
      </w:r>
      <w:bookmarkEnd w:id="26"/>
      <w:r/>
      <w:r/>
    </w:p>
    <w:p>
      <w:pPr>
        <w:pStyle w:val="955"/>
        <w:pBdr/>
        <w:spacing/>
        <w:ind/>
        <w:rPr/>
      </w:pPr>
      <w:r>
        <w:t xml:space="preserve">Система должна поддерживать интерфейс на русском языке.</w:t>
      </w:r>
      <w:r/>
    </w:p>
    <w:p>
      <w:pPr>
        <w:pStyle w:val="958"/>
        <w:pBdr/>
        <w:spacing/>
        <w:ind/>
        <w:rPr/>
      </w:pPr>
      <w:r/>
      <w:bookmarkStart w:id="27" w:name="_Toc27"/>
      <w:r>
        <w:t xml:space="preserve">Требования к программному обеспечению системы</w:t>
      </w:r>
      <w:bookmarkEnd w:id="27"/>
      <w:r/>
      <w:r/>
    </w:p>
    <w:p>
      <w:pPr>
        <w:pStyle w:val="955"/>
        <w:pBdr/>
        <w:spacing/>
        <w:ind/>
        <w:rPr/>
      </w:pPr>
      <w:r>
        <w:t xml:space="preserve">Требования к програм</w:t>
      </w:r>
      <w:r>
        <w:t xml:space="preserve">мному обеспечению клиента мобильного приложения:</w:t>
      </w:r>
      <w:r/>
    </w:p>
    <w:p>
      <w:pPr>
        <w:pStyle w:val="983"/>
        <w:pBdr/>
        <w:spacing/>
        <w:ind/>
        <w:rPr/>
      </w:pPr>
      <w:r>
        <w:t xml:space="preserve">приложение должно устанавливаться и работать на мобильных устройствах под управлением операционной системы </w:t>
      </w:r>
      <w:r>
        <w:t xml:space="preserve">Android</w:t>
      </w:r>
      <w:r>
        <w:t xml:space="preserve">  версии</w:t>
      </w:r>
      <w:r>
        <w:t xml:space="preserve"> 9 и выше;</w:t>
      </w:r>
      <w:r/>
    </w:p>
    <w:p>
      <w:pPr>
        <w:pStyle w:val="983"/>
        <w:pBdr/>
        <w:spacing/>
        <w:ind/>
        <w:rPr/>
      </w:pPr>
      <w:r>
        <w:t xml:space="preserve">для реализации должен быть использован </w:t>
      </w:r>
      <w:r>
        <w:t xml:space="preserve">фреймворк</w:t>
      </w:r>
      <w:r>
        <w:t xml:space="preserve"> </w:t>
      </w:r>
      <w:r>
        <w:t xml:space="preserve">Flutter</w:t>
      </w:r>
      <w:r>
        <w:t xml:space="preserve"> из-за своей гибко</w:t>
      </w:r>
      <w:r>
        <w:t xml:space="preserve">сти, </w:t>
      </w:r>
      <w:r>
        <w:t xml:space="preserve">мультиплатформенной</w:t>
      </w:r>
      <w:r>
        <w:t xml:space="preserve"> поддержки и скорости разработки.</w:t>
      </w:r>
      <w:r/>
    </w:p>
    <w:p>
      <w:pPr>
        <w:pStyle w:val="955"/>
        <w:pBdr/>
        <w:spacing/>
        <w:ind/>
        <w:rPr/>
      </w:pPr>
      <w:r>
        <w:t xml:space="preserve">Требования к программному обеспечению серверной части:</w:t>
      </w:r>
      <w:r/>
    </w:p>
    <w:p>
      <w:pPr>
        <w:pStyle w:val="983"/>
        <w:pBdr/>
        <w:spacing/>
        <w:ind/>
        <w:rPr/>
      </w:pPr>
      <w:r>
        <w:t xml:space="preserve">серверная часть приложения будет реализована согласно API </w:t>
      </w:r>
      <w:r>
        <w:t xml:space="preserve">Gateway</w:t>
      </w:r>
      <w:r>
        <w:t xml:space="preserve"> подходу с использованием </w:t>
      </w:r>
      <w:r>
        <w:t xml:space="preserve">микросервисной</w:t>
      </w:r>
      <w:r>
        <w:t xml:space="preserve"> архитектуры. Это поможет упростить управление и масштабирование приложения;</w:t>
      </w:r>
      <w:r/>
    </w:p>
    <w:p>
      <w:pPr>
        <w:pStyle w:val="983"/>
        <w:pBdr/>
        <w:spacing/>
        <w:ind/>
        <w:rPr/>
      </w:pPr>
      <w:r>
        <w:t xml:space="preserve">в качестве основной операционной системы на сервере, должна быть </w:t>
      </w:r>
      <w:r>
        <w:t xml:space="preserve">Ubuntu</w:t>
      </w:r>
      <w:r>
        <w:t xml:space="preserve">, поскольку она предлагает: стабильность и надёжность, широкую поддержку производителя, безопасность, поддер</w:t>
      </w:r>
      <w:r>
        <w:t xml:space="preserve">жку облачных вычислений; </w:t>
      </w:r>
      <w:r/>
    </w:p>
    <w:p>
      <w:pPr>
        <w:pStyle w:val="983"/>
        <w:pBdr/>
        <w:spacing/>
        <w:ind/>
        <w:rPr/>
      </w:pPr>
      <w:r>
        <w:t xml:space="preserve">СУБД для разрабатываемых сервисов должна использоваться </w:t>
      </w:r>
      <w:r>
        <w:t xml:space="preserve">PostgreSQL</w:t>
      </w:r>
      <w:r>
        <w:t xml:space="preserve"> версии 14. Она была выбрана из-за надёжности, стабильности и скорости работы;</w:t>
      </w:r>
      <w:r/>
    </w:p>
    <w:p>
      <w:pPr>
        <w:pStyle w:val="983"/>
        <w:pBdr/>
        <w:spacing/>
        <w:ind/>
        <w:rPr/>
      </w:pPr>
      <w:r>
        <w:t xml:space="preserve">язык программирования для написания </w:t>
      </w:r>
      <w:r>
        <w:t xml:space="preserve">микросервисов</w:t>
      </w:r>
      <w:r>
        <w:t xml:space="preserve"> должен быть </w:t>
      </w:r>
      <w:r>
        <w:t xml:space="preserve">Java</w:t>
      </w:r>
      <w:r>
        <w:t xml:space="preserve"> версии 21. Так как</w:t>
      </w:r>
      <w:r>
        <w:t xml:space="preserve"> он не зависит от платформы. Можно создать </w:t>
      </w:r>
      <w:r>
        <w:t xml:space="preserve">Java</w:t>
      </w:r>
      <w:r>
        <w:t xml:space="preserve">-приложение на </w:t>
      </w:r>
      <w:r>
        <w:t xml:space="preserve">Linux</w:t>
      </w:r>
      <w:r>
        <w:t xml:space="preserve">, скомпилировать его в байт-код и запустить на любой другой платформе, поддерживающей JVM – виртуальную машину </w:t>
      </w:r>
      <w:r>
        <w:t xml:space="preserve">Java</w:t>
      </w:r>
      <w:r>
        <w:t xml:space="preserve">;</w:t>
      </w:r>
      <w:r/>
    </w:p>
    <w:p>
      <w:pPr>
        <w:pStyle w:val="983"/>
        <w:pBdr/>
        <w:spacing/>
        <w:ind/>
        <w:rPr/>
      </w:pPr>
      <w:r>
        <w:t xml:space="preserve">основной </w:t>
      </w:r>
      <w:r>
        <w:t xml:space="preserve">фреймворк</w:t>
      </w:r>
      <w:r>
        <w:t xml:space="preserve">, который необходимо использовать </w:t>
      </w:r>
      <w:r>
        <w:t xml:space="preserve">SpringBoot</w:t>
      </w:r>
      <w:r>
        <w:t xml:space="preserve">. </w:t>
      </w:r>
      <w:r>
        <w:t xml:space="preserve">SpringBo</w:t>
      </w:r>
      <w:r>
        <w:t xml:space="preserve">ot</w:t>
      </w:r>
      <w:r>
        <w:t xml:space="preserve"> предлагает ряд преимуществ, которые делают его отличным выбором для разработки веб-приложений </w:t>
      </w:r>
      <w:r>
        <w:t xml:space="preserve">Java</w:t>
      </w:r>
      <w:r>
        <w:t xml:space="preserve">, а именно: упрощение разработки, интеграция с экосистемой </w:t>
      </w:r>
      <w:r>
        <w:t xml:space="preserve">Spring</w:t>
      </w:r>
      <w:r>
        <w:t xml:space="preserve">, автоматическая настройка, поддержка </w:t>
      </w:r>
      <w:r>
        <w:t xml:space="preserve">тестирования ,</w:t>
      </w:r>
      <w:r>
        <w:t xml:space="preserve"> производительность, поддержка </w:t>
      </w:r>
      <w:r>
        <w:t xml:space="preserve">микросе</w:t>
      </w:r>
      <w:r>
        <w:t xml:space="preserve">рвисов</w:t>
      </w:r>
      <w:r>
        <w:t xml:space="preserve">;</w:t>
      </w:r>
      <w:r/>
    </w:p>
    <w:p>
      <w:pPr>
        <w:pStyle w:val="983"/>
        <w:pBdr/>
        <w:spacing/>
        <w:ind/>
        <w:rPr/>
      </w:pPr>
      <w:r>
        <w:t xml:space="preserve">API шлюзом будет выступать готовый сервис </w:t>
      </w:r>
      <w:r>
        <w:t xml:space="preserve">Kong</w:t>
      </w:r>
      <w:r>
        <w:t xml:space="preserve"> так как он оптимизирован для работы с </w:t>
      </w:r>
      <w:r>
        <w:t xml:space="preserve">микросервисами</w:t>
      </w:r>
      <w:r>
        <w:t xml:space="preserve"> и распределенными архитектурами, а </w:t>
      </w:r>
      <w:r>
        <w:t xml:space="preserve">так же</w:t>
      </w:r>
      <w:r>
        <w:t xml:space="preserve"> обеспечивает надежную информационную безопасность;</w:t>
      </w:r>
      <w:r/>
    </w:p>
    <w:p>
      <w:pPr>
        <w:pStyle w:val="983"/>
        <w:pBdr/>
        <w:spacing/>
        <w:ind/>
        <w:rPr/>
      </w:pPr>
      <w:r>
        <w:t xml:space="preserve">в качестве сервиса авторизации, регистрации, а так же а</w:t>
      </w:r>
      <w:r>
        <w:t xml:space="preserve">утентификации будет использован </w:t>
      </w:r>
      <w:r>
        <w:t xml:space="preserve">Keycloak</w:t>
      </w:r>
      <w:r>
        <w:t xml:space="preserve">, в связи с тем, что он обладает следующим рядом преимуществ: универсальность, масштабируемость, простая интеграция с другим сервисами, хорошо написанная документация.</w:t>
      </w:r>
      <w:r>
        <w:br w:type="page" w:clear="all"/>
      </w:r>
      <w:r/>
    </w:p>
    <w:p>
      <w:pPr>
        <w:pStyle w:val="957"/>
        <w:pBdr/>
        <w:spacing/>
        <w:ind/>
        <w:rPr/>
      </w:pPr>
      <w:r/>
      <w:bookmarkStart w:id="28" w:name="_Toc28"/>
      <w:r>
        <w:t xml:space="preserve">Общие технические требования к системе</w:t>
      </w:r>
      <w:bookmarkEnd w:id="28"/>
      <w:r/>
      <w:r/>
    </w:p>
    <w:p>
      <w:pPr>
        <w:pStyle w:val="958"/>
        <w:numPr>
          <w:ilvl w:val="2"/>
          <w:numId w:val="15"/>
        </w:numPr>
        <w:pBdr/>
        <w:spacing/>
        <w:ind/>
        <w:rPr/>
      </w:pPr>
      <w:r/>
      <w:bookmarkStart w:id="29" w:name="_Toc29"/>
      <w:r>
        <w:t xml:space="preserve">Требован</w:t>
      </w:r>
      <w:r>
        <w:t xml:space="preserve">ия по безопасности</w:t>
      </w:r>
      <w:bookmarkEnd w:id="29"/>
      <w:r/>
      <w:r/>
    </w:p>
    <w:p>
      <w:pPr>
        <w:pStyle w:val="985"/>
        <w:pBdr/>
        <w:spacing/>
        <w:ind/>
        <w:rPr>
          <w:lang w:val="ru-RU"/>
        </w:rPr>
      </w:pPr>
      <w:r>
        <w:rPr>
          <w:lang w:val="ru-RU"/>
        </w:rPr>
        <w:t xml:space="preserve">Система должна соответствовать триаде CIA, а именно:</w:t>
      </w:r>
      <w:r>
        <w:rPr>
          <w:lang w:val="ru-RU"/>
        </w:rPr>
      </w:r>
    </w:p>
    <w:p>
      <w:pPr>
        <w:pStyle w:val="983"/>
        <w:pBdr/>
        <w:spacing/>
        <w:ind/>
        <w:rPr/>
      </w:pPr>
      <w:r>
        <w:t xml:space="preserve">конфиденциальности;</w:t>
      </w:r>
      <w:r/>
    </w:p>
    <w:p>
      <w:pPr>
        <w:pStyle w:val="983"/>
        <w:pBdr/>
        <w:spacing/>
        <w:ind/>
        <w:rPr/>
      </w:pPr>
      <w:r>
        <w:t xml:space="preserve">целостности;</w:t>
      </w:r>
      <w:r/>
    </w:p>
    <w:p>
      <w:pPr>
        <w:pStyle w:val="983"/>
        <w:pBdr/>
        <w:spacing/>
        <w:ind/>
        <w:rPr/>
      </w:pPr>
      <w:r>
        <w:t xml:space="preserve">доступности.</w:t>
      </w:r>
      <w:r/>
    </w:p>
    <w:p>
      <w:pPr>
        <w:pStyle w:val="955"/>
        <w:pBdr/>
        <w:spacing/>
        <w:ind/>
        <w:rPr/>
      </w:pPr>
      <w:r>
        <w:t xml:space="preserve">Конфиденциальность представляет из себя то, что доступ к информации должен быть ограничен и предоставлен только тем, кто имеет на это прав</w:t>
      </w:r>
      <w:r>
        <w:t xml:space="preserve">о. Это будет достигнуто путем внедрения в систему процедуры аутентификации.</w:t>
      </w:r>
      <w:r/>
    </w:p>
    <w:p>
      <w:pPr>
        <w:pStyle w:val="955"/>
        <w:pBdr/>
        <w:spacing/>
        <w:ind/>
        <w:rPr/>
      </w:pPr>
      <w:r>
        <w:t xml:space="preserve">Целостность представляет из себя то, что информация остаётся неповрежденной и актуальной.  Это будет достигнуто путем внедрения в систему алгоритмов шифрования.</w:t>
      </w:r>
      <w:r/>
    </w:p>
    <w:p>
      <w:pPr>
        <w:pStyle w:val="955"/>
        <w:pBdr/>
        <w:spacing/>
        <w:ind/>
        <w:rPr/>
      </w:pPr>
      <w:r>
        <w:t xml:space="preserve">Доступность предста</w:t>
      </w:r>
      <w:r>
        <w:t xml:space="preserve">вляет из себя то, что информация и ресурсы всегда доступны для тех, кто должен ими пользоваться. Это будет достигнуто путем внедрения резервного копирования данных и защиты от </w:t>
      </w:r>
      <w:r>
        <w:t xml:space="preserve">DDoS</w:t>
      </w:r>
      <w:r>
        <w:t xml:space="preserve">-атак.</w:t>
      </w:r>
      <w:r>
        <w:br w:type="page" w:clear="all"/>
      </w:r>
      <w:r/>
    </w:p>
    <w:p>
      <w:pPr>
        <w:pStyle w:val="957"/>
        <w:pBdr/>
        <w:spacing/>
        <w:ind/>
        <w:rPr/>
      </w:pPr>
      <w:r/>
      <w:bookmarkStart w:id="30" w:name="_Toc30"/>
      <w:r>
        <w:t xml:space="preserve">Требования к оформлению мобильного приложения</w:t>
      </w:r>
      <w:bookmarkEnd w:id="30"/>
      <w:r/>
      <w:r/>
    </w:p>
    <w:p>
      <w:pPr>
        <w:pStyle w:val="958"/>
        <w:numPr>
          <w:ilvl w:val="2"/>
          <w:numId w:val="17"/>
        </w:numPr>
        <w:pBdr/>
        <w:spacing/>
        <w:ind/>
        <w:rPr/>
      </w:pPr>
      <w:r/>
      <w:bookmarkStart w:id="31" w:name="_Toc31"/>
      <w:r>
        <w:t xml:space="preserve">Общие требования к офо</w:t>
      </w:r>
      <w:r>
        <w:t xml:space="preserve">рмлению мобильного приложения</w:t>
      </w:r>
      <w:bookmarkEnd w:id="31"/>
      <w:r/>
      <w:r/>
    </w:p>
    <w:p>
      <w:pPr>
        <w:pStyle w:val="955"/>
        <w:pBdr/>
        <w:spacing/>
        <w:ind/>
        <w:rPr/>
      </w:pPr>
      <w:r>
        <w:t xml:space="preserve">Мобильное приложение должно быть оформлен в единой цветовой палитре. У фреймов приложения должен быть единый стиль. В мобильном приложении должен присутствовать разработанный логотип. Основной шрифт используемый в мобильном пр</w:t>
      </w:r>
      <w:r>
        <w:t xml:space="preserve">иложении – </w:t>
      </w:r>
      <w:r>
        <w:t xml:space="preserve">Montseratt</w:t>
      </w:r>
      <w:r>
        <w:t xml:space="preserve">. На Рисунке 2 представлены </w:t>
      </w:r>
      <w:r>
        <w:t xml:space="preserve">основные материалы</w:t>
      </w:r>
      <w:r>
        <w:t xml:space="preserve"> используемые при составлении макетов, а именно:</w:t>
      </w:r>
      <w:r/>
    </w:p>
    <w:p>
      <w:pPr>
        <w:pStyle w:val="983"/>
        <w:pBdr/>
        <w:spacing/>
        <w:ind/>
        <w:rPr/>
      </w:pPr>
      <w:r>
        <w:t xml:space="preserve">основной логотип приложения;</w:t>
      </w:r>
      <w:r/>
    </w:p>
    <w:p>
      <w:pPr>
        <w:pStyle w:val="983"/>
        <w:pBdr/>
        <w:spacing/>
        <w:ind/>
        <w:rPr/>
      </w:pPr>
      <w:r>
        <w:t xml:space="preserve">основной шрифт;</w:t>
      </w:r>
      <w:r/>
    </w:p>
    <w:p>
      <w:pPr>
        <w:pStyle w:val="983"/>
        <w:pBdr/>
        <w:spacing/>
        <w:ind/>
        <w:rPr/>
      </w:pPr>
      <w:r>
        <w:t xml:space="preserve">основная палитра цветов;</w:t>
      </w:r>
      <w:r/>
    </w:p>
    <w:p>
      <w:pPr>
        <w:pStyle w:val="983"/>
        <w:pBdr/>
        <w:spacing/>
        <w:ind/>
        <w:rPr/>
      </w:pPr>
      <w:r>
        <w:t xml:space="preserve">шаблоны цветов</w:t>
      </w:r>
      <w:r>
        <w:t xml:space="preserve"> используемые при создании макетов;</w:t>
      </w:r>
      <w:r/>
    </w:p>
    <w:p>
      <w:pPr>
        <w:pStyle w:val="983"/>
        <w:pBdr/>
        <w:spacing/>
        <w:ind/>
        <w:rPr/>
      </w:pPr>
      <w:r>
        <w:t xml:space="preserve"> иконки используемые</w:t>
      </w:r>
      <w:r>
        <w:t xml:space="preserve"> внутри приложения;</w:t>
      </w:r>
      <w:r/>
    </w:p>
    <w:p>
      <w:pPr>
        <w:pStyle w:val="983"/>
        <w:pBdr/>
        <w:spacing/>
        <w:ind/>
        <w:rPr/>
      </w:pPr>
      <w:r>
        <w:t xml:space="preserve">ToolBar</w:t>
      </w:r>
      <w:r>
        <w:t xml:space="preserve"> выступающий основным элементов навигации по приложению.</w:t>
      </w:r>
      <w:r/>
    </w:p>
    <w:p>
      <w:pPr>
        <w:pStyle w:val="955"/>
        <w:pBdr/>
        <w:spacing/>
        <w:ind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94800" cy="5400000"/>
                <wp:effectExtent l="6350" t="6350" r="6350" b="635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0824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494800" cy="540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96.44pt;height:425.20pt;mso-wrap-distance-left:0.00pt;mso-wrap-distance-top:0.00pt;mso-wrap-distance-right:0.00pt;mso-wrap-distance-bottom:0.00pt;z-index:1;" strokecolor="#000000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976"/>
        <w:pBdr/>
        <w:spacing/>
        <w:ind/>
        <w:rPr/>
      </w:pPr>
      <w:r>
        <w:t xml:space="preserve">Материалы использованные при создании макета</w:t>
      </w:r>
      <w:r>
        <w:br w:type="page" w:clear="all"/>
      </w:r>
      <w:r/>
    </w:p>
    <w:p>
      <w:pPr>
        <w:pStyle w:val="958"/>
        <w:pBdr/>
        <w:spacing/>
        <w:ind/>
        <w:rPr/>
      </w:pPr>
      <w:r/>
      <w:bookmarkStart w:id="32" w:name="_Toc32"/>
      <w:r>
        <w:t xml:space="preserve">Требования к </w:t>
      </w:r>
      <w:r>
        <w:t xml:space="preserve">сплэш</w:t>
      </w:r>
      <w:r>
        <w:t xml:space="preserve"> фрейму</w:t>
      </w:r>
      <w:bookmarkEnd w:id="32"/>
      <w:r/>
      <w:r/>
    </w:p>
    <w:p>
      <w:pPr>
        <w:pStyle w:val="955"/>
        <w:pBdr/>
        <w:spacing/>
        <w:ind/>
        <w:rPr/>
      </w:pPr>
      <w:r>
        <w:t xml:space="preserve">Пользователи</w:t>
      </w:r>
      <w:r>
        <w:t xml:space="preserve"> которые могут увидеть данный фрейм: анонимный, зарегистрированный.</w:t>
      </w:r>
      <w:r/>
    </w:p>
    <w:p>
      <w:pPr>
        <w:pStyle w:val="955"/>
        <w:pBdr/>
        <w:spacing/>
        <w:ind/>
        <w:rPr/>
      </w:pPr>
      <w:r>
        <w:t xml:space="preserve">При холодном запуске приложения необходимо показывать </w:t>
      </w:r>
      <w:r>
        <w:t xml:space="preserve">фрейм</w:t>
      </w:r>
      <w:r>
        <w:t xml:space="preserve"> на котором будет изображена иконка логотипа. На Рисунке 3 представлен пример как это должно выглядеть.</w:t>
      </w:r>
      <w:r/>
    </w:p>
    <w:p>
      <w:pPr>
        <w:pStyle w:val="955"/>
        <w:pBdr/>
        <w:spacing/>
        <w:ind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3960000"/>
                <wp:effectExtent l="6350" t="6350" r="6350" b="635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6009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828800" cy="396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44.00pt;height:311.81pt;mso-wrap-distance-left:0.00pt;mso-wrap-distance-top:0.00pt;mso-wrap-distance-right:0.00pt;mso-wrap-distance-bottom:0.00pt;z-index:1;" strokecolor="#000000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976"/>
        <w:pBdr/>
        <w:spacing/>
        <w:ind/>
        <w:rPr/>
      </w:pPr>
      <w:r>
        <w:t xml:space="preserve">Макет </w:t>
      </w:r>
      <w:r>
        <w:t xml:space="preserve">сплэш</w:t>
      </w:r>
      <w:r>
        <w:t xml:space="preserve"> фрейма</w:t>
      </w:r>
      <w:r>
        <w:br w:type="page" w:clear="all"/>
      </w:r>
      <w:r/>
    </w:p>
    <w:p>
      <w:pPr>
        <w:pStyle w:val="958"/>
        <w:pBdr/>
        <w:spacing/>
        <w:ind/>
        <w:rPr/>
      </w:pPr>
      <w:r/>
      <w:bookmarkStart w:id="33" w:name="_Toc33"/>
      <w:r>
        <w:t xml:space="preserve">Требования к фрейму ленты объявлений</w:t>
      </w:r>
      <w:bookmarkEnd w:id="33"/>
      <w:r/>
      <w:r/>
    </w:p>
    <w:p>
      <w:pPr>
        <w:pStyle w:val="955"/>
        <w:pBdr/>
        <w:spacing/>
        <w:ind/>
        <w:rPr/>
      </w:pPr>
      <w:r>
        <w:t xml:space="preserve">Пользователи</w:t>
      </w:r>
      <w:r>
        <w:t xml:space="preserve"> которые могут увидеть</w:t>
      </w:r>
      <w:r>
        <w:t xml:space="preserve"> данный фрейм: анонимный, зарегистрированный.</w:t>
      </w:r>
      <w:r/>
    </w:p>
    <w:p>
      <w:pPr>
        <w:pStyle w:val="955"/>
        <w:pBdr/>
        <w:spacing/>
        <w:ind/>
        <w:rPr/>
      </w:pPr>
      <w:r>
        <w:t xml:space="preserve">Данный фрейм представляет из себя </w:t>
      </w:r>
      <w:r>
        <w:t xml:space="preserve">текстово</w:t>
      </w:r>
      <w:r>
        <w:t xml:space="preserve">-графические объявления. </w:t>
      </w:r>
      <w:r>
        <w:t xml:space="preserve">Основные элементы</w:t>
      </w:r>
      <w:r>
        <w:t xml:space="preserve"> расположенные на этом фрейме:</w:t>
      </w:r>
      <w:r/>
    </w:p>
    <w:p>
      <w:pPr>
        <w:pStyle w:val="983"/>
        <w:pBdr/>
        <w:spacing/>
        <w:ind/>
        <w:rPr/>
      </w:pPr>
      <w:r>
        <w:t xml:space="preserve"> строка поиска, позволяющая задать фильтр поиска;</w:t>
      </w:r>
      <w:r/>
    </w:p>
    <w:p>
      <w:pPr>
        <w:pStyle w:val="983"/>
        <w:pBdr/>
        <w:spacing/>
        <w:ind/>
        <w:rPr/>
      </w:pPr>
      <w:r>
        <w:t xml:space="preserve"> рекламный постер;</w:t>
      </w:r>
      <w:r/>
    </w:p>
    <w:p>
      <w:pPr>
        <w:pStyle w:val="983"/>
        <w:pBdr/>
        <w:spacing/>
        <w:ind/>
        <w:rPr/>
      </w:pPr>
      <w:r>
        <w:t xml:space="preserve">раздел «Избранное», где бу</w:t>
      </w:r>
      <w:r>
        <w:t xml:space="preserve">дет расположен список карточек избранных пользователем инструментов;</w:t>
      </w:r>
      <w:r/>
    </w:p>
    <w:p>
      <w:pPr>
        <w:pStyle w:val="983"/>
        <w:pBdr/>
        <w:spacing/>
        <w:ind/>
        <w:rPr/>
      </w:pPr>
      <w:r>
        <w:t xml:space="preserve">ToolBar</w:t>
      </w:r>
      <w:r>
        <w:t xml:space="preserve"> выступающий основным элементов навигации по приложению.</w:t>
      </w:r>
      <w:r/>
    </w:p>
    <w:p>
      <w:pPr>
        <w:pStyle w:val="955"/>
        <w:pBdr/>
        <w:spacing/>
        <w:ind w:firstLine="0"/>
        <w:rPr/>
      </w:pPr>
      <w:r>
        <w:t xml:space="preserve">На Рисунке 4 представлен макет ленты объявлений.</w:t>
      </w:r>
      <w:r/>
    </w:p>
    <w:p>
      <w:pPr>
        <w:pStyle w:val="955"/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3960000"/>
                <wp:effectExtent l="6350" t="6350" r="6350" b="635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690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828800" cy="396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144.00pt;height:311.81pt;mso-wrap-distance-left:0.00pt;mso-wrap-distance-top:0.00pt;mso-wrap-distance-right:0.00pt;mso-wrap-distance-bottom:0.00pt;z-index:1;" strokecolor="#000000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976"/>
        <w:pBdr/>
        <w:spacing/>
        <w:ind/>
        <w:rPr/>
      </w:pPr>
      <w:r>
        <w:t xml:space="preserve">Макет ленты объявлений</w:t>
      </w:r>
      <w:r>
        <w:br w:type="page" w:clear="all"/>
      </w:r>
      <w:r/>
    </w:p>
    <w:p>
      <w:pPr>
        <w:pStyle w:val="958"/>
        <w:pBdr/>
        <w:spacing/>
        <w:ind/>
        <w:rPr/>
      </w:pPr>
      <w:r/>
      <w:bookmarkStart w:id="34" w:name="_Toc34"/>
      <w:r>
        <w:t xml:space="preserve">Требования к фрейму со списком инструментов по з</w:t>
      </w:r>
      <w:r>
        <w:t xml:space="preserve">аданному фильтру</w:t>
      </w:r>
      <w:bookmarkEnd w:id="34"/>
      <w:r/>
      <w:r/>
    </w:p>
    <w:p>
      <w:pPr>
        <w:pStyle w:val="955"/>
        <w:pBdr/>
        <w:spacing/>
        <w:ind/>
        <w:rPr/>
      </w:pPr>
      <w:r>
        <w:t xml:space="preserve">Пользователи</w:t>
      </w:r>
      <w:r>
        <w:t xml:space="preserve"> которые могут увидеть данный фрейм: анонимный, зарегистрированный. </w:t>
      </w:r>
      <w:r/>
    </w:p>
    <w:p>
      <w:pPr>
        <w:pStyle w:val="955"/>
        <w:pBdr/>
        <w:spacing/>
        <w:ind/>
        <w:rPr/>
      </w:pPr>
      <w:r>
        <w:t xml:space="preserve">На этом фрейме располагаются инструменты, которые были заданы в строке поиска из ленты объявлений. Основные элементы, которые расположены на этом фрейме:</w:t>
      </w:r>
      <w:r/>
    </w:p>
    <w:p>
      <w:pPr>
        <w:pStyle w:val="983"/>
        <w:pBdr/>
        <w:spacing/>
        <w:ind/>
        <w:rPr/>
      </w:pPr>
      <w:r>
        <w:t xml:space="preserve">стро</w:t>
      </w:r>
      <w:r>
        <w:t xml:space="preserve">ка поиска;</w:t>
      </w:r>
      <w:r/>
    </w:p>
    <w:p>
      <w:pPr>
        <w:pStyle w:val="983"/>
        <w:pBdr/>
        <w:spacing/>
        <w:ind/>
        <w:rPr/>
      </w:pPr>
      <w:r>
        <w:t xml:space="preserve">список инструментов представляющий из себя карточки товара;</w:t>
      </w:r>
      <w:r/>
    </w:p>
    <w:p>
      <w:pPr>
        <w:pStyle w:val="983"/>
        <w:pBdr/>
        <w:spacing/>
        <w:ind/>
        <w:rPr/>
      </w:pPr>
      <w:r>
        <w:t xml:space="preserve">ToolBar</w:t>
      </w:r>
      <w:r>
        <w:t xml:space="preserve"> выступающий основным элементов навигации по приложению.</w:t>
      </w:r>
      <w:r/>
    </w:p>
    <w:p>
      <w:pPr>
        <w:pStyle w:val="955"/>
        <w:pBdr/>
        <w:spacing/>
        <w:ind w:firstLine="0"/>
        <w:rPr/>
      </w:pPr>
      <w:r>
        <w:t xml:space="preserve">На Рисунке 5 представлен макет со списком инструментов по заданному фильтру.</w:t>
      </w:r>
      <w:r/>
    </w:p>
    <w:p>
      <w:pPr>
        <w:pStyle w:val="955"/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3960000"/>
                <wp:effectExtent l="6350" t="6350" r="6350" b="635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5620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828800" cy="396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44.00pt;height:311.81pt;mso-wrap-distance-left:0.00pt;mso-wrap-distance-top:0.00pt;mso-wrap-distance-right:0.00pt;mso-wrap-distance-bottom:0.00pt;z-index:1;" strokecolor="#000000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976"/>
        <w:pBdr/>
        <w:spacing/>
        <w:ind/>
        <w:rPr/>
      </w:pPr>
      <w:r>
        <w:t xml:space="preserve">Макет со списком инструментов по заданному</w:t>
      </w:r>
      <w:r>
        <w:t xml:space="preserve"> фильтру</w:t>
      </w:r>
      <w:r>
        <w:br w:type="page" w:clear="all"/>
      </w:r>
      <w:r/>
    </w:p>
    <w:p>
      <w:pPr>
        <w:pStyle w:val="958"/>
        <w:pBdr/>
        <w:spacing/>
        <w:ind/>
        <w:rPr/>
      </w:pPr>
      <w:r/>
      <w:bookmarkStart w:id="35" w:name="_Toc35"/>
      <w:r>
        <w:t xml:space="preserve">Требования к фрейму карточки инструмента</w:t>
      </w:r>
      <w:bookmarkEnd w:id="35"/>
      <w:r/>
      <w:r/>
    </w:p>
    <w:p>
      <w:pPr>
        <w:pStyle w:val="955"/>
        <w:pBdr/>
        <w:spacing/>
        <w:ind/>
        <w:rPr/>
      </w:pPr>
      <w:r>
        <w:t xml:space="preserve">Пользователи</w:t>
      </w:r>
      <w:r>
        <w:t xml:space="preserve"> которые могут увидеть данный фрейм: анонимный, зарегистрированный. </w:t>
      </w:r>
      <w:r/>
    </w:p>
    <w:p>
      <w:pPr>
        <w:pStyle w:val="955"/>
        <w:pBdr/>
        <w:spacing/>
        <w:ind/>
        <w:rPr/>
      </w:pPr>
      <w:r>
        <w:t xml:space="preserve">Этот фрейм представляет из себя карточку с фотографией, на</w:t>
      </w:r>
      <w:r>
        <w:t xml:space="preserve">званием, описанием инструмента. Здесь пользователь может задать количество добавляемых инструментов в корзину заказа. Если анонимный пользователь попытается добавить инструмент в корзину, то ему будет предложено войти или зарегистрироваться в приложении.</w:t>
      </w:r>
      <w:r/>
    </w:p>
    <w:p>
      <w:pPr>
        <w:pStyle w:val="955"/>
        <w:pBdr/>
        <w:spacing/>
        <w:ind/>
        <w:rPr/>
      </w:pPr>
      <w:r>
        <w:t xml:space="preserve"> </w:t>
      </w:r>
      <w:r>
        <w:t xml:space="preserve">На этой карточке располагается иконка, позволяющая добавить инструмент в избранное. Так же здесь расположена иконка, позволяющая закрыть карточку и вернуться к просмотру списка инструментов.</w:t>
      </w:r>
      <w:r/>
    </w:p>
    <w:p>
      <w:pPr>
        <w:pStyle w:val="955"/>
        <w:pBdr/>
        <w:spacing/>
        <w:ind/>
        <w:rPr/>
      </w:pPr>
      <w:r>
        <w:t xml:space="preserve">Основные элементы, которые расположены на этом фрейме:</w:t>
      </w:r>
      <w:r/>
    </w:p>
    <w:p>
      <w:pPr>
        <w:pStyle w:val="983"/>
        <w:pBdr/>
        <w:spacing/>
        <w:ind/>
        <w:rPr/>
      </w:pPr>
      <w:r>
        <w:t xml:space="preserve">иконка доб</w:t>
      </w:r>
      <w:r>
        <w:t xml:space="preserve">авления в «Избранное»;</w:t>
      </w:r>
      <w:r/>
    </w:p>
    <w:p>
      <w:pPr>
        <w:pStyle w:val="983"/>
        <w:pBdr/>
        <w:spacing/>
        <w:ind/>
        <w:rPr/>
      </w:pPr>
      <w:r>
        <w:t xml:space="preserve">иконка</w:t>
      </w:r>
      <w:r>
        <w:t xml:space="preserve"> позволяющая закрыть карточку;</w:t>
      </w:r>
      <w:r/>
    </w:p>
    <w:p>
      <w:pPr>
        <w:pStyle w:val="983"/>
        <w:pBdr/>
        <w:spacing/>
        <w:ind/>
        <w:rPr/>
      </w:pPr>
      <w:r>
        <w:t xml:space="preserve">фото инструмента;</w:t>
      </w:r>
      <w:r/>
    </w:p>
    <w:p>
      <w:pPr>
        <w:pStyle w:val="983"/>
        <w:pBdr/>
        <w:spacing/>
        <w:ind/>
        <w:rPr/>
      </w:pPr>
      <w:r>
        <w:t xml:space="preserve">название инструмента;</w:t>
      </w:r>
      <w:r/>
    </w:p>
    <w:p>
      <w:pPr>
        <w:pStyle w:val="983"/>
        <w:pBdr/>
        <w:spacing/>
        <w:ind/>
        <w:rPr/>
      </w:pPr>
      <w:r>
        <w:t xml:space="preserve">описание инструмента;</w:t>
      </w:r>
      <w:r/>
    </w:p>
    <w:p>
      <w:pPr>
        <w:pStyle w:val="983"/>
        <w:pBdr/>
        <w:spacing/>
        <w:ind/>
        <w:rPr/>
      </w:pPr>
      <w:r>
        <w:t xml:space="preserve">кнопка добавления инструмента в корзину заказа;</w:t>
      </w:r>
      <w:r/>
    </w:p>
    <w:p>
      <w:pPr>
        <w:pStyle w:val="983"/>
        <w:pBdr/>
        <w:spacing/>
        <w:ind/>
        <w:rPr/>
      </w:pPr>
      <w:r>
        <w:t xml:space="preserve">кнопки</w:t>
      </w:r>
      <w:r>
        <w:t xml:space="preserve"> позволяющие регулировать количество добавляемых в корзину заказа инструментов;</w:t>
      </w:r>
      <w:r/>
    </w:p>
    <w:p>
      <w:pPr>
        <w:pStyle w:val="983"/>
        <w:pBdr/>
        <w:spacing/>
        <w:ind/>
        <w:rPr/>
      </w:pPr>
      <w:r>
        <w:t xml:space="preserve">ToolBar</w:t>
      </w:r>
      <w:r>
        <w:t xml:space="preserve"> выступающий основным элементов навигации по приложению. </w:t>
      </w:r>
      <w:r/>
    </w:p>
    <w:p>
      <w:pPr>
        <w:pStyle w:val="955"/>
        <w:pBdr/>
        <w:spacing/>
        <w:ind w:firstLine="0"/>
        <w:rPr/>
      </w:pPr>
      <w:r>
        <w:t xml:space="preserve">На Рисунке 6 представлен макет карточки инструмента.</w:t>
      </w:r>
      <w:r/>
    </w:p>
    <w:p>
      <w:pPr>
        <w:pStyle w:val="955"/>
        <w:pBdr/>
        <w:spacing/>
        <w:ind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3960000"/>
                <wp:effectExtent l="6350" t="6350" r="6350" b="635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3396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828800" cy="396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44.00pt;height:311.81pt;mso-wrap-distance-left:0.00pt;mso-wrap-distance-top:0.00pt;mso-wrap-distance-right:0.00pt;mso-wrap-distance-bottom:0.00pt;z-index:1;" strokecolor="#000000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976"/>
        <w:pBdr/>
        <w:spacing/>
        <w:ind/>
        <w:rPr/>
      </w:pPr>
      <w:r>
        <w:t xml:space="preserve">Макет карточки инструмента</w:t>
      </w:r>
      <w:r/>
    </w:p>
    <w:p>
      <w:pPr>
        <w:pStyle w:val="958"/>
        <w:pBdr/>
        <w:spacing/>
        <w:ind/>
        <w:rPr/>
      </w:pPr>
      <w:r/>
      <w:bookmarkStart w:id="36" w:name="_Toc36"/>
      <w:r>
        <w:t xml:space="preserve">Требования к фрейму корзины</w:t>
      </w:r>
      <w:bookmarkEnd w:id="36"/>
      <w:r/>
      <w:r/>
    </w:p>
    <w:p>
      <w:pPr>
        <w:pStyle w:val="955"/>
        <w:pBdr/>
        <w:spacing/>
        <w:ind/>
        <w:rPr/>
      </w:pPr>
      <w:r>
        <w:t xml:space="preserve">Пользователи</w:t>
      </w:r>
      <w:r>
        <w:t xml:space="preserve"> которые могут увидеть данный фрейм: зарегистрированный. </w:t>
      </w:r>
      <w:r/>
    </w:p>
    <w:p>
      <w:pPr>
        <w:pStyle w:val="955"/>
        <w:pBdr/>
        <w:spacing/>
        <w:ind/>
        <w:rPr/>
      </w:pPr>
      <w:r>
        <w:t xml:space="preserve">На фрейме к</w:t>
      </w:r>
      <w:r>
        <w:t xml:space="preserve">орзины располагается список добавленных инструментов для дальнейшего оформления заказа. Здесь пользователь может удостовериться в том, что он выбрал, ознакомиться с итоговой ценой заказа. </w:t>
      </w:r>
      <w:r/>
    </w:p>
    <w:p>
      <w:pPr>
        <w:pStyle w:val="955"/>
        <w:pBdr/>
        <w:spacing/>
        <w:ind/>
        <w:rPr/>
      </w:pPr>
      <w:r>
        <w:t xml:space="preserve">Пользователь может уменьшить или увеличить количество заказываемых </w:t>
      </w:r>
      <w:r>
        <w:t xml:space="preserve">инструментов. Если пользователь хочет убрать определённый инструмент из списка полностью, то он может зажать кнопку уменьшения количества инструментов, когда количество станет ноль, то инструмент уберётся из корзины автоматически.</w:t>
      </w:r>
      <w:r/>
    </w:p>
    <w:p>
      <w:pPr>
        <w:pStyle w:val="955"/>
        <w:pBdr/>
        <w:spacing/>
        <w:ind/>
        <w:rPr/>
      </w:pPr>
      <w:r>
        <w:t xml:space="preserve">В верху экрана справа расположена </w:t>
      </w:r>
      <w:r>
        <w:t xml:space="preserve">кнопка</w:t>
      </w:r>
      <w:r>
        <w:t xml:space="preserve"> позволяющая очистить полностью корзину заказов. Снизу располагается кнопка к переходу оформления заказа.</w:t>
      </w:r>
      <w:r/>
    </w:p>
    <w:p>
      <w:pPr>
        <w:pStyle w:val="955"/>
        <w:pBdr/>
        <w:spacing/>
        <w:ind/>
        <w:rPr/>
      </w:pPr>
      <w:r>
        <w:t xml:space="preserve">Основные элементы, которые расположены на этом фрейме:</w:t>
      </w:r>
      <w:r/>
    </w:p>
    <w:p>
      <w:pPr>
        <w:pStyle w:val="983"/>
        <w:pBdr/>
        <w:spacing/>
        <w:ind/>
        <w:rPr/>
      </w:pPr>
      <w:r>
        <w:t xml:space="preserve"> название экрана;</w:t>
      </w:r>
      <w:r/>
    </w:p>
    <w:p>
      <w:pPr>
        <w:pStyle w:val="983"/>
        <w:pBdr/>
        <w:spacing/>
        <w:ind/>
        <w:rPr/>
      </w:pPr>
      <w:r>
        <w:t xml:space="preserve">иконка корзины;</w:t>
      </w:r>
      <w:r/>
    </w:p>
    <w:p>
      <w:pPr>
        <w:pStyle w:val="983"/>
        <w:pBdr/>
        <w:spacing/>
        <w:ind/>
        <w:rPr/>
      </w:pPr>
      <w:r>
        <w:t xml:space="preserve">cписок</w:t>
      </w:r>
      <w:r>
        <w:t xml:space="preserve"> инструментов;</w:t>
      </w:r>
      <w:r/>
    </w:p>
    <w:p>
      <w:pPr>
        <w:pStyle w:val="983"/>
        <w:pBdr/>
        <w:spacing/>
        <w:ind/>
        <w:rPr/>
      </w:pPr>
      <w:r>
        <w:t xml:space="preserve">кнопка перехода к оформлению заказа;</w:t>
      </w:r>
      <w:r/>
    </w:p>
    <w:p>
      <w:pPr>
        <w:pStyle w:val="983"/>
        <w:pBdr/>
        <w:spacing/>
        <w:ind/>
        <w:rPr/>
      </w:pPr>
      <w:r>
        <w:t xml:space="preserve">ToolBar</w:t>
      </w:r>
      <w:r>
        <w:t xml:space="preserve"> выступающий основным элементов навигации по приложению. </w:t>
      </w:r>
      <w:r/>
    </w:p>
    <w:p>
      <w:pPr>
        <w:pStyle w:val="955"/>
        <w:pBdr/>
        <w:spacing/>
        <w:ind w:firstLine="0"/>
        <w:rPr/>
      </w:pPr>
      <w:r>
        <w:t xml:space="preserve">На Рисунке 7 представлен макет карточки инструмента.</w:t>
      </w:r>
      <w:r/>
    </w:p>
    <w:p>
      <w:pPr>
        <w:pStyle w:val="955"/>
        <w:pBdr/>
        <w:spacing/>
        <w:ind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3960000"/>
                <wp:effectExtent l="6350" t="6350" r="6350" b="635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02847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1828800" cy="396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44.00pt;height:311.81pt;mso-wrap-distance-left:0.00pt;mso-wrap-distance-top:0.00pt;mso-wrap-distance-right:0.00pt;mso-wrap-distance-bottom:0.00pt;z-index:1;" strokecolor="#000000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976"/>
        <w:pBdr/>
        <w:spacing/>
        <w:ind/>
        <w:rPr/>
      </w:pPr>
      <w:r>
        <w:t xml:space="preserve">Макет корзины</w:t>
      </w:r>
      <w:r>
        <w:br w:type="page" w:clear="all"/>
      </w:r>
      <w:r/>
    </w:p>
    <w:p>
      <w:pPr>
        <w:pStyle w:val="958"/>
        <w:pBdr/>
        <w:spacing/>
        <w:ind/>
        <w:rPr/>
      </w:pPr>
      <w:r/>
      <w:bookmarkStart w:id="37" w:name="_Toc37"/>
      <w:r>
        <w:t xml:space="preserve">Требования к фрейму оформление заказа</w:t>
      </w:r>
      <w:bookmarkEnd w:id="37"/>
      <w:r/>
      <w:r/>
    </w:p>
    <w:p>
      <w:pPr>
        <w:pStyle w:val="955"/>
        <w:pBdr/>
        <w:spacing/>
        <w:ind/>
        <w:rPr/>
      </w:pPr>
      <w:r>
        <w:t xml:space="preserve">Пользователи</w:t>
      </w:r>
      <w:r>
        <w:t xml:space="preserve"> которые могут увидеть данный фрейм: зарегистрированный.</w:t>
      </w:r>
      <w:r/>
    </w:p>
    <w:p>
      <w:pPr>
        <w:pStyle w:val="955"/>
        <w:pBdr/>
        <w:spacing/>
        <w:ind/>
        <w:rPr/>
      </w:pPr>
      <w:r>
        <w:t xml:space="preserve">На фрейме оформление заказа пользователь может выбрать способ доставки, дату начала и конца аренды, способ оплаты. Здесь располагается итоговая сумма заказа.</w:t>
      </w:r>
      <w:r/>
    </w:p>
    <w:p>
      <w:pPr>
        <w:pStyle w:val="955"/>
        <w:pBdr/>
        <w:spacing/>
        <w:ind/>
        <w:rPr/>
      </w:pPr>
      <w:r>
        <w:t xml:space="preserve">Основные элементы, которые расположены на</w:t>
      </w:r>
      <w:r>
        <w:t xml:space="preserve"> этом фрейме:</w:t>
      </w:r>
      <w:r/>
    </w:p>
    <w:p>
      <w:pPr>
        <w:pStyle w:val="983"/>
        <w:pBdr/>
        <w:spacing/>
        <w:ind/>
        <w:rPr/>
      </w:pPr>
      <w:r>
        <w:t xml:space="preserve">кнопки выбора доставки на дом или самовывоз;</w:t>
      </w:r>
      <w:r/>
    </w:p>
    <w:p>
      <w:pPr>
        <w:pStyle w:val="983"/>
        <w:pBdr/>
        <w:spacing/>
        <w:ind/>
        <w:rPr/>
      </w:pPr>
      <w:r>
        <w:t xml:space="preserve">выбор даты начала и конца аренды;</w:t>
      </w:r>
      <w:r/>
    </w:p>
    <w:p>
      <w:pPr>
        <w:pStyle w:val="983"/>
        <w:pBdr/>
        <w:spacing/>
        <w:ind/>
        <w:rPr/>
      </w:pPr>
      <w:r>
        <w:t xml:space="preserve">способ оплаты;</w:t>
      </w:r>
      <w:r/>
    </w:p>
    <w:p>
      <w:pPr>
        <w:pStyle w:val="983"/>
        <w:pBdr/>
        <w:spacing/>
        <w:ind/>
        <w:rPr/>
      </w:pPr>
      <w:r>
        <w:t xml:space="preserve">итоговая сумма;</w:t>
      </w:r>
      <w:r/>
    </w:p>
    <w:p>
      <w:pPr>
        <w:pStyle w:val="983"/>
        <w:pBdr/>
        <w:spacing/>
        <w:ind/>
        <w:rPr/>
      </w:pPr>
      <w:r>
        <w:t xml:space="preserve">кнопка заказать;</w:t>
      </w:r>
      <w:r/>
    </w:p>
    <w:p>
      <w:pPr>
        <w:pStyle w:val="955"/>
        <w:pBdr/>
        <w:spacing/>
        <w:ind w:firstLine="0"/>
        <w:rPr/>
      </w:pPr>
      <w:r>
        <w:t xml:space="preserve">На Рисунке 8 представлен макет оформления заказа.</w:t>
      </w:r>
      <w:r/>
    </w:p>
    <w:p>
      <w:pPr>
        <w:pStyle w:val="955"/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63600" cy="4680000"/>
                <wp:effectExtent l="6350" t="6350" r="6350" b="635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7567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163599" cy="468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70.36pt;height:368.50pt;mso-wrap-distance-left:0.00pt;mso-wrap-distance-top:0.00pt;mso-wrap-distance-right:0.00pt;mso-wrap-distance-bottom:0.00pt;z-index:1;" strokecolor="#000000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976"/>
        <w:pBdr/>
        <w:spacing/>
        <w:ind/>
        <w:rPr/>
      </w:pPr>
      <w:r>
        <w:t xml:space="preserve">Макет оформления заказа</w:t>
      </w:r>
      <w:r/>
    </w:p>
    <w:p>
      <w:pPr>
        <w:pStyle w:val="958"/>
        <w:pBdr/>
        <w:spacing/>
        <w:ind/>
        <w:rPr/>
      </w:pPr>
      <w:r/>
      <w:bookmarkStart w:id="38" w:name="_Toc38"/>
      <w:r>
        <w:t xml:space="preserve">Требования к фрейму каталог категорий</w:t>
      </w:r>
      <w:bookmarkEnd w:id="38"/>
      <w:r/>
      <w:r/>
    </w:p>
    <w:p>
      <w:pPr>
        <w:pStyle w:val="955"/>
        <w:pBdr/>
        <w:spacing/>
        <w:ind/>
        <w:rPr/>
      </w:pPr>
      <w:r>
        <w:t xml:space="preserve">П</w:t>
      </w:r>
      <w:r>
        <w:t xml:space="preserve">ользователи</w:t>
      </w:r>
      <w:r>
        <w:t xml:space="preserve"> которые могут увидеть данный фрейм: анонимный, зарегистрированный.</w:t>
      </w:r>
      <w:r/>
    </w:p>
    <w:p>
      <w:pPr>
        <w:pStyle w:val="955"/>
        <w:pBdr/>
        <w:spacing/>
        <w:ind/>
        <w:rPr/>
      </w:pPr>
      <w:r>
        <w:t xml:space="preserve">На этом фрейме расположена информация о категориях, на которые пользователь </w:t>
      </w:r>
      <w:r>
        <w:t xml:space="preserve">может нажать</w:t>
      </w:r>
      <w:r>
        <w:t xml:space="preserve"> и они зададут фильтр для поиска.</w:t>
      </w:r>
      <w:r/>
    </w:p>
    <w:p>
      <w:pPr>
        <w:pStyle w:val="955"/>
        <w:pBdr/>
        <w:spacing/>
        <w:ind/>
        <w:rPr/>
      </w:pPr>
      <w:r>
        <w:t xml:space="preserve">Основные элементы, которые расположены на этом фрейме:</w:t>
      </w:r>
      <w:r/>
    </w:p>
    <w:p>
      <w:pPr>
        <w:pStyle w:val="983"/>
        <w:pBdr/>
        <w:spacing/>
        <w:ind/>
        <w:rPr/>
      </w:pPr>
      <w:r>
        <w:t xml:space="preserve">поисковая строка;</w:t>
      </w:r>
      <w:r/>
    </w:p>
    <w:p>
      <w:pPr>
        <w:pStyle w:val="983"/>
        <w:pBdr/>
        <w:spacing/>
        <w:ind/>
        <w:rPr/>
      </w:pPr>
      <w:r>
        <w:t xml:space="preserve">кнопка с названием категории;</w:t>
      </w:r>
      <w:r/>
    </w:p>
    <w:p>
      <w:pPr>
        <w:pStyle w:val="983"/>
        <w:pBdr/>
        <w:spacing/>
        <w:ind/>
        <w:rPr/>
      </w:pPr>
      <w:r>
        <w:t xml:space="preserve">ToolBar</w:t>
      </w:r>
      <w:r>
        <w:t xml:space="preserve"> выступающий основным элементов навигации по приложению. </w:t>
      </w:r>
      <w:r/>
    </w:p>
    <w:p>
      <w:pPr>
        <w:pStyle w:val="955"/>
        <w:pBdr/>
        <w:spacing/>
        <w:ind w:firstLine="0"/>
        <w:rPr/>
      </w:pPr>
      <w:r>
        <w:t xml:space="preserve">На Рисунке 9 представлен макет каталога категорий.</w:t>
      </w:r>
      <w:r/>
    </w:p>
    <w:p>
      <w:pPr>
        <w:pStyle w:val="955"/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3960000"/>
                <wp:effectExtent l="6350" t="6350" r="6350" b="635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48397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828800" cy="396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44.00pt;height:311.81pt;mso-wrap-distance-left:0.00pt;mso-wrap-distance-top:0.00pt;mso-wrap-distance-right:0.00pt;mso-wrap-distance-bottom:0.00pt;z-index:1;" strokecolor="#000000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976"/>
        <w:pBdr/>
        <w:spacing/>
        <w:ind/>
        <w:rPr/>
      </w:pPr>
      <w:r>
        <w:t xml:space="preserve">Макет каталога категорий</w:t>
      </w:r>
      <w:r>
        <w:br w:type="page" w:clear="all"/>
      </w:r>
      <w:r/>
    </w:p>
    <w:p>
      <w:pPr>
        <w:pStyle w:val="958"/>
        <w:pBdr/>
        <w:spacing/>
        <w:ind/>
        <w:rPr/>
      </w:pPr>
      <w:r/>
      <w:bookmarkStart w:id="39" w:name="_Toc39"/>
      <w:r>
        <w:t xml:space="preserve">Требования к фрейму профиля авторизованного пользователя</w:t>
      </w:r>
      <w:bookmarkEnd w:id="39"/>
      <w:r/>
      <w:r/>
    </w:p>
    <w:p>
      <w:pPr>
        <w:pStyle w:val="955"/>
        <w:pBdr/>
        <w:spacing/>
        <w:ind/>
        <w:rPr/>
      </w:pPr>
      <w:r>
        <w:t xml:space="preserve">Пользов</w:t>
      </w:r>
      <w:r>
        <w:t xml:space="preserve">атели</w:t>
      </w:r>
      <w:r>
        <w:t xml:space="preserve"> которые могут увидеть данный фрейм: зарегистрированный.</w:t>
      </w:r>
      <w:r/>
    </w:p>
    <w:p>
      <w:pPr>
        <w:pStyle w:val="955"/>
        <w:pBdr/>
        <w:spacing/>
        <w:ind/>
        <w:rPr/>
      </w:pPr>
      <w:r>
        <w:t xml:space="preserve">На этом фрейме расположена основная </w:t>
      </w:r>
      <w:r>
        <w:rPr>
          <w:highlight w:val="white"/>
        </w:rPr>
        <w:t xml:space="preserve">пользовательская информация</w:t>
      </w:r>
      <w:r>
        <w:t xml:space="preserve">. Здесь можно узнать о количестве активных заказов. Узнать историю заказов.</w:t>
      </w:r>
      <w:r/>
    </w:p>
    <w:p>
      <w:pPr>
        <w:pStyle w:val="955"/>
        <w:pBdr/>
        <w:spacing/>
        <w:ind/>
        <w:rPr/>
      </w:pPr>
      <w:r>
        <w:t xml:space="preserve">Основные элементы, которые расположены на этом фрейме:</w:t>
      </w:r>
      <w:r/>
    </w:p>
    <w:p>
      <w:pPr>
        <w:pStyle w:val="983"/>
        <w:pBdr/>
        <w:spacing/>
        <w:ind/>
        <w:rPr/>
      </w:pPr>
      <w:r>
        <w:t xml:space="preserve">имя пользователя;</w:t>
      </w:r>
      <w:r/>
    </w:p>
    <w:p>
      <w:pPr>
        <w:pStyle w:val="983"/>
        <w:pBdr/>
        <w:spacing/>
        <w:ind/>
        <w:rPr/>
      </w:pPr>
      <w:r>
        <w:t xml:space="preserve">номер телефона;</w:t>
      </w:r>
      <w:r/>
    </w:p>
    <w:p>
      <w:pPr>
        <w:pStyle w:val="983"/>
        <w:pBdr/>
        <w:spacing/>
        <w:ind/>
        <w:rPr/>
      </w:pPr>
      <w:r>
        <w:t xml:space="preserve">кнопка активных заказов;</w:t>
      </w:r>
      <w:r/>
    </w:p>
    <w:p>
      <w:pPr>
        <w:pStyle w:val="983"/>
        <w:pBdr/>
        <w:spacing/>
        <w:ind/>
        <w:rPr/>
      </w:pPr>
      <w:r>
        <w:t xml:space="preserve">кнопка изменить пароль;</w:t>
      </w:r>
      <w:r/>
    </w:p>
    <w:p>
      <w:pPr>
        <w:pStyle w:val="983"/>
        <w:pBdr/>
        <w:spacing/>
        <w:ind/>
        <w:rPr/>
      </w:pPr>
      <w:r>
        <w:t xml:space="preserve">rнопка</w:t>
      </w:r>
      <w:r>
        <w:t xml:space="preserve"> выхода из аккаунта;</w:t>
      </w:r>
      <w:r/>
    </w:p>
    <w:p>
      <w:pPr>
        <w:pStyle w:val="983"/>
        <w:pBdr/>
        <w:spacing/>
        <w:ind/>
        <w:rPr/>
      </w:pPr>
      <w:r>
        <w:t xml:space="preserve">ToolBar</w:t>
      </w:r>
      <w:r>
        <w:t xml:space="preserve"> выступающий основным элементов навигации по приложению. </w:t>
      </w:r>
      <w:r/>
    </w:p>
    <w:p>
      <w:pPr>
        <w:pStyle w:val="955"/>
        <w:pBdr/>
        <w:spacing/>
        <w:ind w:firstLine="0"/>
        <w:rPr/>
      </w:pPr>
      <w:r>
        <w:t xml:space="preserve">На Рисунке 10 представлен макет авторизованного профиля пользователя.</w:t>
      </w:r>
      <w:r/>
    </w:p>
    <w:p>
      <w:pPr>
        <w:pStyle w:val="955"/>
        <w:pBdr/>
        <w:spacing/>
        <w:ind w:firstLine="0"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3960000"/>
                <wp:effectExtent l="6350" t="6350" r="6350" b="635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1732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828800" cy="396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44.00pt;height:311.81pt;mso-wrap-distance-left:0.00pt;mso-wrap-distance-top:0.00pt;mso-wrap-distance-right:0.00pt;mso-wrap-distance-bottom:0.00pt;z-index:1;" strokecolor="#000000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976"/>
        <w:pBdr/>
        <w:spacing/>
        <w:ind/>
        <w:rPr/>
      </w:pPr>
      <w:r>
        <w:t xml:space="preserve">Макет про</w:t>
      </w:r>
      <w:r>
        <w:t xml:space="preserve">филя пользователя</w:t>
      </w:r>
      <w:r/>
    </w:p>
    <w:p>
      <w:pPr>
        <w:pStyle w:val="958"/>
        <w:pBdr/>
        <w:spacing/>
        <w:ind/>
        <w:rPr/>
      </w:pPr>
      <w:r/>
      <w:bookmarkStart w:id="40" w:name="_Toc40"/>
      <w:r>
        <w:t xml:space="preserve">Требования к фрейму активных заказов</w:t>
      </w:r>
      <w:bookmarkEnd w:id="40"/>
      <w:r/>
      <w:r/>
    </w:p>
    <w:p>
      <w:pPr>
        <w:pStyle w:val="955"/>
        <w:pBdr/>
        <w:spacing/>
        <w:ind/>
        <w:rPr/>
      </w:pPr>
      <w:r>
        <w:t xml:space="preserve">Пользователи</w:t>
      </w:r>
      <w:r>
        <w:t xml:space="preserve"> которые могут увидеть данный фрейм: зарегистрированный.</w:t>
      </w:r>
      <w:r/>
    </w:p>
    <w:p>
      <w:pPr>
        <w:pStyle w:val="955"/>
        <w:pBdr/>
        <w:spacing/>
        <w:ind/>
        <w:rPr/>
      </w:pPr>
      <w:r>
        <w:t xml:space="preserve">На этом фрейме пользователь может узнать о состоянии активные заказы</w:t>
      </w:r>
      <w:r/>
    </w:p>
    <w:p>
      <w:pPr>
        <w:pStyle w:val="955"/>
        <w:pBdr/>
        <w:spacing/>
        <w:ind/>
        <w:rPr/>
      </w:pPr>
      <w:r>
        <w:t xml:space="preserve">Основные элементы, которые расположены на этом фрейме:</w:t>
      </w:r>
      <w:r/>
    </w:p>
    <w:p>
      <w:pPr>
        <w:pStyle w:val="983"/>
        <w:pBdr/>
        <w:spacing/>
        <w:ind/>
        <w:rPr/>
      </w:pPr>
      <w:r>
        <w:t xml:space="preserve">список карточек инструментов;</w:t>
      </w:r>
      <w:r/>
    </w:p>
    <w:p>
      <w:pPr>
        <w:pStyle w:val="983"/>
        <w:pBdr/>
        <w:spacing/>
        <w:ind/>
        <w:rPr/>
      </w:pPr>
      <w:r>
        <w:t xml:space="preserve">кнопка продлении аренды;</w:t>
      </w:r>
      <w:r/>
    </w:p>
    <w:p>
      <w:pPr>
        <w:pStyle w:val="983"/>
        <w:pBdr/>
        <w:spacing/>
        <w:ind/>
        <w:rPr/>
      </w:pPr>
      <w:r>
        <w:t xml:space="preserve">ToolBar</w:t>
      </w:r>
      <w:r>
        <w:t xml:space="preserve"> выступающий основным элементов навигации по приложению. </w:t>
      </w:r>
      <w:r/>
    </w:p>
    <w:p>
      <w:pPr>
        <w:pStyle w:val="955"/>
        <w:pBdr/>
        <w:spacing/>
        <w:ind w:firstLine="0"/>
        <w:rPr/>
      </w:pPr>
      <w:r>
        <w:t xml:space="preserve">На Рисунке 11 представлен макет активных заказов.</w:t>
      </w:r>
      <w:r/>
    </w:p>
    <w:p>
      <w:pPr>
        <w:pStyle w:val="955"/>
        <w:pBdr/>
        <w:spacing/>
        <w:ind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3960000"/>
                <wp:effectExtent l="6350" t="6350" r="6350" b="635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3724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828800" cy="396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44.00pt;height:311.81pt;mso-wrap-distance-left:0.00pt;mso-wrap-distance-top:0.00pt;mso-wrap-distance-right:0.00pt;mso-wrap-distance-bottom:0.00pt;z-index:1;" strokecolor="#000000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976"/>
        <w:suppressLineNumbers w:val="false"/>
        <w:pBdr/>
        <w:spacing/>
        <w:ind/>
        <w:contextualSpacing w:val="false"/>
        <w:jc w:val="center"/>
        <w:rPr/>
      </w:pPr>
      <w:r>
        <w:t xml:space="preserve">Маке</w:t>
      </w:r>
      <w:bookmarkStart w:id="41" w:name="_GoBack"/>
      <w:r/>
      <w:bookmarkEnd w:id="41"/>
      <w:r>
        <w:t xml:space="preserve">т </w:t>
      </w:r>
      <w:r>
        <w:t xml:space="preserve">активных </w:t>
      </w:r>
      <w:r>
        <w:t xml:space="preserve">заказов</w:t>
      </w:r>
      <w:r>
        <w:br w:type="page" w:clear="all"/>
      </w:r>
      <w:r/>
    </w:p>
    <w:p>
      <w:pPr>
        <w:pStyle w:val="956"/>
        <w:pBdr/>
        <w:spacing/>
        <w:ind/>
        <w:rPr/>
      </w:pPr>
      <w:r/>
      <w:bookmarkStart w:id="42" w:name="_Toc41"/>
      <w:r>
        <w:t xml:space="preserve">Источники разработки</w:t>
      </w:r>
      <w:bookmarkEnd w:id="42"/>
      <w:r/>
      <w:r/>
    </w:p>
    <w:p>
      <w:pPr>
        <w:pStyle w:val="955"/>
        <w:numPr>
          <w:ilvl w:val="0"/>
          <w:numId w:val="40"/>
        </w:numPr>
        <w:pBdr/>
        <w:spacing/>
        <w:ind w:left="723"/>
        <w:contextualSpacing w:val="true"/>
        <w:rPr/>
      </w:pPr>
      <w:r>
        <w:t xml:space="preserve">ФЗ "О персональных данных" от 27.07.200</w:t>
      </w:r>
      <w:r>
        <w:t xml:space="preserve">6 N 152-Ф3 [В Интернете]. Доступно: </w:t>
      </w:r>
      <w:hyperlink r:id="rId22" w:tooltip="https://www.consultant.ru/document/cons_doc_LAW_61801/" w:history="1">
        <w:r>
          <w:rPr>
            <w:rStyle w:val="971"/>
          </w:rPr>
          <w:t xml:space="preserve">https://www.consultant.ru/document/cons_doc_LAW_61801/</w:t>
        </w:r>
      </w:hyperlink>
      <w:r/>
      <w:r/>
    </w:p>
    <w:sectPr>
      <w:footerReference w:type="default" r:id="rId9"/>
      <w:footnotePr/>
      <w:endnotePr/>
      <w:type w:val="nextPage"/>
      <w:pgSz w:h="16838" w:orient="portrait" w:w="11906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NewRoman">
    <w:panose1 w:val="02020603050405020304"/>
  </w:font>
  <w:font w:name="Helvetica">
    <w:panose1 w:val="020B0604020202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410965248"/>
      <w:docPartObj>
        <w:docPartGallery w:val="Page Numbers (Bottom of Page)"/>
        <w:docPartUnique w:val="true"/>
      </w:docPartObj>
      <w:rPr/>
    </w:sdtPr>
    <w:sdtContent>
      <w:p>
        <w:pPr>
          <w:pStyle w:val="949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33</w:t>
        </w:r>
        <w:r>
          <w:fldChar w:fldCharType="end"/>
        </w:r>
        <w:r/>
      </w:p>
    </w:sdtContent>
  </w:sdt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—"/>
      <w:numFmt w:val="bullet"/>
      <w:pPr>
        <w:pBdr/>
        <w:tabs>
          <w:tab w:val="left" w:leader="none" w:pos="0"/>
        </w:tabs>
        <w:spacing/>
        <w:ind w:firstLine="859" w:left="0"/>
      </w:pPr>
      <w:pStyle w:val="984"/>
      <w:rPr>
        <w:rFonts w:hint="default" w:ascii="Times New Roman" w:hAnsi="Times New Roman" w:eastAsia="TimesNewRoman" w:cs="Times New Roman"/>
        <w:sz w:val="28"/>
        <w:szCs w:val="28"/>
      </w:rPr>
      <w:start w:val="1"/>
      <w:suff w:val="space"/>
    </w:lvl>
    <w:lvl w:ilvl="1">
      <w:isLgl w:val="false"/>
      <w:lvlJc w:val="left"/>
      <w:lvlText w:val="嵱弴ï ¼ĝ弈ï䫴៱开ï抯眓M Ď腀띠묠藩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嵱弴ï ¼ĝ弈ï䫴៱开ï抯眓M Ď腀띠묠藩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嵱弴ï ¼ĝ弈ï䫴៱开ï抯眓M Ď腀띠묠藩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嵱弴ï ¼ĝ弈ï䫴៱开ï抯眓M Ď腀띠묠藩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嵱弴ï ¼ĝ弈ï䫴៱开ï抯眓M Ď腀띠묠藩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嵱弴ï ¼ĝ弈ï䫴៱开ï抯眓M Ď腀띠묠藩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嵱弴ï ¼ĝ弈ï䫴៱开ï抯眓M Ď腀띠묠藩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嵱弴ï ¼ĝ弈ï䫴៱开ï抯眓M Ď腀띠묠藩"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Таблица %1 -"/>
      <w:numFmt w:val="decimal"/>
      <w:pPr>
        <w:pBdr/>
        <w:spacing/>
        <w:ind w:hanging="360" w:left="720"/>
      </w:pPr>
      <w:pStyle w:val="962"/>
      <w:rPr>
        <w:rFonts w:hint="default" w:ascii="Times New Roman" w:hAnsi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—"/>
      <w:numFmt w:val="bullet"/>
      <w:pPr>
        <w:pBdr/>
        <w:spacing/>
        <w:ind w:hanging="360" w:left="720"/>
      </w:pPr>
      <w:pStyle w:val="983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4.1.1.1"/>
      <w:numFmt w:val="decimal"/>
      <w:pPr>
        <w:pBdr/>
        <w:spacing/>
        <w:ind w:hanging="360" w:left="1440"/>
      </w:pPr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center"/>
      <w:lvlText w:val="Рисунок %1 - "/>
      <w:numFmt w:val="decimal"/>
      <w:pPr>
        <w:pBdr/>
        <w:spacing/>
        <w:ind w:hanging="360" w:left="1437"/>
      </w:pPr>
      <w:pStyle w:val="976"/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7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Рисунок %1 -"/>
      <w:numFmt w:val="decimal"/>
      <w:pPr>
        <w:pBdr/>
        <w:spacing/>
        <w:ind w:hanging="360" w:left="720"/>
      </w:pPr>
      <w:pStyle w:val="961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highlight w:val="yellow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firstLine="0" w:left="709"/>
      </w:pPr>
      <w:pStyle w:val="956"/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pStyle w:val="957"/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firstLine="0" w:left="709"/>
      </w:pPr>
      <w:pStyle w:val="958"/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4.1.1.1"/>
      <w:numFmt w:val="decimal"/>
      <w:pPr>
        <w:pBdr/>
        <w:spacing/>
        <w:ind w:hanging="360" w:left="1440"/>
      </w:pPr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12">
    <w:lvl w:ilvl="0">
      <w:isLgl w:val="false"/>
      <w:lvlJc w:val="left"/>
      <w:lvlText w:val="%1)"/>
      <w:numFmt w:val="russianLower"/>
      <w:pPr>
        <w:pBdr/>
        <w:spacing/>
        <w:ind w:hanging="360" w:left="720"/>
      </w:pPr>
      <w:pStyle w:val="960"/>
      <w:rPr>
        <w:rFonts w:hint="default" w:ascii="Times New Roman" w:hAnsi="Times New Roman"/>
        <w:sz w:val="28"/>
      </w:rPr>
      <w:start w:val="1"/>
      <w:suff w:val="tab"/>
    </w:lvl>
    <w:lvl w:ilvl="1">
      <w:isLgl w:val="false"/>
      <w:lvlJc w:val="left"/>
      <w:lvlText w:val="%2)"/>
      <w:numFmt w:val="decimal"/>
      <w:pPr>
        <w:pBdr/>
        <w:spacing/>
        <w:ind w:hanging="360" w:left="1440"/>
      </w:pPr>
      <w:rPr>
        <w:rFonts w:hint="default" w:ascii="Times New Roman" w:hAnsi="Times New Roman"/>
        <w:sz w:val="28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"/>
      <w:numFmt w:val="bullet"/>
      <w:pPr>
        <w:pBdr/>
        <w:spacing/>
        <w:ind w:firstLine="0" w:left="70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7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Рисунок %1 -"/>
      <w:numFmt w:val="decimal"/>
      <w:pPr>
        <w:pBdr/>
        <w:spacing/>
        <w:ind w:hanging="360" w:left="720"/>
      </w:pPr>
      <w:rPr>
        <w:rFonts w:hint="default" w:ascii="Times New Roman" w:hAnsi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4.1.1.1"/>
      <w:numFmt w:val="decimal"/>
      <w:pPr>
        <w:pBdr/>
        <w:spacing/>
        <w:ind w:hanging="360" w:left="1440"/>
      </w:pPr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17">
    <w:lvl w:ilvl="0">
      <w:isLgl w:val="false"/>
      <w:lvlJc w:val="left"/>
      <w:lvlText w:val="%1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firstLine="0" w:left="709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%4.1.1.1"/>
      <w:numFmt w:val="decimal"/>
      <w:pPr>
        <w:pBdr/>
        <w:spacing/>
        <w:ind w:hanging="360" w:left="1440"/>
      </w:pPr>
      <w:rPr>
        <w:rFonts w:hint="default" w:ascii="Times New Roman" w:hAnsi="Times New Roman" w:eastAsia="Times New Roman" w:cs="Times New Roman"/>
        <w:b/>
        <w:sz w:val="28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18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%1"/>
      <w:numFmt w:val="decimal"/>
      <w:pPr>
        <w:pBdr/>
        <w:spacing/>
        <w:ind w:hanging="363" w:left="93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434" w:left="794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hanging="513" w:left="108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3">
    <w:lvl w:ilvl="0">
      <w:isLgl w:val="false"/>
      <w:lvlJc w:val="left"/>
      <w:lvlText w:val="%1"/>
      <w:numFmt w:val="decimal"/>
      <w:pPr>
        <w:pBdr/>
        <w:spacing/>
        <w:ind w:hanging="363" w:left="93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434" w:left="794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2">
      <w:isLgl w:val="false"/>
      <w:lvlJc w:val="left"/>
      <w:lvlRestart w:val="1"/>
      <w:lvlText w:val="%1.%2.%3"/>
      <w:numFmt w:val="decimal"/>
      <w:pPr>
        <w:pBdr/>
        <w:spacing/>
        <w:ind w:hanging="513" w:left="1080"/>
      </w:pPr>
      <w:rPr>
        <w:rFonts w:hint="default" w:ascii="Times New Roman" w:hAnsi="Times New Roman"/>
        <w:b/>
        <w:i w:val="0"/>
        <w:sz w:val="28"/>
      </w:rPr>
      <w:start w:val="1"/>
      <w:suff w:val="space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>
        <w:rFonts w:hint="default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>
        <w:rFonts w:hint="default"/>
      </w:rPr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4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—"/>
      <w:numFmt w:val="bullet"/>
      <w:pPr>
        <w:pBdr/>
        <w:spacing/>
        <w:ind w:hanging="360" w:left="72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6">
    <w:lvl w:ilvl="0">
      <w:isLgl w:val="false"/>
      <w:lvlJc w:val="righ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1429"/>
      </w:pPr>
      <w:pStyle w:val="959"/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11"/>
  </w:num>
  <w:num w:numId="2">
    <w:abstractNumId w:val="23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37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8"/>
  </w:num>
  <w:num w:numId="20">
    <w:abstractNumId w:val="14"/>
  </w:num>
  <w:num w:numId="21">
    <w:abstractNumId w:val="10"/>
  </w:num>
  <w:num w:numId="22">
    <w:abstractNumId w:val="34"/>
  </w:num>
  <w:num w:numId="23">
    <w:abstractNumId w:val="17"/>
  </w:num>
  <w:num w:numId="24">
    <w:abstractNumId w:val="22"/>
  </w:num>
  <w:num w:numId="25">
    <w:abstractNumId w:val="29"/>
  </w:num>
  <w:num w:numId="26">
    <w:abstractNumId w:val="7"/>
  </w:num>
  <w:num w:numId="27">
    <w:abstractNumId w:val="0"/>
  </w:num>
  <w:num w:numId="28">
    <w:abstractNumId w:val="1"/>
  </w:num>
  <w:num w:numId="29">
    <w:abstractNumId w:val="26"/>
  </w:num>
  <w:num w:numId="30">
    <w:abstractNumId w:val="15"/>
  </w:num>
  <w:num w:numId="31">
    <w:abstractNumId w:val="27"/>
  </w:num>
  <w:num w:numId="32">
    <w:abstractNumId w:val="4"/>
  </w:num>
  <w:num w:numId="33">
    <w:abstractNumId w:val="5"/>
  </w:num>
  <w:num w:numId="34">
    <w:abstractNumId w:val="20"/>
  </w:num>
  <w:num w:numId="35">
    <w:abstractNumId w:val="33"/>
  </w:num>
  <w:num w:numId="36">
    <w:abstractNumId w:val="35"/>
  </w:num>
  <w:num w:numId="37">
    <w:abstractNumId w:val="16"/>
  </w:num>
  <w:num w:numId="38">
    <w:abstractNumId w:val="30"/>
  </w:num>
  <w:num w:numId="39">
    <w:abstractNumId w:val="24"/>
  </w:num>
  <w:num w:numId="40">
    <w:abstractNumId w:val="36"/>
  </w:num>
  <w:num w:numId="41">
    <w:abstractNumId w:val="19"/>
  </w:num>
  <w:num w:numId="42">
    <w:abstractNumId w:val="25"/>
  </w:num>
  <w:num w:numId="43">
    <w:abstractNumId w:val="32"/>
  </w:num>
  <w:num w:numId="44">
    <w:abstractNumId w:val="28"/>
  </w:num>
  <w:num w:numId="45">
    <w:abstractNumId w:val="31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1" w:default="1">
    <w:name w:val="Normal"/>
    <w:pPr>
      <w:pBdr/>
      <w:spacing/>
      <w:ind/>
    </w:pPr>
    <w:rPr>
      <w14:ligatures w14:val="none"/>
    </w:rPr>
  </w:style>
  <w:style w:type="paragraph" w:styleId="762">
    <w:name w:val="Heading 1"/>
    <w:basedOn w:val="761"/>
    <w:next w:val="761"/>
    <w:link w:val="966"/>
    <w:uiPriority w:val="9"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763">
    <w:name w:val="Heading 2"/>
    <w:basedOn w:val="761"/>
    <w:next w:val="761"/>
    <w:link w:val="7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64">
    <w:name w:val="Heading 3"/>
    <w:basedOn w:val="761"/>
    <w:next w:val="761"/>
    <w:link w:val="79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65">
    <w:name w:val="Heading 4"/>
    <w:basedOn w:val="761"/>
    <w:next w:val="761"/>
    <w:link w:val="7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66">
    <w:name w:val="Heading 5"/>
    <w:basedOn w:val="761"/>
    <w:next w:val="761"/>
    <w:link w:val="79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67">
    <w:name w:val="Heading 6"/>
    <w:basedOn w:val="761"/>
    <w:next w:val="761"/>
    <w:link w:val="79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768">
    <w:name w:val="Heading 7"/>
    <w:basedOn w:val="761"/>
    <w:next w:val="761"/>
    <w:link w:val="79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769">
    <w:name w:val="Heading 8"/>
    <w:basedOn w:val="761"/>
    <w:next w:val="761"/>
    <w:link w:val="79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770">
    <w:name w:val="Heading 9"/>
    <w:basedOn w:val="761"/>
    <w:next w:val="761"/>
    <w:link w:val="79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1" w:default="1">
    <w:name w:val="Default Paragraph Font"/>
    <w:uiPriority w:val="1"/>
    <w:semiHidden/>
    <w:unhideWhenUsed/>
    <w:pPr>
      <w:pBdr/>
      <w:spacing/>
      <w:ind/>
    </w:pPr>
  </w:style>
  <w:style w:type="table" w:styleId="77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3" w:default="1">
    <w:name w:val="No List"/>
    <w:uiPriority w:val="99"/>
    <w:semiHidden/>
    <w:unhideWhenUsed/>
    <w:pPr>
      <w:pBdr/>
      <w:spacing/>
      <w:ind/>
    </w:pPr>
  </w:style>
  <w:style w:type="character" w:styleId="774" w:customStyle="1">
    <w:name w:val="Heading 2 Char"/>
    <w:basedOn w:val="77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75" w:customStyle="1">
    <w:name w:val="Heading 3 Char"/>
    <w:basedOn w:val="77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76" w:customStyle="1">
    <w:name w:val="Heading 4 Char"/>
    <w:basedOn w:val="77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77" w:customStyle="1">
    <w:name w:val="Heading 5 Char"/>
    <w:basedOn w:val="77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78" w:customStyle="1">
    <w:name w:val="Heading 6 Char"/>
    <w:basedOn w:val="77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79" w:customStyle="1">
    <w:name w:val="Heading 7 Char"/>
    <w:basedOn w:val="7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80" w:customStyle="1">
    <w:name w:val="Heading 8 Char"/>
    <w:basedOn w:val="77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81" w:customStyle="1">
    <w:name w:val="Heading 9 Char"/>
    <w:basedOn w:val="77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82" w:customStyle="1">
    <w:name w:val="Title Char"/>
    <w:basedOn w:val="771"/>
    <w:uiPriority w:val="10"/>
    <w:pPr>
      <w:pBdr/>
      <w:spacing/>
      <w:ind/>
    </w:pPr>
    <w:rPr>
      <w:sz w:val="48"/>
      <w:szCs w:val="48"/>
    </w:rPr>
  </w:style>
  <w:style w:type="character" w:styleId="783" w:customStyle="1">
    <w:name w:val="Subtitle Char"/>
    <w:basedOn w:val="771"/>
    <w:uiPriority w:val="11"/>
    <w:pPr>
      <w:pBdr/>
      <w:spacing/>
      <w:ind/>
    </w:pPr>
    <w:rPr>
      <w:sz w:val="24"/>
      <w:szCs w:val="24"/>
    </w:rPr>
  </w:style>
  <w:style w:type="character" w:styleId="784" w:customStyle="1">
    <w:name w:val="Quote Char"/>
    <w:uiPriority w:val="29"/>
    <w:pPr>
      <w:pBdr/>
      <w:spacing/>
      <w:ind/>
    </w:pPr>
    <w:rPr>
      <w:i/>
    </w:rPr>
  </w:style>
  <w:style w:type="character" w:styleId="785" w:customStyle="1">
    <w:name w:val="Intense Quote Char"/>
    <w:uiPriority w:val="30"/>
    <w:pPr>
      <w:pBdr/>
      <w:spacing/>
      <w:ind/>
    </w:pPr>
    <w:rPr>
      <w:i/>
    </w:rPr>
  </w:style>
  <w:style w:type="character" w:styleId="786" w:customStyle="1">
    <w:name w:val="Footnote Text Char"/>
    <w:uiPriority w:val="99"/>
    <w:pPr>
      <w:pBdr/>
      <w:spacing/>
      <w:ind/>
    </w:pPr>
    <w:rPr>
      <w:sz w:val="18"/>
    </w:rPr>
  </w:style>
  <w:style w:type="character" w:styleId="787" w:customStyle="1">
    <w:name w:val="Endnote Text Char"/>
    <w:uiPriority w:val="99"/>
    <w:pPr>
      <w:pBdr/>
      <w:spacing/>
      <w:ind/>
    </w:pPr>
    <w:rPr>
      <w:sz w:val="20"/>
    </w:rPr>
  </w:style>
  <w:style w:type="character" w:styleId="788" w:customStyle="1">
    <w:name w:val="Heading 1 Char"/>
    <w:basedOn w:val="77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89" w:customStyle="1">
    <w:name w:val="Заголовок 2 Знак"/>
    <w:basedOn w:val="771"/>
    <w:link w:val="76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90" w:customStyle="1">
    <w:name w:val="Заголовок 3 Знак"/>
    <w:basedOn w:val="771"/>
    <w:link w:val="7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91" w:customStyle="1">
    <w:name w:val="Заголовок 4 Знак"/>
    <w:basedOn w:val="771"/>
    <w:link w:val="7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2" w:customStyle="1">
    <w:name w:val="Заголовок 5 Знак"/>
    <w:basedOn w:val="771"/>
    <w:link w:val="7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93" w:customStyle="1">
    <w:name w:val="Заголовок 6 Знак"/>
    <w:basedOn w:val="771"/>
    <w:link w:val="76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4" w:customStyle="1">
    <w:name w:val="Заголовок 7 Знак"/>
    <w:basedOn w:val="771"/>
    <w:link w:val="7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5" w:customStyle="1">
    <w:name w:val="Заголовок 8 Знак"/>
    <w:basedOn w:val="771"/>
    <w:link w:val="76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6" w:customStyle="1">
    <w:name w:val="Заголовок 9 Знак"/>
    <w:basedOn w:val="771"/>
    <w:link w:val="7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97">
    <w:name w:val="List Paragraph"/>
    <w:basedOn w:val="761"/>
    <w:uiPriority w:val="34"/>
    <w:qFormat/>
    <w:pPr>
      <w:pBdr/>
      <w:spacing/>
      <w:ind w:left="720"/>
      <w:contextualSpacing w:val="true"/>
    </w:pPr>
  </w:style>
  <w:style w:type="paragraph" w:styleId="798">
    <w:name w:val="No Spacing"/>
    <w:uiPriority w:val="1"/>
    <w:qFormat/>
    <w:pPr>
      <w:pBdr/>
      <w:spacing w:after="0" w:line="240" w:lineRule="auto"/>
      <w:ind/>
    </w:pPr>
  </w:style>
  <w:style w:type="paragraph" w:styleId="799">
    <w:name w:val="Title"/>
    <w:basedOn w:val="761"/>
    <w:next w:val="761"/>
    <w:link w:val="80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00" w:customStyle="1">
    <w:name w:val="Заголовок Знак"/>
    <w:basedOn w:val="771"/>
    <w:link w:val="799"/>
    <w:uiPriority w:val="10"/>
    <w:pPr>
      <w:pBdr/>
      <w:spacing/>
      <w:ind/>
    </w:pPr>
    <w:rPr>
      <w:sz w:val="48"/>
      <w:szCs w:val="48"/>
    </w:rPr>
  </w:style>
  <w:style w:type="paragraph" w:styleId="801">
    <w:name w:val="Subtitle"/>
    <w:basedOn w:val="761"/>
    <w:next w:val="761"/>
    <w:link w:val="80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02" w:customStyle="1">
    <w:name w:val="Подзаголовок Знак"/>
    <w:basedOn w:val="771"/>
    <w:link w:val="801"/>
    <w:uiPriority w:val="11"/>
    <w:pPr>
      <w:pBdr/>
      <w:spacing/>
      <w:ind/>
    </w:pPr>
    <w:rPr>
      <w:sz w:val="24"/>
      <w:szCs w:val="24"/>
    </w:rPr>
  </w:style>
  <w:style w:type="paragraph" w:styleId="803">
    <w:name w:val="Quote"/>
    <w:basedOn w:val="761"/>
    <w:next w:val="761"/>
    <w:link w:val="804"/>
    <w:uiPriority w:val="29"/>
    <w:qFormat/>
    <w:pPr>
      <w:pBdr/>
      <w:spacing/>
      <w:ind w:right="720" w:left="720"/>
    </w:pPr>
    <w:rPr>
      <w:i/>
    </w:rPr>
  </w:style>
  <w:style w:type="character" w:styleId="804" w:customStyle="1">
    <w:name w:val="Цитата 2 Знак"/>
    <w:link w:val="803"/>
    <w:uiPriority w:val="29"/>
    <w:pPr>
      <w:pBdr/>
      <w:spacing/>
      <w:ind/>
    </w:pPr>
    <w:rPr>
      <w:i/>
    </w:rPr>
  </w:style>
  <w:style w:type="paragraph" w:styleId="805">
    <w:name w:val="Intense Quote"/>
    <w:basedOn w:val="761"/>
    <w:next w:val="761"/>
    <w:link w:val="80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06" w:customStyle="1">
    <w:name w:val="Выделенная цитата Знак"/>
    <w:link w:val="805"/>
    <w:uiPriority w:val="30"/>
    <w:pPr>
      <w:pBdr/>
      <w:spacing/>
      <w:ind/>
    </w:pPr>
    <w:rPr>
      <w:i/>
    </w:rPr>
  </w:style>
  <w:style w:type="character" w:styleId="807" w:customStyle="1">
    <w:name w:val="Header Char"/>
    <w:basedOn w:val="771"/>
    <w:uiPriority w:val="99"/>
    <w:pPr>
      <w:pBdr/>
      <w:spacing/>
      <w:ind/>
    </w:pPr>
  </w:style>
  <w:style w:type="character" w:styleId="808" w:customStyle="1">
    <w:name w:val="Footer Char"/>
    <w:basedOn w:val="771"/>
    <w:uiPriority w:val="99"/>
    <w:pPr>
      <w:pBdr/>
      <w:spacing/>
      <w:ind/>
    </w:pPr>
  </w:style>
  <w:style w:type="character" w:styleId="809" w:customStyle="1">
    <w:name w:val="Caption Char"/>
    <w:uiPriority w:val="99"/>
    <w:pPr>
      <w:pBdr/>
      <w:spacing/>
      <w:ind/>
    </w:pPr>
  </w:style>
  <w:style w:type="table" w:styleId="810" w:customStyle="1">
    <w:name w:val="Table Grid Light"/>
    <w:basedOn w:val="77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1"/>
    <w:basedOn w:val="772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2"/>
    <w:basedOn w:val="772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Plain Table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Plain Table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Grid Table 1 Light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1 Light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1 Light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1 Light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Grid Table 2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2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2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2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3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3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3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3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Grid Table 4 - Accent 1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2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3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4 - Accent 4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4 - Accent 5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4 - Accent 6"/>
    <w:basedOn w:val="772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Grid Table 5 Dark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5 Dark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5 Dark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5 Dark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Grid Table 6 Colorful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6 Colorful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6 Colorful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6 Colorful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Grid Table 7 Colorful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7 Colorful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7 Colorful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Grid Table 7 Colorful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st Table 1 Light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1 Light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1 Light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1 Light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List Table 2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2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2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2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List Table 3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3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3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3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List Table 4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4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4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4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 w:customStyle="1">
    <w:name w:val="List Table 5 Dark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5 Dark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5 Dark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5 Dark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st Table 6 Colorful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6 Colorful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6 Colorful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6 Colorful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List Table 7 Colorful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7 Colorful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7 Colorful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st Table 7 Colorful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ned - Accent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 1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2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3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ned - Accent 4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ned - Accent 5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ned - Accent 6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Bordered &amp; Lined - Accent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 1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2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3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 &amp; Lined - Accent 4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 &amp; Lined - Accent 5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&amp; Lined - Accent 6"/>
    <w:basedOn w:val="772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 - Accent 1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2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3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- Accent 4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Bordered - Accent 5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Bordered - Accent 6"/>
    <w:basedOn w:val="772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5">
    <w:name w:val="footnote text"/>
    <w:basedOn w:val="761"/>
    <w:link w:val="93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36" w:customStyle="1">
    <w:name w:val="Текст сноски Знак"/>
    <w:link w:val="935"/>
    <w:uiPriority w:val="99"/>
    <w:pPr>
      <w:pBdr/>
      <w:spacing/>
      <w:ind/>
    </w:pPr>
    <w:rPr>
      <w:sz w:val="18"/>
    </w:rPr>
  </w:style>
  <w:style w:type="character" w:styleId="937">
    <w:name w:val="footnote reference"/>
    <w:basedOn w:val="771"/>
    <w:uiPriority w:val="99"/>
    <w:unhideWhenUsed/>
    <w:pPr>
      <w:pBdr/>
      <w:spacing/>
      <w:ind/>
    </w:pPr>
    <w:rPr>
      <w:vertAlign w:val="superscript"/>
    </w:rPr>
  </w:style>
  <w:style w:type="paragraph" w:styleId="938">
    <w:name w:val="endnote text"/>
    <w:basedOn w:val="761"/>
    <w:link w:val="93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39" w:customStyle="1">
    <w:name w:val="Текст концевой сноски Знак"/>
    <w:link w:val="938"/>
    <w:uiPriority w:val="99"/>
    <w:pPr>
      <w:pBdr/>
      <w:spacing/>
      <w:ind/>
    </w:pPr>
    <w:rPr>
      <w:sz w:val="20"/>
    </w:rPr>
  </w:style>
  <w:style w:type="character" w:styleId="940">
    <w:name w:val="endnote reference"/>
    <w:basedOn w:val="771"/>
    <w:uiPriority w:val="99"/>
    <w:semiHidden/>
    <w:unhideWhenUsed/>
    <w:pPr>
      <w:pBdr/>
      <w:spacing/>
      <w:ind/>
    </w:pPr>
    <w:rPr>
      <w:vertAlign w:val="superscript"/>
    </w:rPr>
  </w:style>
  <w:style w:type="paragraph" w:styleId="941">
    <w:name w:val="toc 4"/>
    <w:basedOn w:val="761"/>
    <w:next w:val="761"/>
    <w:uiPriority w:val="39"/>
    <w:unhideWhenUsed/>
    <w:pPr>
      <w:pBdr/>
      <w:spacing w:after="57"/>
      <w:ind w:left="850"/>
    </w:pPr>
  </w:style>
  <w:style w:type="paragraph" w:styleId="942">
    <w:name w:val="toc 5"/>
    <w:basedOn w:val="761"/>
    <w:next w:val="761"/>
    <w:uiPriority w:val="39"/>
    <w:unhideWhenUsed/>
    <w:pPr>
      <w:pBdr/>
      <w:spacing w:after="57"/>
      <w:ind w:left="1134"/>
    </w:pPr>
  </w:style>
  <w:style w:type="paragraph" w:styleId="943">
    <w:name w:val="toc 6"/>
    <w:basedOn w:val="761"/>
    <w:next w:val="761"/>
    <w:uiPriority w:val="39"/>
    <w:unhideWhenUsed/>
    <w:pPr>
      <w:pBdr/>
      <w:spacing w:after="57"/>
      <w:ind w:left="1417"/>
    </w:pPr>
  </w:style>
  <w:style w:type="paragraph" w:styleId="944">
    <w:name w:val="toc 7"/>
    <w:basedOn w:val="761"/>
    <w:next w:val="761"/>
    <w:uiPriority w:val="39"/>
    <w:unhideWhenUsed/>
    <w:pPr>
      <w:pBdr/>
      <w:spacing w:after="57"/>
      <w:ind w:left="1701"/>
    </w:pPr>
  </w:style>
  <w:style w:type="paragraph" w:styleId="945">
    <w:name w:val="toc 8"/>
    <w:basedOn w:val="761"/>
    <w:next w:val="761"/>
    <w:uiPriority w:val="39"/>
    <w:unhideWhenUsed/>
    <w:pPr>
      <w:pBdr/>
      <w:spacing w:after="57"/>
      <w:ind w:left="1984"/>
    </w:pPr>
  </w:style>
  <w:style w:type="paragraph" w:styleId="946">
    <w:name w:val="toc 9"/>
    <w:basedOn w:val="761"/>
    <w:next w:val="761"/>
    <w:uiPriority w:val="39"/>
    <w:unhideWhenUsed/>
    <w:pPr>
      <w:pBdr/>
      <w:spacing w:after="57"/>
      <w:ind w:left="2268"/>
    </w:pPr>
  </w:style>
  <w:style w:type="paragraph" w:styleId="947">
    <w:name w:val="table of figures"/>
    <w:basedOn w:val="761"/>
    <w:next w:val="761"/>
    <w:uiPriority w:val="99"/>
    <w:unhideWhenUsed/>
    <w:pPr>
      <w:pBdr/>
      <w:spacing w:after="0"/>
      <w:ind/>
    </w:pPr>
  </w:style>
  <w:style w:type="table" w:styleId="948">
    <w:name w:val="Table Grid"/>
    <w:basedOn w:val="772"/>
    <w:uiPriority w:val="59"/>
    <w:pPr>
      <w:pBdr/>
      <w:spacing w:after="0" w:line="240" w:lineRule="auto"/>
      <w:ind/>
    </w:pPr>
    <w:rPr>
      <w:rFonts w:ascii="Calibri" w:hAnsi="Calibri" w:eastAsia="Calibri" w:cs="Times New Roman"/>
      <w:sz w:val="20"/>
      <w:szCs w:val="20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9">
    <w:name w:val="Footer"/>
    <w:basedOn w:val="761"/>
    <w:link w:val="950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50" w:customStyle="1">
    <w:name w:val="Нижний колонтитул Знак"/>
    <w:basedOn w:val="771"/>
    <w:link w:val="949"/>
    <w:uiPriority w:val="99"/>
    <w:pPr>
      <w:pBdr/>
      <w:spacing/>
      <w:ind/>
    </w:pPr>
    <w:rPr>
      <w14:ligatures w14:val="none"/>
    </w:rPr>
  </w:style>
  <w:style w:type="paragraph" w:styleId="951" w:customStyle="1">
    <w:name w:val="$_Абзац курсив"/>
    <w:basedOn w:val="761"/>
    <w:next w:val="761"/>
    <w:pPr>
      <w:pBdr/>
      <w:spacing w:after="0" w:line="360" w:lineRule="auto"/>
      <w:ind w:firstLine="709"/>
      <w:jc w:val="both"/>
    </w:pPr>
    <w:rPr>
      <w:rFonts w:ascii="Times New Roman" w:hAnsi="Times New Roman" w:eastAsia="Calibri" w:cs="Times New Roman"/>
      <w:i/>
      <w:color w:val="000000"/>
      <w:sz w:val="28"/>
      <w:szCs w:val="28"/>
    </w:rPr>
  </w:style>
  <w:style w:type="paragraph" w:styleId="952">
    <w:name w:val="Header"/>
    <w:basedOn w:val="761"/>
    <w:link w:val="95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953" w:customStyle="1">
    <w:name w:val="Верхний колонтитул Знак"/>
    <w:basedOn w:val="771"/>
    <w:link w:val="952"/>
    <w:uiPriority w:val="99"/>
    <w:pPr>
      <w:pBdr/>
      <w:spacing/>
      <w:ind/>
    </w:pPr>
    <w:rPr>
      <w14:ligatures w14:val="none"/>
    </w:rPr>
  </w:style>
  <w:style w:type="paragraph" w:styleId="954" w:customStyle="1">
    <w:name w:val="Введение"/>
    <w:qFormat/>
    <w:pPr>
      <w:pBdr/>
      <w:spacing w:line="360" w:lineRule="auto"/>
      <w:ind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styleId="955" w:customStyle="1">
    <w:name w:val="Текст курсовой"/>
    <w:basedOn w:val="761"/>
    <w:qFormat/>
    <w:pPr>
      <w:pBdr/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956" w:customStyle="1">
    <w:name w:val="Глава"/>
    <w:basedOn w:val="955"/>
    <w:next w:val="955"/>
    <w:qFormat/>
    <w:pPr>
      <w:numPr>
        <w:ilvl w:val="0"/>
        <w:numId w:val="1"/>
      </w:numPr>
      <w:pBdr/>
      <w:spacing w:after="363" w:before="363"/>
      <w:ind w:hanging="363" w:left="1072"/>
      <w:contextualSpacing w:val="true"/>
      <w:jc w:val="left"/>
      <w:outlineLvl w:val="0"/>
    </w:pPr>
    <w:rPr>
      <w:b/>
    </w:rPr>
  </w:style>
  <w:style w:type="paragraph" w:styleId="957" w:customStyle="1">
    <w:name w:val="Параграф"/>
    <w:basedOn w:val="955"/>
    <w:qFormat/>
    <w:pPr>
      <w:widowControl w:val="false"/>
      <w:numPr>
        <w:ilvl w:val="1"/>
        <w:numId w:val="1"/>
      </w:numPr>
      <w:pBdr/>
      <w:tabs>
        <w:tab w:val="left" w:leader="none" w:pos="284"/>
        <w:tab w:val="left" w:leader="none" w:pos="8222"/>
      </w:tabs>
      <w:spacing w:after="363" w:before="363"/>
      <w:ind w:hanging="397" w:left="1106"/>
      <w:jc w:val="left"/>
      <w:outlineLvl w:val="1"/>
    </w:pPr>
    <w:rPr>
      <w:rFonts w:eastAsia="Times New Roman" w:cs="Times New Roman"/>
      <w:b/>
      <w:szCs w:val="28"/>
    </w:rPr>
  </w:style>
  <w:style w:type="paragraph" w:styleId="958" w:customStyle="1">
    <w:name w:val="Пункт"/>
    <w:basedOn w:val="955"/>
    <w:qFormat/>
    <w:pPr>
      <w:numPr>
        <w:ilvl w:val="2"/>
        <w:numId w:val="1"/>
      </w:numPr>
      <w:pBdr/>
      <w:spacing w:after="363" w:before="363"/>
      <w:ind w:hanging="658" w:left="1367"/>
      <w:jc w:val="left"/>
      <w:outlineLvl w:val="2"/>
    </w:pPr>
    <w:rPr>
      <w:b/>
    </w:rPr>
  </w:style>
  <w:style w:type="paragraph" w:styleId="959" w:customStyle="1">
    <w:name w:val="Список курсовой"/>
    <w:basedOn w:val="761"/>
    <w:qFormat/>
    <w:pPr>
      <w:numPr>
        <w:ilvl w:val="0"/>
        <w:numId w:val="10"/>
      </w:numPr>
      <w:pBdr/>
      <w:spacing w:line="360" w:lineRule="auto"/>
      <w:ind/>
      <w:jc w:val="both"/>
    </w:pPr>
    <w:rPr>
      <w:rFonts w:ascii="Times New Roman" w:hAnsi="Times New Roman"/>
      <w:color w:val="000000" w:themeColor="text1"/>
      <w:sz w:val="28"/>
    </w:rPr>
  </w:style>
  <w:style w:type="paragraph" w:styleId="960" w:customStyle="1">
    <w:name w:val="Список курсовой буквы"/>
    <w:basedOn w:val="761"/>
    <w:qFormat/>
    <w:pPr>
      <w:numPr>
        <w:ilvl w:val="0"/>
        <w:numId w:val="7"/>
      </w:numPr>
      <w:pBdr/>
      <w:spacing w:line="360" w:lineRule="auto"/>
      <w:ind w:hanging="357" w:left="1066"/>
      <w:jc w:val="both"/>
    </w:pPr>
    <w:rPr>
      <w:rFonts w:ascii="Times New Roman" w:hAnsi="Times New Roman"/>
      <w:color w:val="000000" w:themeColor="text1"/>
      <w:sz w:val="28"/>
    </w:rPr>
  </w:style>
  <w:style w:type="paragraph" w:styleId="961" w:customStyle="1">
    <w:name w:val="Название рисунка"/>
    <w:basedOn w:val="761"/>
    <w:next w:val="955"/>
    <w:qFormat/>
    <w:pPr>
      <w:numPr>
        <w:ilvl w:val="0"/>
        <w:numId w:val="8"/>
      </w:numPr>
      <w:pBdr/>
      <w:spacing w:after="240" w:before="240" w:line="240" w:lineRule="auto"/>
      <w:ind w:firstLine="0" w:left="0"/>
      <w:jc w:val="center"/>
    </w:pPr>
    <w:rPr>
      <w:rFonts w:ascii="Times New Roman" w:hAnsi="Times New Roman"/>
      <w:color w:val="000000" w:themeColor="text1"/>
      <w:sz w:val="28"/>
    </w:rPr>
  </w:style>
  <w:style w:type="paragraph" w:styleId="962" w:customStyle="1">
    <w:name w:val="Название таблиц"/>
    <w:basedOn w:val="761"/>
    <w:next w:val="955"/>
    <w:qFormat/>
    <w:pPr>
      <w:numPr>
        <w:ilvl w:val="0"/>
        <w:numId w:val="9"/>
      </w:numPr>
      <w:pBdr/>
      <w:spacing w:after="0" w:line="240" w:lineRule="auto"/>
      <w:ind w:firstLine="0" w:left="0"/>
    </w:pPr>
    <w:rPr>
      <w:rFonts w:ascii="Times New Roman" w:hAnsi="Times New Roman"/>
      <w:sz w:val="28"/>
    </w:rPr>
  </w:style>
  <w:style w:type="paragraph" w:styleId="963" w:customStyle="1">
    <w:name w:val="Рисунок"/>
    <w:next w:val="961"/>
    <w:qFormat/>
    <w:pPr>
      <w:pBdr/>
      <w:spacing/>
      <w:ind/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styleId="964" w:customStyle="1">
    <w:name w:val="Таблица"/>
    <w:next w:val="955"/>
    <w:qFormat/>
    <w:pPr>
      <w:pBdr/>
      <w:spacing/>
      <w:ind/>
      <w:jc w:val="center"/>
    </w:pPr>
    <w:rPr>
      <w:rFonts w:ascii="Times New Roman" w:hAnsi="Times New Roman" w:eastAsia="Calibri" w:cs="Times New Roman"/>
      <w:color w:val="000000"/>
      <w:sz w:val="28"/>
      <w:szCs w:val="28"/>
      <w14:ligatures w14:val="none"/>
    </w:rPr>
  </w:style>
  <w:style w:type="paragraph" w:styleId="965">
    <w:name w:val="Caption"/>
    <w:basedOn w:val="761"/>
    <w:next w:val="761"/>
    <w:uiPriority w:val="35"/>
    <w:unhideWhenUsed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character" w:styleId="966" w:customStyle="1">
    <w:name w:val="Заголовок 1 Знак"/>
    <w:basedOn w:val="771"/>
    <w:link w:val="76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14:ligatures w14:val="none"/>
    </w:rPr>
  </w:style>
  <w:style w:type="paragraph" w:styleId="967">
    <w:name w:val="TOC Heading"/>
    <w:basedOn w:val="762"/>
    <w:next w:val="761"/>
    <w:uiPriority w:val="39"/>
    <w:unhideWhenUsed/>
    <w:qFormat/>
    <w:pPr>
      <w:pBdr/>
      <w:spacing/>
      <w:ind/>
      <w:outlineLvl w:val="9"/>
    </w:pPr>
    <w:rPr>
      <w:lang w:eastAsia="ru-RU"/>
    </w:rPr>
  </w:style>
  <w:style w:type="paragraph" w:styleId="968">
    <w:name w:val="toc 1"/>
    <w:basedOn w:val="761"/>
    <w:next w:val="761"/>
    <w:uiPriority w:val="39"/>
    <w:unhideWhenUsed/>
    <w:pPr>
      <w:pBdr/>
      <w:tabs>
        <w:tab w:val="right" w:leader="dot" w:pos="9344"/>
      </w:tabs>
      <w:spacing w:after="100"/>
      <w:ind/>
    </w:pPr>
  </w:style>
  <w:style w:type="paragraph" w:styleId="969">
    <w:name w:val="toc 2"/>
    <w:basedOn w:val="761"/>
    <w:next w:val="761"/>
    <w:uiPriority w:val="39"/>
    <w:unhideWhenUsed/>
    <w:pPr>
      <w:pBdr/>
      <w:spacing w:after="100"/>
      <w:ind w:left="220"/>
    </w:pPr>
  </w:style>
  <w:style w:type="paragraph" w:styleId="970">
    <w:name w:val="toc 3"/>
    <w:basedOn w:val="761"/>
    <w:next w:val="761"/>
    <w:uiPriority w:val="39"/>
    <w:unhideWhenUsed/>
    <w:pPr>
      <w:pBdr/>
      <w:spacing w:after="100"/>
      <w:ind w:left="440"/>
    </w:pPr>
  </w:style>
  <w:style w:type="character" w:styleId="971">
    <w:name w:val="Hyperlink"/>
    <w:basedOn w:val="77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72" w:customStyle="1">
    <w:name w:val="Основной текст ТЗ"/>
    <w:basedOn w:val="974"/>
    <w:link w:val="973"/>
    <w:uiPriority w:val="1"/>
    <w:qFormat/>
    <w:pPr>
      <w:widowControl w:val="false"/>
      <w:pBdr/>
      <w:spacing w:after="0" w:line="360" w:lineRule="auto"/>
      <w:ind w:firstLine="709"/>
    </w:pPr>
    <w:rPr>
      <w:rFonts w:ascii="Times New Roman" w:hAnsi="Times New Roman" w:eastAsia="Times New Roman" w:cs="Times New Roman"/>
      <w:sz w:val="28"/>
      <w:szCs w:val="28"/>
    </w:rPr>
  </w:style>
  <w:style w:type="character" w:styleId="973" w:customStyle="1">
    <w:name w:val="Основной текст ТЗ Знак"/>
    <w:basedOn w:val="975"/>
    <w:link w:val="972"/>
    <w:uiPriority w:val="1"/>
    <w:pPr>
      <w:pBdr/>
      <w:spacing/>
      <w:ind/>
    </w:pPr>
    <w:rPr>
      <w:rFonts w:ascii="Times New Roman" w:hAnsi="Times New Roman" w:eastAsia="Times New Roman" w:cs="Times New Roman"/>
      <w:sz w:val="28"/>
      <w:szCs w:val="28"/>
      <w14:ligatures w14:val="none"/>
    </w:rPr>
  </w:style>
  <w:style w:type="paragraph" w:styleId="974">
    <w:name w:val="Body Text"/>
    <w:basedOn w:val="761"/>
    <w:link w:val="975"/>
    <w:uiPriority w:val="99"/>
    <w:semiHidden/>
    <w:unhideWhenUsed/>
    <w:pPr>
      <w:pBdr/>
      <w:spacing w:after="120"/>
      <w:ind/>
    </w:pPr>
  </w:style>
  <w:style w:type="character" w:styleId="975" w:customStyle="1">
    <w:name w:val="Основной текст Знак"/>
    <w:basedOn w:val="771"/>
    <w:link w:val="974"/>
    <w:uiPriority w:val="99"/>
    <w:semiHidden/>
    <w:pPr>
      <w:pBdr/>
      <w:spacing/>
      <w:ind/>
    </w:pPr>
    <w:rPr>
      <w14:ligatures w14:val="none"/>
    </w:rPr>
  </w:style>
  <w:style w:type="paragraph" w:styleId="976" w:customStyle="1">
    <w:name w:val="рисунок|КП"/>
    <w:basedOn w:val="761"/>
    <w:next w:val="761"/>
    <w:link w:val="977"/>
    <w:qFormat/>
    <w:pPr>
      <w:numPr>
        <w:ilvl w:val="0"/>
        <w:numId w:val="14"/>
      </w:numPr>
      <w:suppressLineNumbers w:val="false"/>
      <w:pBdr/>
      <w:spacing w:after="240" w:before="240" w:line="240" w:lineRule="auto"/>
      <w:ind w:left="1080"/>
      <w:contextualSpacing w:val="false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977" w:customStyle="1">
    <w:name w:val="рисунок|КП Знак"/>
    <w:link w:val="976"/>
    <w:pPr>
      <w:pBdr/>
      <w:spacing/>
      <w:ind/>
    </w:pPr>
  </w:style>
  <w:style w:type="character" w:styleId="978">
    <w:name w:val="Emphasis"/>
    <w:basedOn w:val="771"/>
    <w:uiPriority w:val="20"/>
    <w:qFormat/>
    <w:pPr>
      <w:pBdr/>
      <w:spacing/>
      <w:ind/>
    </w:pPr>
    <w:rPr>
      <w:i/>
      <w:iCs/>
    </w:rPr>
  </w:style>
  <w:style w:type="character" w:styleId="979" w:customStyle="1">
    <w:name w:val="Подпункт_character"/>
    <w:link w:val="980"/>
    <w:pPr>
      <w:pBdr/>
      <w:spacing/>
      <w:ind/>
    </w:pPr>
  </w:style>
  <w:style w:type="paragraph" w:styleId="980" w:customStyle="1">
    <w:name w:val="Подпункт"/>
    <w:basedOn w:val="958"/>
    <w:link w:val="979"/>
    <w:qFormat/>
    <w:pPr>
      <w:pBdr/>
      <w:spacing/>
      <w:ind/>
    </w:pPr>
  </w:style>
  <w:style w:type="character" w:styleId="981" w:customStyle="1">
    <w:name w:val="Мой_основной_текст Char"/>
    <w:qFormat/>
    <w:pPr>
      <w:pBdr/>
      <w:spacing/>
      <w:ind/>
    </w:pPr>
    <w:rPr>
      <w:rFonts w:ascii="Times New Roman" w:hAnsi="Times New Roman" w:eastAsia="Helvetica" w:cs="Times New Roman"/>
      <w:sz w:val="28"/>
      <w:szCs w:val="28"/>
      <w:shd w:val="clear" w:color="auto" w:fill="ffffff"/>
      <w:lang w:bidi="ar"/>
    </w:rPr>
  </w:style>
  <w:style w:type="paragraph" w:styleId="982" w:customStyle="1">
    <w:name w:val="4 текст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360" w:lineRule="auto"/>
      <w:ind w:firstLine="709"/>
      <w:contextualSpacing w:val="true"/>
      <w:jc w:val="both"/>
    </w:pPr>
    <w:rPr>
      <w:rFonts w:ascii="Times New Roman" w:hAnsi="Times New Roman" w:cs="Arial" w:eastAsiaTheme="majorEastAsia"/>
      <w:bCs/>
      <w:sz w:val="28"/>
      <w:szCs w:val="32"/>
      <w:lang w:eastAsia="ja-JP"/>
      <w14:ligatures w14:val="none"/>
    </w:rPr>
  </w:style>
  <w:style w:type="paragraph" w:styleId="983" w:customStyle="1">
    <w:name w:val="Списки"/>
    <w:qFormat/>
    <w:pPr>
      <w:numPr>
        <w:ilvl w:val="0"/>
        <w:numId w:val="18"/>
      </w:num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993"/>
      </w:tabs>
      <w:spacing w:line="360" w:lineRule="auto"/>
      <w:ind w:firstLine="283" w:left="709"/>
      <w:jc w:val="both"/>
    </w:pPr>
    <w:rPr>
      <w:rFonts w:ascii="Times New Roman" w:hAnsi="Times New Roman"/>
      <w:sz w:val="28"/>
      <w14:ligatures w14:val="none"/>
    </w:rPr>
  </w:style>
  <w:style w:type="paragraph" w:styleId="984" w:customStyle="1">
    <w:name w:val="Мой_список"/>
    <w:qFormat/>
    <w:pPr>
      <w:numPr>
        <w:ilvl w:val="0"/>
        <w:numId w:val="27"/>
      </w:num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eastAsia="Helvetica" w:cs="Times New Roman"/>
      <w:sz w:val="28"/>
      <w:szCs w:val="28"/>
      <w:shd w:val="clear" w:color="auto" w:fill="ffffff"/>
      <w:lang w:eastAsia="zh-CN"/>
      <w14:ligatures w14:val="none"/>
    </w:rPr>
  </w:style>
  <w:style w:type="paragraph" w:styleId="985" w:customStyle="1">
    <w:name w:val="Мой_основной_текст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ffffff"/>
      <w:spacing w:after="0" w:line="360" w:lineRule="auto"/>
      <w:ind w:firstLine="709"/>
      <w:jc w:val="both"/>
    </w:pPr>
    <w:rPr>
      <w:rFonts w:ascii="Times New Roman" w:hAnsi="Times New Roman" w:eastAsia="Helvetica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styleId="986" w:customStyle="1">
    <w:name w:val="StGen2"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  <w:tcW w:w="0" w:type="auto"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7" w:customStyle="1">
    <w:name w:val="8 Заг. табл.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360" w:lineRule="auto"/>
      <w:ind/>
      <w:contextualSpacing w:val="true"/>
    </w:pPr>
    <w:rPr>
      <w:rFonts w:ascii="Times New Roman" w:hAnsi="Times New Roman" w:cs="Times New Roman" w:eastAsiaTheme="majorEastAsia"/>
      <w:b/>
      <w:bCs/>
      <w:sz w:val="28"/>
      <w:szCs w:val="28"/>
      <w:lang w:val="en-US" w:eastAsia="ja-JP"/>
      <w14:ligatures w14:val="none"/>
    </w:rPr>
  </w:style>
  <w:style w:type="paragraph" w:styleId="988" w:customStyle="1">
    <w:name w:val="8 Таблица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360" w:lineRule="auto"/>
      <w:ind/>
      <w:contextualSpacing w:val="true"/>
    </w:pPr>
    <w:rPr>
      <w:rFonts w:ascii="Times New Roman" w:hAnsi="Times New Roman" w:cs="Times New Roman" w:eastAsiaTheme="majorEastAsia"/>
      <w:bCs/>
      <w:sz w:val="28"/>
      <w:szCs w:val="28"/>
      <w:lang w:val="en-US" w:eastAsia="ja-JP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s://www.consultant.ru/document/cons_doc_LAW_61801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8705-8719-414F-8C04-87A5794C5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revision>50</cp:revision>
  <dcterms:created xsi:type="dcterms:W3CDTF">2024-03-08T17:25:00Z</dcterms:created>
  <dcterms:modified xsi:type="dcterms:W3CDTF">2024-03-13T19:34:15Z</dcterms:modified>
</cp:coreProperties>
</file>