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8A44" w14:textId="7077CD5F" w:rsidR="00731395" w:rsidRPr="00731395" w:rsidRDefault="00565663" w:rsidP="002337AA">
      <w:pPr>
        <w:pStyle w:val="Heading1"/>
      </w:pPr>
      <w:r>
        <w:t xml:space="preserve">Project </w:t>
      </w:r>
      <w:r w:rsidR="008C0758">
        <w:t>Discovery</w:t>
      </w:r>
      <w:r w:rsidR="00DE2A0F">
        <w:t xml:space="preserve"> for </w:t>
      </w:r>
      <w:r w:rsidR="004E6F19">
        <w:t>Secure ML using SQL Server Machine Learning</w:t>
      </w:r>
    </w:p>
    <w:p w14:paraId="47D5CDC3" w14:textId="40533E93" w:rsidR="00AA174B" w:rsidRDefault="00AA174B" w:rsidP="008C0758">
      <w:pPr>
        <w:pStyle w:val="Heading2"/>
      </w:pPr>
      <w:bookmarkStart w:id="0" w:name="_GoBack"/>
      <w:r>
        <w:rPr>
          <w:noProof/>
        </w:rPr>
        <w:drawing>
          <wp:inline distT="0" distB="0" distL="0" distR="0" wp14:anchorId="0FD1382C" wp14:editId="4F7CD54F">
            <wp:extent cx="731520" cy="395686"/>
            <wp:effectExtent l="0" t="0" r="0" b="444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9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5A21C4" w14:textId="68BFE853" w:rsidR="00731395" w:rsidRDefault="004E6F19" w:rsidP="0088247D">
      <w:pPr>
        <w:pStyle w:val="Heading2"/>
      </w:pPr>
      <w:r>
        <w:t>Contoso Secure Manufacturing</w:t>
      </w:r>
      <w:r w:rsidR="008C0758">
        <w:t xml:space="preserve"> </w:t>
      </w:r>
    </w:p>
    <w:p w14:paraId="75EE587E" w14:textId="679D51DB" w:rsidR="008C0758" w:rsidRDefault="00857A55" w:rsidP="0088247D">
      <w:pPr>
        <w:pStyle w:val="Heading2"/>
      </w:pPr>
      <w:r>
        <w:t>1234567</w:t>
      </w:r>
      <w:r w:rsidR="008C0758">
        <w:t xml:space="preserve"> / </w:t>
      </w:r>
      <w:r>
        <w:t>Discovery Phase</w:t>
      </w:r>
      <w:r w:rsidR="008C0758">
        <w:t xml:space="preserve"> / </w:t>
      </w:r>
      <w:r>
        <w:t>AI and ML</w:t>
      </w:r>
    </w:p>
    <w:p w14:paraId="4443A11C" w14:textId="0E19B031" w:rsidR="00411A89" w:rsidRDefault="00857A55" w:rsidP="0088247D">
      <w:pPr>
        <w:pStyle w:val="Heading3"/>
      </w:pPr>
      <w:r>
        <w:t>07/07/2018</w:t>
      </w:r>
    </w:p>
    <w:p w14:paraId="3E24B20E" w14:textId="4B733A24" w:rsidR="001C6749" w:rsidRPr="001C6749" w:rsidRDefault="00605056" w:rsidP="001C6749">
      <w:pPr>
        <w:pStyle w:val="Heading3"/>
      </w:pPr>
      <w:r>
        <w:t>Tampa, Florida, USA</w:t>
      </w:r>
    </w:p>
    <w:p w14:paraId="2E1B9E50" w14:textId="15E00B56" w:rsidR="00411A89" w:rsidRDefault="00411A89" w:rsidP="004501C1">
      <w:pPr>
        <w:rPr>
          <w:rFonts w:ascii="Segoe UI" w:hAnsi="Segoe UI" w:cs="Segoe UI"/>
        </w:rPr>
      </w:pPr>
    </w:p>
    <w:p w14:paraId="4F1FA634" w14:textId="209B07FB" w:rsidR="001C6749" w:rsidRDefault="001C6749" w:rsidP="001C6749">
      <w:pPr>
        <w:pStyle w:val="Heading2"/>
      </w:pPr>
      <w: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3158"/>
        <w:gridCol w:w="2816"/>
      </w:tblGrid>
      <w:tr w:rsidR="001C6749" w14:paraId="381B4656" w14:textId="77777777" w:rsidTr="00731395">
        <w:tc>
          <w:tcPr>
            <w:tcW w:w="1402" w:type="dxa"/>
          </w:tcPr>
          <w:p w14:paraId="723B9B70" w14:textId="0A436284" w:rsidR="001C6749" w:rsidRDefault="001C6749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Contact</w:t>
            </w:r>
          </w:p>
        </w:tc>
        <w:tc>
          <w:tcPr>
            <w:tcW w:w="3158" w:type="dxa"/>
          </w:tcPr>
          <w:p w14:paraId="73C7157D" w14:textId="5F5896BF" w:rsidR="001C6749" w:rsidRDefault="001C6749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Role</w:t>
            </w:r>
          </w:p>
        </w:tc>
        <w:tc>
          <w:tcPr>
            <w:tcW w:w="2816" w:type="dxa"/>
          </w:tcPr>
          <w:p w14:paraId="37905BB7" w14:textId="73533C56" w:rsidR="001C6749" w:rsidRDefault="001C6749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Notes</w:t>
            </w:r>
          </w:p>
        </w:tc>
      </w:tr>
      <w:tr w:rsidR="001C6749" w14:paraId="0F3AED93" w14:textId="77777777" w:rsidTr="00731395">
        <w:tc>
          <w:tcPr>
            <w:tcW w:w="1402" w:type="dxa"/>
          </w:tcPr>
          <w:p w14:paraId="5BD52C2F" w14:textId="6F88FB80" w:rsidR="001C6749" w:rsidRDefault="00D40B4F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J. Smith</w:t>
            </w:r>
          </w:p>
        </w:tc>
        <w:tc>
          <w:tcPr>
            <w:tcW w:w="3158" w:type="dxa"/>
          </w:tcPr>
          <w:p w14:paraId="1C0CE45D" w14:textId="4605F7CE" w:rsidR="001C6749" w:rsidRDefault="009C4620" w:rsidP="004501C1">
            <w:pPr>
              <w:rPr>
                <w:rFonts w:ascii="Segoe UI" w:hAnsi="Segoe UI" w:cs="Segoe UI"/>
              </w:rPr>
            </w:pPr>
            <w:hyperlink r:id="rId8" w:history="1">
              <w:r w:rsidR="00BC2B10" w:rsidRPr="00BC2B10">
                <w:rPr>
                  <w:rStyle w:val="Hyperlink"/>
                  <w:rFonts w:ascii="Segoe UI" w:hAnsi="Segoe UI" w:cs="Segoe UI"/>
                </w:rPr>
                <w:t>Microsoft Architect</w:t>
              </w:r>
            </w:hyperlink>
          </w:p>
        </w:tc>
        <w:tc>
          <w:tcPr>
            <w:tcW w:w="2816" w:type="dxa"/>
          </w:tcPr>
          <w:p w14:paraId="35A17CBB" w14:textId="0EE3E89F" w:rsidR="0043703B" w:rsidRDefault="00913D2A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Microsoft Technical Team</w:t>
            </w:r>
          </w:p>
        </w:tc>
      </w:tr>
      <w:tr w:rsidR="0043703B" w14:paraId="0F70303C" w14:textId="77777777" w:rsidTr="00731395">
        <w:tc>
          <w:tcPr>
            <w:tcW w:w="1402" w:type="dxa"/>
          </w:tcPr>
          <w:p w14:paraId="5665C346" w14:textId="6151005F" w:rsidR="0043703B" w:rsidRDefault="00D40B4F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B. Williams</w:t>
            </w:r>
          </w:p>
        </w:tc>
        <w:tc>
          <w:tcPr>
            <w:tcW w:w="3158" w:type="dxa"/>
          </w:tcPr>
          <w:p w14:paraId="19014413" w14:textId="1A67C6B9" w:rsidR="0043703B" w:rsidRDefault="00D40B4F" w:rsidP="004501C1">
            <w:pPr>
              <w:rPr>
                <w:rStyle w:val="Hyperlink"/>
                <w:rFonts w:ascii="Segoe UI" w:hAnsi="Segoe UI" w:cs="Segoe UI"/>
              </w:rPr>
            </w:pPr>
            <w:r>
              <w:rPr>
                <w:rStyle w:val="Hyperlink"/>
                <w:rFonts w:ascii="Segoe UI" w:hAnsi="Segoe UI" w:cs="Segoe UI"/>
              </w:rPr>
              <w:t>Contoso Architect</w:t>
            </w:r>
          </w:p>
        </w:tc>
        <w:tc>
          <w:tcPr>
            <w:tcW w:w="2816" w:type="dxa"/>
          </w:tcPr>
          <w:p w14:paraId="609D591A" w14:textId="77777777" w:rsidR="0043703B" w:rsidRDefault="0043703B" w:rsidP="004501C1">
            <w:pPr>
              <w:rPr>
                <w:rFonts w:ascii="Segoe UI" w:hAnsi="Segoe UI" w:cs="Segoe UI"/>
              </w:rPr>
            </w:pPr>
          </w:p>
        </w:tc>
      </w:tr>
      <w:tr w:rsidR="00D40B4F" w14:paraId="1F791C9B" w14:textId="77777777" w:rsidTr="00731395">
        <w:tc>
          <w:tcPr>
            <w:tcW w:w="1402" w:type="dxa"/>
          </w:tcPr>
          <w:p w14:paraId="10628530" w14:textId="1CA499B0" w:rsidR="00D40B4F" w:rsidRDefault="00D40B4F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</w:t>
            </w:r>
            <w:r>
              <w:t>. Johnson</w:t>
            </w:r>
          </w:p>
        </w:tc>
        <w:tc>
          <w:tcPr>
            <w:tcW w:w="3158" w:type="dxa"/>
          </w:tcPr>
          <w:p w14:paraId="2E9C3AB6" w14:textId="37134816" w:rsidR="00D40B4F" w:rsidRDefault="00D40B4F" w:rsidP="004501C1">
            <w:pPr>
              <w:rPr>
                <w:rStyle w:val="Hyperlink"/>
                <w:rFonts w:ascii="Segoe UI" w:hAnsi="Segoe UI" w:cs="Segoe UI"/>
              </w:rPr>
            </w:pPr>
            <w:r>
              <w:rPr>
                <w:rStyle w:val="Hyperlink"/>
                <w:rFonts w:ascii="Segoe UI" w:hAnsi="Segoe UI" w:cs="Segoe UI"/>
              </w:rPr>
              <w:t>Contoso</w:t>
            </w:r>
            <w:r w:rsidR="0069434C">
              <w:rPr>
                <w:rStyle w:val="Hyperlink"/>
                <w:rFonts w:ascii="Segoe UI" w:hAnsi="Segoe UI" w:cs="Segoe UI"/>
              </w:rPr>
              <w:t xml:space="preserve"> Project Manager</w:t>
            </w:r>
          </w:p>
        </w:tc>
        <w:tc>
          <w:tcPr>
            <w:tcW w:w="2816" w:type="dxa"/>
          </w:tcPr>
          <w:p w14:paraId="3A851B67" w14:textId="77777777" w:rsidR="00D40B4F" w:rsidRDefault="00D40B4F" w:rsidP="004501C1">
            <w:pPr>
              <w:rPr>
                <w:rFonts w:ascii="Segoe UI" w:hAnsi="Segoe UI" w:cs="Segoe UI"/>
              </w:rPr>
            </w:pPr>
          </w:p>
        </w:tc>
      </w:tr>
      <w:tr w:rsidR="0069434C" w14:paraId="54DE41CD" w14:textId="77777777" w:rsidTr="00731395">
        <w:tc>
          <w:tcPr>
            <w:tcW w:w="1402" w:type="dxa"/>
          </w:tcPr>
          <w:p w14:paraId="2EB91D72" w14:textId="388584B3" w:rsidR="0069434C" w:rsidRDefault="0069434C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</w:t>
            </w:r>
            <w:r>
              <w:t xml:space="preserve">. </w:t>
            </w:r>
            <w:proofErr w:type="spellStart"/>
            <w:r>
              <w:t>Prasath</w:t>
            </w:r>
            <w:proofErr w:type="spellEnd"/>
          </w:p>
        </w:tc>
        <w:tc>
          <w:tcPr>
            <w:tcW w:w="3158" w:type="dxa"/>
          </w:tcPr>
          <w:p w14:paraId="0EAB5C3C" w14:textId="50A24D36" w:rsidR="0069434C" w:rsidRDefault="0069434C" w:rsidP="004501C1">
            <w:pPr>
              <w:rPr>
                <w:rStyle w:val="Hyperlink"/>
                <w:rFonts w:ascii="Segoe UI" w:hAnsi="Segoe UI" w:cs="Segoe UI"/>
              </w:rPr>
            </w:pPr>
            <w:r>
              <w:rPr>
                <w:rStyle w:val="Hyperlink"/>
                <w:rFonts w:ascii="Segoe UI" w:hAnsi="Segoe UI" w:cs="Segoe UI"/>
              </w:rPr>
              <w:t>Contoso IT Director</w:t>
            </w:r>
          </w:p>
        </w:tc>
        <w:tc>
          <w:tcPr>
            <w:tcW w:w="2816" w:type="dxa"/>
          </w:tcPr>
          <w:p w14:paraId="5EFE17A7" w14:textId="77777777" w:rsidR="0069434C" w:rsidRDefault="0069434C" w:rsidP="004501C1">
            <w:pPr>
              <w:rPr>
                <w:rFonts w:ascii="Segoe UI" w:hAnsi="Segoe UI" w:cs="Segoe UI"/>
              </w:rPr>
            </w:pPr>
          </w:p>
        </w:tc>
      </w:tr>
      <w:tr w:rsidR="0069434C" w14:paraId="1C08B5AE" w14:textId="77777777" w:rsidTr="00731395">
        <w:tc>
          <w:tcPr>
            <w:tcW w:w="1402" w:type="dxa"/>
          </w:tcPr>
          <w:p w14:paraId="410CC3CB" w14:textId="59589C0C" w:rsidR="0069434C" w:rsidRDefault="0069434C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</w:t>
            </w:r>
            <w:r>
              <w:t>. Yang</w:t>
            </w:r>
          </w:p>
        </w:tc>
        <w:tc>
          <w:tcPr>
            <w:tcW w:w="3158" w:type="dxa"/>
          </w:tcPr>
          <w:p w14:paraId="21C01924" w14:textId="23859D35" w:rsidR="0069434C" w:rsidRDefault="0069434C" w:rsidP="004501C1">
            <w:pPr>
              <w:rPr>
                <w:rStyle w:val="Hyperlink"/>
                <w:rFonts w:ascii="Segoe UI" w:hAnsi="Segoe UI" w:cs="Segoe UI"/>
              </w:rPr>
            </w:pPr>
            <w:r>
              <w:rPr>
                <w:rStyle w:val="Hyperlink"/>
                <w:rFonts w:ascii="Segoe UI" w:hAnsi="Segoe UI" w:cs="Segoe UI"/>
              </w:rPr>
              <w:t>Contoso Manufacturing Lead</w:t>
            </w:r>
          </w:p>
        </w:tc>
        <w:tc>
          <w:tcPr>
            <w:tcW w:w="2816" w:type="dxa"/>
          </w:tcPr>
          <w:p w14:paraId="61913E1C" w14:textId="77777777" w:rsidR="0069434C" w:rsidRDefault="0069434C" w:rsidP="004501C1">
            <w:pPr>
              <w:rPr>
                <w:rFonts w:ascii="Segoe UI" w:hAnsi="Segoe UI" w:cs="Segoe UI"/>
              </w:rPr>
            </w:pPr>
          </w:p>
        </w:tc>
      </w:tr>
      <w:tr w:rsidR="0069434C" w14:paraId="7CB47249" w14:textId="77777777" w:rsidTr="00731395">
        <w:tc>
          <w:tcPr>
            <w:tcW w:w="1402" w:type="dxa"/>
          </w:tcPr>
          <w:p w14:paraId="26055BE7" w14:textId="531DE64E" w:rsidR="0069434C" w:rsidRDefault="00DB38F7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>
              <w:t>. Woody</w:t>
            </w:r>
          </w:p>
        </w:tc>
        <w:tc>
          <w:tcPr>
            <w:tcW w:w="3158" w:type="dxa"/>
          </w:tcPr>
          <w:p w14:paraId="36A38602" w14:textId="5EA1DE81" w:rsidR="0069434C" w:rsidRDefault="00DB38F7" w:rsidP="004501C1">
            <w:pPr>
              <w:rPr>
                <w:rStyle w:val="Hyperlink"/>
                <w:rFonts w:ascii="Segoe UI" w:hAnsi="Segoe UI" w:cs="Segoe UI"/>
              </w:rPr>
            </w:pPr>
            <w:r>
              <w:rPr>
                <w:rStyle w:val="Hyperlink"/>
                <w:rFonts w:ascii="Segoe UI" w:hAnsi="Segoe UI" w:cs="Segoe UI"/>
              </w:rPr>
              <w:t>Microsoft Data Scientist</w:t>
            </w:r>
          </w:p>
        </w:tc>
        <w:tc>
          <w:tcPr>
            <w:tcW w:w="2816" w:type="dxa"/>
          </w:tcPr>
          <w:p w14:paraId="3A58D371" w14:textId="77777777" w:rsidR="0069434C" w:rsidRDefault="0069434C" w:rsidP="004501C1">
            <w:pPr>
              <w:rPr>
                <w:rFonts w:ascii="Segoe UI" w:hAnsi="Segoe UI" w:cs="Segoe UI"/>
              </w:rPr>
            </w:pPr>
          </w:p>
        </w:tc>
      </w:tr>
      <w:tr w:rsidR="00DB38F7" w14:paraId="52228846" w14:textId="77777777" w:rsidTr="00731395">
        <w:tc>
          <w:tcPr>
            <w:tcW w:w="1402" w:type="dxa"/>
          </w:tcPr>
          <w:p w14:paraId="17ABDA24" w14:textId="6535555D" w:rsidR="00DB38F7" w:rsidRDefault="00DB38F7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</w:t>
            </w:r>
            <w:r>
              <w:t xml:space="preserve">. </w:t>
            </w:r>
            <w:proofErr w:type="spellStart"/>
            <w:r>
              <w:t>Samanth</w:t>
            </w:r>
            <w:proofErr w:type="spellEnd"/>
          </w:p>
        </w:tc>
        <w:tc>
          <w:tcPr>
            <w:tcW w:w="3158" w:type="dxa"/>
          </w:tcPr>
          <w:p w14:paraId="36DC5019" w14:textId="502A8537" w:rsidR="00DB38F7" w:rsidRDefault="00DB38F7" w:rsidP="004501C1">
            <w:pPr>
              <w:rPr>
                <w:rStyle w:val="Hyperlink"/>
                <w:rFonts w:ascii="Segoe UI" w:hAnsi="Segoe UI" w:cs="Segoe UI"/>
              </w:rPr>
            </w:pPr>
            <w:r>
              <w:rPr>
                <w:rStyle w:val="Hyperlink"/>
                <w:rFonts w:ascii="Segoe UI" w:hAnsi="Segoe UI" w:cs="Segoe UI"/>
              </w:rPr>
              <w:t>Contoso Data Scientist</w:t>
            </w:r>
          </w:p>
        </w:tc>
        <w:tc>
          <w:tcPr>
            <w:tcW w:w="2816" w:type="dxa"/>
          </w:tcPr>
          <w:p w14:paraId="3CF9B1B0" w14:textId="77777777" w:rsidR="00DB38F7" w:rsidRDefault="00DB38F7" w:rsidP="004501C1">
            <w:pPr>
              <w:rPr>
                <w:rFonts w:ascii="Segoe UI" w:hAnsi="Segoe UI" w:cs="Segoe UI"/>
              </w:rPr>
            </w:pPr>
          </w:p>
        </w:tc>
      </w:tr>
      <w:tr w:rsidR="00DB38F7" w14:paraId="7CB7CFBE" w14:textId="77777777" w:rsidTr="00731395">
        <w:tc>
          <w:tcPr>
            <w:tcW w:w="1402" w:type="dxa"/>
          </w:tcPr>
          <w:p w14:paraId="6DF8E64C" w14:textId="2F1877F7" w:rsidR="00DB38F7" w:rsidRDefault="00DB38F7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W. </w:t>
            </w:r>
            <w:proofErr w:type="spellStart"/>
            <w:r>
              <w:rPr>
                <w:rFonts w:ascii="Segoe UI" w:hAnsi="Segoe UI" w:cs="Segoe UI"/>
              </w:rPr>
              <w:t>Difier</w:t>
            </w:r>
            <w:proofErr w:type="spellEnd"/>
          </w:p>
        </w:tc>
        <w:tc>
          <w:tcPr>
            <w:tcW w:w="3158" w:type="dxa"/>
          </w:tcPr>
          <w:p w14:paraId="00A7F2B7" w14:textId="46A17D9A" w:rsidR="00DB38F7" w:rsidRDefault="00DB38F7" w:rsidP="004501C1">
            <w:pPr>
              <w:rPr>
                <w:rStyle w:val="Hyperlink"/>
                <w:rFonts w:ascii="Segoe UI" w:hAnsi="Segoe UI" w:cs="Segoe UI"/>
              </w:rPr>
            </w:pPr>
            <w:r>
              <w:rPr>
                <w:rStyle w:val="Hyperlink"/>
                <w:rFonts w:ascii="Segoe UI" w:hAnsi="Segoe UI" w:cs="Segoe UI"/>
              </w:rPr>
              <w:t xml:space="preserve">Contoso </w:t>
            </w:r>
            <w:r w:rsidR="00731395">
              <w:rPr>
                <w:rStyle w:val="Hyperlink"/>
                <w:rFonts w:ascii="Segoe UI" w:hAnsi="Segoe UI" w:cs="Segoe UI"/>
              </w:rPr>
              <w:t>Security Team</w:t>
            </w:r>
          </w:p>
        </w:tc>
        <w:tc>
          <w:tcPr>
            <w:tcW w:w="2816" w:type="dxa"/>
          </w:tcPr>
          <w:p w14:paraId="461708C2" w14:textId="77777777" w:rsidR="00DB38F7" w:rsidRDefault="00DB38F7" w:rsidP="004501C1">
            <w:pPr>
              <w:rPr>
                <w:rFonts w:ascii="Segoe UI" w:hAnsi="Segoe UI" w:cs="Segoe UI"/>
              </w:rPr>
            </w:pPr>
          </w:p>
        </w:tc>
      </w:tr>
    </w:tbl>
    <w:p w14:paraId="61E8CAA9" w14:textId="62B8D97F" w:rsidR="0088247D" w:rsidRDefault="0088247D" w:rsidP="004501C1">
      <w:pPr>
        <w:rPr>
          <w:rFonts w:ascii="Segoe UI" w:hAnsi="Segoe UI" w:cs="Segoe UI"/>
        </w:rPr>
      </w:pPr>
    </w:p>
    <w:p w14:paraId="687CC6B5" w14:textId="1BDB706B" w:rsidR="001C6749" w:rsidRDefault="00565663" w:rsidP="00536FAE">
      <w:pPr>
        <w:pStyle w:val="Heading2"/>
      </w:pPr>
      <w:r>
        <w:t>General Opportunity Statement</w:t>
      </w:r>
    </w:p>
    <w:p w14:paraId="4C74805A" w14:textId="557DCC3A" w:rsidR="00565663" w:rsidRDefault="00731395" w:rsidP="004501C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Contoso Secure Manufacturing creates </w:t>
      </w:r>
      <w:r w:rsidR="00603C58">
        <w:rPr>
          <w:rFonts w:ascii="Segoe UI" w:hAnsi="Segoe UI" w:cs="Segoe UI"/>
        </w:rPr>
        <w:t xml:space="preserve">and repairs </w:t>
      </w:r>
      <w:r>
        <w:rPr>
          <w:rFonts w:ascii="Segoe UI" w:hAnsi="Segoe UI" w:cs="Segoe UI"/>
        </w:rPr>
        <w:t xml:space="preserve">components for highly secure </w:t>
      </w:r>
      <w:r w:rsidR="001455FD">
        <w:rPr>
          <w:rFonts w:ascii="Segoe UI" w:hAnsi="Segoe UI" w:cs="Segoe UI"/>
        </w:rPr>
        <w:t xml:space="preserve">solutions. They wish to create a Predictive Maintenance solution whereby they keep all data on-premises, but train a predictive model </w:t>
      </w:r>
      <w:r w:rsidR="00451298">
        <w:rPr>
          <w:rFonts w:ascii="Segoe UI" w:hAnsi="Segoe UI" w:cs="Segoe UI"/>
        </w:rPr>
        <w:t>at a remote location</w:t>
      </w:r>
      <w:r w:rsidR="004D5046">
        <w:rPr>
          <w:rFonts w:ascii="Segoe UI" w:hAnsi="Segoe UI" w:cs="Segoe UI"/>
        </w:rPr>
        <w:t>. Sample, anonymized data must be used in the training.</w:t>
      </w:r>
      <w:r w:rsidR="00603C58">
        <w:rPr>
          <w:rFonts w:ascii="Segoe UI" w:hAnsi="Segoe UI" w:cs="Segoe UI"/>
        </w:rPr>
        <w:t xml:space="preserve"> Ideally, the model created would be used in the testing phase of manufacturing for quality control, and also be deployable to a</w:t>
      </w:r>
      <w:r w:rsidR="00915C98">
        <w:rPr>
          <w:rFonts w:ascii="Segoe UI" w:hAnsi="Segoe UI" w:cs="Segoe UI"/>
        </w:rPr>
        <w:t xml:space="preserve">n IoT device </w:t>
      </w:r>
      <w:r w:rsidR="00E2144F">
        <w:rPr>
          <w:rFonts w:ascii="Segoe UI" w:hAnsi="Segoe UI" w:cs="Segoe UI"/>
        </w:rPr>
        <w:t xml:space="preserve">as an add-on service for the </w:t>
      </w:r>
      <w:r w:rsidR="002337AA">
        <w:rPr>
          <w:rFonts w:ascii="Segoe UI" w:hAnsi="Segoe UI" w:cs="Segoe UI"/>
        </w:rPr>
        <w:t>equipment once deployed.</w:t>
      </w:r>
    </w:p>
    <w:p w14:paraId="6812C48F" w14:textId="6D7969B3" w:rsidR="00565663" w:rsidRDefault="00536FAE" w:rsidP="00536FAE">
      <w:pPr>
        <w:pStyle w:val="Heading2"/>
      </w:pPr>
      <w:r>
        <w:t>Discussion Item</w:t>
      </w:r>
      <w:r w:rsidR="00913D2A">
        <w:t>s</w:t>
      </w:r>
      <w:r>
        <w:t>:</w:t>
      </w:r>
    </w:p>
    <w:p w14:paraId="5576CEB2" w14:textId="14EC6D47" w:rsidR="00536FAE" w:rsidRPr="00913D2A" w:rsidRDefault="006F3A3B" w:rsidP="00913D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Security – How best to train remote and operationalize locally</w:t>
      </w:r>
    </w:p>
    <w:p w14:paraId="7F5EC01A" w14:textId="1A6EEA93" w:rsidR="00536FAE" w:rsidRPr="00913D2A" w:rsidRDefault="006F3A3B" w:rsidP="00913D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 – How to create sample data that represents local data, without compromising actual production security</w:t>
      </w:r>
    </w:p>
    <w:p w14:paraId="4F8F82FE" w14:textId="7C102E7F" w:rsidR="00913D2A" w:rsidRDefault="006F3A3B" w:rsidP="00913D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How best to arrange a project</w:t>
      </w:r>
      <w:r w:rsidR="000D7885">
        <w:rPr>
          <w:rFonts w:ascii="Segoe UI" w:hAnsi="Segoe UI" w:cs="Segoe UI"/>
        </w:rPr>
        <w:t xml:space="preserve"> – who, what, when and where</w:t>
      </w:r>
    </w:p>
    <w:p w14:paraId="4C28868F" w14:textId="3C67842B" w:rsidR="00913D2A" w:rsidRPr="00603C58" w:rsidRDefault="009C36CD" w:rsidP="00913D2A">
      <w:pPr>
        <w:rPr>
          <w:rFonts w:ascii="Segoe UI" w:hAnsi="Segoe UI" w:cs="Segoe UI"/>
          <w:b/>
        </w:rPr>
      </w:pPr>
      <w:r w:rsidRPr="00603C58">
        <w:rPr>
          <w:rFonts w:ascii="Segoe UI" w:hAnsi="Segoe UI" w:cs="Segoe UI"/>
          <w:b/>
        </w:rPr>
        <w:t>Contoso Secure Manufacturing and Repair:</w:t>
      </w:r>
    </w:p>
    <w:p w14:paraId="6A46398A" w14:textId="2ED680C2" w:rsidR="009C36CD" w:rsidRPr="00913D2A" w:rsidRDefault="009D5A8B" w:rsidP="00913D2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C08164" wp14:editId="265A2EA6">
            <wp:extent cx="4504374" cy="458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91" cy="45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C375" w14:textId="0B218225" w:rsidR="00536FAE" w:rsidRDefault="00536FAE" w:rsidP="00536FAE">
      <w:pPr>
        <w:pStyle w:val="Heading2"/>
      </w:pPr>
      <w:r>
        <w:t>Follow-up:</w:t>
      </w:r>
    </w:p>
    <w:p w14:paraId="1F8A7F4A" w14:textId="626BEECD" w:rsidR="00536FAE" w:rsidRDefault="004D5046" w:rsidP="00913D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Microsoft teams to meet for Envisioning preparation</w:t>
      </w:r>
    </w:p>
    <w:p w14:paraId="40892518" w14:textId="4EC53F72" w:rsidR="00536FAE" w:rsidRPr="00603C58" w:rsidRDefault="000D7885" w:rsidP="004501C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03C58">
        <w:rPr>
          <w:rFonts w:ascii="Segoe UI" w:hAnsi="Segoe UI" w:cs="Segoe UI"/>
        </w:rPr>
        <w:t xml:space="preserve">Follow-on meeting for </w:t>
      </w:r>
      <w:r w:rsidR="00496E8F" w:rsidRPr="00603C58">
        <w:rPr>
          <w:rFonts w:ascii="Segoe UI" w:hAnsi="Segoe UI" w:cs="Segoe UI"/>
        </w:rPr>
        <w:t>Envisioning discussion</w:t>
      </w:r>
    </w:p>
    <w:sectPr w:rsidR="00536FAE" w:rsidRPr="00603C58" w:rsidSect="004501C1">
      <w:headerReference w:type="default" r:id="rId10"/>
      <w:footerReference w:type="default" r:id="rId11"/>
      <w:pgSz w:w="12240" w:h="15840"/>
      <w:pgMar w:top="1440" w:right="1440" w:bottom="1440" w:left="2693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8FA5C" w14:textId="77777777" w:rsidR="009C4620" w:rsidRDefault="009C4620" w:rsidP="004F1348">
      <w:pPr>
        <w:spacing w:after="0" w:line="240" w:lineRule="auto"/>
      </w:pPr>
      <w:r>
        <w:separator/>
      </w:r>
    </w:p>
  </w:endnote>
  <w:endnote w:type="continuationSeparator" w:id="0">
    <w:p w14:paraId="5AF673E2" w14:textId="77777777" w:rsidR="009C4620" w:rsidRDefault="009C4620" w:rsidP="004F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BA55" w14:textId="77777777" w:rsidR="002E4A43" w:rsidRDefault="002E4A43" w:rsidP="00602B8C">
    <w:pPr>
      <w:pStyle w:val="Footer"/>
      <w:ind w:left="720"/>
      <w:rPr>
        <w:rFonts w:ascii="Segoe UI" w:hAnsi="Segoe UI" w:cs="Segoe UI"/>
        <w:sz w:val="16"/>
        <w:szCs w:val="16"/>
      </w:rPr>
    </w:pPr>
  </w:p>
  <w:p w14:paraId="51D4BA56" w14:textId="77777777" w:rsidR="002E4A43" w:rsidRDefault="002E4A43" w:rsidP="00602B8C">
    <w:pPr>
      <w:pStyle w:val="Footer"/>
      <w:ind w:left="720"/>
      <w:rPr>
        <w:rFonts w:ascii="Segoe UI" w:hAnsi="Segoe UI" w:cs="Segoe UI"/>
        <w:sz w:val="12"/>
        <w:szCs w:val="12"/>
      </w:rPr>
    </w:pPr>
  </w:p>
  <w:p w14:paraId="51D4BA57" w14:textId="77777777" w:rsidR="002E4A43" w:rsidRPr="002C04BB" w:rsidRDefault="002E4A43" w:rsidP="004501C1">
    <w:pPr>
      <w:pStyle w:val="Footer"/>
      <w:rPr>
        <w:rFonts w:ascii="Segoe UI" w:hAnsi="Segoe UI" w:cs="Segoe UI"/>
        <w:sz w:val="14"/>
        <w:szCs w:val="14"/>
      </w:rPr>
    </w:pPr>
    <w:r w:rsidRPr="002C04BB">
      <w:rPr>
        <w:rFonts w:ascii="Segoe UI" w:hAnsi="Segoe UI" w:cs="Segoe UI"/>
        <w:sz w:val="14"/>
        <w:szCs w:val="14"/>
      </w:rPr>
      <w:t>Microsoft Corporation is an equal opportunity employer.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AB315" w14:textId="77777777" w:rsidR="009C4620" w:rsidRDefault="009C4620" w:rsidP="004F1348">
      <w:pPr>
        <w:spacing w:after="0" w:line="240" w:lineRule="auto"/>
      </w:pPr>
      <w:r>
        <w:separator/>
      </w:r>
    </w:p>
  </w:footnote>
  <w:footnote w:type="continuationSeparator" w:id="0">
    <w:p w14:paraId="2AAAE19C" w14:textId="77777777" w:rsidR="009C4620" w:rsidRDefault="009C4620" w:rsidP="004F1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BA54" w14:textId="77777777" w:rsidR="002E4A43" w:rsidRDefault="00607A7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D4BA58" wp14:editId="51D4BA59">
          <wp:simplePos x="0" y="0"/>
          <wp:positionH relativeFrom="column">
            <wp:posOffset>-1710055</wp:posOffset>
          </wp:positionH>
          <wp:positionV relativeFrom="paragraph">
            <wp:posOffset>-457835</wp:posOffset>
          </wp:positionV>
          <wp:extent cx="7778115" cy="18307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-Letterhead_Wor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115" cy="183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2E3"/>
    <w:multiLevelType w:val="hybridMultilevel"/>
    <w:tmpl w:val="A5006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3663"/>
    <w:multiLevelType w:val="hybridMultilevel"/>
    <w:tmpl w:val="DAB8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348"/>
    <w:rsid w:val="00011C52"/>
    <w:rsid w:val="000D7885"/>
    <w:rsid w:val="001455FD"/>
    <w:rsid w:val="00165825"/>
    <w:rsid w:val="001C6749"/>
    <w:rsid w:val="002337AA"/>
    <w:rsid w:val="00253D66"/>
    <w:rsid w:val="002C04BB"/>
    <w:rsid w:val="002E4A43"/>
    <w:rsid w:val="00411A89"/>
    <w:rsid w:val="0043703B"/>
    <w:rsid w:val="004501C1"/>
    <w:rsid w:val="00451298"/>
    <w:rsid w:val="00496E8F"/>
    <w:rsid w:val="004D5046"/>
    <w:rsid w:val="004E06E2"/>
    <w:rsid w:val="004E6F19"/>
    <w:rsid w:val="004F1348"/>
    <w:rsid w:val="00536FAE"/>
    <w:rsid w:val="00565663"/>
    <w:rsid w:val="005D5BFB"/>
    <w:rsid w:val="00602B8C"/>
    <w:rsid w:val="00603C58"/>
    <w:rsid w:val="00605056"/>
    <w:rsid w:val="00607A70"/>
    <w:rsid w:val="00610BED"/>
    <w:rsid w:val="0069434C"/>
    <w:rsid w:val="006F3A3B"/>
    <w:rsid w:val="00731395"/>
    <w:rsid w:val="00733197"/>
    <w:rsid w:val="007E5852"/>
    <w:rsid w:val="00857A55"/>
    <w:rsid w:val="0088247D"/>
    <w:rsid w:val="008C0758"/>
    <w:rsid w:val="00913D2A"/>
    <w:rsid w:val="00915C98"/>
    <w:rsid w:val="009C36CD"/>
    <w:rsid w:val="009C4620"/>
    <w:rsid w:val="009D5A8B"/>
    <w:rsid w:val="00A74669"/>
    <w:rsid w:val="00A87577"/>
    <w:rsid w:val="00AA174B"/>
    <w:rsid w:val="00B163A4"/>
    <w:rsid w:val="00BC2B10"/>
    <w:rsid w:val="00C63052"/>
    <w:rsid w:val="00CC53B2"/>
    <w:rsid w:val="00D40B4F"/>
    <w:rsid w:val="00DB38F7"/>
    <w:rsid w:val="00DE2A0F"/>
    <w:rsid w:val="00E2144F"/>
    <w:rsid w:val="00E73E8D"/>
    <w:rsid w:val="00EB3762"/>
    <w:rsid w:val="00F56C7F"/>
    <w:rsid w:val="00F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4BA4F"/>
  <w15:docId w15:val="{60E8783B-FAEE-CD4C-8E44-8611DF7A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48"/>
  </w:style>
  <w:style w:type="paragraph" w:styleId="Footer">
    <w:name w:val="footer"/>
    <w:basedOn w:val="Normal"/>
    <w:link w:val="FooterChar"/>
    <w:uiPriority w:val="99"/>
    <w:unhideWhenUsed/>
    <w:rsid w:val="004F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48"/>
  </w:style>
  <w:style w:type="paragraph" w:styleId="BalloonText">
    <w:name w:val="Balloon Text"/>
    <w:basedOn w:val="Normal"/>
    <w:link w:val="BalloonTextChar"/>
    <w:uiPriority w:val="99"/>
    <w:semiHidden/>
    <w:unhideWhenUsed/>
    <w:rsid w:val="004F1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4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4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4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unhideWhenUsed/>
    <w:rsid w:val="001C6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B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B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:w:/r/sites/Infopedia_G04KC/Programs/_layouts/15/WopiFrame.aspx?sourcedoc=%7b2ebf5d5c-5e11-44e4-93c9-27b513da591e%7d&amp;action=default&amp;DefaultItemOpen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Buck Woody</cp:lastModifiedBy>
  <cp:revision>38</cp:revision>
  <cp:lastPrinted>2012-09-12T17:12:00Z</cp:lastPrinted>
  <dcterms:created xsi:type="dcterms:W3CDTF">2012-09-12T17:15:00Z</dcterms:created>
  <dcterms:modified xsi:type="dcterms:W3CDTF">2018-10-01T16:18:00Z</dcterms:modified>
</cp:coreProperties>
</file>