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F3D9" w14:textId="77777777" w:rsidR="008159F5" w:rsidRPr="00A87B28" w:rsidRDefault="008159F5" w:rsidP="008159F5">
      <w:pPr>
        <w:jc w:val="center"/>
        <w:rPr>
          <w:rFonts w:ascii="Arial" w:hAnsi="Arial" w:cs="Arial"/>
          <w:sz w:val="36"/>
          <w:szCs w:val="36"/>
          <w:lang w:val="en-GB"/>
        </w:rPr>
      </w:pPr>
      <w:smartTag w:uri="urn:schemas-microsoft-com:office:smarttags" w:element="place">
        <w:smartTag w:uri="urn:schemas-microsoft-com:office:smarttags" w:element="PlaceType">
          <w:r w:rsidRPr="00A87B28">
            <w:rPr>
              <w:rFonts w:ascii="Arial" w:hAnsi="Arial" w:cs="Arial"/>
              <w:sz w:val="36"/>
              <w:szCs w:val="36"/>
              <w:lang w:val="en-GB"/>
            </w:rPr>
            <w:t>University</w:t>
          </w:r>
        </w:smartTag>
        <w:r w:rsidRPr="00A87B28">
          <w:rPr>
            <w:rFonts w:ascii="Arial" w:hAnsi="Arial" w:cs="Arial"/>
            <w:sz w:val="36"/>
            <w:szCs w:val="36"/>
            <w:lang w:val="en-GB"/>
          </w:rPr>
          <w:t xml:space="preserve"> of </w:t>
        </w:r>
        <w:smartTag w:uri="urn:schemas-microsoft-com:office:smarttags" w:element="PlaceName">
          <w:r w:rsidRPr="00A87B28">
            <w:rPr>
              <w:rFonts w:ascii="Arial" w:hAnsi="Arial" w:cs="Arial"/>
              <w:sz w:val="36"/>
              <w:szCs w:val="36"/>
              <w:lang w:val="en-GB"/>
            </w:rPr>
            <w:t>Dublin</w:t>
          </w:r>
        </w:smartTag>
      </w:smartTag>
    </w:p>
    <w:p w14:paraId="19F49916" w14:textId="77777777" w:rsidR="008159F5" w:rsidRPr="00A87B28" w:rsidRDefault="008159F5" w:rsidP="008159F5">
      <w:pPr>
        <w:jc w:val="center"/>
        <w:rPr>
          <w:rFonts w:ascii="Arial" w:hAnsi="Arial" w:cs="Arial"/>
          <w:lang w:val="en-GB"/>
        </w:rPr>
      </w:pPr>
    </w:p>
    <w:p w14:paraId="57A19EE2" w14:textId="4979F1CC" w:rsidR="008159F5" w:rsidRPr="00A87B28" w:rsidRDefault="008159F5" w:rsidP="008159F5">
      <w:pPr>
        <w:jc w:val="center"/>
        <w:rPr>
          <w:rFonts w:ascii="Arial" w:hAnsi="Arial" w:cs="Arial"/>
          <w:lang w:val="en-GB"/>
        </w:rPr>
      </w:pPr>
      <w:r w:rsidRPr="00A87B28">
        <w:rPr>
          <w:rFonts w:ascii="Arial" w:hAnsi="Arial" w:cs="Arial"/>
          <w:noProof/>
          <w:lang w:val="en-GB"/>
        </w:rPr>
        <w:drawing>
          <wp:inline distT="0" distB="0" distL="0" distR="0" wp14:anchorId="6AC934F8" wp14:editId="6999B9CE">
            <wp:extent cx="857250" cy="1143000"/>
            <wp:effectExtent l="0" t="0" r="0" b="0"/>
            <wp:docPr id="3" name="Picture 3"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c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14:paraId="6E591F49" w14:textId="77777777" w:rsidR="008159F5" w:rsidRPr="00A87B28" w:rsidRDefault="008159F5" w:rsidP="008159F5">
      <w:pPr>
        <w:jc w:val="center"/>
        <w:rPr>
          <w:rFonts w:ascii="Arial" w:hAnsi="Arial" w:cs="Arial"/>
          <w:lang w:val="en-GB"/>
        </w:rPr>
      </w:pPr>
    </w:p>
    <w:p w14:paraId="6C1235E4" w14:textId="77777777" w:rsidR="008159F5" w:rsidRPr="00A87B28" w:rsidRDefault="008159F5" w:rsidP="008159F5">
      <w:pPr>
        <w:jc w:val="center"/>
        <w:rPr>
          <w:rFonts w:ascii="Arial" w:hAnsi="Arial" w:cs="Arial"/>
          <w:sz w:val="48"/>
          <w:szCs w:val="48"/>
          <w:lang w:val="en-GB"/>
        </w:rPr>
      </w:pPr>
      <w:smartTag w:uri="urn:schemas-microsoft-com:office:smarttags" w:element="place">
        <w:smartTag w:uri="urn:schemas-microsoft-com:office:smarttags" w:element="PlaceName">
          <w:r>
            <w:rPr>
              <w:rFonts w:ascii="Arial" w:hAnsi="Arial" w:cs="Arial"/>
              <w:sz w:val="48"/>
              <w:szCs w:val="48"/>
              <w:lang w:val="en-GB"/>
            </w:rPr>
            <w:t>TRINITY</w:t>
          </w:r>
        </w:smartTag>
        <w:r>
          <w:rPr>
            <w:rFonts w:ascii="Arial" w:hAnsi="Arial" w:cs="Arial"/>
            <w:sz w:val="48"/>
            <w:szCs w:val="48"/>
            <w:lang w:val="en-GB"/>
          </w:rPr>
          <w:t xml:space="preserve"> </w:t>
        </w:r>
        <w:smartTag w:uri="urn:schemas-microsoft-com:office:smarttags" w:element="PlaceType">
          <w:r>
            <w:rPr>
              <w:rFonts w:ascii="Arial" w:hAnsi="Arial" w:cs="Arial"/>
              <w:sz w:val="48"/>
              <w:szCs w:val="48"/>
              <w:lang w:val="en-GB"/>
            </w:rPr>
            <w:t>COLLEGE</w:t>
          </w:r>
        </w:smartTag>
      </w:smartTag>
    </w:p>
    <w:p w14:paraId="1FD197C4" w14:textId="52FE0F81" w:rsidR="008159F5" w:rsidRDefault="008159F5" w:rsidP="008159F5">
      <w:pPr>
        <w:rPr>
          <w:rFonts w:ascii="Arial" w:hAnsi="Arial" w:cs="Arial"/>
          <w:lang w:val="en-GB"/>
        </w:rPr>
      </w:pPr>
    </w:p>
    <w:p w14:paraId="77A5AA64" w14:textId="77777777" w:rsidR="008159F5" w:rsidRDefault="008159F5" w:rsidP="008159F5">
      <w:pPr>
        <w:rPr>
          <w:rFonts w:ascii="Arial" w:hAnsi="Arial" w:cs="Arial"/>
          <w:lang w:val="en-GB"/>
        </w:rPr>
      </w:pPr>
    </w:p>
    <w:p w14:paraId="46B80129" w14:textId="77777777" w:rsidR="008159F5" w:rsidRPr="00A87B28" w:rsidRDefault="008159F5" w:rsidP="008159F5">
      <w:pPr>
        <w:jc w:val="center"/>
        <w:rPr>
          <w:rFonts w:ascii="Arial" w:hAnsi="Arial" w:cs="Arial"/>
          <w:lang w:val="en-GB"/>
        </w:rPr>
      </w:pPr>
    </w:p>
    <w:p w14:paraId="1C115C43" w14:textId="78E7F735" w:rsidR="008159F5" w:rsidRPr="00A87B28" w:rsidRDefault="008159F5" w:rsidP="008159F5">
      <w:pPr>
        <w:jc w:val="center"/>
        <w:rPr>
          <w:rFonts w:ascii="Arial" w:hAnsi="Arial" w:cs="Arial"/>
          <w:b/>
          <w:i/>
          <w:sz w:val="32"/>
          <w:szCs w:val="32"/>
          <w:lang w:val="en-GB"/>
        </w:rPr>
      </w:pPr>
      <w:r>
        <w:rPr>
          <w:rFonts w:ascii="Arial" w:hAnsi="Arial" w:cs="Arial"/>
          <w:b/>
          <w:i/>
          <w:sz w:val="32"/>
          <w:szCs w:val="32"/>
          <w:lang w:val="en-GB"/>
        </w:rPr>
        <w:t xml:space="preserve">Developing a Privacy Canvas Model </w:t>
      </w:r>
    </w:p>
    <w:p w14:paraId="516044B8" w14:textId="77777777" w:rsidR="008159F5" w:rsidRPr="00A87B28" w:rsidRDefault="008159F5" w:rsidP="008159F5">
      <w:pPr>
        <w:jc w:val="center"/>
        <w:rPr>
          <w:rFonts w:ascii="Arial" w:hAnsi="Arial" w:cs="Arial"/>
          <w:lang w:val="en-GB"/>
        </w:rPr>
      </w:pPr>
    </w:p>
    <w:p w14:paraId="753917B0" w14:textId="721201E3" w:rsidR="008159F5" w:rsidRPr="00A87B28" w:rsidRDefault="008159F5" w:rsidP="008159F5">
      <w:pPr>
        <w:jc w:val="center"/>
        <w:rPr>
          <w:rFonts w:ascii="Arial" w:hAnsi="Arial" w:cs="Arial"/>
          <w:lang w:val="en-GB"/>
        </w:rPr>
      </w:pPr>
      <w:r>
        <w:rPr>
          <w:rFonts w:ascii="Arial" w:hAnsi="Arial" w:cs="Arial"/>
          <w:lang w:val="en-GB"/>
        </w:rPr>
        <w:t>Maurice Buckley</w:t>
      </w:r>
    </w:p>
    <w:p w14:paraId="2A4EBAC4" w14:textId="77777777" w:rsidR="008159F5" w:rsidRPr="00A87B28" w:rsidRDefault="008159F5" w:rsidP="008159F5">
      <w:pPr>
        <w:jc w:val="center"/>
        <w:rPr>
          <w:rFonts w:ascii="Arial" w:hAnsi="Arial" w:cs="Arial"/>
          <w:lang w:val="en-GB"/>
        </w:rPr>
      </w:pPr>
      <w:smartTag w:uri="urn:schemas:contacts" w:element="GivenName">
        <w:r w:rsidRPr="00A87B28">
          <w:rPr>
            <w:rFonts w:ascii="Arial" w:hAnsi="Arial" w:cs="Arial"/>
            <w:lang w:val="en-GB"/>
          </w:rPr>
          <w:t>B.A.</w:t>
        </w:r>
      </w:smartTag>
      <w:r w:rsidRPr="00A87B28">
        <w:rPr>
          <w:rFonts w:ascii="Arial" w:hAnsi="Arial" w:cs="Arial"/>
          <w:lang w:val="en-GB"/>
        </w:rPr>
        <w:t>(Mod.) Computer Science</w:t>
      </w:r>
    </w:p>
    <w:p w14:paraId="295FC68C" w14:textId="7572DFBB" w:rsidR="008159F5" w:rsidRPr="00A87B28" w:rsidRDefault="008159F5" w:rsidP="008159F5">
      <w:pPr>
        <w:jc w:val="center"/>
        <w:rPr>
          <w:rFonts w:ascii="Arial" w:hAnsi="Arial" w:cs="Arial"/>
          <w:lang w:val="en-GB"/>
        </w:rPr>
      </w:pPr>
      <w:r>
        <w:rPr>
          <w:rFonts w:ascii="Arial" w:hAnsi="Arial" w:cs="Arial"/>
          <w:lang w:val="en-GB"/>
        </w:rPr>
        <w:t>Final Year Project  April 2019</w:t>
      </w:r>
      <w:r w:rsidRPr="00A87B28">
        <w:rPr>
          <w:rFonts w:ascii="Arial" w:hAnsi="Arial" w:cs="Arial"/>
          <w:lang w:val="en-GB"/>
        </w:rPr>
        <w:br/>
        <w:t xml:space="preserve">Supervisor: </w:t>
      </w:r>
      <w:r>
        <w:rPr>
          <w:rFonts w:ascii="Arial" w:hAnsi="Arial" w:cs="Arial"/>
          <w:lang w:val="en-GB"/>
        </w:rPr>
        <w:t>Dr. Dave Lewis</w:t>
      </w:r>
    </w:p>
    <w:p w14:paraId="5A50BE6D" w14:textId="77777777" w:rsidR="008159F5" w:rsidRDefault="008159F5" w:rsidP="008159F5">
      <w:pPr>
        <w:jc w:val="center"/>
        <w:rPr>
          <w:rFonts w:ascii="Arial" w:hAnsi="Arial" w:cs="Arial"/>
          <w:lang w:val="en-GB"/>
        </w:rPr>
      </w:pPr>
    </w:p>
    <w:p w14:paraId="58A953CD" w14:textId="77777777" w:rsidR="008159F5" w:rsidRDefault="008159F5" w:rsidP="008159F5">
      <w:pPr>
        <w:jc w:val="center"/>
        <w:rPr>
          <w:rFonts w:ascii="Arial" w:hAnsi="Arial" w:cs="Arial"/>
          <w:lang w:val="en-GB"/>
        </w:rPr>
      </w:pPr>
    </w:p>
    <w:p w14:paraId="2217C849" w14:textId="77777777" w:rsidR="008159F5" w:rsidRPr="00A87B28" w:rsidRDefault="008159F5" w:rsidP="008159F5">
      <w:pPr>
        <w:rPr>
          <w:rFonts w:ascii="Arial" w:hAnsi="Arial" w:cs="Arial"/>
          <w:lang w:val="en-GB"/>
        </w:rPr>
      </w:pPr>
    </w:p>
    <w:p w14:paraId="056B6FAA" w14:textId="77777777" w:rsidR="008159F5" w:rsidRPr="00A87B28" w:rsidRDefault="008159F5" w:rsidP="008159F5">
      <w:pPr>
        <w:jc w:val="center"/>
        <w:rPr>
          <w:rFonts w:ascii="Arial" w:hAnsi="Arial" w:cs="Arial"/>
          <w:sz w:val="28"/>
          <w:szCs w:val="28"/>
          <w:lang w:val="en-GB"/>
        </w:rPr>
      </w:pPr>
      <w:smartTag w:uri="urn:schemas-microsoft-com:office:smarttags" w:element="place">
        <w:smartTag w:uri="urn:schemas-microsoft-com:office:smarttags" w:element="PlaceType">
          <w:r w:rsidRPr="00A87B28">
            <w:rPr>
              <w:rFonts w:ascii="Arial" w:hAnsi="Arial" w:cs="Arial"/>
              <w:sz w:val="28"/>
              <w:szCs w:val="28"/>
              <w:lang w:val="en-GB"/>
            </w:rPr>
            <w:t>School</w:t>
          </w:r>
        </w:smartTag>
        <w:r w:rsidRPr="00A87B28">
          <w:rPr>
            <w:rFonts w:ascii="Arial" w:hAnsi="Arial" w:cs="Arial"/>
            <w:sz w:val="28"/>
            <w:szCs w:val="28"/>
            <w:lang w:val="en-GB"/>
          </w:rPr>
          <w:t xml:space="preserve"> of </w:t>
        </w:r>
        <w:smartTag w:uri="urn:schemas-microsoft-com:office:smarttags" w:element="PlaceName">
          <w:r w:rsidRPr="00A87B28">
            <w:rPr>
              <w:rFonts w:ascii="Arial" w:hAnsi="Arial" w:cs="Arial"/>
              <w:sz w:val="28"/>
              <w:szCs w:val="28"/>
              <w:lang w:val="en-GB"/>
            </w:rPr>
            <w:t>Computer</w:t>
          </w:r>
        </w:smartTag>
      </w:smartTag>
      <w:r w:rsidRPr="00A87B28">
        <w:rPr>
          <w:rFonts w:ascii="Arial" w:hAnsi="Arial" w:cs="Arial"/>
          <w:sz w:val="28"/>
          <w:szCs w:val="28"/>
          <w:lang w:val="en-GB"/>
        </w:rPr>
        <w:t xml:space="preserve"> Science and Statistics</w:t>
      </w:r>
    </w:p>
    <w:p w14:paraId="05A789C1" w14:textId="77777777" w:rsidR="008159F5" w:rsidRPr="00A87B28" w:rsidRDefault="008159F5" w:rsidP="008159F5">
      <w:pPr>
        <w:jc w:val="center"/>
        <w:rPr>
          <w:rFonts w:ascii="Arial" w:hAnsi="Arial" w:cs="Arial"/>
          <w:sz w:val="28"/>
          <w:szCs w:val="28"/>
          <w:lang w:val="en-GB"/>
        </w:rPr>
      </w:pPr>
    </w:p>
    <w:p w14:paraId="075C5F0C" w14:textId="77777777" w:rsidR="008159F5" w:rsidRPr="00A87B28" w:rsidRDefault="008159F5" w:rsidP="008159F5">
      <w:pPr>
        <w:jc w:val="center"/>
        <w:rPr>
          <w:rFonts w:ascii="Arial" w:hAnsi="Arial" w:cs="Arial"/>
          <w:sz w:val="28"/>
          <w:szCs w:val="28"/>
          <w:lang w:val="en-GB"/>
        </w:rPr>
      </w:pPr>
      <w:r w:rsidRPr="00A87B2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A87B28">
            <w:rPr>
              <w:rFonts w:ascii="Arial" w:hAnsi="Arial" w:cs="Arial"/>
              <w:sz w:val="28"/>
              <w:szCs w:val="28"/>
              <w:lang w:val="en-GB"/>
            </w:rPr>
            <w:t>Trinity</w:t>
          </w:r>
        </w:smartTag>
        <w:r w:rsidRPr="00A87B28">
          <w:rPr>
            <w:rFonts w:ascii="Arial" w:hAnsi="Arial" w:cs="Arial"/>
            <w:sz w:val="28"/>
            <w:szCs w:val="28"/>
            <w:lang w:val="en-GB"/>
          </w:rPr>
          <w:t xml:space="preserve"> </w:t>
        </w:r>
        <w:smartTag w:uri="urn:schemas-microsoft-com:office:smarttags" w:element="PlaceType">
          <w:r w:rsidRPr="00A87B28">
            <w:rPr>
              <w:rFonts w:ascii="Arial" w:hAnsi="Arial" w:cs="Arial"/>
              <w:sz w:val="28"/>
              <w:szCs w:val="28"/>
              <w:lang w:val="en-GB"/>
            </w:rPr>
            <w:t>College</w:t>
          </w:r>
        </w:smartTag>
      </w:smartTag>
      <w:r w:rsidRPr="00A87B28">
        <w:rPr>
          <w:rFonts w:ascii="Arial" w:hAnsi="Arial" w:cs="Arial"/>
          <w:sz w:val="28"/>
          <w:szCs w:val="28"/>
          <w:lang w:val="en-GB"/>
        </w:rPr>
        <w:t xml:space="preserve">, </w:t>
      </w:r>
      <w:smartTag w:uri="urn:schemas-microsoft-com:office:smarttags" w:element="City">
        <w:smartTag w:uri="urn:schemas-microsoft-com:office:smarttags" w:element="place">
          <w:r w:rsidRPr="00A87B28">
            <w:rPr>
              <w:rFonts w:ascii="Arial" w:hAnsi="Arial" w:cs="Arial"/>
              <w:sz w:val="28"/>
              <w:szCs w:val="28"/>
              <w:lang w:val="en-GB"/>
            </w:rPr>
            <w:t>Dublin</w:t>
          </w:r>
        </w:smartTag>
      </w:smartTag>
      <w:r w:rsidRPr="00A87B28">
        <w:rPr>
          <w:rFonts w:ascii="Arial" w:hAnsi="Arial" w:cs="Arial"/>
          <w:sz w:val="28"/>
          <w:szCs w:val="28"/>
          <w:lang w:val="en-GB"/>
        </w:rPr>
        <w:t xml:space="preserve"> 2, </w:t>
      </w:r>
      <w:smartTag w:uri="urn:schemas-microsoft-com:office:smarttags" w:element="country-region">
        <w:smartTag w:uri="urn:schemas-microsoft-com:office:smarttags" w:element="place">
          <w:r w:rsidRPr="00A87B28">
            <w:rPr>
              <w:rFonts w:ascii="Arial" w:hAnsi="Arial" w:cs="Arial"/>
              <w:sz w:val="28"/>
              <w:szCs w:val="28"/>
              <w:lang w:val="en-GB"/>
            </w:rPr>
            <w:t>Ireland</w:t>
          </w:r>
        </w:smartTag>
      </w:smartTag>
    </w:p>
    <w:p w14:paraId="04D7EDC4" w14:textId="77777777" w:rsidR="008159F5" w:rsidRDefault="008159F5">
      <w:pPr>
        <w:rPr>
          <w:rFonts w:asciiTheme="majorHAnsi" w:eastAsiaTheme="majorEastAsia" w:hAnsiTheme="majorHAnsi" w:cstheme="majorBidi"/>
          <w:color w:val="2F5496" w:themeColor="accent1" w:themeShade="BF"/>
          <w:sz w:val="32"/>
          <w:szCs w:val="32"/>
        </w:rPr>
      </w:pPr>
      <w:bookmarkStart w:id="0" w:name="_GoBack"/>
      <w:r>
        <w:br w:type="page"/>
      </w:r>
    </w:p>
    <w:bookmarkEnd w:id="0" w:displacedByCustomXml="next"/>
    <w:sdt>
      <w:sdtPr>
        <w:rPr>
          <w:rFonts w:asciiTheme="minorHAnsi" w:eastAsiaTheme="minorHAnsi" w:hAnsiTheme="minorHAnsi" w:cstheme="minorBidi"/>
          <w:color w:val="auto"/>
          <w:sz w:val="22"/>
          <w:szCs w:val="22"/>
          <w:lang w:val="en-IE"/>
        </w:rPr>
        <w:id w:val="188410030"/>
        <w:docPartObj>
          <w:docPartGallery w:val="Table of Contents"/>
          <w:docPartUnique/>
        </w:docPartObj>
      </w:sdtPr>
      <w:sdtEndPr>
        <w:rPr>
          <w:b/>
          <w:bCs/>
          <w:noProof/>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2741CEE8" w14:textId="0E3888C3" w:rsidR="008573BE" w:rsidRDefault="00E719A7">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"1-3" \h \z \u </w:instrText>
          </w:r>
          <w:r>
            <w:rPr>
              <w:b/>
              <w:u w:val="single"/>
            </w:rPr>
            <w:fldChar w:fldCharType="separate"/>
          </w:r>
          <w:hyperlink w:anchor="_Toc5544548" w:history="1">
            <w:r w:rsidR="008573BE" w:rsidRPr="00F2286F">
              <w:rPr>
                <w:rStyle w:val="Hyperlink"/>
                <w:noProof/>
              </w:rPr>
              <w:t>Acknowledgements</w:t>
            </w:r>
            <w:r w:rsidR="008573BE">
              <w:rPr>
                <w:noProof/>
                <w:webHidden/>
              </w:rPr>
              <w:tab/>
            </w:r>
            <w:r w:rsidR="008573BE">
              <w:rPr>
                <w:noProof/>
                <w:webHidden/>
              </w:rPr>
              <w:fldChar w:fldCharType="begin"/>
            </w:r>
            <w:r w:rsidR="008573BE">
              <w:rPr>
                <w:noProof/>
                <w:webHidden/>
              </w:rPr>
              <w:instrText xml:space="preserve"> PAGEREF _Toc5544548 \h </w:instrText>
            </w:r>
            <w:r w:rsidR="008573BE">
              <w:rPr>
                <w:noProof/>
                <w:webHidden/>
              </w:rPr>
            </w:r>
            <w:r w:rsidR="008573BE">
              <w:rPr>
                <w:noProof/>
                <w:webHidden/>
              </w:rPr>
              <w:fldChar w:fldCharType="separate"/>
            </w:r>
            <w:r w:rsidR="008573BE">
              <w:rPr>
                <w:noProof/>
                <w:webHidden/>
              </w:rPr>
              <w:t>2</w:t>
            </w:r>
            <w:r w:rsidR="008573BE">
              <w:rPr>
                <w:noProof/>
                <w:webHidden/>
              </w:rPr>
              <w:fldChar w:fldCharType="end"/>
            </w:r>
          </w:hyperlink>
        </w:p>
        <w:p w14:paraId="22AB6104" w14:textId="0EB97B44" w:rsidR="008573BE" w:rsidRDefault="008573BE">
          <w:pPr>
            <w:pStyle w:val="TOC1"/>
            <w:tabs>
              <w:tab w:val="right" w:leader="dot" w:pos="9016"/>
            </w:tabs>
            <w:rPr>
              <w:rFonts w:eastAsiaTheme="minorEastAsia"/>
              <w:noProof/>
              <w:sz w:val="22"/>
              <w:lang w:eastAsia="en-IE"/>
            </w:rPr>
          </w:pPr>
          <w:hyperlink w:anchor="_Toc5544549" w:history="1">
            <w:r w:rsidRPr="00F2286F">
              <w:rPr>
                <w:rStyle w:val="Hyperlink"/>
                <w:noProof/>
              </w:rPr>
              <w:t>Abstract</w:t>
            </w:r>
            <w:r>
              <w:rPr>
                <w:noProof/>
                <w:webHidden/>
              </w:rPr>
              <w:tab/>
            </w:r>
            <w:r>
              <w:rPr>
                <w:noProof/>
                <w:webHidden/>
              </w:rPr>
              <w:fldChar w:fldCharType="begin"/>
            </w:r>
            <w:r>
              <w:rPr>
                <w:noProof/>
                <w:webHidden/>
              </w:rPr>
              <w:instrText xml:space="preserve"> PAGEREF _Toc5544549 \h </w:instrText>
            </w:r>
            <w:r>
              <w:rPr>
                <w:noProof/>
                <w:webHidden/>
              </w:rPr>
            </w:r>
            <w:r>
              <w:rPr>
                <w:noProof/>
                <w:webHidden/>
              </w:rPr>
              <w:fldChar w:fldCharType="separate"/>
            </w:r>
            <w:r>
              <w:rPr>
                <w:noProof/>
                <w:webHidden/>
              </w:rPr>
              <w:t>3</w:t>
            </w:r>
            <w:r>
              <w:rPr>
                <w:noProof/>
                <w:webHidden/>
              </w:rPr>
              <w:fldChar w:fldCharType="end"/>
            </w:r>
          </w:hyperlink>
        </w:p>
        <w:p w14:paraId="23B59BEA" w14:textId="1D2672E7" w:rsidR="008573BE" w:rsidRDefault="008573BE">
          <w:pPr>
            <w:pStyle w:val="TOC1"/>
            <w:tabs>
              <w:tab w:val="right" w:leader="dot" w:pos="9016"/>
            </w:tabs>
            <w:rPr>
              <w:rFonts w:eastAsiaTheme="minorEastAsia"/>
              <w:noProof/>
              <w:sz w:val="22"/>
              <w:lang w:eastAsia="en-IE"/>
            </w:rPr>
          </w:pPr>
          <w:hyperlink w:anchor="_Toc5544550" w:history="1">
            <w:r w:rsidRPr="00F2286F">
              <w:rPr>
                <w:rStyle w:val="Hyperlink"/>
                <w:noProof/>
              </w:rPr>
              <w:t>1. Introduction</w:t>
            </w:r>
            <w:r>
              <w:rPr>
                <w:noProof/>
                <w:webHidden/>
              </w:rPr>
              <w:tab/>
            </w:r>
            <w:r>
              <w:rPr>
                <w:noProof/>
                <w:webHidden/>
              </w:rPr>
              <w:fldChar w:fldCharType="begin"/>
            </w:r>
            <w:r>
              <w:rPr>
                <w:noProof/>
                <w:webHidden/>
              </w:rPr>
              <w:instrText xml:space="preserve"> PAGEREF _Toc5544550 \h </w:instrText>
            </w:r>
            <w:r>
              <w:rPr>
                <w:noProof/>
                <w:webHidden/>
              </w:rPr>
            </w:r>
            <w:r>
              <w:rPr>
                <w:noProof/>
                <w:webHidden/>
              </w:rPr>
              <w:fldChar w:fldCharType="separate"/>
            </w:r>
            <w:r>
              <w:rPr>
                <w:noProof/>
                <w:webHidden/>
              </w:rPr>
              <w:t>4</w:t>
            </w:r>
            <w:r>
              <w:rPr>
                <w:noProof/>
                <w:webHidden/>
              </w:rPr>
              <w:fldChar w:fldCharType="end"/>
            </w:r>
          </w:hyperlink>
        </w:p>
        <w:p w14:paraId="092B2219" w14:textId="116ACAC3" w:rsidR="008573BE" w:rsidRDefault="008573BE">
          <w:pPr>
            <w:pStyle w:val="TOC2"/>
            <w:tabs>
              <w:tab w:val="right" w:leader="dot" w:pos="9016"/>
            </w:tabs>
            <w:rPr>
              <w:rFonts w:eastAsiaTheme="minorEastAsia"/>
              <w:i w:val="0"/>
              <w:noProof/>
              <w:sz w:val="22"/>
              <w:lang w:eastAsia="en-IE"/>
            </w:rPr>
          </w:pPr>
          <w:hyperlink w:anchor="_Toc5544551" w:history="1">
            <w:r w:rsidRPr="00F2286F">
              <w:rPr>
                <w:rStyle w:val="Hyperlink"/>
                <w:noProof/>
              </w:rPr>
              <w:t>1.1 The Problem</w:t>
            </w:r>
            <w:r>
              <w:rPr>
                <w:noProof/>
                <w:webHidden/>
              </w:rPr>
              <w:tab/>
            </w:r>
            <w:r>
              <w:rPr>
                <w:noProof/>
                <w:webHidden/>
              </w:rPr>
              <w:fldChar w:fldCharType="begin"/>
            </w:r>
            <w:r>
              <w:rPr>
                <w:noProof/>
                <w:webHidden/>
              </w:rPr>
              <w:instrText xml:space="preserve"> PAGEREF _Toc5544551 \h </w:instrText>
            </w:r>
            <w:r>
              <w:rPr>
                <w:noProof/>
                <w:webHidden/>
              </w:rPr>
            </w:r>
            <w:r>
              <w:rPr>
                <w:noProof/>
                <w:webHidden/>
              </w:rPr>
              <w:fldChar w:fldCharType="separate"/>
            </w:r>
            <w:r>
              <w:rPr>
                <w:noProof/>
                <w:webHidden/>
              </w:rPr>
              <w:t>4</w:t>
            </w:r>
            <w:r>
              <w:rPr>
                <w:noProof/>
                <w:webHidden/>
              </w:rPr>
              <w:fldChar w:fldCharType="end"/>
            </w:r>
          </w:hyperlink>
        </w:p>
        <w:p w14:paraId="56C7D480" w14:textId="05449E43" w:rsidR="008573BE" w:rsidRDefault="008573BE">
          <w:pPr>
            <w:pStyle w:val="TOC2"/>
            <w:tabs>
              <w:tab w:val="right" w:leader="dot" w:pos="9016"/>
            </w:tabs>
            <w:rPr>
              <w:rFonts w:eastAsiaTheme="minorEastAsia"/>
              <w:i w:val="0"/>
              <w:noProof/>
              <w:sz w:val="22"/>
              <w:lang w:eastAsia="en-IE"/>
            </w:rPr>
          </w:pPr>
          <w:hyperlink w:anchor="_Toc5544552" w:history="1">
            <w:r w:rsidRPr="00F2286F">
              <w:rPr>
                <w:rStyle w:val="Hyperlink"/>
                <w:noProof/>
              </w:rPr>
              <w:t>1.2 Project Aim</w:t>
            </w:r>
            <w:r>
              <w:rPr>
                <w:noProof/>
                <w:webHidden/>
              </w:rPr>
              <w:tab/>
            </w:r>
            <w:r>
              <w:rPr>
                <w:noProof/>
                <w:webHidden/>
              </w:rPr>
              <w:fldChar w:fldCharType="begin"/>
            </w:r>
            <w:r>
              <w:rPr>
                <w:noProof/>
                <w:webHidden/>
              </w:rPr>
              <w:instrText xml:space="preserve"> PAGEREF _Toc5544552 \h </w:instrText>
            </w:r>
            <w:r>
              <w:rPr>
                <w:noProof/>
                <w:webHidden/>
              </w:rPr>
            </w:r>
            <w:r>
              <w:rPr>
                <w:noProof/>
                <w:webHidden/>
              </w:rPr>
              <w:fldChar w:fldCharType="separate"/>
            </w:r>
            <w:r>
              <w:rPr>
                <w:noProof/>
                <w:webHidden/>
              </w:rPr>
              <w:t>5</w:t>
            </w:r>
            <w:r>
              <w:rPr>
                <w:noProof/>
                <w:webHidden/>
              </w:rPr>
              <w:fldChar w:fldCharType="end"/>
            </w:r>
          </w:hyperlink>
        </w:p>
        <w:p w14:paraId="4B300DEA" w14:textId="4ED3FC5A" w:rsidR="008573BE" w:rsidRDefault="008573BE">
          <w:pPr>
            <w:pStyle w:val="TOC3"/>
            <w:tabs>
              <w:tab w:val="right" w:leader="dot" w:pos="9016"/>
            </w:tabs>
            <w:rPr>
              <w:rFonts w:eastAsiaTheme="minorEastAsia"/>
              <w:noProof/>
              <w:lang w:eastAsia="en-IE"/>
            </w:rPr>
          </w:pPr>
          <w:hyperlink w:anchor="_Toc5544553" w:history="1">
            <w:r w:rsidRPr="00F2286F">
              <w:rPr>
                <w:rStyle w:val="Hyperlink"/>
                <w:noProof/>
              </w:rPr>
              <w:t>The Business Model Canvas</w:t>
            </w:r>
            <w:r>
              <w:rPr>
                <w:noProof/>
                <w:webHidden/>
              </w:rPr>
              <w:tab/>
            </w:r>
            <w:r>
              <w:rPr>
                <w:noProof/>
                <w:webHidden/>
              </w:rPr>
              <w:fldChar w:fldCharType="begin"/>
            </w:r>
            <w:r>
              <w:rPr>
                <w:noProof/>
                <w:webHidden/>
              </w:rPr>
              <w:instrText xml:space="preserve"> PAGEREF _Toc5544553 \h </w:instrText>
            </w:r>
            <w:r>
              <w:rPr>
                <w:noProof/>
                <w:webHidden/>
              </w:rPr>
            </w:r>
            <w:r>
              <w:rPr>
                <w:noProof/>
                <w:webHidden/>
              </w:rPr>
              <w:fldChar w:fldCharType="separate"/>
            </w:r>
            <w:r>
              <w:rPr>
                <w:noProof/>
                <w:webHidden/>
              </w:rPr>
              <w:t>5</w:t>
            </w:r>
            <w:r>
              <w:rPr>
                <w:noProof/>
                <w:webHidden/>
              </w:rPr>
              <w:fldChar w:fldCharType="end"/>
            </w:r>
          </w:hyperlink>
        </w:p>
        <w:p w14:paraId="0D929491" w14:textId="28024E9B" w:rsidR="008573BE" w:rsidRDefault="008573BE">
          <w:pPr>
            <w:pStyle w:val="TOC3"/>
            <w:tabs>
              <w:tab w:val="right" w:leader="dot" w:pos="9016"/>
            </w:tabs>
            <w:rPr>
              <w:rFonts w:eastAsiaTheme="minorEastAsia"/>
              <w:noProof/>
              <w:lang w:eastAsia="en-IE"/>
            </w:rPr>
          </w:pPr>
          <w:hyperlink w:anchor="_Toc5544554" w:history="1">
            <w:r w:rsidRPr="00F2286F">
              <w:rPr>
                <w:rStyle w:val="Hyperlink"/>
                <w:noProof/>
              </w:rPr>
              <w:t>GDPR First Step</w:t>
            </w:r>
            <w:r>
              <w:rPr>
                <w:noProof/>
                <w:webHidden/>
              </w:rPr>
              <w:tab/>
            </w:r>
            <w:r>
              <w:rPr>
                <w:noProof/>
                <w:webHidden/>
              </w:rPr>
              <w:fldChar w:fldCharType="begin"/>
            </w:r>
            <w:r>
              <w:rPr>
                <w:noProof/>
                <w:webHidden/>
              </w:rPr>
              <w:instrText xml:space="preserve"> PAGEREF _Toc5544554 \h </w:instrText>
            </w:r>
            <w:r>
              <w:rPr>
                <w:noProof/>
                <w:webHidden/>
              </w:rPr>
            </w:r>
            <w:r>
              <w:rPr>
                <w:noProof/>
                <w:webHidden/>
              </w:rPr>
              <w:fldChar w:fldCharType="separate"/>
            </w:r>
            <w:r>
              <w:rPr>
                <w:noProof/>
                <w:webHidden/>
              </w:rPr>
              <w:t>6</w:t>
            </w:r>
            <w:r>
              <w:rPr>
                <w:noProof/>
                <w:webHidden/>
              </w:rPr>
              <w:fldChar w:fldCharType="end"/>
            </w:r>
          </w:hyperlink>
        </w:p>
        <w:p w14:paraId="4B5A27E3" w14:textId="214F1FCA" w:rsidR="008573BE" w:rsidRDefault="008573BE">
          <w:pPr>
            <w:pStyle w:val="TOC3"/>
            <w:tabs>
              <w:tab w:val="right" w:leader="dot" w:pos="9016"/>
            </w:tabs>
            <w:rPr>
              <w:rFonts w:eastAsiaTheme="minorEastAsia"/>
              <w:noProof/>
              <w:lang w:eastAsia="en-IE"/>
            </w:rPr>
          </w:pPr>
          <w:hyperlink w:anchor="_Toc5544555" w:history="1">
            <w:r w:rsidRPr="00F2286F">
              <w:rPr>
                <w:rStyle w:val="Hyperlink"/>
                <w:noProof/>
              </w:rPr>
              <w:t>Privacy By Design</w:t>
            </w:r>
            <w:r>
              <w:rPr>
                <w:noProof/>
                <w:webHidden/>
              </w:rPr>
              <w:tab/>
            </w:r>
            <w:r>
              <w:rPr>
                <w:noProof/>
                <w:webHidden/>
              </w:rPr>
              <w:fldChar w:fldCharType="begin"/>
            </w:r>
            <w:r>
              <w:rPr>
                <w:noProof/>
                <w:webHidden/>
              </w:rPr>
              <w:instrText xml:space="preserve"> PAGEREF _Toc5544555 \h </w:instrText>
            </w:r>
            <w:r>
              <w:rPr>
                <w:noProof/>
                <w:webHidden/>
              </w:rPr>
            </w:r>
            <w:r>
              <w:rPr>
                <w:noProof/>
                <w:webHidden/>
              </w:rPr>
              <w:fldChar w:fldCharType="separate"/>
            </w:r>
            <w:r>
              <w:rPr>
                <w:noProof/>
                <w:webHidden/>
              </w:rPr>
              <w:t>6</w:t>
            </w:r>
            <w:r>
              <w:rPr>
                <w:noProof/>
                <w:webHidden/>
              </w:rPr>
              <w:fldChar w:fldCharType="end"/>
            </w:r>
          </w:hyperlink>
        </w:p>
        <w:p w14:paraId="5CB9058E" w14:textId="654059FE" w:rsidR="008573BE" w:rsidRDefault="008573BE">
          <w:pPr>
            <w:pStyle w:val="TOC2"/>
            <w:tabs>
              <w:tab w:val="right" w:leader="dot" w:pos="9016"/>
            </w:tabs>
            <w:rPr>
              <w:rFonts w:eastAsiaTheme="minorEastAsia"/>
              <w:i w:val="0"/>
              <w:noProof/>
              <w:sz w:val="22"/>
              <w:lang w:eastAsia="en-IE"/>
            </w:rPr>
          </w:pPr>
          <w:hyperlink w:anchor="_Toc5544556" w:history="1">
            <w:r w:rsidRPr="00F2286F">
              <w:rPr>
                <w:rStyle w:val="Hyperlink"/>
                <w:noProof/>
                <w:shd w:val="clear" w:color="auto" w:fill="FFFFFF"/>
              </w:rPr>
              <w:t>1.3 Readers Guide</w:t>
            </w:r>
            <w:r>
              <w:rPr>
                <w:noProof/>
                <w:webHidden/>
              </w:rPr>
              <w:tab/>
            </w:r>
            <w:r>
              <w:rPr>
                <w:noProof/>
                <w:webHidden/>
              </w:rPr>
              <w:fldChar w:fldCharType="begin"/>
            </w:r>
            <w:r>
              <w:rPr>
                <w:noProof/>
                <w:webHidden/>
              </w:rPr>
              <w:instrText xml:space="preserve"> PAGEREF _Toc5544556 \h </w:instrText>
            </w:r>
            <w:r>
              <w:rPr>
                <w:noProof/>
                <w:webHidden/>
              </w:rPr>
            </w:r>
            <w:r>
              <w:rPr>
                <w:noProof/>
                <w:webHidden/>
              </w:rPr>
              <w:fldChar w:fldCharType="separate"/>
            </w:r>
            <w:r>
              <w:rPr>
                <w:noProof/>
                <w:webHidden/>
              </w:rPr>
              <w:t>7</w:t>
            </w:r>
            <w:r>
              <w:rPr>
                <w:noProof/>
                <w:webHidden/>
              </w:rPr>
              <w:fldChar w:fldCharType="end"/>
            </w:r>
          </w:hyperlink>
        </w:p>
        <w:p w14:paraId="41170D79" w14:textId="26EF59B4" w:rsidR="008573BE" w:rsidRDefault="008573BE">
          <w:pPr>
            <w:pStyle w:val="TOC3"/>
            <w:tabs>
              <w:tab w:val="right" w:leader="dot" w:pos="9016"/>
            </w:tabs>
            <w:rPr>
              <w:rFonts w:eastAsiaTheme="minorEastAsia"/>
              <w:noProof/>
              <w:lang w:eastAsia="en-IE"/>
            </w:rPr>
          </w:pPr>
          <w:hyperlink w:anchor="_Toc5544557" w:history="1">
            <w:r w:rsidRPr="00F2286F">
              <w:rPr>
                <w:rStyle w:val="Hyperlink"/>
                <w:noProof/>
              </w:rPr>
              <w:t>Chapter 1: Introduction</w:t>
            </w:r>
            <w:r>
              <w:rPr>
                <w:noProof/>
                <w:webHidden/>
              </w:rPr>
              <w:tab/>
            </w:r>
            <w:r>
              <w:rPr>
                <w:noProof/>
                <w:webHidden/>
              </w:rPr>
              <w:fldChar w:fldCharType="begin"/>
            </w:r>
            <w:r>
              <w:rPr>
                <w:noProof/>
                <w:webHidden/>
              </w:rPr>
              <w:instrText xml:space="preserve"> PAGEREF _Toc5544557 \h </w:instrText>
            </w:r>
            <w:r>
              <w:rPr>
                <w:noProof/>
                <w:webHidden/>
              </w:rPr>
            </w:r>
            <w:r>
              <w:rPr>
                <w:noProof/>
                <w:webHidden/>
              </w:rPr>
              <w:fldChar w:fldCharType="separate"/>
            </w:r>
            <w:r>
              <w:rPr>
                <w:noProof/>
                <w:webHidden/>
              </w:rPr>
              <w:t>7</w:t>
            </w:r>
            <w:r>
              <w:rPr>
                <w:noProof/>
                <w:webHidden/>
              </w:rPr>
              <w:fldChar w:fldCharType="end"/>
            </w:r>
          </w:hyperlink>
        </w:p>
        <w:p w14:paraId="2C6CC296" w14:textId="107DC1FC" w:rsidR="008573BE" w:rsidRDefault="008573BE">
          <w:pPr>
            <w:pStyle w:val="TOC3"/>
            <w:tabs>
              <w:tab w:val="right" w:leader="dot" w:pos="9016"/>
            </w:tabs>
            <w:rPr>
              <w:rFonts w:eastAsiaTheme="minorEastAsia"/>
              <w:noProof/>
              <w:lang w:eastAsia="en-IE"/>
            </w:rPr>
          </w:pPr>
          <w:hyperlink w:anchor="_Toc5544558" w:history="1">
            <w:r w:rsidRPr="00F2286F">
              <w:rPr>
                <w:rStyle w:val="Hyperlink"/>
                <w:noProof/>
              </w:rPr>
              <w:t>Chapter 2: Motivation and Background</w:t>
            </w:r>
            <w:r>
              <w:rPr>
                <w:noProof/>
                <w:webHidden/>
              </w:rPr>
              <w:tab/>
            </w:r>
            <w:r>
              <w:rPr>
                <w:noProof/>
                <w:webHidden/>
              </w:rPr>
              <w:fldChar w:fldCharType="begin"/>
            </w:r>
            <w:r>
              <w:rPr>
                <w:noProof/>
                <w:webHidden/>
              </w:rPr>
              <w:instrText xml:space="preserve"> PAGEREF _Toc5544558 \h </w:instrText>
            </w:r>
            <w:r>
              <w:rPr>
                <w:noProof/>
                <w:webHidden/>
              </w:rPr>
            </w:r>
            <w:r>
              <w:rPr>
                <w:noProof/>
                <w:webHidden/>
              </w:rPr>
              <w:fldChar w:fldCharType="separate"/>
            </w:r>
            <w:r>
              <w:rPr>
                <w:noProof/>
                <w:webHidden/>
              </w:rPr>
              <w:t>7</w:t>
            </w:r>
            <w:r>
              <w:rPr>
                <w:noProof/>
                <w:webHidden/>
              </w:rPr>
              <w:fldChar w:fldCharType="end"/>
            </w:r>
          </w:hyperlink>
        </w:p>
        <w:p w14:paraId="6371AFFC" w14:textId="6C31DA23" w:rsidR="008573BE" w:rsidRDefault="008573BE">
          <w:pPr>
            <w:pStyle w:val="TOC3"/>
            <w:tabs>
              <w:tab w:val="right" w:leader="dot" w:pos="9016"/>
            </w:tabs>
            <w:rPr>
              <w:rFonts w:eastAsiaTheme="minorEastAsia"/>
              <w:noProof/>
              <w:lang w:eastAsia="en-IE"/>
            </w:rPr>
          </w:pPr>
          <w:hyperlink w:anchor="_Toc5544559" w:history="1">
            <w:r w:rsidRPr="00F2286F">
              <w:rPr>
                <w:rStyle w:val="Hyperlink"/>
                <w:noProof/>
              </w:rPr>
              <w:t>Chapter 3: Method/Design</w:t>
            </w:r>
            <w:r>
              <w:rPr>
                <w:noProof/>
                <w:webHidden/>
              </w:rPr>
              <w:tab/>
            </w:r>
            <w:r>
              <w:rPr>
                <w:noProof/>
                <w:webHidden/>
              </w:rPr>
              <w:fldChar w:fldCharType="begin"/>
            </w:r>
            <w:r>
              <w:rPr>
                <w:noProof/>
                <w:webHidden/>
              </w:rPr>
              <w:instrText xml:space="preserve"> PAGEREF _Toc5544559 \h </w:instrText>
            </w:r>
            <w:r>
              <w:rPr>
                <w:noProof/>
                <w:webHidden/>
              </w:rPr>
            </w:r>
            <w:r>
              <w:rPr>
                <w:noProof/>
                <w:webHidden/>
              </w:rPr>
              <w:fldChar w:fldCharType="separate"/>
            </w:r>
            <w:r>
              <w:rPr>
                <w:noProof/>
                <w:webHidden/>
              </w:rPr>
              <w:t>7</w:t>
            </w:r>
            <w:r>
              <w:rPr>
                <w:noProof/>
                <w:webHidden/>
              </w:rPr>
              <w:fldChar w:fldCharType="end"/>
            </w:r>
          </w:hyperlink>
        </w:p>
        <w:p w14:paraId="1B7938EE" w14:textId="72E64711" w:rsidR="008573BE" w:rsidRDefault="008573BE">
          <w:pPr>
            <w:pStyle w:val="TOC3"/>
            <w:tabs>
              <w:tab w:val="right" w:leader="dot" w:pos="9016"/>
            </w:tabs>
            <w:rPr>
              <w:rFonts w:eastAsiaTheme="minorEastAsia"/>
              <w:noProof/>
              <w:lang w:eastAsia="en-IE"/>
            </w:rPr>
          </w:pPr>
          <w:hyperlink w:anchor="_Toc5544560" w:history="1">
            <w:r w:rsidRPr="00F2286F">
              <w:rPr>
                <w:rStyle w:val="Hyperlink"/>
                <w:noProof/>
              </w:rPr>
              <w:t>Chapter 4: Research and Evaluation</w:t>
            </w:r>
            <w:r>
              <w:rPr>
                <w:noProof/>
                <w:webHidden/>
              </w:rPr>
              <w:tab/>
            </w:r>
            <w:r>
              <w:rPr>
                <w:noProof/>
                <w:webHidden/>
              </w:rPr>
              <w:fldChar w:fldCharType="begin"/>
            </w:r>
            <w:r>
              <w:rPr>
                <w:noProof/>
                <w:webHidden/>
              </w:rPr>
              <w:instrText xml:space="preserve"> PAGEREF _Toc5544560 \h </w:instrText>
            </w:r>
            <w:r>
              <w:rPr>
                <w:noProof/>
                <w:webHidden/>
              </w:rPr>
            </w:r>
            <w:r>
              <w:rPr>
                <w:noProof/>
                <w:webHidden/>
              </w:rPr>
              <w:fldChar w:fldCharType="separate"/>
            </w:r>
            <w:r>
              <w:rPr>
                <w:noProof/>
                <w:webHidden/>
              </w:rPr>
              <w:t>7</w:t>
            </w:r>
            <w:r>
              <w:rPr>
                <w:noProof/>
                <w:webHidden/>
              </w:rPr>
              <w:fldChar w:fldCharType="end"/>
            </w:r>
          </w:hyperlink>
        </w:p>
        <w:p w14:paraId="1489C8E6" w14:textId="061020BD" w:rsidR="008573BE" w:rsidRDefault="008573BE">
          <w:pPr>
            <w:pStyle w:val="TOC3"/>
            <w:tabs>
              <w:tab w:val="right" w:leader="dot" w:pos="9016"/>
            </w:tabs>
            <w:rPr>
              <w:rFonts w:eastAsiaTheme="minorEastAsia"/>
              <w:noProof/>
              <w:lang w:eastAsia="en-IE"/>
            </w:rPr>
          </w:pPr>
          <w:hyperlink w:anchor="_Toc5544561" w:history="1">
            <w:r w:rsidRPr="00F2286F">
              <w:rPr>
                <w:rStyle w:val="Hyperlink"/>
                <w:noProof/>
              </w:rPr>
              <w:t>Chapter 5: Conclusion</w:t>
            </w:r>
            <w:r>
              <w:rPr>
                <w:noProof/>
                <w:webHidden/>
              </w:rPr>
              <w:tab/>
            </w:r>
            <w:r>
              <w:rPr>
                <w:noProof/>
                <w:webHidden/>
              </w:rPr>
              <w:fldChar w:fldCharType="begin"/>
            </w:r>
            <w:r>
              <w:rPr>
                <w:noProof/>
                <w:webHidden/>
              </w:rPr>
              <w:instrText xml:space="preserve"> PAGEREF _Toc5544561 \h </w:instrText>
            </w:r>
            <w:r>
              <w:rPr>
                <w:noProof/>
                <w:webHidden/>
              </w:rPr>
            </w:r>
            <w:r>
              <w:rPr>
                <w:noProof/>
                <w:webHidden/>
              </w:rPr>
              <w:fldChar w:fldCharType="separate"/>
            </w:r>
            <w:r>
              <w:rPr>
                <w:noProof/>
                <w:webHidden/>
              </w:rPr>
              <w:t>7</w:t>
            </w:r>
            <w:r>
              <w:rPr>
                <w:noProof/>
                <w:webHidden/>
              </w:rPr>
              <w:fldChar w:fldCharType="end"/>
            </w:r>
          </w:hyperlink>
        </w:p>
        <w:p w14:paraId="04ECC925" w14:textId="05A3DD66" w:rsidR="008573BE" w:rsidRDefault="008573BE">
          <w:pPr>
            <w:pStyle w:val="TOC1"/>
            <w:tabs>
              <w:tab w:val="right" w:leader="dot" w:pos="9016"/>
            </w:tabs>
            <w:rPr>
              <w:rFonts w:eastAsiaTheme="minorEastAsia"/>
              <w:noProof/>
              <w:sz w:val="22"/>
              <w:lang w:eastAsia="en-IE"/>
            </w:rPr>
          </w:pPr>
          <w:hyperlink w:anchor="_Toc5544562" w:history="1">
            <w:r w:rsidRPr="00F2286F">
              <w:rPr>
                <w:rStyle w:val="Hyperlink"/>
                <w:noProof/>
              </w:rPr>
              <w:t>2. Motivation and Background</w:t>
            </w:r>
            <w:r>
              <w:rPr>
                <w:noProof/>
                <w:webHidden/>
              </w:rPr>
              <w:tab/>
            </w:r>
            <w:r>
              <w:rPr>
                <w:noProof/>
                <w:webHidden/>
              </w:rPr>
              <w:fldChar w:fldCharType="begin"/>
            </w:r>
            <w:r>
              <w:rPr>
                <w:noProof/>
                <w:webHidden/>
              </w:rPr>
              <w:instrText xml:space="preserve"> PAGEREF _Toc5544562 \h </w:instrText>
            </w:r>
            <w:r>
              <w:rPr>
                <w:noProof/>
                <w:webHidden/>
              </w:rPr>
            </w:r>
            <w:r>
              <w:rPr>
                <w:noProof/>
                <w:webHidden/>
              </w:rPr>
              <w:fldChar w:fldCharType="separate"/>
            </w:r>
            <w:r>
              <w:rPr>
                <w:noProof/>
                <w:webHidden/>
              </w:rPr>
              <w:t>8</w:t>
            </w:r>
            <w:r>
              <w:rPr>
                <w:noProof/>
                <w:webHidden/>
              </w:rPr>
              <w:fldChar w:fldCharType="end"/>
            </w:r>
          </w:hyperlink>
        </w:p>
        <w:p w14:paraId="0AED3CA7" w14:textId="7F94202D" w:rsidR="008573BE" w:rsidRDefault="008573BE">
          <w:pPr>
            <w:pStyle w:val="TOC2"/>
            <w:tabs>
              <w:tab w:val="right" w:leader="dot" w:pos="9016"/>
            </w:tabs>
            <w:rPr>
              <w:rFonts w:eastAsiaTheme="minorEastAsia"/>
              <w:i w:val="0"/>
              <w:noProof/>
              <w:sz w:val="22"/>
              <w:lang w:eastAsia="en-IE"/>
            </w:rPr>
          </w:pPr>
          <w:hyperlink w:anchor="_Toc5544563" w:history="1">
            <w:r w:rsidRPr="00F2286F">
              <w:rPr>
                <w:rStyle w:val="Hyperlink"/>
                <w:noProof/>
              </w:rPr>
              <w:t>2.1 Surveying the field</w:t>
            </w:r>
            <w:r>
              <w:rPr>
                <w:noProof/>
                <w:webHidden/>
              </w:rPr>
              <w:tab/>
            </w:r>
            <w:r>
              <w:rPr>
                <w:noProof/>
                <w:webHidden/>
              </w:rPr>
              <w:fldChar w:fldCharType="begin"/>
            </w:r>
            <w:r>
              <w:rPr>
                <w:noProof/>
                <w:webHidden/>
              </w:rPr>
              <w:instrText xml:space="preserve"> PAGEREF _Toc5544563 \h </w:instrText>
            </w:r>
            <w:r>
              <w:rPr>
                <w:noProof/>
                <w:webHidden/>
              </w:rPr>
            </w:r>
            <w:r>
              <w:rPr>
                <w:noProof/>
                <w:webHidden/>
              </w:rPr>
              <w:fldChar w:fldCharType="separate"/>
            </w:r>
            <w:r>
              <w:rPr>
                <w:noProof/>
                <w:webHidden/>
              </w:rPr>
              <w:t>8</w:t>
            </w:r>
            <w:r>
              <w:rPr>
                <w:noProof/>
                <w:webHidden/>
              </w:rPr>
              <w:fldChar w:fldCharType="end"/>
            </w:r>
          </w:hyperlink>
        </w:p>
        <w:p w14:paraId="4A3C8C96" w14:textId="012E9B63" w:rsidR="008573BE" w:rsidRDefault="008573BE">
          <w:pPr>
            <w:pStyle w:val="TOC2"/>
            <w:tabs>
              <w:tab w:val="right" w:leader="dot" w:pos="9016"/>
            </w:tabs>
            <w:rPr>
              <w:rFonts w:eastAsiaTheme="minorEastAsia"/>
              <w:i w:val="0"/>
              <w:noProof/>
              <w:sz w:val="22"/>
              <w:lang w:eastAsia="en-IE"/>
            </w:rPr>
          </w:pPr>
          <w:hyperlink w:anchor="_Toc5544564" w:history="1">
            <w:r w:rsidRPr="00F2286F">
              <w:rPr>
                <w:rStyle w:val="Hyperlink"/>
                <w:noProof/>
              </w:rPr>
              <w:t>2.2 Similar Problems</w:t>
            </w:r>
            <w:r>
              <w:rPr>
                <w:noProof/>
                <w:webHidden/>
              </w:rPr>
              <w:tab/>
            </w:r>
            <w:r>
              <w:rPr>
                <w:noProof/>
                <w:webHidden/>
              </w:rPr>
              <w:fldChar w:fldCharType="begin"/>
            </w:r>
            <w:r>
              <w:rPr>
                <w:noProof/>
                <w:webHidden/>
              </w:rPr>
              <w:instrText xml:space="preserve"> PAGEREF _Toc5544564 \h </w:instrText>
            </w:r>
            <w:r>
              <w:rPr>
                <w:noProof/>
                <w:webHidden/>
              </w:rPr>
            </w:r>
            <w:r>
              <w:rPr>
                <w:noProof/>
                <w:webHidden/>
              </w:rPr>
              <w:fldChar w:fldCharType="separate"/>
            </w:r>
            <w:r>
              <w:rPr>
                <w:noProof/>
                <w:webHidden/>
              </w:rPr>
              <w:t>9</w:t>
            </w:r>
            <w:r>
              <w:rPr>
                <w:noProof/>
                <w:webHidden/>
              </w:rPr>
              <w:fldChar w:fldCharType="end"/>
            </w:r>
          </w:hyperlink>
        </w:p>
        <w:p w14:paraId="0FEA3FFF" w14:textId="32C7731B" w:rsidR="008573BE" w:rsidRDefault="008573BE">
          <w:pPr>
            <w:pStyle w:val="TOC3"/>
            <w:tabs>
              <w:tab w:val="right" w:leader="dot" w:pos="9016"/>
            </w:tabs>
            <w:rPr>
              <w:rFonts w:eastAsiaTheme="minorEastAsia"/>
              <w:noProof/>
              <w:lang w:eastAsia="en-IE"/>
            </w:rPr>
          </w:pPr>
          <w:hyperlink w:anchor="_Toc5544565" w:history="1">
            <w:r w:rsidRPr="00F2286F">
              <w:rPr>
                <w:rStyle w:val="Hyperlink"/>
                <w:noProof/>
              </w:rPr>
              <w:t>The Ethics Canvas</w:t>
            </w:r>
            <w:r>
              <w:rPr>
                <w:noProof/>
                <w:webHidden/>
              </w:rPr>
              <w:tab/>
            </w:r>
            <w:r>
              <w:rPr>
                <w:noProof/>
                <w:webHidden/>
              </w:rPr>
              <w:fldChar w:fldCharType="begin"/>
            </w:r>
            <w:r>
              <w:rPr>
                <w:noProof/>
                <w:webHidden/>
              </w:rPr>
              <w:instrText xml:space="preserve"> PAGEREF _Toc5544565 \h </w:instrText>
            </w:r>
            <w:r>
              <w:rPr>
                <w:noProof/>
                <w:webHidden/>
              </w:rPr>
            </w:r>
            <w:r>
              <w:rPr>
                <w:noProof/>
                <w:webHidden/>
              </w:rPr>
              <w:fldChar w:fldCharType="separate"/>
            </w:r>
            <w:r>
              <w:rPr>
                <w:noProof/>
                <w:webHidden/>
              </w:rPr>
              <w:t>9</w:t>
            </w:r>
            <w:r>
              <w:rPr>
                <w:noProof/>
                <w:webHidden/>
              </w:rPr>
              <w:fldChar w:fldCharType="end"/>
            </w:r>
          </w:hyperlink>
        </w:p>
        <w:p w14:paraId="28A5C386" w14:textId="1154643B" w:rsidR="008573BE" w:rsidRDefault="008573BE">
          <w:pPr>
            <w:pStyle w:val="TOC2"/>
            <w:tabs>
              <w:tab w:val="right" w:leader="dot" w:pos="9016"/>
            </w:tabs>
            <w:rPr>
              <w:rFonts w:eastAsiaTheme="minorEastAsia"/>
              <w:i w:val="0"/>
              <w:noProof/>
              <w:sz w:val="22"/>
              <w:lang w:eastAsia="en-IE"/>
            </w:rPr>
          </w:pPr>
          <w:hyperlink w:anchor="_Toc5544566" w:history="1">
            <w:r w:rsidRPr="00F2286F">
              <w:rPr>
                <w:rStyle w:val="Hyperlink"/>
                <w:noProof/>
              </w:rPr>
              <w:t>2.2 Critique Of the Field</w:t>
            </w:r>
            <w:r>
              <w:rPr>
                <w:noProof/>
                <w:webHidden/>
              </w:rPr>
              <w:tab/>
            </w:r>
            <w:r>
              <w:rPr>
                <w:noProof/>
                <w:webHidden/>
              </w:rPr>
              <w:fldChar w:fldCharType="begin"/>
            </w:r>
            <w:r>
              <w:rPr>
                <w:noProof/>
                <w:webHidden/>
              </w:rPr>
              <w:instrText xml:space="preserve"> PAGEREF _Toc5544566 \h </w:instrText>
            </w:r>
            <w:r>
              <w:rPr>
                <w:noProof/>
                <w:webHidden/>
              </w:rPr>
            </w:r>
            <w:r>
              <w:rPr>
                <w:noProof/>
                <w:webHidden/>
              </w:rPr>
              <w:fldChar w:fldCharType="separate"/>
            </w:r>
            <w:r>
              <w:rPr>
                <w:noProof/>
                <w:webHidden/>
              </w:rPr>
              <w:t>10</w:t>
            </w:r>
            <w:r>
              <w:rPr>
                <w:noProof/>
                <w:webHidden/>
              </w:rPr>
              <w:fldChar w:fldCharType="end"/>
            </w:r>
          </w:hyperlink>
        </w:p>
        <w:p w14:paraId="7A4AB3C2" w14:textId="0F1278BF" w:rsidR="008573BE" w:rsidRDefault="008573BE">
          <w:pPr>
            <w:pStyle w:val="TOC3"/>
            <w:tabs>
              <w:tab w:val="right" w:leader="dot" w:pos="9016"/>
            </w:tabs>
            <w:rPr>
              <w:rFonts w:eastAsiaTheme="minorEastAsia"/>
              <w:noProof/>
              <w:lang w:eastAsia="en-IE"/>
            </w:rPr>
          </w:pPr>
          <w:hyperlink w:anchor="_Toc5544567" w:history="1">
            <w:r w:rsidRPr="00F2286F">
              <w:rPr>
                <w:rStyle w:val="Hyperlink"/>
                <w:noProof/>
              </w:rPr>
              <w:t>Privacy Canvas (Peter O’Leary, 2018)</w:t>
            </w:r>
            <w:r>
              <w:rPr>
                <w:noProof/>
                <w:webHidden/>
              </w:rPr>
              <w:tab/>
            </w:r>
            <w:r>
              <w:rPr>
                <w:noProof/>
                <w:webHidden/>
              </w:rPr>
              <w:fldChar w:fldCharType="begin"/>
            </w:r>
            <w:r>
              <w:rPr>
                <w:noProof/>
                <w:webHidden/>
              </w:rPr>
              <w:instrText xml:space="preserve"> PAGEREF _Toc5544567 \h </w:instrText>
            </w:r>
            <w:r>
              <w:rPr>
                <w:noProof/>
                <w:webHidden/>
              </w:rPr>
            </w:r>
            <w:r>
              <w:rPr>
                <w:noProof/>
                <w:webHidden/>
              </w:rPr>
              <w:fldChar w:fldCharType="separate"/>
            </w:r>
            <w:r>
              <w:rPr>
                <w:noProof/>
                <w:webHidden/>
              </w:rPr>
              <w:t>10</w:t>
            </w:r>
            <w:r>
              <w:rPr>
                <w:noProof/>
                <w:webHidden/>
              </w:rPr>
              <w:fldChar w:fldCharType="end"/>
            </w:r>
          </w:hyperlink>
        </w:p>
        <w:p w14:paraId="1EDF0FA4" w14:textId="4FE8AA5B" w:rsidR="008573BE" w:rsidRDefault="008573BE">
          <w:pPr>
            <w:pStyle w:val="TOC3"/>
            <w:tabs>
              <w:tab w:val="right" w:leader="dot" w:pos="9016"/>
            </w:tabs>
            <w:rPr>
              <w:rFonts w:eastAsiaTheme="minorEastAsia"/>
              <w:noProof/>
              <w:lang w:eastAsia="en-IE"/>
            </w:rPr>
          </w:pPr>
          <w:hyperlink w:anchor="_Toc5544568" w:history="1">
            <w:r w:rsidRPr="00F2286F">
              <w:rPr>
                <w:rStyle w:val="Hyperlink"/>
                <w:noProof/>
              </w:rPr>
              <w:t>Data Protection Impact Assessment(DPIA)</w:t>
            </w:r>
            <w:r>
              <w:rPr>
                <w:noProof/>
                <w:webHidden/>
              </w:rPr>
              <w:tab/>
            </w:r>
            <w:r>
              <w:rPr>
                <w:noProof/>
                <w:webHidden/>
              </w:rPr>
              <w:fldChar w:fldCharType="begin"/>
            </w:r>
            <w:r>
              <w:rPr>
                <w:noProof/>
                <w:webHidden/>
              </w:rPr>
              <w:instrText xml:space="preserve"> PAGEREF _Toc5544568 \h </w:instrText>
            </w:r>
            <w:r>
              <w:rPr>
                <w:noProof/>
                <w:webHidden/>
              </w:rPr>
            </w:r>
            <w:r>
              <w:rPr>
                <w:noProof/>
                <w:webHidden/>
              </w:rPr>
              <w:fldChar w:fldCharType="separate"/>
            </w:r>
            <w:r>
              <w:rPr>
                <w:noProof/>
                <w:webHidden/>
              </w:rPr>
              <w:t>11</w:t>
            </w:r>
            <w:r>
              <w:rPr>
                <w:noProof/>
                <w:webHidden/>
              </w:rPr>
              <w:fldChar w:fldCharType="end"/>
            </w:r>
          </w:hyperlink>
        </w:p>
        <w:p w14:paraId="6E67CB49" w14:textId="5372029B" w:rsidR="008573BE" w:rsidRDefault="008573BE">
          <w:pPr>
            <w:pStyle w:val="TOC2"/>
            <w:tabs>
              <w:tab w:val="right" w:leader="dot" w:pos="9016"/>
            </w:tabs>
            <w:rPr>
              <w:rFonts w:eastAsiaTheme="minorEastAsia"/>
              <w:i w:val="0"/>
              <w:noProof/>
              <w:sz w:val="22"/>
              <w:lang w:eastAsia="en-IE"/>
            </w:rPr>
          </w:pPr>
          <w:hyperlink w:anchor="_Toc5544569" w:history="1">
            <w:r w:rsidRPr="00F2286F">
              <w:rPr>
                <w:rStyle w:val="Hyperlink"/>
                <w:rFonts w:eastAsia="Times New Roman"/>
                <w:noProof/>
                <w:lang w:eastAsia="en-IE"/>
              </w:rPr>
              <w:t>2.3 Summary</w:t>
            </w:r>
            <w:r>
              <w:rPr>
                <w:noProof/>
                <w:webHidden/>
              </w:rPr>
              <w:tab/>
            </w:r>
            <w:r>
              <w:rPr>
                <w:noProof/>
                <w:webHidden/>
              </w:rPr>
              <w:fldChar w:fldCharType="begin"/>
            </w:r>
            <w:r>
              <w:rPr>
                <w:noProof/>
                <w:webHidden/>
              </w:rPr>
              <w:instrText xml:space="preserve"> PAGEREF _Toc5544569 \h </w:instrText>
            </w:r>
            <w:r>
              <w:rPr>
                <w:noProof/>
                <w:webHidden/>
              </w:rPr>
            </w:r>
            <w:r>
              <w:rPr>
                <w:noProof/>
                <w:webHidden/>
              </w:rPr>
              <w:fldChar w:fldCharType="separate"/>
            </w:r>
            <w:r>
              <w:rPr>
                <w:noProof/>
                <w:webHidden/>
              </w:rPr>
              <w:t>13</w:t>
            </w:r>
            <w:r>
              <w:rPr>
                <w:noProof/>
                <w:webHidden/>
              </w:rPr>
              <w:fldChar w:fldCharType="end"/>
            </w:r>
          </w:hyperlink>
        </w:p>
        <w:p w14:paraId="1EEE9F04" w14:textId="570ADD86" w:rsidR="008573BE" w:rsidRDefault="008573BE">
          <w:pPr>
            <w:pStyle w:val="TOC1"/>
            <w:tabs>
              <w:tab w:val="right" w:leader="dot" w:pos="9016"/>
            </w:tabs>
            <w:rPr>
              <w:rFonts w:eastAsiaTheme="minorEastAsia"/>
              <w:noProof/>
              <w:sz w:val="22"/>
              <w:lang w:eastAsia="en-IE"/>
            </w:rPr>
          </w:pPr>
          <w:hyperlink w:anchor="_Toc5544570" w:history="1">
            <w:r w:rsidRPr="00F2286F">
              <w:rPr>
                <w:rStyle w:val="Hyperlink"/>
                <w:noProof/>
                <w:lang w:eastAsia="en-IE"/>
              </w:rPr>
              <w:t>3. Method/Design</w:t>
            </w:r>
            <w:r>
              <w:rPr>
                <w:noProof/>
                <w:webHidden/>
              </w:rPr>
              <w:tab/>
            </w:r>
            <w:r>
              <w:rPr>
                <w:noProof/>
                <w:webHidden/>
              </w:rPr>
              <w:fldChar w:fldCharType="begin"/>
            </w:r>
            <w:r>
              <w:rPr>
                <w:noProof/>
                <w:webHidden/>
              </w:rPr>
              <w:instrText xml:space="preserve"> PAGEREF _Toc5544570 \h </w:instrText>
            </w:r>
            <w:r>
              <w:rPr>
                <w:noProof/>
                <w:webHidden/>
              </w:rPr>
            </w:r>
            <w:r>
              <w:rPr>
                <w:noProof/>
                <w:webHidden/>
              </w:rPr>
              <w:fldChar w:fldCharType="separate"/>
            </w:r>
            <w:r>
              <w:rPr>
                <w:noProof/>
                <w:webHidden/>
              </w:rPr>
              <w:t>14</w:t>
            </w:r>
            <w:r>
              <w:rPr>
                <w:noProof/>
                <w:webHidden/>
              </w:rPr>
              <w:fldChar w:fldCharType="end"/>
            </w:r>
          </w:hyperlink>
        </w:p>
        <w:p w14:paraId="43571AB8" w14:textId="6FB13F30" w:rsidR="008573BE" w:rsidRDefault="008573BE">
          <w:pPr>
            <w:pStyle w:val="TOC1"/>
            <w:tabs>
              <w:tab w:val="right" w:leader="dot" w:pos="9016"/>
            </w:tabs>
            <w:rPr>
              <w:rFonts w:eastAsiaTheme="minorEastAsia"/>
              <w:noProof/>
              <w:sz w:val="22"/>
              <w:lang w:eastAsia="en-IE"/>
            </w:rPr>
          </w:pPr>
          <w:hyperlink w:anchor="_Toc5544571" w:history="1">
            <w:r w:rsidRPr="00F2286F">
              <w:rPr>
                <w:rStyle w:val="Hyperlink"/>
                <w:noProof/>
              </w:rPr>
              <w:t>Bibliography</w:t>
            </w:r>
            <w:r>
              <w:rPr>
                <w:noProof/>
                <w:webHidden/>
              </w:rPr>
              <w:tab/>
            </w:r>
            <w:r>
              <w:rPr>
                <w:noProof/>
                <w:webHidden/>
              </w:rPr>
              <w:fldChar w:fldCharType="begin"/>
            </w:r>
            <w:r>
              <w:rPr>
                <w:noProof/>
                <w:webHidden/>
              </w:rPr>
              <w:instrText xml:space="preserve"> PAGEREF _Toc5544571 \h </w:instrText>
            </w:r>
            <w:r>
              <w:rPr>
                <w:noProof/>
                <w:webHidden/>
              </w:rPr>
            </w:r>
            <w:r>
              <w:rPr>
                <w:noProof/>
                <w:webHidden/>
              </w:rPr>
              <w:fldChar w:fldCharType="separate"/>
            </w:r>
            <w:r>
              <w:rPr>
                <w:noProof/>
                <w:webHidden/>
              </w:rPr>
              <w:t>15</w:t>
            </w:r>
            <w:r>
              <w:rPr>
                <w:noProof/>
                <w:webHidden/>
              </w:rPr>
              <w:fldChar w:fldCharType="end"/>
            </w:r>
          </w:hyperlink>
        </w:p>
        <w:p w14:paraId="18046FCA" w14:textId="3F43CDFA" w:rsidR="00432697" w:rsidRDefault="00E719A7">
          <w:r>
            <w:rPr>
              <w:b/>
              <w:sz w:val="28"/>
              <w:u w:val="single"/>
            </w:rPr>
            <w:fldChar w:fldCharType="end"/>
          </w:r>
        </w:p>
      </w:sdtContent>
    </w:sdt>
    <w:p w14:paraId="58F8EEB5" w14:textId="4F2D68D7" w:rsidR="00432697" w:rsidRDefault="00432697">
      <w:pPr>
        <w:rPr>
          <w:sz w:val="24"/>
          <w:szCs w:val="24"/>
        </w:rPr>
      </w:pPr>
      <w:r>
        <w:rPr>
          <w:sz w:val="24"/>
          <w:szCs w:val="24"/>
        </w:rPr>
        <w:br w:type="page"/>
      </w:r>
    </w:p>
    <w:p w14:paraId="4F2FAD61" w14:textId="77777777" w:rsidR="005210D6" w:rsidRDefault="005210D6" w:rsidP="005210D6">
      <w:pPr>
        <w:pStyle w:val="Heading1"/>
      </w:pPr>
      <w:bookmarkStart w:id="1" w:name="_Toc5544548"/>
      <w:r>
        <w:lastRenderedPageBreak/>
        <w:t>Acknowledgements</w:t>
      </w:r>
      <w:bookmarkEnd w:id="1"/>
      <w:r>
        <w:t xml:space="preserve"> </w:t>
      </w:r>
    </w:p>
    <w:p w14:paraId="24342404" w14:textId="6C13D06C" w:rsidR="005210D6" w:rsidRDefault="005210D6" w:rsidP="005210D6">
      <w:r>
        <w:br w:type="page"/>
      </w:r>
    </w:p>
    <w:p w14:paraId="1C1BEE41" w14:textId="1F3A8CB1" w:rsidR="00432697" w:rsidRDefault="00432697" w:rsidP="00432697">
      <w:pPr>
        <w:pStyle w:val="Heading1"/>
      </w:pPr>
      <w:bookmarkStart w:id="2" w:name="_Toc5544549"/>
      <w:r>
        <w:lastRenderedPageBreak/>
        <w:t>Abstract</w:t>
      </w:r>
      <w:bookmarkEnd w:id="2"/>
    </w:p>
    <w:p w14:paraId="06257BC7" w14:textId="77777777" w:rsidR="008E2558" w:rsidRDefault="00766FAE" w:rsidP="00766FAE">
      <w:pPr>
        <w:spacing w:before="240" w:line="360" w:lineRule="auto"/>
      </w:pPr>
      <w:r>
        <w:t>Data privacy is an issue of growing importance. Data creation and collection has increased drastically in the past decade</w:t>
      </w:r>
    </w:p>
    <w:p w14:paraId="13F8E2A5" w14:textId="4C0AAC04" w:rsidR="00766FAE" w:rsidRPr="00766FAE" w:rsidRDefault="008E2558" w:rsidP="00766FAE">
      <w:pPr>
        <w:spacing w:before="240" w:line="360" w:lineRule="auto"/>
      </w:pPr>
      <w:r>
        <w:t>The Privacy Canvas is for early innovators with little knowledge of GDPR. It provides a first step towards GDPR understanding and GDPR compliance by using the canvas alongside the Business Model Canvas, effectively implementing privacy by design. Unlike other privacy and data protection tools, the Privacy Canvas provides a learning tool suitable for the early innovation stage.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3" w:name="_Toc5544550"/>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3"/>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bookmarkStart w:id="4" w:name="_Toc5544551"/>
      <w:r>
        <w:rPr>
          <w:sz w:val="32"/>
          <w:szCs w:val="32"/>
        </w:rPr>
        <w:t xml:space="preserve">1.1 </w:t>
      </w:r>
      <w:r w:rsidR="00FD26AF" w:rsidRPr="00523A9D">
        <w:rPr>
          <w:sz w:val="32"/>
          <w:szCs w:val="32"/>
        </w:rPr>
        <w:t>The Probl</w:t>
      </w:r>
      <w:r w:rsidR="007A7B9E" w:rsidRPr="00523A9D">
        <w:rPr>
          <w:sz w:val="32"/>
          <w:szCs w:val="32"/>
        </w:rPr>
        <w:t>em</w:t>
      </w:r>
      <w:bookmarkEnd w:id="4"/>
    </w:p>
    <w:p w14:paraId="53C2E4A2" w14:textId="193AD98F" w:rsidR="00FD26AF" w:rsidRDefault="00FD26AF" w:rsidP="00FD26AF"/>
    <w:p w14:paraId="01B8F6BB" w14:textId="5107C1A0" w:rsidR="007A7B9E" w:rsidRDefault="000F0A90" w:rsidP="000F0A90">
      <w:pPr>
        <w:spacing w:line="360" w:lineRule="auto"/>
      </w:pPr>
      <w:r>
        <w:t>In the twenty-first century,  privacy and data protection has become a huge part of every day life, particularly in the working world where business</w:t>
      </w:r>
      <w:r w:rsidR="00B72CD8">
        <w:t>es</w:t>
      </w:r>
      <w:r>
        <w:t xml:space="preserve">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075AFDE0"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w:t>
      </w:r>
      <w:r w:rsidR="00B72CD8">
        <w:t>es</w:t>
      </w:r>
      <w:r w:rsidR="009D1F5D">
        <w:t xml:space="preserve">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1DB2F649"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is now an essential part of running any company. Business</w:t>
      </w:r>
      <w:r w:rsidR="00B72CD8">
        <w:t>es</w:t>
      </w:r>
      <w:r w:rsidR="00910DDE">
        <w:t xml:space="preserve">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w:t>
      </w:r>
      <w:r w:rsidR="00F779AE">
        <w:t>business’s</w:t>
      </w:r>
      <w:r w:rsidR="00910DDE">
        <w:t xml:space="preserve">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bookmarkStart w:id="5" w:name="_Toc5544552"/>
      <w:r w:rsidRPr="00523A9D">
        <w:rPr>
          <w:sz w:val="32"/>
          <w:szCs w:val="32"/>
        </w:rPr>
        <w:lastRenderedPageBreak/>
        <w:t>1.2 Project Aim</w:t>
      </w:r>
      <w:bookmarkEnd w:id="5"/>
    </w:p>
    <w:p w14:paraId="541121D6" w14:textId="6A612F26" w:rsidR="007A7B9E" w:rsidRDefault="007A7B9E" w:rsidP="00085AF1"/>
    <w:p w14:paraId="0EEFDBEB" w14:textId="143B02B0" w:rsidR="0043552F" w:rsidRDefault="00FC22C2" w:rsidP="0043552F">
      <w:pPr>
        <w:spacing w:line="360" w:lineRule="auto"/>
      </w:pPr>
      <w:r>
        <w:t xml:space="preserve">The Privacy Canvas was initially created as part of a final year project by former student at Trinity College Dublin Peter O’Leary in April 2018. As well as continuing his work and improving where possible, this author has taken his own approach to the Privacy Canvas and how it addresses privacy and data protection concerns. </w:t>
      </w:r>
      <w:r w:rsidR="0043552F">
        <w:t xml:space="preserve">This project aims to address these </w:t>
      </w:r>
      <w:r w:rsidR="009B702A">
        <w:t>privacy and data protection issues</w:t>
      </w:r>
      <w:r w:rsidR="00DC4EE1">
        <w:t xml:space="preserve"> business</w:t>
      </w:r>
      <w:r w:rsidR="00B72CD8">
        <w:t>es</w:t>
      </w:r>
      <w:r w:rsidR="00DC4EE1">
        <w:t xml:space="preserve"> have</w:t>
      </w:r>
      <w:r w:rsidR="0043552F">
        <w:t xml:space="preserve"> </w:t>
      </w:r>
      <w:r w:rsidR="00DC4EE1">
        <w:t>in three main ways</w:t>
      </w:r>
      <w:r w:rsidR="00032CF9">
        <w:t xml:space="preserve">; provide an easy to use iterative tool like the Business Model canvas which addresses privacy concerns to be used alongside the Business Model Canvas,  create a tool suitable to be the first step towards </w:t>
      </w:r>
      <w:r>
        <w:t xml:space="preserve">understanding </w:t>
      </w:r>
      <w:r w:rsidR="00032CF9">
        <w:t xml:space="preserve">GDPR </w:t>
      </w:r>
      <w:r>
        <w:t xml:space="preserve">and GDPR </w:t>
      </w:r>
      <w:r w:rsidR="00032CF9">
        <w:t>compliance, and by effectively putting privacy by design into practice early on in the business innovation stage.</w:t>
      </w:r>
      <w:r>
        <w:t xml:space="preserve"> The Privacy Canvas also has a technical implementation that was used for evaluation of this project while also demonstrating the proof of concept of a virtual Privacy Canvas.</w:t>
      </w:r>
    </w:p>
    <w:p w14:paraId="4C422348" w14:textId="2DA8A098" w:rsidR="0043552F" w:rsidRPr="00523A9D" w:rsidRDefault="00DC4EE1" w:rsidP="00DC4EE1">
      <w:pPr>
        <w:pStyle w:val="Heading3"/>
        <w:rPr>
          <w:sz w:val="28"/>
          <w:szCs w:val="28"/>
        </w:rPr>
      </w:pPr>
      <w:bookmarkStart w:id="6" w:name="_Toc5544553"/>
      <w:r w:rsidRPr="00523A9D">
        <w:rPr>
          <w:sz w:val="28"/>
          <w:szCs w:val="28"/>
        </w:rPr>
        <w:t>The Business Model Canvas</w:t>
      </w:r>
      <w:bookmarkEnd w:id="6"/>
    </w:p>
    <w:p w14:paraId="653F7385" w14:textId="77777777" w:rsidR="00DC4EE1" w:rsidRPr="00DC4EE1" w:rsidRDefault="00DC4EE1" w:rsidP="00DC4EE1"/>
    <w:p w14:paraId="1B76FDB3" w14:textId="478A025C" w:rsidR="00523A9D" w:rsidRDefault="00C60288" w:rsidP="0043552F">
      <w:pPr>
        <w:spacing w:line="360" w:lineRule="auto"/>
      </w:pPr>
      <w:r>
        <w:t>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w:t>
      </w:r>
      <w:r w:rsidR="006C1D8B">
        <w:rPr>
          <w:rFonts w:cstheme="minorHAnsi"/>
        </w:rPr>
        <w:t>business’s</w:t>
      </w:r>
      <w:r w:rsidR="0043552F">
        <w:rPr>
          <w:rFonts w:cstheme="minorHAnsi"/>
        </w:rPr>
        <w:t xml:space="preserve">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p>
    <w:p w14:paraId="06236432" w14:textId="77777777" w:rsidR="00523A9D" w:rsidRDefault="00523A9D" w:rsidP="0043552F">
      <w:pPr>
        <w:spacing w:line="360" w:lineRule="auto"/>
        <w:rPr>
          <w:rFonts w:cstheme="minorHAnsi"/>
        </w:rPr>
      </w:pPr>
    </w:p>
    <w:p w14:paraId="38593160" w14:textId="77777777" w:rsidR="00FC22C2" w:rsidRDefault="00FC22C2" w:rsidP="00523A9D">
      <w:pPr>
        <w:pStyle w:val="Heading3"/>
        <w:rPr>
          <w:sz w:val="28"/>
          <w:szCs w:val="28"/>
        </w:rPr>
      </w:pPr>
    </w:p>
    <w:p w14:paraId="248B6A44" w14:textId="77777777" w:rsidR="00FC22C2" w:rsidRDefault="00FC22C2" w:rsidP="00523A9D">
      <w:pPr>
        <w:pStyle w:val="Heading3"/>
        <w:rPr>
          <w:sz w:val="28"/>
          <w:szCs w:val="28"/>
        </w:rPr>
      </w:pPr>
    </w:p>
    <w:p w14:paraId="064FCE9A" w14:textId="50C80598" w:rsidR="00523A9D" w:rsidRDefault="00523A9D" w:rsidP="00523A9D">
      <w:pPr>
        <w:pStyle w:val="Heading3"/>
        <w:rPr>
          <w:sz w:val="28"/>
          <w:szCs w:val="28"/>
        </w:rPr>
      </w:pPr>
      <w:bookmarkStart w:id="7" w:name="_Toc5544554"/>
      <w:r w:rsidRPr="00523A9D">
        <w:rPr>
          <w:sz w:val="28"/>
          <w:szCs w:val="28"/>
        </w:rPr>
        <w:t xml:space="preserve">GDPR </w:t>
      </w:r>
      <w:r w:rsidR="00A847D0">
        <w:rPr>
          <w:sz w:val="28"/>
          <w:szCs w:val="28"/>
        </w:rPr>
        <w:t>First Step</w:t>
      </w:r>
      <w:bookmarkEnd w:id="7"/>
    </w:p>
    <w:p w14:paraId="5E796626" w14:textId="7250B763" w:rsidR="00523A9D" w:rsidRDefault="00523A9D" w:rsidP="00523A9D"/>
    <w:p w14:paraId="1D984D46" w14:textId="2A5DB44F"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It is my hope that the Privacy Canvas could be the first stepping stone for people trying to learn about GDPR by opening the thought process on privacy and data protection and as it will present it in a far less daunting way than other GDPR introductions. The Privacy Canvas could also be a pre cursor to a “Data Protection Impact Assessment”(DPIA) which is designed for more established business</w:t>
      </w:r>
      <w:r w:rsidR="00B72CD8">
        <w:t>es</w:t>
      </w:r>
      <w:r w:rsidR="001B6292">
        <w:t xml:space="preserve">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bookmarkStart w:id="8" w:name="_Toc5544555"/>
      <w:r w:rsidRPr="001B6292">
        <w:rPr>
          <w:sz w:val="28"/>
          <w:szCs w:val="28"/>
        </w:rPr>
        <w:t>Privacy By Design</w:t>
      </w:r>
      <w:bookmarkEnd w:id="8"/>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“Organisations must implement technical and organisational measures to show that they have considered and integrated data compliance measures into their data processing activities.”</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1E811D40"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Business</w:t>
      </w:r>
      <w:r w:rsidR="00B72CD8">
        <w:rPr>
          <w:rFonts w:cstheme="minorHAnsi"/>
          <w:color w:val="000000"/>
          <w:shd w:val="clear" w:color="auto" w:fill="FFFFFF"/>
        </w:rPr>
        <w:t>es</w:t>
      </w:r>
      <w:r>
        <w:rPr>
          <w:rFonts w:cstheme="minorHAnsi"/>
          <w:color w:val="000000"/>
          <w:shd w:val="clear" w:color="auto" w:fill="FFFFFF"/>
        </w:rPr>
        <w:t xml:space="preserve">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121C2906" w14:textId="77777777" w:rsidR="00FC22C2" w:rsidRDefault="00FC22C2" w:rsidP="00F90826">
      <w:pPr>
        <w:pStyle w:val="Heading2"/>
        <w:rPr>
          <w:shd w:val="clear" w:color="auto" w:fill="FFFFFF"/>
        </w:rPr>
      </w:pPr>
    </w:p>
    <w:p w14:paraId="1118F792" w14:textId="77777777" w:rsidR="00FC22C2" w:rsidRDefault="00FC22C2" w:rsidP="00F90826">
      <w:pPr>
        <w:pStyle w:val="Heading2"/>
        <w:rPr>
          <w:shd w:val="clear" w:color="auto" w:fill="FFFFFF"/>
        </w:rPr>
      </w:pPr>
    </w:p>
    <w:p w14:paraId="3F7A4BA6" w14:textId="77777777" w:rsidR="00FC22C2" w:rsidRDefault="00FC22C2" w:rsidP="00F90826">
      <w:pPr>
        <w:pStyle w:val="Heading2"/>
        <w:rPr>
          <w:shd w:val="clear" w:color="auto" w:fill="FFFFFF"/>
        </w:rPr>
      </w:pPr>
    </w:p>
    <w:p w14:paraId="2473CCE3" w14:textId="77777777" w:rsidR="00FC22C2" w:rsidRDefault="00FC22C2" w:rsidP="00F90826">
      <w:pPr>
        <w:pStyle w:val="Heading2"/>
        <w:rPr>
          <w:shd w:val="clear" w:color="auto" w:fill="FFFFFF"/>
        </w:rPr>
      </w:pPr>
    </w:p>
    <w:p w14:paraId="4F95C8C2" w14:textId="51B4E9A2" w:rsidR="00F90826" w:rsidRDefault="00F90826" w:rsidP="00F90826">
      <w:pPr>
        <w:pStyle w:val="Heading2"/>
        <w:rPr>
          <w:shd w:val="clear" w:color="auto" w:fill="FFFFFF"/>
        </w:rPr>
      </w:pPr>
      <w:bookmarkStart w:id="9" w:name="_Toc5544556"/>
      <w:r>
        <w:rPr>
          <w:shd w:val="clear" w:color="auto" w:fill="FFFFFF"/>
        </w:rPr>
        <w:t>1.3 Readers Guide</w:t>
      </w:r>
      <w:bookmarkEnd w:id="9"/>
    </w:p>
    <w:p w14:paraId="5827CD32" w14:textId="09F7EC6E" w:rsidR="00F90826" w:rsidRDefault="00F90826" w:rsidP="00F90826"/>
    <w:p w14:paraId="19540D3E" w14:textId="41C748B5" w:rsidR="00F90826" w:rsidRDefault="00F90826" w:rsidP="00F90826">
      <w:pPr>
        <w:spacing w:line="360" w:lineRule="auto"/>
      </w:pPr>
      <w:r>
        <w:t>The layout of this report is as follows:</w:t>
      </w:r>
    </w:p>
    <w:p w14:paraId="153D15AF" w14:textId="6A37E4BA" w:rsidR="00F60F0E" w:rsidRDefault="00F60F0E" w:rsidP="002528EA">
      <w:pPr>
        <w:pStyle w:val="Heading3"/>
        <w:spacing w:line="360" w:lineRule="auto"/>
      </w:pPr>
      <w:bookmarkStart w:id="10" w:name="_Toc5544557"/>
      <w:r>
        <w:t>Chapter 1: Introduction</w:t>
      </w:r>
      <w:bookmarkEnd w:id="10"/>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bookmarkStart w:id="11" w:name="_Toc5544558"/>
      <w:r>
        <w:t>Chapter 2: Motivation and Background</w:t>
      </w:r>
      <w:bookmarkEnd w:id="11"/>
    </w:p>
    <w:p w14:paraId="403FB107" w14:textId="106F9150" w:rsidR="00661C32" w:rsidRDefault="00F90826" w:rsidP="00661C32">
      <w:pPr>
        <w:spacing w:line="360" w:lineRule="auto"/>
      </w:pPr>
      <w:r>
        <w:t xml:space="preserve">This Chapter covers the background research that went into this project including </w:t>
      </w:r>
      <w:r w:rsidR="00055702">
        <w:t>analysing</w:t>
      </w:r>
      <w:r w:rsidR="00E719A7">
        <w:t xml:space="preserve"> the field,</w:t>
      </w:r>
      <w:r w:rsidR="00055702">
        <w:t xml:space="preserve"> </w:t>
      </w:r>
      <w:r w:rsidR="00E719A7">
        <w:t xml:space="preserve">similar problems and solutions and my critique of the field </w:t>
      </w:r>
      <w:r w:rsidR="00661C32">
        <w:t>that covers privacy and data protection.</w:t>
      </w:r>
    </w:p>
    <w:p w14:paraId="0656A702" w14:textId="77777777" w:rsidR="00661C32" w:rsidRDefault="00661C32" w:rsidP="00661C32">
      <w:pPr>
        <w:pStyle w:val="Heading3"/>
      </w:pPr>
      <w:bookmarkStart w:id="12" w:name="_Toc5544559"/>
      <w:r>
        <w:t>Chapter 3: Method/Design</w:t>
      </w:r>
      <w:bookmarkEnd w:id="12"/>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bookmarkStart w:id="13" w:name="_Toc5544560"/>
      <w:r>
        <w:t>Chapter 4: Research and Evaluation</w:t>
      </w:r>
      <w:bookmarkEnd w:id="13"/>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bookmarkStart w:id="14" w:name="_Toc5544561"/>
      <w:r>
        <w:t>Chapter 5: Conclusion</w:t>
      </w:r>
      <w:bookmarkEnd w:id="14"/>
    </w:p>
    <w:p w14:paraId="7C6B0268" w14:textId="77777777" w:rsidR="008E71E4" w:rsidRDefault="00661C32" w:rsidP="00E719A7">
      <w:pPr>
        <w:spacing w:line="360" w:lineRule="auto"/>
      </w:pPr>
      <w:r>
        <w:t>This chapter will summarise my project and cover my personal evaluation, learnings and close with closing remarks and future work.</w:t>
      </w:r>
    </w:p>
    <w:p w14:paraId="737964BC" w14:textId="77777777" w:rsidR="00CA6177" w:rsidRDefault="00CA6177">
      <w:pPr>
        <w:rPr>
          <w:rFonts w:asciiTheme="majorHAnsi" w:eastAsiaTheme="majorEastAsia" w:hAnsiTheme="majorHAnsi" w:cstheme="majorBidi"/>
          <w:color w:val="2F5496" w:themeColor="accent1" w:themeShade="BF"/>
          <w:sz w:val="52"/>
          <w:szCs w:val="52"/>
        </w:rPr>
      </w:pPr>
      <w:r>
        <w:rPr>
          <w:sz w:val="52"/>
          <w:szCs w:val="52"/>
        </w:rPr>
        <w:br w:type="page"/>
      </w:r>
    </w:p>
    <w:p w14:paraId="21153A0D" w14:textId="64F704A0" w:rsidR="008E71E4" w:rsidRDefault="008E71E4" w:rsidP="008E71E4">
      <w:pPr>
        <w:pStyle w:val="Heading1"/>
        <w:pBdr>
          <w:bottom w:val="single" w:sz="4" w:space="1" w:color="auto"/>
        </w:pBdr>
      </w:pPr>
      <w:bookmarkStart w:id="15" w:name="_Toc5544562"/>
      <w:r w:rsidRPr="008E71E4">
        <w:rPr>
          <w:sz w:val="52"/>
          <w:szCs w:val="52"/>
        </w:rPr>
        <w:lastRenderedPageBreak/>
        <w:t>2. Motivation and Background</w:t>
      </w:r>
      <w:bookmarkEnd w:id="15"/>
    </w:p>
    <w:p w14:paraId="28C266F5" w14:textId="77777777" w:rsidR="008E71E4" w:rsidRDefault="008E71E4"/>
    <w:p w14:paraId="27D6609C" w14:textId="365A4EE9" w:rsidR="003323EB" w:rsidRDefault="003323EB" w:rsidP="003323EB">
      <w:pPr>
        <w:spacing w:line="360" w:lineRule="auto"/>
      </w:pPr>
      <w:r>
        <w:t>This Chapter covers the background research that went into this project including analysing the field, similar problems and solutions, and my critique of the field that covers privacy and data protection.</w:t>
      </w:r>
    </w:p>
    <w:p w14:paraId="41920282" w14:textId="1977021B" w:rsidR="00D83E71" w:rsidRDefault="00D83E71" w:rsidP="003323EB">
      <w:pPr>
        <w:spacing w:line="360" w:lineRule="auto"/>
      </w:pPr>
    </w:p>
    <w:p w14:paraId="0598873A" w14:textId="08FAB666" w:rsidR="00D83E71" w:rsidRDefault="00D83E71" w:rsidP="00D83E71">
      <w:pPr>
        <w:pStyle w:val="Heading2"/>
      </w:pPr>
      <w:bookmarkStart w:id="16" w:name="_Toc5544563"/>
      <w:r>
        <w:t>2.1 Surveying the field</w:t>
      </w:r>
      <w:bookmarkEnd w:id="16"/>
    </w:p>
    <w:p w14:paraId="15341F41" w14:textId="0B9FBCEF" w:rsidR="00D83E71" w:rsidRDefault="00D83E71" w:rsidP="00D83E71"/>
    <w:p w14:paraId="465D8FC0" w14:textId="7747C263" w:rsidR="00AE1744" w:rsidRDefault="00995493" w:rsidP="008F5679">
      <w:pPr>
        <w:spacing w:line="360" w:lineRule="auto"/>
      </w:pPr>
      <w:r>
        <w:t xml:space="preserve">Todays online world has </w:t>
      </w:r>
      <w:r w:rsidR="00032CF9">
        <w:t xml:space="preserve">pushed the issue of privacy and data protection to the forefront which has therefore led to the mass creation of </w:t>
      </w:r>
      <w:r w:rsidR="00CA6177">
        <w:t>various</w:t>
      </w:r>
      <w:r w:rsidR="00032CF9">
        <w:t xml:space="preserve"> online tools</w:t>
      </w:r>
      <w:r w:rsidR="00B72CD8">
        <w:t xml:space="preserve"> or compliance checkers</w:t>
      </w:r>
      <w:r w:rsidR="00CA6177">
        <w:t xml:space="preserve">. A quick google of “GDPR compliance” will show a plethora of these so-called privacy enhancing tools (PETs) that do little else than </w:t>
      </w:r>
      <w:r w:rsidR="00AE1744">
        <w:t xml:space="preserve">take advantage of this sprawling new market by charging subscriptions or memberships. Most of these compliance checkers are like a Data Protection Impact Assessment (DPIA) </w:t>
      </w:r>
      <w:r w:rsidR="004B4BB5">
        <w:t>that</w:t>
      </w:r>
      <w:r w:rsidR="00AE1744">
        <w:t xml:space="preserve"> test your level of compliance and give you a score rather than being a tool that helps you implement privacy by design by demonstrating compliance over time.</w:t>
      </w:r>
      <w:r w:rsidR="0081502E">
        <w:t xml:space="preserve"> It is also clear that the current available tools don’t necessarily help organisations address privacy and data protection concerns during the early innovation stage. They are more suited to established </w:t>
      </w:r>
      <w:proofErr w:type="gramStart"/>
      <w:r w:rsidR="0081502E">
        <w:t>business’</w:t>
      </w:r>
      <w:proofErr w:type="gramEnd"/>
      <w:r w:rsidR="0081502E">
        <w:t xml:space="preserve"> with greater GDPR </w:t>
      </w:r>
      <w:r w:rsidR="0037596E">
        <w:t xml:space="preserve">needs </w:t>
      </w:r>
      <w:r w:rsidR="0081502E">
        <w:t>and</w:t>
      </w:r>
      <w:r w:rsidR="0037596E">
        <w:t xml:space="preserve"> therefore have bigger GDPR</w:t>
      </w:r>
      <w:r w:rsidR="0081502E">
        <w:t xml:space="preserve"> implications.</w:t>
      </w:r>
      <w:r w:rsidR="0037596E">
        <w:t xml:space="preserve"> They also have far more knowledge and experience of GDPR because of this.</w:t>
      </w:r>
      <w:r w:rsidR="0081502E">
        <w:t xml:space="preserve"> There needs to be a tool suitable for the un-informed population when it comes to GDPR and provide a suitable first step towards understanding GDPR and being GDPR compliant.</w:t>
      </w:r>
    </w:p>
    <w:p w14:paraId="06F14A65" w14:textId="6EDC73E2" w:rsidR="0081502E" w:rsidRDefault="00B72CD8" w:rsidP="004B4BB5">
      <w:pPr>
        <w:spacing w:line="360" w:lineRule="auto"/>
      </w:pPr>
      <w:r>
        <w:t>It is my opinion that there is a gap in the market for tools that help implement privacy by design. The G</w:t>
      </w:r>
      <w:r w:rsidR="0081502E">
        <w:t xml:space="preserve">eneral </w:t>
      </w:r>
      <w:r>
        <w:t>D</w:t>
      </w:r>
      <w:r w:rsidR="0081502E">
        <w:t xml:space="preserve">ata </w:t>
      </w:r>
      <w:r>
        <w:t>P</w:t>
      </w:r>
      <w:r w:rsidR="0081502E">
        <w:t xml:space="preserve">rotection </w:t>
      </w:r>
      <w:r>
        <w:t>R</w:t>
      </w:r>
      <w:r w:rsidR="0081502E">
        <w:t>egulation</w:t>
      </w:r>
      <w:r>
        <w:t xml:space="preserve"> puts enough emphasis on the importance of privacy by design that it should be considered a necessity in all modern businesses and that should be reflected in the availability of privacy by design enhancing tools. </w:t>
      </w:r>
      <w:r w:rsidR="00AE1744" w:rsidRPr="002D1B1C">
        <w:t xml:space="preserve">The European Union Agency for Network and information Security (ENISA) defined a fascinating </w:t>
      </w:r>
      <w:r w:rsidR="002D1B1C" w:rsidRPr="002D1B1C">
        <w:t>control matrix for evaluating privacy enhancing tools (PETs) in their report “</w:t>
      </w:r>
      <w:r w:rsidR="002D1B1C" w:rsidRPr="002D1B1C">
        <w:rPr>
          <w:bCs/>
          <w:spacing w:val="-2"/>
        </w:rPr>
        <w:t>PETs controls matrix - A systematic approach for assessing online and mobile privacy tools</w:t>
      </w:r>
      <w:r w:rsidR="004B4BB5">
        <w:rPr>
          <w:bCs/>
          <w:spacing w:val="-2"/>
        </w:rPr>
        <w:t xml:space="preserve">” </w:t>
      </w:r>
      <w:r w:rsidR="004B4BB5" w:rsidRPr="00B6209B">
        <w:rPr>
          <w:rFonts w:cstheme="minorHAnsi"/>
          <w:color w:val="000000"/>
          <w:shd w:val="clear" w:color="auto" w:fill="FFFFFF"/>
        </w:rPr>
        <w:t>(D'Acquisto et al., 2016)</w:t>
      </w:r>
      <w:r w:rsidR="002D1B1C" w:rsidRPr="00B6209B">
        <w:rPr>
          <w:rFonts w:cstheme="minorHAnsi"/>
        </w:rPr>
        <w:t>.</w:t>
      </w:r>
      <w:r w:rsidR="002D1B1C">
        <w:t xml:space="preserve"> </w:t>
      </w:r>
      <w:r w:rsidR="002D1B1C" w:rsidRPr="004B4BB5">
        <w:t xml:space="preserve">In this report they state that the assessment of privacy by design is a core focus of their control matrix even though there is not a specific assessment criterion. </w:t>
      </w:r>
      <w:r w:rsidR="004B4BB5">
        <w:t>Instead they analyse how the numerous GDPR principles are put into action like accuracy, purpose limitations and transparency to name but a few.</w:t>
      </w:r>
      <w:r w:rsidR="003B7499">
        <w:t xml:space="preserve"> This has greatly impacted my thought process on how to best tackle privacy by design </w:t>
      </w:r>
      <w:r w:rsidR="00173A1D">
        <w:t>and has therefore had a huge influence on the design of the Privacy Canvas by focusing a great deal on the GDPR/privacy by design principles.</w:t>
      </w:r>
    </w:p>
    <w:p w14:paraId="287EDF93" w14:textId="77777777" w:rsidR="009F03CF" w:rsidRDefault="009F03CF" w:rsidP="0081502E">
      <w:pPr>
        <w:pStyle w:val="Heading2"/>
      </w:pPr>
    </w:p>
    <w:p w14:paraId="73158F81" w14:textId="77777777" w:rsidR="0037596E" w:rsidRDefault="0081502E" w:rsidP="0081502E">
      <w:pPr>
        <w:pStyle w:val="Heading2"/>
      </w:pPr>
      <w:bookmarkStart w:id="17" w:name="_Toc5544564"/>
      <w:r>
        <w:t>2.2 Similar Problems</w:t>
      </w:r>
      <w:bookmarkEnd w:id="17"/>
    </w:p>
    <w:p w14:paraId="37FB3C5F" w14:textId="77777777" w:rsidR="0037596E" w:rsidRDefault="0037596E" w:rsidP="00677778"/>
    <w:p w14:paraId="48119981" w14:textId="77777777" w:rsidR="00866A78" w:rsidRDefault="005704C4" w:rsidP="00866A78">
      <w:pPr>
        <w:pStyle w:val="Heading3"/>
      </w:pPr>
      <w:bookmarkStart w:id="18" w:name="_Toc5544565"/>
      <w:r>
        <w:t>The Ethics Canvas</w:t>
      </w:r>
      <w:bookmarkEnd w:id="18"/>
      <w:r w:rsidR="00866A78">
        <w:t xml:space="preserve"> </w:t>
      </w:r>
    </w:p>
    <w:p w14:paraId="5D9DFC47" w14:textId="77777777" w:rsidR="00866A78" w:rsidRDefault="00866A78" w:rsidP="00866A78"/>
    <w:p w14:paraId="4C41F1B7" w14:textId="77777777" w:rsidR="00677778" w:rsidRDefault="00866A78" w:rsidP="00866A78">
      <w:pPr>
        <w:spacing w:line="360" w:lineRule="auto"/>
      </w:pPr>
      <w:r>
        <w:t xml:space="preserve">The Ethics Canvas (Lewis, Reijers, &amp; Pandit, 2018) is a tool in which this project </w:t>
      </w:r>
      <w:r w:rsidR="00701B07">
        <w:t>heavily analysed and studied</w:t>
      </w:r>
      <w:r w:rsidR="00B6209B">
        <w:t xml:space="preserve"> due to the numerous similarities between the two projects. The </w:t>
      </w:r>
      <w:r w:rsidR="00701B07">
        <w:t xml:space="preserve">Ethics Canvas is a canvas type tool which has also been based on the Business Model Canvas to tackle ethical concerns in the world of research and innovation of technology in a cooperative manner. It was developed here at Trinity </w:t>
      </w:r>
      <w:r w:rsidR="00677778">
        <w:t xml:space="preserve">College Dublin </w:t>
      </w:r>
      <w:r w:rsidR="00701B07">
        <w:t>in the Adapt centre for digital content technology.</w:t>
      </w:r>
    </w:p>
    <w:p w14:paraId="4897127A" w14:textId="41524764" w:rsidR="002B5D5D" w:rsidRDefault="00677778" w:rsidP="00866A78">
      <w:pPr>
        <w:spacing w:line="360" w:lineRule="auto"/>
      </w:pPr>
      <w:r>
        <w:t xml:space="preserve">The Ethics Canvas like the BMC is divided into nine specific blocks. Unlike the BMC, they tackle ethical concerns and have been subdivided </w:t>
      </w:r>
      <w:r w:rsidR="00FA7A19">
        <w:t xml:space="preserve">further into four main groups enhancing the way the canvas is completed. Blocks one and two identify relevant stakeholders. Blocks three to six consider the ethical implications on the previously identified stakeholders where as blocks seven and eight consider the ethical impacts that are not stakeholder specific. The last block, nine, was a place where users of the Ethics Canvas could consider how to overcome these discussed ethical implications. These four groups of blocks together made up the canvas (Lewis, Reijers, &amp; Pandit, 2018). This projects author found this design methodology very interesting and noticed how it enhanced the flow of the canvas when it would be created its users. </w:t>
      </w:r>
      <w:r w:rsidR="002B5D5D">
        <w:t>The author</w:t>
      </w:r>
      <w:r w:rsidR="00FA7A19">
        <w:t xml:space="preserve"> </w:t>
      </w:r>
      <w:r w:rsidR="002B5D5D">
        <w:t xml:space="preserve">took huge </w:t>
      </w:r>
      <w:r w:rsidR="00FA7A19">
        <w:t>inspiration in the desig</w:t>
      </w:r>
      <w:r w:rsidR="002B5D5D">
        <w:t>n methodology and transferred the thought process behind to the Privacy Canvas where possible.</w:t>
      </w:r>
    </w:p>
    <w:p w14:paraId="0C899DA6" w14:textId="1E9C8B95" w:rsidR="002B5D5D" w:rsidRDefault="002B5D5D" w:rsidP="00866A78">
      <w:pPr>
        <w:spacing w:line="360" w:lineRule="auto"/>
      </w:pPr>
      <w:r>
        <w:t>The evaluation of the Ethics Canvas conducted by the Ethics Canvas team also offered motivation to this project as their findings regarding the usefulness of the canvas and the effect the canvas had</w:t>
      </w:r>
      <w:r w:rsidR="008574B5">
        <w:t>,</w:t>
      </w:r>
      <w:r>
        <w:t xml:space="preserve"> in terms of impact </w:t>
      </w:r>
      <w:r w:rsidR="004E3C7A">
        <w:t>on design or business model</w:t>
      </w:r>
      <w:r>
        <w:t>, w</w:t>
      </w:r>
      <w:r w:rsidR="004E3C7A">
        <w:t>as</w:t>
      </w:r>
      <w:r>
        <w:t xml:space="preserve"> positive. </w:t>
      </w:r>
      <w:r w:rsidR="004E3C7A">
        <w:t xml:space="preserve"> The outcome of these findings gave this author confidence that a similar canvas that target</w:t>
      </w:r>
      <w:r w:rsidR="001C1399">
        <w:t>s</w:t>
      </w:r>
      <w:r w:rsidR="004E3C7A">
        <w:t xml:space="preserve"> privacy and data protection concerns, the Privacy Canvas, would </w:t>
      </w:r>
      <w:r w:rsidR="001C1399">
        <w:t>be effective.</w:t>
      </w:r>
    </w:p>
    <w:p w14:paraId="26F16DA6" w14:textId="756B8524" w:rsidR="001C1399" w:rsidRPr="00D235A8" w:rsidRDefault="001C1399" w:rsidP="006B65D2">
      <w:pPr>
        <w:pStyle w:val="Caption"/>
        <w:keepNext/>
        <w:jc w:val="center"/>
        <w:rPr>
          <w:b/>
          <w:color w:val="auto"/>
          <w:sz w:val="22"/>
          <w:szCs w:val="22"/>
        </w:rPr>
      </w:pPr>
      <w:r w:rsidRPr="00D235A8">
        <w:rPr>
          <w:b/>
          <w:color w:val="auto"/>
          <w:sz w:val="22"/>
          <w:szCs w:val="22"/>
        </w:rPr>
        <w:lastRenderedPageBreak/>
        <w:t xml:space="preserve">Figure </w:t>
      </w:r>
      <w:r w:rsidRPr="00D235A8">
        <w:rPr>
          <w:b/>
          <w:color w:val="auto"/>
          <w:sz w:val="22"/>
          <w:szCs w:val="22"/>
        </w:rPr>
        <w:fldChar w:fldCharType="begin"/>
      </w:r>
      <w:r w:rsidRPr="00D235A8">
        <w:rPr>
          <w:b/>
          <w:color w:val="auto"/>
          <w:sz w:val="22"/>
          <w:szCs w:val="22"/>
        </w:rPr>
        <w:instrText xml:space="preserve"> SEQ Figure \* ARABIC </w:instrText>
      </w:r>
      <w:r w:rsidRPr="00D235A8">
        <w:rPr>
          <w:b/>
          <w:color w:val="auto"/>
          <w:sz w:val="22"/>
          <w:szCs w:val="22"/>
        </w:rPr>
        <w:fldChar w:fldCharType="separate"/>
      </w:r>
      <w:r w:rsidR="00D235A8" w:rsidRPr="00D235A8">
        <w:rPr>
          <w:b/>
          <w:noProof/>
          <w:color w:val="auto"/>
          <w:sz w:val="22"/>
          <w:szCs w:val="22"/>
        </w:rPr>
        <w:t>1</w:t>
      </w:r>
      <w:r w:rsidRPr="00D235A8">
        <w:rPr>
          <w:b/>
          <w:color w:val="auto"/>
          <w:sz w:val="22"/>
          <w:szCs w:val="22"/>
        </w:rPr>
        <w:fldChar w:fldCharType="end"/>
      </w:r>
      <w:r w:rsidRPr="00D235A8">
        <w:rPr>
          <w:b/>
          <w:color w:val="auto"/>
          <w:sz w:val="22"/>
          <w:szCs w:val="22"/>
        </w:rPr>
        <w:t>: The Ethics Canvas</w:t>
      </w:r>
    </w:p>
    <w:p w14:paraId="2D48D0F9" w14:textId="77777777" w:rsidR="006B65D2" w:rsidRDefault="002B5D5D" w:rsidP="00866A78">
      <w:pPr>
        <w:spacing w:line="360" w:lineRule="auto"/>
      </w:pPr>
      <w:r>
        <w:rPr>
          <w:noProof/>
        </w:rPr>
        <w:drawing>
          <wp:inline distT="0" distB="0" distL="0" distR="0" wp14:anchorId="3A1DE7FC" wp14:editId="1EB67DB5">
            <wp:extent cx="6019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Ethics-Canvas-version-19.png"/>
                    <pic:cNvPicPr/>
                  </pic:nvPicPr>
                  <pic:blipFill>
                    <a:blip r:embed="rId9">
                      <a:extLst>
                        <a:ext uri="{28A0092B-C50C-407E-A947-70E740481C1C}">
                          <a14:useLocalDpi xmlns:a14="http://schemas.microsoft.com/office/drawing/2010/main" val="0"/>
                        </a:ext>
                      </a:extLst>
                    </a:blip>
                    <a:stretch>
                      <a:fillRect/>
                    </a:stretch>
                  </pic:blipFill>
                  <pic:spPr>
                    <a:xfrm>
                      <a:off x="0" y="0"/>
                      <a:ext cx="6046013" cy="4065752"/>
                    </a:xfrm>
                    <a:prstGeom prst="rect">
                      <a:avLst/>
                    </a:prstGeom>
                  </pic:spPr>
                </pic:pic>
              </a:graphicData>
            </a:graphic>
          </wp:inline>
        </w:drawing>
      </w:r>
    </w:p>
    <w:p w14:paraId="57F3A96B" w14:textId="009ED518" w:rsidR="006B65D2" w:rsidRDefault="006B65D2" w:rsidP="006B65D2">
      <w:pPr>
        <w:pStyle w:val="Heading2"/>
      </w:pPr>
      <w:bookmarkStart w:id="19" w:name="_Toc5544566"/>
      <w:r>
        <w:t xml:space="preserve">2.2 Critique Of </w:t>
      </w:r>
      <w:r w:rsidR="00177EE4">
        <w:t xml:space="preserve">the </w:t>
      </w:r>
      <w:r>
        <w:t>Field</w:t>
      </w:r>
      <w:bookmarkEnd w:id="19"/>
      <w:r>
        <w:t xml:space="preserve"> </w:t>
      </w:r>
    </w:p>
    <w:p w14:paraId="475DE1C1" w14:textId="77777777" w:rsidR="006B65D2" w:rsidRDefault="006B65D2" w:rsidP="006B65D2"/>
    <w:p w14:paraId="2F8E7C90" w14:textId="40239C29" w:rsidR="00E32844" w:rsidRDefault="007B0BF8" w:rsidP="006B65D2">
      <w:pPr>
        <w:spacing w:line="360" w:lineRule="auto"/>
      </w:pPr>
      <w:r>
        <w:t xml:space="preserve">The </w:t>
      </w:r>
      <w:r w:rsidR="00E32844">
        <w:t>analysis</w:t>
      </w:r>
      <w:r>
        <w:t xml:space="preserve"> of other resources which also help identify and address privacy and data protection concerns was of great importance to this project. Studying these various tools and resources gave this author an understanding of what works well and what doesn’t when it comes to </w:t>
      </w:r>
      <w:r w:rsidR="00E32844">
        <w:t xml:space="preserve">privacy and data protection. It also gave insight to what is missing in this area or what is not addressed correctly, like privacy by design. Two resources </w:t>
      </w:r>
      <w:proofErr w:type="gramStart"/>
      <w:r w:rsidR="00E32844">
        <w:t>in particular were</w:t>
      </w:r>
      <w:proofErr w:type="gramEnd"/>
      <w:r w:rsidR="00E32844">
        <w:t xml:space="preserve"> analysed in depth which gave this author a great appreciation of their work as well providing an understanding of what could be </w:t>
      </w:r>
      <w:r w:rsidR="007A540C">
        <w:t>im</w:t>
      </w:r>
      <w:r w:rsidR="00E32844">
        <w:t>proved/addressed.</w:t>
      </w:r>
    </w:p>
    <w:p w14:paraId="396F95B5" w14:textId="77777777" w:rsidR="00E32844" w:rsidRDefault="00E32844" w:rsidP="00E32844">
      <w:pPr>
        <w:pStyle w:val="Heading3"/>
      </w:pPr>
      <w:bookmarkStart w:id="20" w:name="_Toc5544567"/>
      <w:r>
        <w:t>Privacy Canvas (Peter O’Leary, 2018)</w:t>
      </w:r>
      <w:bookmarkEnd w:id="20"/>
    </w:p>
    <w:p w14:paraId="530EA841" w14:textId="77777777" w:rsidR="00E32844" w:rsidRDefault="00E32844" w:rsidP="00E32844"/>
    <w:p w14:paraId="51AC0CDF" w14:textId="6D72F749" w:rsidR="003B5DFA" w:rsidRDefault="00A544C1" w:rsidP="004A216E">
      <w:pPr>
        <w:spacing w:line="360" w:lineRule="auto"/>
      </w:pPr>
      <w:r>
        <w:t>As briefly described during the introduction of this project</w:t>
      </w:r>
      <w:r w:rsidR="004A216E">
        <w:t xml:space="preserve">, the Privacy Canvas was originally developed as part of a final year project in 2018 here at Trinity College Dublin. It was designed as a canvas style brainstorming tool for data protection issues, being a proof of concept that such a canvas would have a use in the world of digital application design. Design of the canvas itself was designed as an analogy to the Business Model Canvas where the topics it covers were adapted to </w:t>
      </w:r>
      <w:r w:rsidR="004A216E">
        <w:lastRenderedPageBreak/>
        <w:t xml:space="preserve">suit a Privacy Canvas. </w:t>
      </w:r>
      <w:r w:rsidR="003B5DFA">
        <w:t>The evaluation of the canvas was carried out by getting small groups, who are developing or have developed an application that stores personal data, to fill out their own Privacy Canvas on paper followed by a questionnaire.</w:t>
      </w:r>
      <w:r w:rsidR="0029475B">
        <w:t xml:space="preserve"> The results of this study were predominantly positive which gave this author a strong insight into what works well and what doesn’t when redesigning the canvas.</w:t>
      </w:r>
    </w:p>
    <w:p w14:paraId="17DA983D" w14:textId="5FCD5DE5" w:rsidR="0029475B" w:rsidRDefault="004A216E" w:rsidP="004A216E">
      <w:pPr>
        <w:spacing w:line="360" w:lineRule="auto"/>
      </w:pPr>
      <w:r>
        <w:t xml:space="preserve">While this </w:t>
      </w:r>
      <w:r w:rsidR="003B5DFA">
        <w:t xml:space="preserve">project is based on the original Privacy Canvas (O’Leary,2018), this author has adapted the project to try </w:t>
      </w:r>
      <w:r w:rsidR="00D47046">
        <w:t>enhancing</w:t>
      </w:r>
      <w:r w:rsidR="003B5DFA">
        <w:t xml:space="preserve"> the Privacy Canvas as a tool for privacy and data protection while also </w:t>
      </w:r>
      <w:r w:rsidR="00D47046">
        <w:t xml:space="preserve">taking </w:t>
      </w:r>
      <w:r w:rsidR="003B5DFA">
        <w:t xml:space="preserve">his own novel approach </w:t>
      </w:r>
      <w:r w:rsidR="00D47046">
        <w:t xml:space="preserve">to the problem </w:t>
      </w:r>
      <w:r w:rsidR="00D13ACE">
        <w:t xml:space="preserve">as well as </w:t>
      </w:r>
      <w:r w:rsidR="00D47046">
        <w:t>implementing an online version to be used for testing. This approach includes</w:t>
      </w:r>
      <w:r w:rsidR="0029475B">
        <w:t xml:space="preserve"> a complete redesign of the canvas</w:t>
      </w:r>
      <w:r w:rsidR="00D47046">
        <w:t xml:space="preserve"> </w:t>
      </w:r>
      <w:r w:rsidR="0029475B">
        <w:t xml:space="preserve">and </w:t>
      </w:r>
      <w:r w:rsidR="00D47046">
        <w:t>evalu</w:t>
      </w:r>
      <w:r w:rsidR="0029475B">
        <w:t>ating it</w:t>
      </w:r>
      <w:r w:rsidR="004A423E">
        <w:t xml:space="preserve">’s use </w:t>
      </w:r>
      <w:r w:rsidR="00D47046">
        <w:t xml:space="preserve"> alongside the Business Model Canvas, which is required as a precursor to testing. This project also attempts to create a learning tool more suitable as a first step towards GDPR while also targeting privacy by design with more detail by using the whole canvas to demonstrate privacy by design rather than one of the blocks on the canvas.</w:t>
      </w:r>
    </w:p>
    <w:p w14:paraId="7994226A" w14:textId="77777777" w:rsidR="0029475B" w:rsidRDefault="0029475B" w:rsidP="004A216E">
      <w:pPr>
        <w:spacing w:line="360" w:lineRule="auto"/>
      </w:pPr>
    </w:p>
    <w:p w14:paraId="662031A5" w14:textId="77777777" w:rsidR="0029475B" w:rsidRDefault="0029475B" w:rsidP="0029475B">
      <w:pPr>
        <w:pStyle w:val="Heading3"/>
      </w:pPr>
      <w:bookmarkStart w:id="21" w:name="_Toc5544568"/>
      <w:r>
        <w:t>Data Protection Impact Assessment(DPIA)</w:t>
      </w:r>
      <w:bookmarkEnd w:id="21"/>
    </w:p>
    <w:p w14:paraId="6EF11FFB" w14:textId="77777777" w:rsidR="0029475B" w:rsidRDefault="0029475B" w:rsidP="0029475B"/>
    <w:p w14:paraId="64373E8D" w14:textId="7A23BEEC" w:rsidR="007971DF" w:rsidRDefault="005909D5" w:rsidP="007971DF">
      <w:pPr>
        <w:shd w:val="clear" w:color="auto" w:fill="FFFFFF"/>
        <w:spacing w:before="240" w:after="240" w:line="360" w:lineRule="auto"/>
        <w:textAlignment w:val="baseline"/>
        <w:rPr>
          <w:rFonts w:eastAsia="Times New Roman" w:cstheme="minorHAnsi"/>
          <w:lang w:eastAsia="en-IE"/>
        </w:rPr>
      </w:pPr>
      <w:r w:rsidRPr="007971DF">
        <w:rPr>
          <w:rFonts w:cstheme="minorHAnsi"/>
        </w:rPr>
        <w:t>Article 35 of the General Data Protection Regulation describes the execution of a Data Protection Impact Assessment (DPIA), which is mandatory under law for all organisations who collect and process “high risk” data (GDPR Article 35, 2016).</w:t>
      </w:r>
      <w:r w:rsidR="007971DF" w:rsidRPr="007971DF">
        <w:rPr>
          <w:rFonts w:cstheme="minorHAnsi"/>
        </w:rPr>
        <w:t xml:space="preserve">  A DPIA analyses and identifies </w:t>
      </w:r>
      <w:r w:rsidR="00BD492F">
        <w:rPr>
          <w:rFonts w:cstheme="minorHAnsi"/>
        </w:rPr>
        <w:t>data protection concerns</w:t>
      </w:r>
      <w:r w:rsidR="007971DF" w:rsidRPr="007971DF">
        <w:rPr>
          <w:rFonts w:cstheme="minorHAnsi"/>
        </w:rPr>
        <w:t xml:space="preserve"> and must be carried </w:t>
      </w:r>
      <w:r w:rsidR="00F352C5">
        <w:rPr>
          <w:rFonts w:cstheme="minorHAnsi"/>
        </w:rPr>
        <w:t>following</w:t>
      </w:r>
      <w:r w:rsidR="007971DF" w:rsidRPr="007971DF">
        <w:rPr>
          <w:rFonts w:cstheme="minorHAnsi"/>
        </w:rPr>
        <w:t xml:space="preserve"> strict requirements laid out in article 35</w:t>
      </w:r>
      <w:r w:rsidR="00BD492F">
        <w:rPr>
          <w:rFonts w:cstheme="minorHAnsi"/>
        </w:rPr>
        <w:t xml:space="preserve"> which state when a DPIA is necessary, how it is to be conducted and post assessment requirements to name a few</w:t>
      </w:r>
      <w:r w:rsidR="007971DF" w:rsidRPr="007971DF">
        <w:rPr>
          <w:rFonts w:cstheme="minorHAnsi"/>
        </w:rPr>
        <w:t>. One of these requirements under article 35(7</w:t>
      </w:r>
      <w:r w:rsidR="00BD492F">
        <w:rPr>
          <w:rFonts w:cstheme="minorHAnsi"/>
        </w:rPr>
        <w:t>)</w:t>
      </w:r>
      <w:r w:rsidR="007971DF" w:rsidRPr="007971DF">
        <w:rPr>
          <w:rFonts w:cstheme="minorHAnsi"/>
        </w:rPr>
        <w:t xml:space="preserve">(d) is that </w:t>
      </w:r>
      <w:r w:rsidR="00BD492F">
        <w:rPr>
          <w:rFonts w:cstheme="minorHAnsi"/>
        </w:rPr>
        <w:t xml:space="preserve">: </w:t>
      </w:r>
      <w:r w:rsidR="007971DF" w:rsidRPr="00BD492F">
        <w:rPr>
          <w:rFonts w:cstheme="minorHAnsi"/>
          <w:i/>
        </w:rPr>
        <w:t>“</w:t>
      </w:r>
      <w:r w:rsidR="007971DF" w:rsidRPr="00BD492F">
        <w:rPr>
          <w:rFonts w:eastAsia="Times New Roman" w:cstheme="minorHAnsi"/>
          <w:i/>
          <w:lang w:eastAsia="en-IE"/>
        </w:rPr>
        <w:t>the measures envisaged to address the risks, including safeguards, security measures and mechanisms to ensure the protection of personal data and to demonstrate compliance with this Regulation taking into account the rights and legitimate interests of data subjects and other persons concerned.”</w:t>
      </w:r>
      <w:r w:rsidR="00BD492F">
        <w:rPr>
          <w:rFonts w:eastAsia="Times New Roman" w:cstheme="minorHAnsi"/>
          <w:i/>
          <w:lang w:eastAsia="en-IE"/>
        </w:rPr>
        <w:t xml:space="preserve">  </w:t>
      </w:r>
      <w:r w:rsidR="00BD492F">
        <w:rPr>
          <w:rFonts w:eastAsia="Times New Roman" w:cstheme="minorHAnsi"/>
          <w:lang w:eastAsia="en-IE"/>
        </w:rPr>
        <w:t>Which means that after the privacy concerns have been formally identified, measures must be put in place to address them.</w:t>
      </w:r>
    </w:p>
    <w:p w14:paraId="7DA23285" w14:textId="68C1F535" w:rsidR="00F352C5" w:rsidRDefault="00F352C5" w:rsidP="00D235A8">
      <w:pPr>
        <w:spacing w:line="360" w:lineRule="auto"/>
        <w:rPr>
          <w:color w:val="000000"/>
          <w:shd w:val="clear" w:color="auto" w:fill="FFFFFF"/>
        </w:rPr>
      </w:pPr>
      <w:r w:rsidRPr="00D235A8">
        <w:rPr>
          <w:rFonts w:eastAsia="Times New Roman"/>
          <w:lang w:eastAsia="en-IE"/>
        </w:rPr>
        <w:t>In the informative paper “</w:t>
      </w:r>
      <w:r w:rsidRPr="00D235A8">
        <w:rPr>
          <w:bCs/>
        </w:rPr>
        <w:t xml:space="preserve">A Process for Data Protection Impact Assessment Under the European General Data Protection Regulation” </w:t>
      </w:r>
      <w:r w:rsidRPr="00D235A8">
        <w:rPr>
          <w:color w:val="000000"/>
          <w:shd w:val="clear" w:color="auto" w:fill="FFFFFF"/>
        </w:rPr>
        <w:t>(</w:t>
      </w:r>
      <w:proofErr w:type="spellStart"/>
      <w:r w:rsidRPr="00D235A8">
        <w:rPr>
          <w:color w:val="000000"/>
          <w:shd w:val="clear" w:color="auto" w:fill="FFFFFF"/>
        </w:rPr>
        <w:t>Bieker</w:t>
      </w:r>
      <w:proofErr w:type="spellEnd"/>
      <w:r w:rsidRPr="00D235A8">
        <w:rPr>
          <w:color w:val="000000"/>
          <w:shd w:val="clear" w:color="auto" w:fill="FFFFFF"/>
        </w:rPr>
        <w:t xml:space="preserve"> et al., 2016), it goes into great detail </w:t>
      </w:r>
      <w:r w:rsidR="00D235A8" w:rsidRPr="00D235A8">
        <w:rPr>
          <w:color w:val="000000"/>
          <w:shd w:val="clear" w:color="auto" w:fill="FFFFFF"/>
        </w:rPr>
        <w:t xml:space="preserve">describing all aspect of a DPIA and has produced the </w:t>
      </w:r>
      <w:r w:rsidR="00D235A8">
        <w:rPr>
          <w:color w:val="000000"/>
          <w:shd w:val="clear" w:color="auto" w:fill="FFFFFF"/>
        </w:rPr>
        <w:t xml:space="preserve">following diagram to help provide an over view of this exhausting process which they have divided into three stages; preparation stage, evaluation stage and the reports and safeguards stage. During the preparation stage </w:t>
      </w:r>
      <w:r w:rsidR="00AE4DCE">
        <w:rPr>
          <w:color w:val="000000"/>
          <w:shd w:val="clear" w:color="auto" w:fill="FFFFFF"/>
        </w:rPr>
        <w:t xml:space="preserve">the need for a DPIA is considered. If it is deemed necessary, a DPIA team is put together and the relevant information is gathered. During the evaluation stage, data protection goals as well as potential risks are identified </w:t>
      </w:r>
      <w:r w:rsidR="00AE4DCE">
        <w:rPr>
          <w:color w:val="000000"/>
          <w:shd w:val="clear" w:color="auto" w:fill="FFFFFF"/>
        </w:rPr>
        <w:lastRenderedPageBreak/>
        <w:t>and evaluated. Finally, during the report and safeguard stage after privacy and data protection concerns have been assessed, the results are comprehensively documented, and relevant safeguards are identified and implemented. The DPIA report is required to be published to facilitate evaluation and comparison from various data protection authorities and the general public (</w:t>
      </w:r>
      <w:proofErr w:type="spellStart"/>
      <w:r w:rsidR="00AE4DCE">
        <w:rPr>
          <w:color w:val="000000"/>
          <w:shd w:val="clear" w:color="auto" w:fill="FFFFFF"/>
        </w:rPr>
        <w:t>Bieker</w:t>
      </w:r>
      <w:proofErr w:type="spellEnd"/>
      <w:r w:rsidR="00AE4DCE">
        <w:rPr>
          <w:color w:val="000000"/>
          <w:shd w:val="clear" w:color="auto" w:fill="FFFFFF"/>
        </w:rPr>
        <w:t xml:space="preserve"> et al.,2016).</w:t>
      </w:r>
    </w:p>
    <w:p w14:paraId="43B1AD6B" w14:textId="0E8D01D7" w:rsidR="00D235A8" w:rsidRPr="00D235A8" w:rsidRDefault="00D235A8" w:rsidP="00D235A8">
      <w:pPr>
        <w:pStyle w:val="Caption"/>
        <w:keepNext/>
        <w:jc w:val="center"/>
        <w:rPr>
          <w:b/>
          <w:color w:val="auto"/>
          <w:sz w:val="22"/>
          <w:szCs w:val="22"/>
        </w:rPr>
      </w:pPr>
      <w:r w:rsidRPr="00D235A8">
        <w:rPr>
          <w:b/>
          <w:color w:val="auto"/>
          <w:sz w:val="22"/>
          <w:szCs w:val="22"/>
        </w:rPr>
        <w:t xml:space="preserve">Figure </w:t>
      </w:r>
      <w:r w:rsidRPr="00D235A8">
        <w:rPr>
          <w:b/>
          <w:color w:val="auto"/>
          <w:sz w:val="22"/>
          <w:szCs w:val="22"/>
        </w:rPr>
        <w:fldChar w:fldCharType="begin"/>
      </w:r>
      <w:r w:rsidRPr="00D235A8">
        <w:rPr>
          <w:b/>
          <w:color w:val="auto"/>
          <w:sz w:val="22"/>
          <w:szCs w:val="22"/>
        </w:rPr>
        <w:instrText xml:space="preserve"> SEQ Figure \* ARABIC </w:instrText>
      </w:r>
      <w:r w:rsidRPr="00D235A8">
        <w:rPr>
          <w:b/>
          <w:color w:val="auto"/>
          <w:sz w:val="22"/>
          <w:szCs w:val="22"/>
        </w:rPr>
        <w:fldChar w:fldCharType="separate"/>
      </w:r>
      <w:r w:rsidRPr="00D235A8">
        <w:rPr>
          <w:b/>
          <w:noProof/>
          <w:color w:val="auto"/>
          <w:sz w:val="22"/>
          <w:szCs w:val="22"/>
        </w:rPr>
        <w:t>2</w:t>
      </w:r>
      <w:r w:rsidRPr="00D235A8">
        <w:rPr>
          <w:b/>
          <w:color w:val="auto"/>
          <w:sz w:val="22"/>
          <w:szCs w:val="22"/>
        </w:rPr>
        <w:fldChar w:fldCharType="end"/>
      </w:r>
      <w:r w:rsidRPr="00D235A8">
        <w:rPr>
          <w:b/>
          <w:color w:val="auto"/>
          <w:sz w:val="22"/>
          <w:szCs w:val="22"/>
        </w:rPr>
        <w:t>: DPIA process (</w:t>
      </w:r>
      <w:proofErr w:type="spellStart"/>
      <w:r w:rsidRPr="00D235A8">
        <w:rPr>
          <w:b/>
          <w:color w:val="auto"/>
          <w:sz w:val="22"/>
          <w:szCs w:val="22"/>
        </w:rPr>
        <w:t>Bieker</w:t>
      </w:r>
      <w:proofErr w:type="spellEnd"/>
      <w:r w:rsidRPr="00D235A8">
        <w:rPr>
          <w:b/>
          <w:color w:val="auto"/>
          <w:sz w:val="22"/>
          <w:szCs w:val="22"/>
        </w:rPr>
        <w:t xml:space="preserve"> et al., 2016)</w:t>
      </w:r>
    </w:p>
    <w:p w14:paraId="10E37586" w14:textId="4DDA1E41" w:rsidR="00D235A8" w:rsidRPr="00D235A8" w:rsidRDefault="00D235A8" w:rsidP="00D235A8">
      <w:pPr>
        <w:spacing w:line="360" w:lineRule="auto"/>
      </w:pPr>
      <w:r>
        <w:rPr>
          <w:noProof/>
        </w:rPr>
        <w:drawing>
          <wp:inline distT="0" distB="0" distL="0" distR="0" wp14:anchorId="43C790EF" wp14:editId="1B480CDC">
            <wp:extent cx="5591955" cy="4839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IA.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4839375"/>
                    </a:xfrm>
                    <a:prstGeom prst="rect">
                      <a:avLst/>
                    </a:prstGeom>
                  </pic:spPr>
                </pic:pic>
              </a:graphicData>
            </a:graphic>
          </wp:inline>
        </w:drawing>
      </w:r>
    </w:p>
    <w:p w14:paraId="48606848" w14:textId="4E428FD5" w:rsidR="00F352C5" w:rsidRPr="00F352C5" w:rsidRDefault="00F352C5" w:rsidP="00F352C5">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 </w:t>
      </w:r>
    </w:p>
    <w:p w14:paraId="09124C17" w14:textId="60F906BC" w:rsidR="00F352C5" w:rsidRDefault="00D235A8" w:rsidP="007971DF">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It is clear </w:t>
      </w:r>
      <w:r w:rsidR="00AE4DCE">
        <w:rPr>
          <w:rFonts w:eastAsia="Times New Roman" w:cstheme="minorHAnsi"/>
          <w:lang w:eastAsia="en-IE"/>
        </w:rPr>
        <w:t xml:space="preserve">from the brief summary above, </w:t>
      </w:r>
      <w:r w:rsidRPr="00F352C5">
        <w:rPr>
          <w:rFonts w:eastAsia="Times New Roman" w:cstheme="minorHAnsi"/>
          <w:lang w:eastAsia="en-IE"/>
        </w:rPr>
        <w:t>that the process of a DPIA is a long and strenuous task which requires great detail and understanding which may not be suitable for a new business in the innovation stage.</w:t>
      </w:r>
      <w:r w:rsidR="000D170D">
        <w:rPr>
          <w:rFonts w:eastAsia="Times New Roman" w:cstheme="minorHAnsi"/>
          <w:lang w:eastAsia="en-IE"/>
        </w:rPr>
        <w:t xml:space="preserve"> The Privacy Canvas would be more suitable to a less established organisation who would not have their own legal department or data protection controller with far greater knowledge of GDPR and its implications. The Privacy Canvas would work far better with </w:t>
      </w:r>
      <w:r w:rsidR="008167E0">
        <w:rPr>
          <w:rFonts w:eastAsia="Times New Roman" w:cstheme="minorHAnsi"/>
          <w:lang w:eastAsia="en-IE"/>
        </w:rPr>
        <w:t>an</w:t>
      </w:r>
      <w:r w:rsidR="000D170D">
        <w:rPr>
          <w:rFonts w:eastAsia="Times New Roman" w:cstheme="minorHAnsi"/>
          <w:lang w:eastAsia="en-IE"/>
        </w:rPr>
        <w:t xml:space="preserve"> organisation during the innovation stage who </w:t>
      </w:r>
      <w:r w:rsidR="00B34B99">
        <w:rPr>
          <w:rFonts w:eastAsia="Times New Roman" w:cstheme="minorHAnsi"/>
          <w:lang w:eastAsia="en-IE"/>
        </w:rPr>
        <w:t xml:space="preserve">are likely to be following the agile development process by allowing continuous development or change and not restrict the organisation to certain assessment criteria </w:t>
      </w:r>
      <w:r w:rsidR="00B34B99">
        <w:rPr>
          <w:rFonts w:eastAsia="Times New Roman" w:cstheme="minorHAnsi"/>
          <w:lang w:eastAsia="en-IE"/>
        </w:rPr>
        <w:lastRenderedPageBreak/>
        <w:t>outlined in a Data Protection Impact Assessment.</w:t>
      </w:r>
      <w:r w:rsidR="00653BF3">
        <w:rPr>
          <w:rFonts w:eastAsia="Times New Roman" w:cstheme="minorHAnsi"/>
          <w:lang w:eastAsia="en-IE"/>
        </w:rPr>
        <w:t xml:space="preserve"> The Privacy Canvas could be used as a precursor to a DPIA to help with its implementation further down the line.</w:t>
      </w:r>
    </w:p>
    <w:p w14:paraId="6DF52F0D" w14:textId="478346FA" w:rsidR="00B34B99" w:rsidRDefault="00CA379B" w:rsidP="00B34B99">
      <w:pPr>
        <w:pStyle w:val="Heading2"/>
        <w:rPr>
          <w:rFonts w:eastAsia="Times New Roman"/>
          <w:lang w:eastAsia="en-IE"/>
        </w:rPr>
      </w:pPr>
      <w:bookmarkStart w:id="22" w:name="_Toc5544569"/>
      <w:r>
        <w:rPr>
          <w:rFonts w:eastAsia="Times New Roman"/>
          <w:lang w:eastAsia="en-IE"/>
        </w:rPr>
        <w:t xml:space="preserve">2.3 </w:t>
      </w:r>
      <w:r w:rsidR="00B34B99">
        <w:rPr>
          <w:rFonts w:eastAsia="Times New Roman"/>
          <w:lang w:eastAsia="en-IE"/>
        </w:rPr>
        <w:t>Summary</w:t>
      </w:r>
      <w:bookmarkEnd w:id="22"/>
    </w:p>
    <w:p w14:paraId="242CA47D" w14:textId="1246BC6A" w:rsidR="00B34B99" w:rsidRDefault="00B34B99" w:rsidP="00B34B99">
      <w:pPr>
        <w:rPr>
          <w:lang w:eastAsia="en-IE"/>
        </w:rPr>
      </w:pPr>
    </w:p>
    <w:p w14:paraId="3EB6EEF2" w14:textId="3B9CD652" w:rsidR="00F94BAF" w:rsidRDefault="007B195B" w:rsidP="008167E0">
      <w:pPr>
        <w:spacing w:line="360" w:lineRule="auto"/>
        <w:rPr>
          <w:lang w:eastAsia="en-IE"/>
        </w:rPr>
      </w:pPr>
      <w:r>
        <w:rPr>
          <w:lang w:eastAsia="en-IE"/>
        </w:rPr>
        <w:t xml:space="preserve">Although there are many different tools available online in the field of privacy and data protection, there are not many tools that are like the Privacy Canvas which are more tailored towards growing businesses in the innovation stage and targets privacy by design. It is this authors opinion that if such a Privacy Canvas could be correctly created and implemented, learning from similar solutions like the Ethics Canvas and the previous Privacy Canvas, there would be a valuable use for it during the development stage of any digital application design. </w:t>
      </w:r>
    </w:p>
    <w:p w14:paraId="0AD6CCF4" w14:textId="77777777" w:rsidR="00F94BAF" w:rsidRDefault="00F94BAF">
      <w:pPr>
        <w:rPr>
          <w:lang w:eastAsia="en-IE"/>
        </w:rPr>
      </w:pPr>
      <w:r>
        <w:rPr>
          <w:lang w:eastAsia="en-IE"/>
        </w:rPr>
        <w:br w:type="page"/>
      </w:r>
    </w:p>
    <w:p w14:paraId="4F81A4D1" w14:textId="6E2DF59D" w:rsidR="00CA379B" w:rsidRPr="00F94BAF" w:rsidRDefault="00F94BAF" w:rsidP="00F94BAF">
      <w:pPr>
        <w:pStyle w:val="Heading1"/>
        <w:pBdr>
          <w:bottom w:val="single" w:sz="4" w:space="1" w:color="auto"/>
        </w:pBdr>
        <w:rPr>
          <w:sz w:val="52"/>
          <w:szCs w:val="52"/>
          <w:lang w:eastAsia="en-IE"/>
        </w:rPr>
      </w:pPr>
      <w:bookmarkStart w:id="23" w:name="_Toc5544570"/>
      <w:r w:rsidRPr="00F94BAF">
        <w:rPr>
          <w:sz w:val="52"/>
          <w:szCs w:val="52"/>
          <w:lang w:eastAsia="en-IE"/>
        </w:rPr>
        <w:lastRenderedPageBreak/>
        <w:t>3. Method/Design</w:t>
      </w:r>
      <w:bookmarkEnd w:id="23"/>
    </w:p>
    <w:p w14:paraId="5C362049" w14:textId="77777777" w:rsidR="00B34B99" w:rsidRPr="00B34B99" w:rsidRDefault="00B34B99" w:rsidP="00B34B99">
      <w:pPr>
        <w:rPr>
          <w:lang w:eastAsia="en-IE"/>
        </w:rPr>
      </w:pPr>
    </w:p>
    <w:p w14:paraId="08FCFD64" w14:textId="39B9597E" w:rsidR="008E71E4" w:rsidRPr="00866A78" w:rsidRDefault="00F94BAF" w:rsidP="00F94BAF">
      <w:pPr>
        <w:spacing w:line="360" w:lineRule="auto"/>
      </w:pPr>
      <w:r>
        <w:t>start</w:t>
      </w:r>
      <w:r w:rsidR="008E71E4" w:rsidRPr="004B4BB5">
        <w:br w:type="page"/>
      </w:r>
    </w:p>
    <w:p w14:paraId="742A7C7F" w14:textId="4660C1F0" w:rsidR="001C65A1" w:rsidRDefault="006D257F" w:rsidP="004365BB">
      <w:pPr>
        <w:pStyle w:val="Heading1"/>
      </w:pPr>
      <w:bookmarkStart w:id="24" w:name="_Toc5544571"/>
      <w:r>
        <w:lastRenderedPageBreak/>
        <w:t>Bibliography</w:t>
      </w:r>
      <w:bookmarkEnd w:id="24"/>
    </w:p>
    <w:p w14:paraId="2657E3EB" w14:textId="14CF84C4" w:rsidR="006D257F" w:rsidRDefault="006D257F" w:rsidP="006D257F"/>
    <w:p w14:paraId="0DD75869" w14:textId="48FA5096" w:rsidR="009D1F5D" w:rsidRDefault="006D257F" w:rsidP="006D257F">
      <w:pPr>
        <w:rPr>
          <w:rFonts w:cstheme="minorHAnsi"/>
          <w:color w:val="000000"/>
          <w:shd w:val="clear" w:color="auto" w:fill="FFFFFF"/>
        </w:rPr>
      </w:pPr>
      <w:r w:rsidRPr="00242690">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45F26AA0" w14:textId="77777777" w:rsidR="005909D5" w:rsidRPr="00242690" w:rsidRDefault="005909D5" w:rsidP="006D257F">
      <w:pPr>
        <w:rPr>
          <w:rFonts w:cstheme="minorHAnsi"/>
          <w:color w:val="000000"/>
          <w:shd w:val="clear" w:color="auto" w:fill="FFFFFF"/>
        </w:rPr>
      </w:pPr>
    </w:p>
    <w:p w14:paraId="3DBB4069" w14:textId="0F52C441" w:rsidR="00527EC7" w:rsidRPr="00242690" w:rsidRDefault="009D1F5D" w:rsidP="00527EC7">
      <w:pPr>
        <w:rPr>
          <w:rFonts w:cstheme="minorHAnsi"/>
          <w:color w:val="000000"/>
          <w:shd w:val="clear" w:color="auto" w:fill="FFFFFF"/>
        </w:rPr>
      </w:pPr>
      <w:r w:rsidRPr="00242690">
        <w:rPr>
          <w:rFonts w:cstheme="minorHAnsi"/>
          <w:color w:val="000000"/>
          <w:shd w:val="clear" w:color="auto" w:fill="FFFFFF"/>
        </w:rPr>
        <w:t>Itgovernance.co.uk. (2019). </w:t>
      </w:r>
      <w:r w:rsidRPr="00242690">
        <w:rPr>
          <w:rFonts w:cstheme="minorHAnsi"/>
          <w:i/>
          <w:iCs/>
          <w:color w:val="000000"/>
          <w:shd w:val="clear" w:color="auto" w:fill="FFFFFF"/>
        </w:rPr>
        <w:t>GDPR Penalties and Fines | IT Governance UK</w:t>
      </w:r>
      <w:r w:rsidRPr="00242690">
        <w:rPr>
          <w:rFonts w:cstheme="minorHAnsi"/>
          <w:color w:val="000000"/>
          <w:shd w:val="clear" w:color="auto" w:fill="FFFFFF"/>
        </w:rPr>
        <w:t>. [online] Available at: https://www.itgovernance.co.uk/dpa-and-gdpr-penalties [Accessed 28 Mar. 2019].</w:t>
      </w:r>
    </w:p>
    <w:p w14:paraId="753F992C" w14:textId="77777777" w:rsidR="00523A9D" w:rsidRPr="00242690" w:rsidRDefault="00523A9D" w:rsidP="00527EC7">
      <w:pPr>
        <w:rPr>
          <w:rFonts w:cstheme="minorHAnsi"/>
        </w:rPr>
      </w:pPr>
    </w:p>
    <w:p w14:paraId="6B6A762F" w14:textId="23E42998" w:rsidR="008E2CB2" w:rsidRPr="00242690" w:rsidRDefault="006C4BAC" w:rsidP="006C4BAC">
      <w:pPr>
        <w:rPr>
          <w:rFonts w:cstheme="minorHAnsi"/>
        </w:rPr>
      </w:pPr>
      <w:r w:rsidRPr="00242690">
        <w:rPr>
          <w:rFonts w:cstheme="minorHAnsi"/>
        </w:rPr>
        <w:t>Osterwalder, A., &amp; Pigneur, Y. (2010). Business Model Generation. Hoboken, NJ: Wiley.</w:t>
      </w:r>
    </w:p>
    <w:p w14:paraId="031C6265" w14:textId="77777777" w:rsidR="00523A9D" w:rsidRPr="00242690" w:rsidRDefault="00523A9D" w:rsidP="006C4BAC">
      <w:pPr>
        <w:rPr>
          <w:rFonts w:cstheme="minorHAnsi"/>
        </w:rPr>
      </w:pPr>
    </w:p>
    <w:p w14:paraId="012FFAC5" w14:textId="610F6A49" w:rsidR="00523A9D" w:rsidRDefault="00523A9D" w:rsidP="006C4BAC">
      <w:pPr>
        <w:rPr>
          <w:rFonts w:cstheme="minorHAnsi"/>
        </w:rPr>
      </w:pPr>
      <w:r w:rsidRPr="00242690">
        <w:rPr>
          <w:rFonts w:cstheme="minorHAnsi"/>
        </w:rPr>
        <w:t>Lewis, D., Reijers, W., &amp; Pandit, H. (2018 ). Discussing Ethical Impacts in Research and Innovation: The Ethics Canvas. IFIP TC9 Human Choice and Computers Conference (in press).</w:t>
      </w:r>
    </w:p>
    <w:p w14:paraId="276D6C94" w14:textId="77777777" w:rsidR="005909D5" w:rsidRPr="00242690" w:rsidRDefault="005909D5" w:rsidP="006C4BAC">
      <w:pPr>
        <w:rPr>
          <w:rFonts w:cstheme="minorHAnsi"/>
        </w:rPr>
      </w:pPr>
    </w:p>
    <w:p w14:paraId="43E6653A" w14:textId="45BBD439" w:rsidR="009B702A" w:rsidRPr="00242690" w:rsidRDefault="009B702A" w:rsidP="006C4BAC">
      <w:pPr>
        <w:rPr>
          <w:rFonts w:cstheme="minorHAnsi"/>
          <w:color w:val="000000"/>
          <w:shd w:val="clear" w:color="auto" w:fill="FFFFFF"/>
        </w:rPr>
      </w:pPr>
      <w:r w:rsidRPr="00242690">
        <w:rPr>
          <w:rFonts w:cstheme="minorHAnsi"/>
          <w:color w:val="000000"/>
          <w:shd w:val="clear" w:color="auto" w:fill="FFFFFF"/>
        </w:rPr>
        <w:t>Boardman, R., Mullock, J. and Mole, A. (2017). [online] Twobirds.com. Available at: https://www.twobirds.com/~/media/pdfs/gdpr-pdfs/bird--bird--guide-to-the-general-data-protection-regulation.pdf?la=</w:t>
      </w:r>
      <w:proofErr w:type="spellStart"/>
      <w:r w:rsidRPr="00242690">
        <w:rPr>
          <w:rFonts w:cstheme="minorHAnsi"/>
          <w:color w:val="000000"/>
          <w:shd w:val="clear" w:color="auto" w:fill="FFFFFF"/>
        </w:rPr>
        <w:t>en</w:t>
      </w:r>
      <w:proofErr w:type="spellEnd"/>
      <w:r w:rsidRPr="00242690">
        <w:rPr>
          <w:rFonts w:cstheme="minorHAnsi"/>
          <w:color w:val="000000"/>
          <w:shd w:val="clear" w:color="auto" w:fill="FFFFFF"/>
        </w:rPr>
        <w:t xml:space="preserve"> [Accessed 30 Mar. 2019].</w:t>
      </w:r>
    </w:p>
    <w:p w14:paraId="51C97489" w14:textId="38887FD7" w:rsidR="00A301DC" w:rsidRPr="00242690" w:rsidRDefault="00A301DC" w:rsidP="006C4BAC">
      <w:pPr>
        <w:rPr>
          <w:rFonts w:cstheme="minorHAnsi"/>
          <w:color w:val="000000"/>
          <w:shd w:val="clear" w:color="auto" w:fill="FFFFFF"/>
        </w:rPr>
      </w:pPr>
    </w:p>
    <w:p w14:paraId="679D2D4D" w14:textId="2BEB3F7C" w:rsidR="00A301DC" w:rsidRDefault="00A301DC" w:rsidP="006C4BAC">
      <w:pPr>
        <w:rPr>
          <w:rFonts w:cstheme="minorHAnsi"/>
          <w:color w:val="000000"/>
          <w:shd w:val="clear" w:color="auto" w:fill="FFFFFF"/>
        </w:rPr>
      </w:pPr>
      <w:r w:rsidRPr="00242690">
        <w:rPr>
          <w:rFonts w:cstheme="minorHAnsi"/>
          <w:color w:val="000000"/>
          <w:shd w:val="clear" w:color="auto" w:fill="FFFFFF"/>
        </w:rPr>
        <w:t xml:space="preserve">D'Acquisto, G., Domingo-Ferrer, J., </w:t>
      </w:r>
      <w:proofErr w:type="spellStart"/>
      <w:r w:rsidRPr="00242690">
        <w:rPr>
          <w:rFonts w:cstheme="minorHAnsi"/>
          <w:color w:val="000000"/>
          <w:shd w:val="clear" w:color="auto" w:fill="FFFFFF"/>
        </w:rPr>
        <w:t>Kikiras</w:t>
      </w:r>
      <w:proofErr w:type="spellEnd"/>
      <w:r w:rsidRPr="00242690">
        <w:rPr>
          <w:rFonts w:cstheme="minorHAnsi"/>
          <w:color w:val="000000"/>
          <w:shd w:val="clear" w:color="auto" w:fill="FFFFFF"/>
        </w:rPr>
        <w:t xml:space="preserve">, P., </w:t>
      </w:r>
      <w:proofErr w:type="spellStart"/>
      <w:r w:rsidRPr="00242690">
        <w:rPr>
          <w:rFonts w:cstheme="minorHAnsi"/>
          <w:color w:val="000000"/>
          <w:shd w:val="clear" w:color="auto" w:fill="FFFFFF"/>
        </w:rPr>
        <w:t>Torra</w:t>
      </w:r>
      <w:proofErr w:type="spellEnd"/>
      <w:r w:rsidRPr="00242690">
        <w:rPr>
          <w:rFonts w:cstheme="minorHAnsi"/>
          <w:color w:val="000000"/>
          <w:shd w:val="clear" w:color="auto" w:fill="FFFFFF"/>
        </w:rPr>
        <w:t xml:space="preserve">, V., de </w:t>
      </w:r>
      <w:proofErr w:type="spellStart"/>
      <w:r w:rsidRPr="00242690">
        <w:rPr>
          <w:rFonts w:cstheme="minorHAnsi"/>
          <w:color w:val="000000"/>
          <w:shd w:val="clear" w:color="auto" w:fill="FFFFFF"/>
        </w:rPr>
        <w:t>Montjoye</w:t>
      </w:r>
      <w:proofErr w:type="spellEnd"/>
      <w:r w:rsidRPr="00242690">
        <w:rPr>
          <w:rFonts w:cstheme="minorHAnsi"/>
          <w:color w:val="000000"/>
          <w:shd w:val="clear" w:color="auto" w:fill="FFFFFF"/>
        </w:rPr>
        <w:t>, Y. and Bourka, A. (2016). Privacy by design in big data: An overview of privacy enhancing technologies in the era of big data analytics. </w:t>
      </w:r>
      <w:r w:rsidRPr="00242690">
        <w:rPr>
          <w:rFonts w:cstheme="minorHAnsi"/>
          <w:i/>
          <w:iCs/>
          <w:color w:val="000000"/>
          <w:shd w:val="clear" w:color="auto" w:fill="FFFFFF"/>
        </w:rPr>
        <w:t>ENISA</w:t>
      </w:r>
      <w:r w:rsidRPr="00242690">
        <w:rPr>
          <w:rFonts w:cstheme="minorHAnsi"/>
          <w:color w:val="000000"/>
          <w:shd w:val="clear" w:color="auto" w:fill="FFFFFF"/>
        </w:rPr>
        <w:t>. [online] Available at: https://www.enisa.europa.eu/publications/pets-controls-matrix/pets-controls-matrix-a-systematic-approach-for-assessing-online-and-mobile-privacy-tools [Accessed 1 Apr. 2019].</w:t>
      </w:r>
    </w:p>
    <w:p w14:paraId="7AEF4A17" w14:textId="77777777" w:rsidR="005909D5" w:rsidRPr="00242690" w:rsidRDefault="005909D5" w:rsidP="006C4BAC">
      <w:pPr>
        <w:rPr>
          <w:rFonts w:cstheme="minorHAnsi"/>
          <w:color w:val="000000"/>
          <w:shd w:val="clear" w:color="auto" w:fill="FFFFFF"/>
        </w:rPr>
      </w:pPr>
    </w:p>
    <w:p w14:paraId="49ED5F97" w14:textId="6D76BB56" w:rsidR="00B6209B" w:rsidRDefault="00B6209B" w:rsidP="006C4BAC">
      <w:pPr>
        <w:rPr>
          <w:rFonts w:cstheme="minorHAnsi"/>
          <w:color w:val="000000"/>
          <w:shd w:val="clear" w:color="auto" w:fill="FFFFFF"/>
        </w:rPr>
      </w:pPr>
      <w:r w:rsidRPr="00242690">
        <w:rPr>
          <w:rFonts w:cstheme="minorHAnsi"/>
          <w:color w:val="000000"/>
          <w:shd w:val="clear" w:color="auto" w:fill="FFFFFF"/>
        </w:rPr>
        <w:t>Ethicscanvas.org. (2017). </w:t>
      </w:r>
      <w:r w:rsidRPr="00242690">
        <w:rPr>
          <w:rFonts w:cstheme="minorHAnsi"/>
          <w:i/>
          <w:iCs/>
          <w:color w:val="000000"/>
          <w:shd w:val="clear" w:color="auto" w:fill="FFFFFF"/>
        </w:rPr>
        <w:t>The Ethics Canvas</w:t>
      </w:r>
      <w:r w:rsidRPr="00242690">
        <w:rPr>
          <w:rFonts w:cstheme="minorHAnsi"/>
          <w:color w:val="000000"/>
          <w:shd w:val="clear" w:color="auto" w:fill="FFFFFF"/>
        </w:rPr>
        <w:t>. [online] Available at: https://www.ethicscanvas.org/ [Accessed 4 Apr. 2019].</w:t>
      </w:r>
    </w:p>
    <w:p w14:paraId="7EFDCFBE" w14:textId="77777777" w:rsidR="005909D5" w:rsidRDefault="005909D5" w:rsidP="006C4BAC">
      <w:pPr>
        <w:rPr>
          <w:rFonts w:cstheme="minorHAnsi"/>
          <w:color w:val="000000"/>
          <w:shd w:val="clear" w:color="auto" w:fill="FFFFFF"/>
        </w:rPr>
      </w:pPr>
    </w:p>
    <w:p w14:paraId="34EF8347" w14:textId="6A17B5D0" w:rsidR="004A423E" w:rsidRDefault="004A423E" w:rsidP="006C4BAC">
      <w:pPr>
        <w:rPr>
          <w:rFonts w:cstheme="minorHAnsi"/>
          <w:color w:val="000000"/>
          <w:shd w:val="clear" w:color="auto" w:fill="FFFFFF"/>
        </w:rPr>
      </w:pPr>
      <w:r w:rsidRPr="005909D5">
        <w:rPr>
          <w:rFonts w:cstheme="minorHAnsi"/>
          <w:color w:val="000000"/>
          <w:shd w:val="clear" w:color="auto" w:fill="FFFFFF"/>
        </w:rPr>
        <w:t>General Data Protection Regulation (GDPR). (2016). </w:t>
      </w:r>
      <w:r w:rsidRPr="005909D5">
        <w:rPr>
          <w:rFonts w:cstheme="minorHAnsi"/>
          <w:i/>
          <w:iCs/>
          <w:color w:val="000000"/>
          <w:shd w:val="clear" w:color="auto" w:fill="FFFFFF"/>
        </w:rPr>
        <w:t>Art. 35 GDPR – Data protection impact assessment | General Data Protection Regulation (GDPR)</w:t>
      </w:r>
      <w:r w:rsidRPr="005909D5">
        <w:rPr>
          <w:rFonts w:cstheme="minorHAnsi"/>
          <w:color w:val="000000"/>
          <w:shd w:val="clear" w:color="auto" w:fill="FFFFFF"/>
        </w:rPr>
        <w:t>. [online] Available at: https://gdpr-info.eu/art-35-gdpr/ [Accessed 7 Apr. 2019].</w:t>
      </w:r>
    </w:p>
    <w:p w14:paraId="2AA6EE44" w14:textId="77777777" w:rsidR="005909D5" w:rsidRPr="005909D5" w:rsidRDefault="005909D5" w:rsidP="006C4BAC">
      <w:pPr>
        <w:rPr>
          <w:rFonts w:cstheme="minorHAnsi"/>
          <w:color w:val="000000"/>
          <w:shd w:val="clear" w:color="auto" w:fill="FFFFFF"/>
        </w:rPr>
      </w:pPr>
    </w:p>
    <w:p w14:paraId="0E597685" w14:textId="304F2504" w:rsidR="004A423E" w:rsidRPr="005909D5" w:rsidRDefault="004A423E" w:rsidP="006C4BAC">
      <w:pPr>
        <w:rPr>
          <w:rFonts w:cstheme="minorHAnsi"/>
        </w:rPr>
      </w:pPr>
      <w:proofErr w:type="spellStart"/>
      <w:r w:rsidRPr="005909D5">
        <w:rPr>
          <w:rFonts w:cstheme="minorHAnsi"/>
          <w:color w:val="000000"/>
          <w:shd w:val="clear" w:color="auto" w:fill="FFFFFF"/>
        </w:rPr>
        <w:t>Bieker</w:t>
      </w:r>
      <w:proofErr w:type="spellEnd"/>
      <w:r w:rsidRPr="005909D5">
        <w:rPr>
          <w:rFonts w:cstheme="minorHAnsi"/>
          <w:color w:val="000000"/>
          <w:shd w:val="clear" w:color="auto" w:fill="FFFFFF"/>
        </w:rPr>
        <w:t xml:space="preserve">, F., </w:t>
      </w:r>
      <w:proofErr w:type="spellStart"/>
      <w:r w:rsidRPr="005909D5">
        <w:rPr>
          <w:rFonts w:cstheme="minorHAnsi"/>
          <w:color w:val="000000"/>
          <w:shd w:val="clear" w:color="auto" w:fill="FFFFFF"/>
        </w:rPr>
        <w:t>Friedewald</w:t>
      </w:r>
      <w:proofErr w:type="spellEnd"/>
      <w:r w:rsidRPr="005909D5">
        <w:rPr>
          <w:rFonts w:cstheme="minorHAnsi"/>
          <w:color w:val="000000"/>
          <w:shd w:val="clear" w:color="auto" w:fill="FFFFFF"/>
        </w:rPr>
        <w:t xml:space="preserve">, M., Hansen, M., </w:t>
      </w:r>
      <w:proofErr w:type="spellStart"/>
      <w:r w:rsidRPr="005909D5">
        <w:rPr>
          <w:rFonts w:cstheme="minorHAnsi"/>
          <w:color w:val="000000"/>
          <w:shd w:val="clear" w:color="auto" w:fill="FFFFFF"/>
        </w:rPr>
        <w:t>Obersteller</w:t>
      </w:r>
      <w:proofErr w:type="spellEnd"/>
      <w:r w:rsidRPr="005909D5">
        <w:rPr>
          <w:rFonts w:cstheme="minorHAnsi"/>
          <w:color w:val="000000"/>
          <w:shd w:val="clear" w:color="auto" w:fill="FFFFFF"/>
        </w:rPr>
        <w:t xml:space="preserve">, H. and </w:t>
      </w:r>
      <w:proofErr w:type="spellStart"/>
      <w:r w:rsidRPr="005909D5">
        <w:rPr>
          <w:rFonts w:cstheme="minorHAnsi"/>
          <w:color w:val="000000"/>
          <w:shd w:val="clear" w:color="auto" w:fill="FFFFFF"/>
        </w:rPr>
        <w:t>Rost</w:t>
      </w:r>
      <w:proofErr w:type="spellEnd"/>
      <w:r w:rsidRPr="005909D5">
        <w:rPr>
          <w:rFonts w:cstheme="minorHAnsi"/>
          <w:color w:val="000000"/>
          <w:shd w:val="clear" w:color="auto" w:fill="FFFFFF"/>
        </w:rPr>
        <w:t>, M. (2016). A Process for Data Protection Impact Assessment Under the European General Data Protection Regulation. </w:t>
      </w:r>
      <w:r w:rsidRPr="005909D5">
        <w:rPr>
          <w:rFonts w:cstheme="minorHAnsi"/>
          <w:i/>
          <w:iCs/>
          <w:color w:val="000000"/>
          <w:shd w:val="clear" w:color="auto" w:fill="FFFFFF"/>
        </w:rPr>
        <w:t>Privacy Technologies and Policy</w:t>
      </w:r>
      <w:r w:rsidRPr="005909D5">
        <w:rPr>
          <w:rFonts w:cstheme="minorHAnsi"/>
          <w:color w:val="000000"/>
          <w:shd w:val="clear" w:color="auto" w:fill="FFFFFF"/>
        </w:rPr>
        <w:t>.</w:t>
      </w:r>
    </w:p>
    <w:sectPr w:rsidR="004A423E" w:rsidRPr="005909D5" w:rsidSect="0074576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4B5D6" w14:textId="77777777" w:rsidR="00700AA6" w:rsidRDefault="00700AA6" w:rsidP="00745761">
      <w:pPr>
        <w:spacing w:after="0" w:line="240" w:lineRule="auto"/>
      </w:pPr>
      <w:r>
        <w:separator/>
      </w:r>
    </w:p>
  </w:endnote>
  <w:endnote w:type="continuationSeparator" w:id="0">
    <w:p w14:paraId="7B4FF49F" w14:textId="77777777" w:rsidR="00700AA6" w:rsidRDefault="00700AA6"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653BF3" w:rsidRDefault="00653B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653BF3" w:rsidRDefault="00653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577B7" w14:textId="77777777" w:rsidR="00700AA6" w:rsidRDefault="00700AA6" w:rsidP="00745761">
      <w:pPr>
        <w:spacing w:after="0" w:line="240" w:lineRule="auto"/>
      </w:pPr>
      <w:r>
        <w:separator/>
      </w:r>
    </w:p>
  </w:footnote>
  <w:footnote w:type="continuationSeparator" w:id="0">
    <w:p w14:paraId="5204A059" w14:textId="77777777" w:rsidR="00700AA6" w:rsidRDefault="00700AA6"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5D4107"/>
    <w:multiLevelType w:val="multilevel"/>
    <w:tmpl w:val="CD24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6"/>
  </w:num>
  <w:num w:numId="3">
    <w:abstractNumId w:val="3"/>
  </w:num>
  <w:num w:numId="4">
    <w:abstractNumId w:val="5"/>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32CF9"/>
    <w:rsid w:val="00055702"/>
    <w:rsid w:val="00071A10"/>
    <w:rsid w:val="00085AF1"/>
    <w:rsid w:val="000D170D"/>
    <w:rsid w:val="000F0A90"/>
    <w:rsid w:val="00150BE6"/>
    <w:rsid w:val="00173A1D"/>
    <w:rsid w:val="00177EE4"/>
    <w:rsid w:val="001B0C49"/>
    <w:rsid w:val="001B6292"/>
    <w:rsid w:val="001C1399"/>
    <w:rsid w:val="001C65A1"/>
    <w:rsid w:val="00242690"/>
    <w:rsid w:val="002528EA"/>
    <w:rsid w:val="00286500"/>
    <w:rsid w:val="0029475B"/>
    <w:rsid w:val="002B5D5D"/>
    <w:rsid w:val="002C1FFB"/>
    <w:rsid w:val="002D1B1C"/>
    <w:rsid w:val="002E7C60"/>
    <w:rsid w:val="00303922"/>
    <w:rsid w:val="003323EB"/>
    <w:rsid w:val="0037596E"/>
    <w:rsid w:val="00383D6A"/>
    <w:rsid w:val="003B5DFA"/>
    <w:rsid w:val="003B7499"/>
    <w:rsid w:val="00432697"/>
    <w:rsid w:val="0043552F"/>
    <w:rsid w:val="004365BB"/>
    <w:rsid w:val="004A216E"/>
    <w:rsid w:val="004A423E"/>
    <w:rsid w:val="004B4BB5"/>
    <w:rsid w:val="004E3C7A"/>
    <w:rsid w:val="005174EB"/>
    <w:rsid w:val="005210D6"/>
    <w:rsid w:val="00523A9D"/>
    <w:rsid w:val="00527EC7"/>
    <w:rsid w:val="005704C4"/>
    <w:rsid w:val="00582443"/>
    <w:rsid w:val="005909D5"/>
    <w:rsid w:val="005B2232"/>
    <w:rsid w:val="00653BF3"/>
    <w:rsid w:val="00661C32"/>
    <w:rsid w:val="00677778"/>
    <w:rsid w:val="006B65D2"/>
    <w:rsid w:val="006C1D8B"/>
    <w:rsid w:val="006C4BAC"/>
    <w:rsid w:val="006D257F"/>
    <w:rsid w:val="00700AA6"/>
    <w:rsid w:val="00701B07"/>
    <w:rsid w:val="00745761"/>
    <w:rsid w:val="00766FAE"/>
    <w:rsid w:val="0077619E"/>
    <w:rsid w:val="00787A90"/>
    <w:rsid w:val="00790C0F"/>
    <w:rsid w:val="007971DF"/>
    <w:rsid w:val="007A540C"/>
    <w:rsid w:val="007A7B9E"/>
    <w:rsid w:val="007B0BF8"/>
    <w:rsid w:val="007B195B"/>
    <w:rsid w:val="007F03EA"/>
    <w:rsid w:val="0081502E"/>
    <w:rsid w:val="008159F5"/>
    <w:rsid w:val="008167E0"/>
    <w:rsid w:val="008573BE"/>
    <w:rsid w:val="008574B5"/>
    <w:rsid w:val="00866A78"/>
    <w:rsid w:val="008E2558"/>
    <w:rsid w:val="008E2CB2"/>
    <w:rsid w:val="008E71E4"/>
    <w:rsid w:val="008F5679"/>
    <w:rsid w:val="00910DDE"/>
    <w:rsid w:val="00995493"/>
    <w:rsid w:val="009B702A"/>
    <w:rsid w:val="009D1F5D"/>
    <w:rsid w:val="009D57C4"/>
    <w:rsid w:val="009F03CF"/>
    <w:rsid w:val="00A301DC"/>
    <w:rsid w:val="00A364C9"/>
    <w:rsid w:val="00A430CB"/>
    <w:rsid w:val="00A544C1"/>
    <w:rsid w:val="00A713D2"/>
    <w:rsid w:val="00A847D0"/>
    <w:rsid w:val="00A94431"/>
    <w:rsid w:val="00AE1744"/>
    <w:rsid w:val="00AE1BBB"/>
    <w:rsid w:val="00AE4DCE"/>
    <w:rsid w:val="00B34B99"/>
    <w:rsid w:val="00B6209B"/>
    <w:rsid w:val="00B72CD8"/>
    <w:rsid w:val="00B94488"/>
    <w:rsid w:val="00BD4419"/>
    <w:rsid w:val="00BD492F"/>
    <w:rsid w:val="00C60288"/>
    <w:rsid w:val="00CA379B"/>
    <w:rsid w:val="00CA6177"/>
    <w:rsid w:val="00CC6896"/>
    <w:rsid w:val="00D13ACE"/>
    <w:rsid w:val="00D235A8"/>
    <w:rsid w:val="00D47046"/>
    <w:rsid w:val="00D83E71"/>
    <w:rsid w:val="00D969CA"/>
    <w:rsid w:val="00DC4EE1"/>
    <w:rsid w:val="00E32844"/>
    <w:rsid w:val="00E64A4A"/>
    <w:rsid w:val="00E719A7"/>
    <w:rsid w:val="00F17804"/>
    <w:rsid w:val="00F352C5"/>
    <w:rsid w:val="00F37C7F"/>
    <w:rsid w:val="00F60F0E"/>
    <w:rsid w:val="00F779AE"/>
    <w:rsid w:val="00F90826"/>
    <w:rsid w:val="00F94BAF"/>
    <w:rsid w:val="00F97C71"/>
    <w:rsid w:val="00FA7A19"/>
    <w:rsid w:val="00FC22C2"/>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2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 w:type="paragraph" w:styleId="TOC3">
    <w:name w:val="toc 3"/>
    <w:basedOn w:val="Normal"/>
    <w:next w:val="Normal"/>
    <w:autoRedefine/>
    <w:uiPriority w:val="39"/>
    <w:unhideWhenUsed/>
    <w:rsid w:val="00E719A7"/>
    <w:pPr>
      <w:spacing w:after="100"/>
      <w:ind w:left="440"/>
    </w:pPr>
  </w:style>
  <w:style w:type="paragraph" w:styleId="Caption">
    <w:name w:val="caption"/>
    <w:basedOn w:val="Normal"/>
    <w:next w:val="Normal"/>
    <w:uiPriority w:val="35"/>
    <w:unhideWhenUsed/>
    <w:qFormat/>
    <w:rsid w:val="001C139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F352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592974190">
      <w:bodyDiv w:val="1"/>
      <w:marLeft w:val="0"/>
      <w:marRight w:val="0"/>
      <w:marTop w:val="0"/>
      <w:marBottom w:val="0"/>
      <w:divBdr>
        <w:top w:val="none" w:sz="0" w:space="0" w:color="auto"/>
        <w:left w:val="none" w:sz="0" w:space="0" w:color="auto"/>
        <w:bottom w:val="none" w:sz="0" w:space="0" w:color="auto"/>
        <w:right w:val="none" w:sz="0" w:space="0" w:color="auto"/>
      </w:divBdr>
    </w:div>
    <w:div w:id="9388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94070-C1EB-4C4E-9E82-82A0704E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7222</TotalTime>
  <Pages>16</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29</cp:revision>
  <dcterms:created xsi:type="dcterms:W3CDTF">2019-03-19T09:58:00Z</dcterms:created>
  <dcterms:modified xsi:type="dcterms:W3CDTF">2019-04-07T15:18:00Z</dcterms:modified>
</cp:coreProperties>
</file>