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ДЦВП с управлением по аргументу. Численное интегрирование с использованием функции пользователя.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детерминированный циклический вычислительный процесс с управлением по аргументу  на примере численного интегрирования используя функции.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реализовать вычисление определенного интеграла из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индивидуального задания (взять интеграл из предыдущей лабораторной) методом трапеций с использованием пользовательской функции.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2949" cy="9001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949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9650" cy="7229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4400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619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vfygi5y8w01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реализовать вычисление определенного интеграла из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индивидуального задания (взять интеграл из предыдущей лабораторной) методом парабол с использованием пользовательской функции.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2949" cy="9001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949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04981" cy="62341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981" cy="623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Нижний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Верхний предел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значений функции для каждого промежутка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Конечное значение интеграла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при начальном значении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при конечном значении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0762" cy="60436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762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71900" cy="64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6F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j2sp3kb99lp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4)Постановка задачи: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Вычислить: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81513" cy="163405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63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5)Математическая модель: 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1850" cy="981678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81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Блок схема: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8328" cy="7224713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328" cy="722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из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из 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из числителя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факториал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повторений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повторений циклов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3688" cy="445150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45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2775" cy="447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11)Вывод: проделав работу, описанную выше я научился реализовывать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детерминированные циклические вычислительные процессы с управлением по аргументу  на примере численного интегрирования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используя функции в  pascalABC.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