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 3.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Симплекс-метод линейного программирования.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РЕШИТЬ ЗАДАЧУ: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изготовления n видов изделий И1, И2, ..., Иn необходимы ресурсы m видов: трудовые, материальные, финансовые и др. Известно необходимое количество отдельного i-ro ресурса для изготовления каждого j-ro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Пj, получаемая предприятием от изготовления каждого j-ro изделия. Требуется определить, какие изделия и в каком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 3.1.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3.1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8"/>
        <w:gridCol w:w="1460"/>
        <w:gridCol w:w="1278"/>
        <w:gridCol w:w="1278"/>
        <w:gridCol w:w="1165"/>
        <w:gridCol w:w="1576"/>
        <w:tblGridChange w:id="0">
          <w:tblGrid>
            <w:gridCol w:w="2588"/>
            <w:gridCol w:w="1460"/>
            <w:gridCol w:w="1278"/>
            <w:gridCol w:w="1278"/>
            <w:gridCol w:w="1165"/>
            <w:gridCol w:w="157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Используемые ресурсы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Изготавливаемые изделия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ресурсов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firstLine="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Трудовые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Материальные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Прибыль Пj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максимум функции 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i w:val="1"/>
            <w:sz w:val="24"/>
            <w:szCs w:val="24"/>
          </w:rPr>
          <m:t xml:space="preserve">F=</m:t>
        </m:r>
        <m:sSub>
          <m:sSubPr>
            <m:ctrlP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40x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i w:val="1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50x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i w:val="1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30x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i w:val="1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20x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i w:val="1"/>
            <w:sz w:val="24"/>
            <w:szCs w:val="24"/>
          </w:rPr>
          <m:t xml:space="preserve">→max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системы ограничений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59" w:lineRule="auto"/>
        <w:ind w:firstLine="300"/>
        <w:jc w:val="center"/>
        <w:rPr>
          <w:rFonts w:ascii="Times New Roman" w:cs="Times New Roman" w:eastAsia="Times New Roman" w:hAnsi="Times New Roman"/>
          <w:sz w:val="18"/>
          <w:szCs w:val="1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≤15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≤9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≤30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≥0,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j=1,2,3,4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5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Обратим систему ограничений-неравенств в систему уравнений, прибавив к левой части каждого неравенства добавочные неотрицательные переменные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59" w:lineRule="auto"/>
        <w:ind w:firstLine="300"/>
        <w:jc w:val="center"/>
        <w:rPr>
          <w:rFonts w:ascii="Times New Roman" w:cs="Times New Roman" w:eastAsia="Times New Roman" w:hAnsi="Times New Roman"/>
          <w:sz w:val="18"/>
          <w:szCs w:val="1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=15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=9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=30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≥0,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j=1,2,…,7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1"/>
        <w:gridCol w:w="1038"/>
        <w:gridCol w:w="977"/>
        <w:gridCol w:w="977"/>
        <w:gridCol w:w="977"/>
        <w:gridCol w:w="978"/>
        <w:gridCol w:w="979"/>
        <w:gridCol w:w="979"/>
        <w:gridCol w:w="979"/>
        <w:tblGridChange w:id="0">
          <w:tblGrid>
            <w:gridCol w:w="1461"/>
            <w:gridCol w:w="1038"/>
            <w:gridCol w:w="977"/>
            <w:gridCol w:w="977"/>
            <w:gridCol w:w="977"/>
            <w:gridCol w:w="978"/>
            <w:gridCol w:w="979"/>
            <w:gridCol w:w="979"/>
            <w:gridCol w:w="9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Базисные переменные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Свобод. члены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-20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widowControl w:val="0"/>
        <w:spacing w:line="259" w:lineRule="auto"/>
        <w:ind w:firstLine="30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=min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;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9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;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=min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3;3;5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2"/>
        <w:gridCol w:w="1038"/>
        <w:gridCol w:w="986"/>
        <w:gridCol w:w="973"/>
        <w:gridCol w:w="973"/>
        <w:gridCol w:w="977"/>
        <w:gridCol w:w="974"/>
        <w:gridCol w:w="975"/>
        <w:gridCol w:w="987"/>
        <w:tblGridChange w:id="0">
          <w:tblGrid>
            <w:gridCol w:w="1462"/>
            <w:gridCol w:w="1038"/>
            <w:gridCol w:w="986"/>
            <w:gridCol w:w="973"/>
            <w:gridCol w:w="973"/>
            <w:gridCol w:w="977"/>
            <w:gridCol w:w="974"/>
            <w:gridCol w:w="975"/>
            <w:gridCol w:w="9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Базисные переменные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Свобод. члены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8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59" w:lineRule="auto"/>
        <w:ind w:firstLine="30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=min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9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;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12*5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8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=min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9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;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8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2"/>
        <w:gridCol w:w="1038"/>
        <w:gridCol w:w="986"/>
        <w:gridCol w:w="973"/>
        <w:gridCol w:w="973"/>
        <w:gridCol w:w="977"/>
        <w:gridCol w:w="974"/>
        <w:gridCol w:w="975"/>
        <w:gridCol w:w="987"/>
        <w:tblGridChange w:id="0">
          <w:tblGrid>
            <w:gridCol w:w="1462"/>
            <w:gridCol w:w="1038"/>
            <w:gridCol w:w="986"/>
            <w:gridCol w:w="973"/>
            <w:gridCol w:w="973"/>
            <w:gridCol w:w="977"/>
            <w:gridCol w:w="974"/>
            <w:gridCol w:w="975"/>
            <w:gridCol w:w="9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Базисные переменные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Свобод. члены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8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firstLine="30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490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последней строке не содержится отрицательных коэффициентов, значит решение является оптимальным и выглядит так:</w:t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59" w:lineRule="auto"/>
        <w:ind w:firstLine="30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 при которых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59" w:lineRule="auto"/>
        <w:ind w:firstLine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полученного решения видно, что предприятие должно производить второе изделие в количестве 3. Максимальная прибыль предприятия составит 150.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