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23B6" w14:textId="488019CD" w:rsidR="009B6B36" w:rsidRPr="001D1372" w:rsidRDefault="001D1372">
      <w:pPr>
        <w:rPr>
          <w:sz w:val="28"/>
          <w:szCs w:val="28"/>
        </w:rPr>
      </w:pPr>
      <w:r>
        <w:rPr>
          <w:sz w:val="28"/>
          <w:szCs w:val="28"/>
        </w:rPr>
        <w:t xml:space="preserve">Managing </w:t>
      </w:r>
      <w:r w:rsidR="003D3B3C">
        <w:rPr>
          <w:sz w:val="28"/>
          <w:szCs w:val="28"/>
        </w:rPr>
        <w:t xml:space="preserve">Your </w:t>
      </w:r>
      <w:r w:rsidR="00E40A1E" w:rsidRPr="00B902DC">
        <w:rPr>
          <w:sz w:val="28"/>
          <w:szCs w:val="28"/>
        </w:rPr>
        <w:t>PocketnetCore</w:t>
      </w:r>
      <w:r w:rsidR="005A2161">
        <w:rPr>
          <w:sz w:val="28"/>
          <w:szCs w:val="28"/>
        </w:rPr>
        <w:t xml:space="preserve"> Wallet</w:t>
      </w:r>
      <w:bookmarkStart w:id="0" w:name="_GoBack"/>
      <w:bookmarkEnd w:id="0"/>
    </w:p>
    <w:p w14:paraId="0B717F63" w14:textId="3E50AD61" w:rsidR="001D1372" w:rsidRDefault="001D1372">
      <w:r>
        <w:t>Wallet by default is stored in a file wallet.dat and contains the following:</w:t>
      </w:r>
    </w:p>
    <w:p w14:paraId="381845F8" w14:textId="4A4CBFC8" w:rsidR="001D1372" w:rsidRDefault="001D1372" w:rsidP="001D1372">
      <w:pPr>
        <w:pStyle w:val="ListParagraph"/>
        <w:numPr>
          <w:ilvl w:val="0"/>
          <w:numId w:val="3"/>
        </w:numPr>
      </w:pPr>
      <w:r>
        <w:t xml:space="preserve">One more private/public key </w:t>
      </w:r>
      <w:proofErr w:type="gramStart"/>
      <w:r>
        <w:t>pairs</w:t>
      </w:r>
      <w:proofErr w:type="gramEnd"/>
    </w:p>
    <w:p w14:paraId="7D66271B" w14:textId="6DB27E10" w:rsidR="001D1372" w:rsidRDefault="001D1372" w:rsidP="001D1372">
      <w:pPr>
        <w:pStyle w:val="ListParagraph"/>
        <w:numPr>
          <w:ilvl w:val="0"/>
          <w:numId w:val="3"/>
        </w:numPr>
      </w:pPr>
      <w:r>
        <w:t>Transactions that are related to those key pairs</w:t>
      </w:r>
    </w:p>
    <w:p w14:paraId="739B1C80" w14:textId="530F871C" w:rsidR="001D1372" w:rsidRPr="001D1372" w:rsidRDefault="001D1372" w:rsidP="001D1372">
      <w:pPr>
        <w:pStyle w:val="ListParagraph"/>
        <w:numPr>
          <w:ilvl w:val="0"/>
          <w:numId w:val="3"/>
        </w:numPr>
      </w:pPr>
      <w:r>
        <w:t>Coin balance for all keys</w:t>
      </w:r>
    </w:p>
    <w:p w14:paraId="5EEE1F3E" w14:textId="4FD972BE" w:rsidR="001D1372" w:rsidRPr="001D1372" w:rsidRDefault="001D1372" w:rsidP="00E40A1E">
      <w:r>
        <w:t>Private keys stored in a wallet are used to send and receive POC. They</w:t>
      </w:r>
      <w:r w:rsidRPr="001D1372">
        <w:t xml:space="preserve"> </w:t>
      </w:r>
      <w:r>
        <w:t>are</w:t>
      </w:r>
      <w:r w:rsidRPr="001D1372">
        <w:t xml:space="preserve"> </w:t>
      </w:r>
      <w:r>
        <w:t>also</w:t>
      </w:r>
      <w:r w:rsidRPr="001D1372">
        <w:t xml:space="preserve"> </w:t>
      </w:r>
      <w:r>
        <w:t>used</w:t>
      </w:r>
      <w:r w:rsidRPr="001D1372">
        <w:t xml:space="preserve"> </w:t>
      </w:r>
      <w:r>
        <w:t>in</w:t>
      </w:r>
      <w:r w:rsidRPr="001D1372">
        <w:t xml:space="preserve"> </w:t>
      </w:r>
      <w:r>
        <w:t>Proof-of-Stake (POS) to win new coins.</w:t>
      </w:r>
    </w:p>
    <w:p w14:paraId="3C719514" w14:textId="62B5C1D0" w:rsidR="004C7744" w:rsidRDefault="001D1372" w:rsidP="00E40A1E">
      <w:pPr>
        <w:rPr>
          <w:sz w:val="28"/>
          <w:szCs w:val="28"/>
        </w:rPr>
      </w:pPr>
      <w:r>
        <w:rPr>
          <w:sz w:val="28"/>
          <w:szCs w:val="28"/>
        </w:rPr>
        <w:t>Staking</w:t>
      </w:r>
    </w:p>
    <w:p w14:paraId="71D932A9" w14:textId="1F1875F5" w:rsidR="001D1372" w:rsidRPr="001D1372" w:rsidRDefault="001D1372" w:rsidP="00E40A1E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node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forms a new block, it is using a few transactions (for total of 5 POC or more) as an input (POS input). New block creates a new transaction, which returns the locked amount (the stake) plus the reward won to the same address (key) from which the POS input was derived. Note</w:t>
      </w:r>
      <w:r w:rsidRPr="001D1372">
        <w:rPr>
          <w:sz w:val="28"/>
          <w:szCs w:val="28"/>
        </w:rPr>
        <w:t xml:space="preserve">, </w:t>
      </w:r>
      <w:r>
        <w:rPr>
          <w:sz w:val="28"/>
          <w:szCs w:val="28"/>
        </w:rPr>
        <w:t>that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addition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Pr="001D1372">
        <w:rPr>
          <w:sz w:val="28"/>
          <w:szCs w:val="28"/>
        </w:rPr>
        <w:t xml:space="preserve"> </w:t>
      </w:r>
      <w:r>
        <w:rPr>
          <w:sz w:val="28"/>
          <w:szCs w:val="28"/>
        </w:rPr>
        <w:t>node rewards content creators and participants of the social network also get to participate in Proof-of-Stake lottery, but they do not need to stake any coins.</w:t>
      </w:r>
    </w:p>
    <w:p w14:paraId="6176012C" w14:textId="2508F242" w:rsidR="001D1372" w:rsidRPr="001D1372" w:rsidRDefault="001D1372" w:rsidP="00E40A1E">
      <w:r>
        <w:t>Below</w:t>
      </w:r>
      <w:r w:rsidRPr="001D1372">
        <w:t xml:space="preserve"> </w:t>
      </w:r>
      <w:r>
        <w:t>is</w:t>
      </w:r>
      <w:r w:rsidRPr="001D1372">
        <w:t xml:space="preserve"> </w:t>
      </w:r>
      <w:r>
        <w:t>a</w:t>
      </w:r>
      <w:r w:rsidRPr="001D1372">
        <w:t xml:space="preserve"> </w:t>
      </w:r>
      <w:r>
        <w:t>sample</w:t>
      </w:r>
      <w:r w:rsidRPr="001D1372">
        <w:t xml:space="preserve"> </w:t>
      </w:r>
      <w:r>
        <w:t>screenshot. Address A staked 6 POC and in a winning transaction it receives back the 6 POC plus the win of 5 POC. Note, that Pocketcoin</w:t>
      </w:r>
      <w:r w:rsidRPr="001D1372">
        <w:t xml:space="preserve"> </w:t>
      </w:r>
      <w:r>
        <w:t>emission</w:t>
      </w:r>
      <w:r w:rsidRPr="001D1372">
        <w:t xml:space="preserve"> </w:t>
      </w:r>
      <w:r>
        <w:t>will</w:t>
      </w:r>
      <w:r w:rsidRPr="001D1372">
        <w:t xml:space="preserve"> </w:t>
      </w:r>
      <w:r>
        <w:t>decrease over time and reward will not be 5 POC forever.</w:t>
      </w:r>
    </w:p>
    <w:p w14:paraId="3956AA2C" w14:textId="797F396B" w:rsidR="004C7744" w:rsidRDefault="00063B68" w:rsidP="00E40A1E">
      <w:pPr>
        <w:rPr>
          <w:lang w:val="ru-RU"/>
        </w:rPr>
      </w:pPr>
      <w:r>
        <w:rPr>
          <w:noProof/>
        </w:rPr>
        <w:drawing>
          <wp:inline distT="0" distB="0" distL="0" distR="0" wp14:anchorId="20CAC3C5" wp14:editId="073F6176">
            <wp:extent cx="6840220" cy="121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F71" w14:textId="76613082" w:rsidR="004C7744" w:rsidRDefault="004C7744" w:rsidP="00E40A1E">
      <w:pPr>
        <w:rPr>
          <w:lang w:val="ru-RU"/>
        </w:rPr>
      </w:pPr>
    </w:p>
    <w:p w14:paraId="5C1744D8" w14:textId="77777777" w:rsidR="00285242" w:rsidRDefault="00285242">
      <w:pPr>
        <w:rPr>
          <w:lang w:val="ru-RU"/>
        </w:rPr>
      </w:pPr>
      <w:r>
        <w:rPr>
          <w:lang w:val="ru-RU"/>
        </w:rPr>
        <w:br w:type="page"/>
      </w:r>
    </w:p>
    <w:p w14:paraId="098ED195" w14:textId="5195554F" w:rsidR="004C7744" w:rsidRDefault="001D1372" w:rsidP="00E40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Sending</w:t>
      </w:r>
      <w:r w:rsidRPr="001D137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POC</w:t>
      </w:r>
    </w:p>
    <w:p w14:paraId="68F6955B" w14:textId="786C725E" w:rsidR="001D1372" w:rsidRPr="00063B68" w:rsidRDefault="001D1372" w:rsidP="00E40A1E">
      <w:pPr>
        <w:rPr>
          <w:sz w:val="28"/>
          <w:szCs w:val="28"/>
        </w:rPr>
      </w:pPr>
      <w:r>
        <w:rPr>
          <w:sz w:val="28"/>
          <w:szCs w:val="28"/>
        </w:rPr>
        <w:t xml:space="preserve">If you are using Pocketnet Core to send POC, you should remember that in cryptocurrency the change comes back NOT to the address you sent from, but to a new address that is generated. </w:t>
      </w:r>
      <w:r w:rsidR="00063B68">
        <w:rPr>
          <w:sz w:val="28"/>
          <w:szCs w:val="28"/>
        </w:rPr>
        <w:t>These</w:t>
      </w:r>
      <w:r w:rsidR="00063B68" w:rsidRPr="00063B68">
        <w:rPr>
          <w:sz w:val="28"/>
          <w:szCs w:val="28"/>
        </w:rPr>
        <w:t xml:space="preserve"> </w:t>
      </w:r>
      <w:r w:rsidR="00063B68">
        <w:rPr>
          <w:sz w:val="28"/>
          <w:szCs w:val="28"/>
        </w:rPr>
        <w:t>new</w:t>
      </w:r>
      <w:r w:rsidR="00063B68" w:rsidRPr="00063B68">
        <w:rPr>
          <w:sz w:val="28"/>
          <w:szCs w:val="28"/>
        </w:rPr>
        <w:t xml:space="preserve"> </w:t>
      </w:r>
      <w:r w:rsidR="00063B68">
        <w:rPr>
          <w:sz w:val="28"/>
          <w:szCs w:val="28"/>
        </w:rPr>
        <w:t>keys</w:t>
      </w:r>
      <w:r w:rsidR="00063B68" w:rsidRPr="00063B68">
        <w:rPr>
          <w:sz w:val="28"/>
          <w:szCs w:val="28"/>
        </w:rPr>
        <w:t xml:space="preserve"> </w:t>
      </w:r>
      <w:r w:rsidR="00063B68">
        <w:rPr>
          <w:sz w:val="28"/>
          <w:szCs w:val="28"/>
        </w:rPr>
        <w:t>are</w:t>
      </w:r>
      <w:r w:rsidR="00063B68" w:rsidRPr="00063B68">
        <w:rPr>
          <w:sz w:val="28"/>
          <w:szCs w:val="28"/>
        </w:rPr>
        <w:t xml:space="preserve"> </w:t>
      </w:r>
      <w:r w:rsidR="00063B68">
        <w:rPr>
          <w:sz w:val="28"/>
          <w:szCs w:val="28"/>
        </w:rPr>
        <w:t xml:space="preserve">added to your wallet.dat automatically. </w:t>
      </w:r>
    </w:p>
    <w:p w14:paraId="28F51104" w14:textId="6A4D1EBE" w:rsidR="00285242" w:rsidRDefault="00285242" w:rsidP="00E40A1E">
      <w:pPr>
        <w:rPr>
          <w:lang w:val="ru-RU"/>
        </w:rPr>
      </w:pPr>
      <w:r>
        <w:rPr>
          <w:noProof/>
        </w:rPr>
        <w:drawing>
          <wp:inline distT="0" distB="0" distL="0" distR="0" wp14:anchorId="24ADD848" wp14:editId="256BA4D1">
            <wp:extent cx="5940425" cy="2112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4202" w14:textId="77777777" w:rsidR="00B902DC" w:rsidRDefault="00B902DC" w:rsidP="00E40A1E">
      <w:pPr>
        <w:rPr>
          <w:lang w:val="ru-RU"/>
        </w:rPr>
      </w:pPr>
    </w:p>
    <w:p w14:paraId="1D900856" w14:textId="64798EE3" w:rsidR="00285242" w:rsidRPr="00063B68" w:rsidRDefault="00063B68" w:rsidP="00E40A1E">
      <w:pPr>
        <w:rPr>
          <w:b/>
          <w:bCs/>
        </w:rPr>
      </w:pPr>
      <w:r>
        <w:t>You can see all available keys in your wallet by doing command</w:t>
      </w:r>
      <w:r w:rsidR="00285242" w:rsidRPr="00063B68">
        <w:t xml:space="preserve"> </w:t>
      </w:r>
      <w:r w:rsidR="00285242" w:rsidRPr="00063B68">
        <w:rPr>
          <w:b/>
          <w:bCs/>
        </w:rPr>
        <w:t>listaddressgroupings</w:t>
      </w:r>
      <w:r>
        <w:rPr>
          <w:b/>
          <w:bCs/>
        </w:rPr>
        <w:t xml:space="preserve"> </w:t>
      </w:r>
      <w:r w:rsidRPr="00063B68">
        <w:t>in Pocketnet Core</w:t>
      </w:r>
    </w:p>
    <w:p w14:paraId="495FD891" w14:textId="12761ADF" w:rsidR="00285242" w:rsidRDefault="00285242" w:rsidP="00E40A1E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3C55D2C" wp14:editId="2809553C">
            <wp:extent cx="6647183" cy="49720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86" cy="4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285B" w14:textId="77777777" w:rsidR="00285242" w:rsidRDefault="00285242" w:rsidP="00E40A1E">
      <w:pPr>
        <w:rPr>
          <w:b/>
          <w:bCs/>
          <w:lang w:val="ru-RU"/>
        </w:rPr>
      </w:pPr>
    </w:p>
    <w:p w14:paraId="64A9DB3A" w14:textId="77777777" w:rsidR="00285242" w:rsidRDefault="0028524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7F1944F" w14:textId="726874D9" w:rsidR="00285242" w:rsidRPr="00063B68" w:rsidRDefault="00063B68" w:rsidP="00E40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We</w:t>
      </w:r>
      <w:r w:rsidRPr="00063B6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strongly</w:t>
      </w:r>
      <w:r w:rsidRPr="00063B6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recommend to duplicate your private keys to secure cold </w:t>
      </w:r>
      <w:proofErr w:type="gramStart"/>
      <w:r>
        <w:rPr>
          <w:b/>
          <w:bCs/>
          <w:sz w:val="24"/>
          <w:szCs w:val="24"/>
        </w:rPr>
        <w:t>storage .</w:t>
      </w:r>
      <w:proofErr w:type="gramEnd"/>
    </w:p>
    <w:p w14:paraId="023F625B" w14:textId="5C4F4998" w:rsidR="00285242" w:rsidRPr="00063B68" w:rsidRDefault="00063B68" w:rsidP="00E40A1E">
      <w:pPr>
        <w:rPr>
          <w:b/>
          <w:bCs/>
        </w:rPr>
      </w:pPr>
      <w:r>
        <w:t>You can get all private keys from your wallet by doing the following command</w:t>
      </w:r>
      <w:r w:rsidR="00285242" w:rsidRPr="00063B68">
        <w:t xml:space="preserve">: </w:t>
      </w:r>
      <w:r w:rsidR="00285242" w:rsidRPr="00285242">
        <w:rPr>
          <w:b/>
          <w:bCs/>
        </w:rPr>
        <w:t>dumpprivkey</w:t>
      </w:r>
    </w:p>
    <w:p w14:paraId="4F2C3E59" w14:textId="3D355493" w:rsidR="00285242" w:rsidRPr="00285242" w:rsidRDefault="00285242" w:rsidP="00E40A1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942A45" wp14:editId="15EB04C4">
            <wp:extent cx="6543675" cy="463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840" cy="46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7D71" w14:textId="37B9E7CF" w:rsidR="00285242" w:rsidRDefault="00285242" w:rsidP="00E40A1E">
      <w:pPr>
        <w:rPr>
          <w:b/>
          <w:bCs/>
          <w:lang w:val="ru-RU"/>
        </w:rPr>
      </w:pPr>
    </w:p>
    <w:p w14:paraId="71FEC311" w14:textId="77777777" w:rsidR="0048642E" w:rsidRDefault="0048642E" w:rsidP="00E40A1E">
      <w:pPr>
        <w:rPr>
          <w:b/>
          <w:bCs/>
          <w:lang w:val="ru-RU"/>
        </w:rPr>
      </w:pPr>
    </w:p>
    <w:p w14:paraId="7C1F7776" w14:textId="4C019ED8" w:rsidR="00B902DC" w:rsidRDefault="00063B68" w:rsidP="00E40A1E">
      <w:pPr>
        <w:rPr>
          <w:sz w:val="28"/>
          <w:szCs w:val="28"/>
        </w:rPr>
      </w:pPr>
      <w:r>
        <w:rPr>
          <w:sz w:val="28"/>
          <w:szCs w:val="28"/>
        </w:rPr>
        <w:t>Servicing the wallet</w:t>
      </w:r>
    </w:p>
    <w:p w14:paraId="753798D6" w14:textId="2D185172" w:rsidR="00063B68" w:rsidRDefault="00063B68" w:rsidP="00E40A1E">
      <w:pPr>
        <w:rPr>
          <w:sz w:val="28"/>
          <w:szCs w:val="28"/>
        </w:rPr>
      </w:pPr>
      <w:r>
        <w:rPr>
          <w:sz w:val="28"/>
          <w:szCs w:val="28"/>
        </w:rPr>
        <w:t>Remember, the wallet is a computer database. It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corrupted</w:t>
      </w:r>
      <w:r w:rsidRPr="00063B68">
        <w:rPr>
          <w:sz w:val="28"/>
          <w:szCs w:val="28"/>
        </w:rPr>
        <w:t>,</w:t>
      </w:r>
      <w:r>
        <w:rPr>
          <w:sz w:val="28"/>
          <w:szCs w:val="28"/>
        </w:rPr>
        <w:t xml:space="preserve"> or your PC might die. That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why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 w:rsidRPr="00063B68">
        <w:rPr>
          <w:sz w:val="28"/>
          <w:szCs w:val="28"/>
        </w:rPr>
        <w:t xml:space="preserve"> </w:t>
      </w:r>
      <w:r>
        <w:rPr>
          <w:sz w:val="28"/>
          <w:szCs w:val="28"/>
        </w:rPr>
        <w:t>back up your private keys somewhere outside of that PC where you have the node.</w:t>
      </w:r>
    </w:p>
    <w:p w14:paraId="18F94D0C" w14:textId="0606585D" w:rsidR="00063B68" w:rsidRDefault="00063B68" w:rsidP="00E40A1E">
      <w:pPr>
        <w:rPr>
          <w:sz w:val="28"/>
          <w:szCs w:val="28"/>
        </w:rPr>
      </w:pPr>
      <w:r>
        <w:rPr>
          <w:sz w:val="28"/>
          <w:szCs w:val="28"/>
        </w:rPr>
        <w:t xml:space="preserve">If you suspect that something is wrong with your wallet, you can run command </w:t>
      </w:r>
    </w:p>
    <w:p w14:paraId="3C78AC45" w14:textId="4993D0A9" w:rsidR="00063B68" w:rsidRDefault="00063B68" w:rsidP="00E40A1E">
      <w:pPr>
        <w:rPr>
          <w:b/>
          <w:bCs/>
        </w:rPr>
      </w:pPr>
      <w:r w:rsidRPr="0048642E">
        <w:rPr>
          <w:b/>
          <w:bCs/>
          <w:lang w:val="ru-RU"/>
        </w:rPr>
        <w:t>-</w:t>
      </w:r>
      <w:r w:rsidRPr="00B902DC">
        <w:rPr>
          <w:b/>
          <w:bCs/>
        </w:rPr>
        <w:t>zapwallettxes</w:t>
      </w:r>
    </w:p>
    <w:p w14:paraId="46B8B9F0" w14:textId="107F168E" w:rsidR="00063B68" w:rsidRDefault="00063B68" w:rsidP="00E40A1E">
      <w:pPr>
        <w:rPr>
          <w:sz w:val="28"/>
          <w:szCs w:val="28"/>
        </w:rPr>
      </w:pPr>
      <w:r>
        <w:rPr>
          <w:sz w:val="28"/>
          <w:szCs w:val="28"/>
        </w:rPr>
        <w:t xml:space="preserve">This command will rescan the blockchain to confirm your balance. </w:t>
      </w:r>
    </w:p>
    <w:p w14:paraId="7691032D" w14:textId="5FD775CF" w:rsidR="00063B68" w:rsidRPr="00063B68" w:rsidRDefault="00063B68" w:rsidP="00E40A1E">
      <w:pPr>
        <w:rPr>
          <w:sz w:val="28"/>
          <w:szCs w:val="28"/>
        </w:rPr>
      </w:pPr>
      <w:r>
        <w:rPr>
          <w:sz w:val="28"/>
          <w:szCs w:val="28"/>
        </w:rPr>
        <w:t>Last reminder: backup your keys on the node frequently.</w:t>
      </w:r>
    </w:p>
    <w:p w14:paraId="4894E717" w14:textId="28B2BF17" w:rsidR="00B902DC" w:rsidRPr="00B902DC" w:rsidRDefault="006A6065" w:rsidP="00E40A1E">
      <w:r>
        <w:rPr>
          <w:noProof/>
        </w:rPr>
        <w:drawing>
          <wp:inline distT="0" distB="0" distL="0" distR="0" wp14:anchorId="382154AD" wp14:editId="36A3103D">
            <wp:extent cx="68389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AAE9" w14:textId="4AC0B563" w:rsidR="00285242" w:rsidRDefault="00285242" w:rsidP="00E40A1E">
      <w:pPr>
        <w:rPr>
          <w:b/>
          <w:bCs/>
          <w:lang w:val="ru-RU"/>
        </w:rPr>
      </w:pPr>
    </w:p>
    <w:p w14:paraId="5DFB83D6" w14:textId="77777777" w:rsidR="00285242" w:rsidRPr="00285242" w:rsidRDefault="00285242" w:rsidP="00E40A1E">
      <w:pPr>
        <w:rPr>
          <w:lang w:val="ru-RU"/>
        </w:rPr>
      </w:pPr>
    </w:p>
    <w:sectPr w:rsidR="00285242" w:rsidRPr="00285242" w:rsidSect="00B902D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5980"/>
    <w:multiLevelType w:val="hybridMultilevel"/>
    <w:tmpl w:val="3A647006"/>
    <w:lvl w:ilvl="0" w:tplc="18BE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608B"/>
    <w:multiLevelType w:val="hybridMultilevel"/>
    <w:tmpl w:val="BB2ABA88"/>
    <w:lvl w:ilvl="0" w:tplc="1BE80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974E1"/>
    <w:multiLevelType w:val="hybridMultilevel"/>
    <w:tmpl w:val="71BCC9DC"/>
    <w:lvl w:ilvl="0" w:tplc="E61A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1E"/>
    <w:rsid w:val="00063B68"/>
    <w:rsid w:val="001D1372"/>
    <w:rsid w:val="00285242"/>
    <w:rsid w:val="003D3B3C"/>
    <w:rsid w:val="0048642E"/>
    <w:rsid w:val="004C7744"/>
    <w:rsid w:val="005A2161"/>
    <w:rsid w:val="006A6065"/>
    <w:rsid w:val="007F3A51"/>
    <w:rsid w:val="009B6B36"/>
    <w:rsid w:val="00B902DC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44AA"/>
  <w15:chartTrackingRefBased/>
  <w15:docId w15:val="{11D41EF4-48B5-42C6-AD76-248CE47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brangr</dc:creator>
  <cp:keywords/>
  <dc:description/>
  <cp:lastModifiedBy>Daniel Satchkov</cp:lastModifiedBy>
  <cp:revision>3</cp:revision>
  <dcterms:created xsi:type="dcterms:W3CDTF">2019-12-03T14:41:00Z</dcterms:created>
  <dcterms:modified xsi:type="dcterms:W3CDTF">2019-12-03T14:42:00Z</dcterms:modified>
</cp:coreProperties>
</file>