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65" w:rsidRDefault="000F1711">
      <w:pPr>
        <w:pStyle w:val="BodyText"/>
        <w:spacing w:before="0"/>
        <w:ind w:left="319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487591936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-3175</wp:posOffset>
            </wp:positionV>
            <wp:extent cx="2819400" cy="1714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KC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7C65" w:rsidRDefault="00E37C65">
      <w:pPr>
        <w:pStyle w:val="BodyText"/>
        <w:spacing w:before="0"/>
        <w:ind w:left="0"/>
        <w:rPr>
          <w:sz w:val="7"/>
        </w:rPr>
      </w:pPr>
    </w:p>
    <w:p w:rsidR="00E37C65" w:rsidRDefault="000F1711">
      <w:pPr>
        <w:pStyle w:val="Title"/>
      </w:pPr>
      <w:r>
        <w:t>SAMPLE CONSTRUCTION BUDGET</w:t>
      </w:r>
    </w:p>
    <w:p w:rsidR="00E37C65" w:rsidRDefault="00E37C65">
      <w:pPr>
        <w:pStyle w:val="BodyText"/>
        <w:spacing w:before="8"/>
        <w:ind w:left="0"/>
        <w:rPr>
          <w:b/>
          <w:sz w:val="29"/>
        </w:rPr>
      </w:pPr>
    </w:p>
    <w:p w:rsidR="00E37C65" w:rsidRDefault="000F1711">
      <w:pPr>
        <w:pStyle w:val="Heading1"/>
        <w:tabs>
          <w:tab w:val="left" w:pos="7357"/>
        </w:tabs>
        <w:spacing w:line="338" w:lineRule="auto"/>
        <w:ind w:left="809" w:right="2500"/>
      </w:pPr>
      <w:r>
        <w:pict>
          <v:rect id="_x0000_s1036" style="position:absolute;left:0;text-align:left;margin-left:68.3pt;margin-top:116.3pt;width:445.05pt;height:14.65pt;z-index:-15820800;mso-position-horizontal-relative:page" fillcolor="#dbe4f0" stroked="f">
            <w10:wrap anchorx="page"/>
          </v:rect>
        </w:pict>
      </w:r>
      <w:r>
        <w:rPr>
          <w:u w:val="single"/>
        </w:rPr>
        <w:t>Expenses</w:t>
      </w:r>
      <w:r>
        <w:rPr>
          <w:u w:val="single"/>
        </w:rPr>
        <w:tab/>
      </w:r>
      <w:r>
        <w:t xml:space="preserve"> Hard Construction Costs (8,000 SF @</w:t>
      </w:r>
      <w:r>
        <w:rPr>
          <w:spacing w:val="-3"/>
        </w:rPr>
        <w:t xml:space="preserve"> </w:t>
      </w:r>
      <w:r>
        <w:t>$97/SF)</w:t>
      </w: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2837"/>
        <w:gridCol w:w="1553"/>
      </w:tblGrid>
      <w:tr w:rsidR="00E37C65">
        <w:trPr>
          <w:trHeight w:val="255"/>
        </w:trPr>
        <w:tc>
          <w:tcPr>
            <w:tcW w:w="4509" w:type="dxa"/>
          </w:tcPr>
          <w:p w:rsidR="00E37C65" w:rsidRDefault="000F1711">
            <w:pPr>
              <w:pStyle w:val="TableParagraph"/>
              <w:spacing w:line="196" w:lineRule="exact"/>
              <w:ind w:left="50"/>
              <w:rPr>
                <w:sz w:val="20"/>
              </w:rPr>
            </w:pPr>
            <w:r>
              <w:rPr>
                <w:sz w:val="20"/>
              </w:rPr>
              <w:t>Foundation, Framing, Drywall, Flooring, Roofing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line="196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$581,000</w:t>
            </w:r>
          </w:p>
        </w:tc>
      </w:tr>
      <w:tr w:rsidR="00E37C65">
        <w:trPr>
          <w:trHeight w:val="290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Plumbing, Electrical, Security System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$80,000</w:t>
            </w:r>
          </w:p>
        </w:tc>
      </w:tr>
      <w:tr w:rsidR="00E37C65">
        <w:trPr>
          <w:trHeight w:val="290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Fixtures, Furnishings and Equipment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$50,000</w:t>
            </w:r>
          </w:p>
        </w:tc>
      </w:tr>
      <w:tr w:rsidR="00E37C65">
        <w:trPr>
          <w:trHeight w:val="290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HVAC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$27,000</w:t>
            </w:r>
          </w:p>
        </w:tc>
      </w:tr>
      <w:tr w:rsidR="00E37C65">
        <w:trPr>
          <w:trHeight w:val="290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Landscaping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$19,000</w:t>
            </w:r>
          </w:p>
        </w:tc>
      </w:tr>
      <w:tr w:rsidR="00E37C65">
        <w:trPr>
          <w:trHeight w:val="284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Site Work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</w:tcPr>
          <w:p w:rsidR="00E37C65" w:rsidRDefault="000F1711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$18,000</w:t>
            </w:r>
          </w:p>
        </w:tc>
      </w:tr>
      <w:tr w:rsidR="00E37C65">
        <w:trPr>
          <w:trHeight w:val="292"/>
        </w:trPr>
        <w:tc>
          <w:tcPr>
            <w:tcW w:w="4509" w:type="dxa"/>
            <w:shd w:val="clear" w:color="auto" w:fill="DBE4F0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2837" w:type="dxa"/>
            <w:shd w:val="clear" w:color="auto" w:fill="DBE4F0"/>
          </w:tcPr>
          <w:p w:rsidR="00E37C65" w:rsidRDefault="000F1711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Sub-total Hard Costs *</w:t>
            </w:r>
          </w:p>
        </w:tc>
        <w:tc>
          <w:tcPr>
            <w:tcW w:w="1553" w:type="dxa"/>
            <w:shd w:val="clear" w:color="auto" w:fill="DBE4F0"/>
          </w:tcPr>
          <w:p w:rsidR="00E37C65" w:rsidRDefault="000F1711">
            <w:pPr>
              <w:pStyle w:val="TableParagraph"/>
              <w:spacing w:before="7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$775,000</w:t>
            </w:r>
          </w:p>
        </w:tc>
      </w:tr>
    </w:tbl>
    <w:p w:rsidR="00E37C65" w:rsidRDefault="00E37C65">
      <w:pPr>
        <w:pStyle w:val="BodyText"/>
        <w:spacing w:before="1" w:after="1"/>
        <w:ind w:left="0"/>
        <w:rPr>
          <w:b/>
          <w:sz w:val="10"/>
        </w:rPr>
      </w:pPr>
    </w:p>
    <w:p w:rsidR="00E37C65" w:rsidRDefault="00E37C65">
      <w:pPr>
        <w:pStyle w:val="BodyText"/>
        <w:spacing w:before="7"/>
        <w:ind w:left="0"/>
        <w:rPr>
          <w:b/>
          <w:sz w:val="2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2837"/>
        <w:gridCol w:w="1554"/>
      </w:tblGrid>
      <w:tr w:rsidR="00E37C65">
        <w:trPr>
          <w:trHeight w:val="292"/>
        </w:trPr>
        <w:tc>
          <w:tcPr>
            <w:tcW w:w="4509" w:type="dxa"/>
            <w:shd w:val="clear" w:color="auto" w:fill="DBE4F0"/>
          </w:tcPr>
          <w:p w:rsidR="00E37C65" w:rsidRDefault="000F1711">
            <w:pPr>
              <w:pStyle w:val="TableParagraph"/>
              <w:spacing w:before="31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Land Acquisition</w:t>
            </w:r>
          </w:p>
        </w:tc>
        <w:tc>
          <w:tcPr>
            <w:tcW w:w="2837" w:type="dxa"/>
            <w:shd w:val="clear" w:color="auto" w:fill="DBE4F0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4" w:type="dxa"/>
            <w:shd w:val="clear" w:color="auto" w:fill="DBE4F0"/>
          </w:tcPr>
          <w:p w:rsidR="00E37C65" w:rsidRDefault="000F1711">
            <w:pPr>
              <w:pStyle w:val="TableParagraph"/>
              <w:spacing w:before="31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$75,000</w:t>
            </w:r>
          </w:p>
        </w:tc>
      </w:tr>
      <w:tr w:rsidR="00E37C65">
        <w:trPr>
          <w:trHeight w:val="584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29"/>
              <w:ind w:right="238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Soft Construction Costs</w:t>
            </w:r>
          </w:p>
          <w:p w:rsidR="00E37C65" w:rsidRDefault="000F1711">
            <w:pPr>
              <w:pStyle w:val="TableParagraph"/>
              <w:spacing w:before="60"/>
              <w:ind w:right="2348"/>
              <w:jc w:val="right"/>
              <w:rPr>
                <w:sz w:val="20"/>
              </w:rPr>
            </w:pPr>
            <w:r>
              <w:rPr>
                <w:sz w:val="20"/>
              </w:rPr>
              <w:t>Architect and Engineers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4" w:type="dxa"/>
          </w:tcPr>
          <w:p w:rsidR="00E37C65" w:rsidRDefault="00E37C65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37C65" w:rsidRDefault="000F1711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$31,000</w:t>
            </w:r>
          </w:p>
        </w:tc>
      </w:tr>
      <w:tr w:rsidR="00E37C65">
        <w:trPr>
          <w:trHeight w:val="284"/>
        </w:trPr>
        <w:tc>
          <w:tcPr>
            <w:tcW w:w="4509" w:type="dxa"/>
          </w:tcPr>
          <w:p w:rsidR="00E37C65" w:rsidRDefault="000F1711">
            <w:pPr>
              <w:pStyle w:val="TableParagraph"/>
              <w:spacing w:before="25"/>
              <w:ind w:left="236"/>
              <w:rPr>
                <w:sz w:val="20"/>
              </w:rPr>
            </w:pPr>
            <w:r>
              <w:rPr>
                <w:sz w:val="20"/>
              </w:rPr>
              <w:t>Fees</w:t>
            </w:r>
          </w:p>
        </w:tc>
        <w:tc>
          <w:tcPr>
            <w:tcW w:w="2837" w:type="dxa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1554" w:type="dxa"/>
          </w:tcPr>
          <w:p w:rsidR="00E37C65" w:rsidRDefault="000F1711">
            <w:pPr>
              <w:pStyle w:val="TableParagraph"/>
              <w:spacing w:before="25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$4,000</w:t>
            </w:r>
          </w:p>
        </w:tc>
      </w:tr>
      <w:tr w:rsidR="00E37C65">
        <w:trPr>
          <w:trHeight w:val="292"/>
        </w:trPr>
        <w:tc>
          <w:tcPr>
            <w:tcW w:w="4509" w:type="dxa"/>
            <w:shd w:val="clear" w:color="auto" w:fill="DBE4F0"/>
          </w:tcPr>
          <w:p w:rsidR="00E37C65" w:rsidRDefault="00E37C65">
            <w:pPr>
              <w:pStyle w:val="TableParagraph"/>
              <w:rPr>
                <w:sz w:val="18"/>
              </w:rPr>
            </w:pPr>
          </w:p>
        </w:tc>
        <w:tc>
          <w:tcPr>
            <w:tcW w:w="2837" w:type="dxa"/>
            <w:shd w:val="clear" w:color="auto" w:fill="DBE4F0"/>
          </w:tcPr>
          <w:p w:rsidR="00E37C65" w:rsidRDefault="000F1711">
            <w:pPr>
              <w:pStyle w:val="TableParagraph"/>
              <w:spacing w:before="31"/>
              <w:ind w:left="296"/>
              <w:rPr>
                <w:sz w:val="20"/>
              </w:rPr>
            </w:pPr>
            <w:r>
              <w:rPr>
                <w:sz w:val="20"/>
              </w:rPr>
              <w:t>Sub-total Soft Costs **</w:t>
            </w:r>
          </w:p>
        </w:tc>
        <w:tc>
          <w:tcPr>
            <w:tcW w:w="1554" w:type="dxa"/>
            <w:shd w:val="clear" w:color="auto" w:fill="DBE4F0"/>
          </w:tcPr>
          <w:p w:rsidR="00E37C65" w:rsidRDefault="000F1711">
            <w:pPr>
              <w:pStyle w:val="TableParagraph"/>
              <w:spacing w:before="31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$35,000</w:t>
            </w:r>
          </w:p>
        </w:tc>
      </w:tr>
    </w:tbl>
    <w:p w:rsidR="00E37C65" w:rsidRDefault="000F1711">
      <w:pPr>
        <w:pStyle w:val="BodyText"/>
        <w:spacing w:before="10"/>
        <w:ind w:left="0"/>
        <w:rPr>
          <w:b/>
          <w:sz w:val="8"/>
        </w:rPr>
      </w:pPr>
      <w:r>
        <w:pict>
          <v:group id="_x0000_s1030" style="position:absolute;margin-left:68.3pt;margin-top:7.1pt;width:445.05pt;height:29.2pt;z-index:-15727104;mso-wrap-distance-left:0;mso-wrap-distance-right:0;mso-position-horizontal-relative:page;mso-position-vertical-relative:text" coordorigin="1366,142" coordsize="8901,584">
            <v:rect id="_x0000_s1035" style="position:absolute;left:1366;top:141;width:8901;height:293" fillcolor="#dbe4f0" stroked="f"/>
            <v:rect id="_x0000_s1034" style="position:absolute;left:1366;top:432;width:8901;height:293" fillcolor="#c5bd9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02;top:182;width:1449;height:221" filled="f" stroked="f">
              <v:textbox inset="0,0,0,0">
                <w:txbxContent>
                  <w:p w:rsidR="00E37C65" w:rsidRDefault="000F1711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Contingency ***</w:t>
                    </w:r>
                  </w:p>
                </w:txbxContent>
              </v:textbox>
            </v:shape>
            <v:shape id="_x0000_s1032" type="#_x0000_t202" style="position:absolute;left:6779;top:472;width:1309;height:221" filled="f" stroked="f">
              <v:textbox inset="0,0,0,0">
                <w:txbxContent>
                  <w:p w:rsidR="00E37C65" w:rsidRDefault="000F1711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Total Expenses</w:t>
                    </w:r>
                  </w:p>
                </w:txbxContent>
              </v:textbox>
            </v:shape>
            <v:shape id="_x0000_s1031" type="#_x0000_t202" style="position:absolute;left:9405;top:182;width:774;height:511" filled="f" stroked="f">
              <v:textbox inset="0,0,0,0">
                <w:txbxContent>
                  <w:p w:rsidR="00E37C65" w:rsidRDefault="000F1711">
                    <w:pPr>
                      <w:spacing w:line="221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$9,000</w:t>
                    </w:r>
                  </w:p>
                  <w:p w:rsidR="00E37C65" w:rsidRDefault="000F1711">
                    <w:pPr>
                      <w:spacing w:before="60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$894,000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7C65" w:rsidRDefault="000F1711">
      <w:pPr>
        <w:spacing w:before="144" w:line="302" w:lineRule="auto"/>
        <w:ind w:left="742" w:right="7360"/>
        <w:rPr>
          <w:b/>
          <w:sz w:val="20"/>
        </w:rPr>
      </w:pPr>
      <w:r>
        <w:rPr>
          <w:b/>
          <w:sz w:val="20"/>
          <w:u w:val="single"/>
        </w:rPr>
        <w:t>Revenues</w:t>
      </w:r>
      <w:r>
        <w:rPr>
          <w:b/>
          <w:sz w:val="20"/>
        </w:rPr>
        <w:t xml:space="preserve"> Committed Funds</w:t>
      </w:r>
    </w:p>
    <w:p w:rsidR="00E37C65" w:rsidRDefault="000F1711">
      <w:pPr>
        <w:pStyle w:val="BodyText"/>
        <w:tabs>
          <w:tab w:val="left" w:pos="8745"/>
        </w:tabs>
        <w:spacing w:before="2"/>
      </w:pPr>
      <w:r>
        <w:t>Individual</w:t>
      </w:r>
      <w:r>
        <w:rPr>
          <w:spacing w:val="-6"/>
        </w:rPr>
        <w:t xml:space="preserve"> </w:t>
      </w:r>
      <w:r>
        <w:t>Contributions</w:t>
      </w:r>
      <w:r>
        <w:tab/>
        <w:t>$295,000</w:t>
      </w:r>
    </w:p>
    <w:p w:rsidR="00E37C65" w:rsidRDefault="000F1711">
      <w:pPr>
        <w:pStyle w:val="BodyText"/>
        <w:tabs>
          <w:tab w:val="left" w:pos="8745"/>
        </w:tabs>
      </w:pPr>
      <w:r>
        <w:t>"ABC"</w:t>
      </w:r>
      <w:r>
        <w:rPr>
          <w:spacing w:val="-1"/>
        </w:rPr>
        <w:t xml:space="preserve"> </w:t>
      </w:r>
      <w:r>
        <w:t>Foundation</w:t>
      </w:r>
      <w:r>
        <w:tab/>
        <w:t>$125,000</w:t>
      </w:r>
    </w:p>
    <w:p w:rsidR="00E37C65" w:rsidRDefault="000F1711">
      <w:pPr>
        <w:pStyle w:val="BodyText"/>
        <w:tabs>
          <w:tab w:val="left" w:pos="8845"/>
        </w:tabs>
      </w:pPr>
      <w:r>
        <w:t>"DEF" Foundation</w:t>
      </w:r>
      <w:r>
        <w:tab/>
        <w:t>$85,000</w:t>
      </w:r>
    </w:p>
    <w:p w:rsidR="00E37C65" w:rsidRDefault="000F1711">
      <w:pPr>
        <w:pStyle w:val="BodyText"/>
        <w:tabs>
          <w:tab w:val="left" w:pos="8845"/>
        </w:tabs>
        <w:spacing w:before="61"/>
      </w:pPr>
      <w:r>
        <w:t>Other</w:t>
      </w:r>
      <w:r>
        <w:rPr>
          <w:spacing w:val="-3"/>
        </w:rPr>
        <w:t xml:space="preserve"> </w:t>
      </w:r>
      <w:r>
        <w:t>Foundations</w:t>
      </w:r>
      <w:r>
        <w:tab/>
        <w:t>$75,000</w:t>
      </w:r>
    </w:p>
    <w:p w:rsidR="00E37C65" w:rsidRDefault="000F1711">
      <w:pPr>
        <w:pStyle w:val="BodyText"/>
        <w:tabs>
          <w:tab w:val="left" w:pos="8845"/>
        </w:tabs>
      </w:pPr>
      <w:r>
        <w:t>Government Grant (please identify grant</w:t>
      </w:r>
      <w:r>
        <w:rPr>
          <w:spacing w:val="-2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title)</w:t>
      </w:r>
      <w:r>
        <w:tab/>
        <w:t>$75,000</w:t>
      </w:r>
    </w:p>
    <w:p w:rsidR="00E37C65" w:rsidRDefault="000F1711">
      <w:pPr>
        <w:pStyle w:val="BodyText"/>
        <w:tabs>
          <w:tab w:val="left" w:pos="8845"/>
        </w:tabs>
        <w:spacing w:before="61"/>
      </w:pPr>
      <w:r>
        <w:t>Corporate</w:t>
      </w:r>
      <w:r>
        <w:rPr>
          <w:spacing w:val="-2"/>
        </w:rPr>
        <w:t xml:space="preserve"> </w:t>
      </w:r>
      <w:r>
        <w:t>Donations</w:t>
      </w:r>
      <w:r>
        <w:tab/>
        <w:t>$55,000</w:t>
      </w:r>
    </w:p>
    <w:p w:rsidR="00E37C65" w:rsidRDefault="000F1711">
      <w:pPr>
        <w:pStyle w:val="BodyText"/>
        <w:tabs>
          <w:tab w:val="left" w:pos="8845"/>
        </w:tabs>
      </w:pPr>
      <w:r>
        <w:t>XYZ</w:t>
      </w:r>
      <w:r>
        <w:rPr>
          <w:spacing w:val="-5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(in-kind)</w:t>
      </w:r>
      <w:r>
        <w:tab/>
        <w:t>$35,000</w:t>
      </w:r>
    </w:p>
    <w:p w:rsidR="00E37C65" w:rsidRDefault="000F1711">
      <w:pPr>
        <w:pStyle w:val="BodyText"/>
        <w:tabs>
          <w:tab w:val="left" w:pos="8845"/>
        </w:tabs>
        <w:spacing w:before="61"/>
      </w:pPr>
      <w:r>
        <w:t>Other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Donations</w:t>
      </w:r>
      <w:r>
        <w:tab/>
        <w:t>$25,000</w:t>
      </w:r>
    </w:p>
    <w:p w:rsidR="00E37C65" w:rsidRDefault="000F1711">
      <w:pPr>
        <w:pStyle w:val="BodyText"/>
        <w:tabs>
          <w:tab w:val="left" w:pos="8845"/>
        </w:tabs>
      </w:pPr>
      <w:r>
        <w:t>Fundraising</w:t>
      </w:r>
      <w:r>
        <w:rPr>
          <w:spacing w:val="-7"/>
        </w:rPr>
        <w:t xml:space="preserve"> </w:t>
      </w:r>
      <w:r>
        <w:t>Events/Products</w:t>
      </w:r>
      <w:r>
        <w:tab/>
        <w:t>$14,000</w:t>
      </w:r>
    </w:p>
    <w:p w:rsidR="00E37C65" w:rsidRDefault="000F1711">
      <w:pPr>
        <w:pStyle w:val="BodyText"/>
        <w:tabs>
          <w:tab w:val="left" w:pos="8845"/>
        </w:tabs>
      </w:pPr>
      <w:r>
        <w:t>Agency Funds</w:t>
      </w:r>
      <w:r>
        <w:rPr>
          <w:spacing w:val="-1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rPr>
          <w:spacing w:val="-3"/>
        </w:rPr>
        <w:t>****</w:t>
      </w:r>
      <w:r>
        <w:rPr>
          <w:spacing w:val="-3"/>
        </w:rPr>
        <w:tab/>
      </w:r>
      <w:r>
        <w:t>$10,000</w:t>
      </w:r>
    </w:p>
    <w:p w:rsidR="00E37C65" w:rsidRDefault="000F1711">
      <w:pPr>
        <w:pStyle w:val="Heading1"/>
        <w:spacing w:before="61"/>
      </w:pPr>
      <w:r>
        <w:t>Pending Requests</w:t>
      </w:r>
    </w:p>
    <w:p w:rsidR="00E37C65" w:rsidRDefault="000F1711">
      <w:pPr>
        <w:pStyle w:val="BodyText"/>
        <w:tabs>
          <w:tab w:val="left" w:pos="8845"/>
        </w:tabs>
        <w:spacing w:before="61"/>
      </w:pPr>
      <w:proofErr w:type="spellStart"/>
      <w:r>
        <w:t>Bivins</w:t>
      </w:r>
      <w:proofErr w:type="spellEnd"/>
      <w:r>
        <w:rPr>
          <w:spacing w:val="-5"/>
        </w:rPr>
        <w:t xml:space="preserve"> </w:t>
      </w:r>
      <w:r>
        <w:t>Foundation</w:t>
      </w:r>
      <w:r>
        <w:tab/>
        <w:t>$50,000</w:t>
      </w:r>
    </w:p>
    <w:p w:rsidR="00E37C65" w:rsidRDefault="000F1711">
      <w:pPr>
        <w:pStyle w:val="BodyText"/>
        <w:tabs>
          <w:tab w:val="left" w:pos="8845"/>
        </w:tabs>
      </w:pPr>
      <w:r>
        <w:pict>
          <v:group id="_x0000_s1026" style="position:absolute;left:0;text-align:left;margin-left:68.3pt;margin-top:15.95pt;width:445.05pt;height:14.65pt;z-index:-15725568;mso-wrap-distance-left:0;mso-wrap-distance-right:0;mso-position-horizontal-relative:page" coordorigin="1366,319" coordsize="8901,293">
            <v:rect id="_x0000_s1029" style="position:absolute;left:1366;top:318;width:8901;height:293" fillcolor="#c5bd96" stroked="f"/>
            <v:shape id="_x0000_s1028" type="#_x0000_t202" style="position:absolute;left:6752;top:359;width:1335;height:221" filled="f" stroked="f">
              <v:textbox inset="0,0,0,0">
                <w:txbxContent>
                  <w:p w:rsidR="00E37C65" w:rsidRDefault="000F1711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Total Revenues</w:t>
                    </w:r>
                  </w:p>
                </w:txbxContent>
              </v:textbox>
            </v:shape>
            <v:shape id="_x0000_s1027" type="#_x0000_t202" style="position:absolute;left:9405;top:359;width:774;height:221" filled="f" stroked="f">
              <v:textbox inset="0,0,0,0">
                <w:txbxContent>
                  <w:p w:rsidR="00E37C65" w:rsidRDefault="000F1711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$894,000</w:t>
                    </w:r>
                  </w:p>
                </w:txbxContent>
              </v:textbox>
            </v:shape>
            <w10:wrap type="topAndBottom" anchorx="page"/>
          </v:group>
        </w:pict>
      </w:r>
      <w:r>
        <w:t>XYZ</w:t>
      </w:r>
      <w:r>
        <w:rPr>
          <w:spacing w:val="-6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(pending)</w:t>
      </w:r>
      <w:r>
        <w:tab/>
        <w:t>$50,000</w:t>
      </w:r>
    </w:p>
    <w:p w:rsidR="00E37C65" w:rsidRDefault="000F1711">
      <w:pPr>
        <w:pStyle w:val="BodyText"/>
        <w:spacing w:before="130"/>
        <w:ind w:left="742"/>
      </w:pPr>
      <w:r>
        <w:t>Notes:</w:t>
      </w:r>
    </w:p>
    <w:p w:rsidR="00E37C65" w:rsidRDefault="000F1711">
      <w:pPr>
        <w:pStyle w:val="BodyText"/>
        <w:tabs>
          <w:tab w:val="left" w:pos="1239"/>
        </w:tabs>
        <w:spacing w:before="74" w:line="302" w:lineRule="auto"/>
        <w:ind w:left="1246" w:right="1363" w:hanging="504"/>
      </w:pPr>
      <w:r>
        <w:t>*</w:t>
      </w:r>
      <w:r>
        <w:tab/>
        <w:t>Hard</w:t>
      </w:r>
      <w:r>
        <w:rPr>
          <w:spacing w:val="-3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physically</w:t>
      </w:r>
      <w:r>
        <w:rPr>
          <w:spacing w:val="-8"/>
        </w:rPr>
        <w:t xml:space="preserve"> </w:t>
      </w:r>
      <w:r>
        <w:t>moved,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words site</w:t>
      </w:r>
      <w:r>
        <w:rPr>
          <w:spacing w:val="-6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renovations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plumbing,</w:t>
      </w:r>
      <w:r>
        <w:rPr>
          <w:spacing w:val="-6"/>
        </w:rPr>
        <w:t xml:space="preserve"> </w:t>
      </w:r>
      <w:r>
        <w:t>electrical,</w:t>
      </w:r>
      <w:r>
        <w:rPr>
          <w:spacing w:val="-6"/>
        </w:rPr>
        <w:t xml:space="preserve"> </w:t>
      </w:r>
      <w:r>
        <w:t>landscaping,</w:t>
      </w:r>
      <w:r>
        <w:rPr>
          <w:spacing w:val="-6"/>
        </w:rPr>
        <w:t xml:space="preserve"> </w:t>
      </w:r>
      <w:r>
        <w:t>parking</w:t>
      </w:r>
      <w:r>
        <w:rPr>
          <w:spacing w:val="-8"/>
        </w:rPr>
        <w:t xml:space="preserve"> </w:t>
      </w:r>
      <w:r>
        <w:t>lot, demolition, flooring roofing, HVAC, wiring , fire and security alarms, playgrounds, fixtures, appliances, etc. that become a permanent part of the</w:t>
      </w:r>
      <w:r>
        <w:rPr>
          <w:spacing w:val="-7"/>
        </w:rPr>
        <w:t xml:space="preserve"> </w:t>
      </w:r>
      <w:r>
        <w:t>site.</w:t>
      </w:r>
    </w:p>
    <w:p w:rsidR="00E37C65" w:rsidRDefault="000F1711">
      <w:pPr>
        <w:pStyle w:val="BodyText"/>
        <w:spacing w:before="3"/>
        <w:ind w:left="1195"/>
      </w:pPr>
      <w:r>
        <w:lastRenderedPageBreak/>
        <w:t xml:space="preserve">Among other things, the </w:t>
      </w:r>
      <w:proofErr w:type="spellStart"/>
      <w:r>
        <w:t>Bivins</w:t>
      </w:r>
      <w:proofErr w:type="spellEnd"/>
      <w:r>
        <w:t xml:space="preserve"> Foundation looks at the cost per SF of the hard construction costs.</w:t>
      </w:r>
    </w:p>
    <w:p w:rsidR="00E37C65" w:rsidRDefault="000F1711">
      <w:pPr>
        <w:pStyle w:val="BodyText"/>
        <w:tabs>
          <w:tab w:val="left" w:pos="1185"/>
        </w:tabs>
        <w:ind w:left="742"/>
      </w:pPr>
      <w:r>
        <w:t>**</w:t>
      </w:r>
      <w:r>
        <w:tab/>
        <w:t>Soft construction costs include fees, surveys, permits, architect and engineer fees,</w:t>
      </w:r>
      <w:r>
        <w:rPr>
          <w:spacing w:val="-16"/>
        </w:rPr>
        <w:t xml:space="preserve"> </w:t>
      </w:r>
      <w:r>
        <w:t>etc.</w:t>
      </w:r>
    </w:p>
    <w:p w:rsidR="00E37C65" w:rsidRDefault="000F1711">
      <w:pPr>
        <w:pStyle w:val="BodyText"/>
        <w:spacing w:before="61"/>
        <w:ind w:left="742"/>
      </w:pPr>
      <w:r>
        <w:t>*** Contingencies are usually about 10% of construction costs.</w:t>
      </w:r>
    </w:p>
    <w:p w:rsidR="00E37C65" w:rsidRDefault="000F1711">
      <w:pPr>
        <w:pStyle w:val="BodyText"/>
        <w:spacing w:before="61"/>
        <w:ind w:left="742"/>
      </w:pPr>
      <w:r>
        <w:t>**** Funds assigned from your agency's operating budget in support of this project.</w:t>
      </w:r>
    </w:p>
    <w:p w:rsidR="00E37C65" w:rsidRDefault="00E37C65">
      <w:pPr>
        <w:sectPr w:rsidR="00E37C65">
          <w:type w:val="continuous"/>
          <w:pgSz w:w="12240" w:h="15840"/>
          <w:pgMar w:top="500" w:right="1720" w:bottom="280" w:left="660" w:header="720" w:footer="720" w:gutter="0"/>
          <w:cols w:space="720"/>
        </w:sectPr>
      </w:pPr>
    </w:p>
    <w:p w:rsidR="00E37C65" w:rsidRDefault="00E37C65">
      <w:pPr>
        <w:pStyle w:val="BodyText"/>
        <w:spacing w:before="4"/>
        <w:ind w:left="0"/>
        <w:rPr>
          <w:sz w:val="17"/>
        </w:rPr>
      </w:pPr>
    </w:p>
    <w:sectPr w:rsidR="00E37C65">
      <w:pgSz w:w="12240" w:h="15840"/>
      <w:pgMar w:top="1500" w:right="17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7C65"/>
    <w:rsid w:val="000F1711"/>
    <w:rsid w:val="00E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9ED0AB6F-5CDA-4861-AB6D-364BED22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4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9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105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Buddhi Dhananjaya</cp:lastModifiedBy>
  <cp:revision>2</cp:revision>
  <dcterms:created xsi:type="dcterms:W3CDTF">2021-05-06T08:19:00Z</dcterms:created>
  <dcterms:modified xsi:type="dcterms:W3CDTF">2021-05-06T08:21:00Z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2014-09-08T00:00:00Z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2021-05-06T00:00:00Z</vt:filetime>
  </property>
</Properties>
</file>