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4D77" w14:textId="77777777" w:rsidR="00EE4475" w:rsidRPr="008C580F" w:rsidRDefault="00EE4475" w:rsidP="008C580F">
      <w:pPr>
        <w:rPr>
          <w:szCs w:val="26"/>
        </w:rPr>
      </w:pPr>
      <w:r w:rsidRPr="008C580F">
        <w:rPr>
          <w:szCs w:val="26"/>
        </w:rPr>
        <w:t>Title: Gerrymandering in the Laboratory</w:t>
      </w:r>
    </w:p>
    <w:p w14:paraId="6370AF69" w14:textId="77777777" w:rsidR="00EE4475" w:rsidRPr="008C580F" w:rsidRDefault="00EE4475" w:rsidP="008C580F">
      <w:pPr>
        <w:rPr>
          <w:szCs w:val="26"/>
        </w:rPr>
      </w:pPr>
    </w:p>
    <w:p w14:paraId="5269C823" w14:textId="15D6C65E" w:rsidR="008C580F" w:rsidRPr="008C580F" w:rsidRDefault="008C580F" w:rsidP="008C580F">
      <w:pPr>
        <w:rPr>
          <w:rFonts w:eastAsia="Times New Roman" w:cs="Times New Roman"/>
          <w:color w:val="000000" w:themeColor="text1"/>
          <w:szCs w:val="26"/>
        </w:rPr>
      </w:pPr>
      <w:r w:rsidRPr="008C580F">
        <w:rPr>
          <w:rFonts w:eastAsia="Times New Roman" w:cs="Times New Roman"/>
          <w:color w:val="000000" w:themeColor="text1"/>
          <w:szCs w:val="26"/>
          <w:shd w:val="clear" w:color="auto" w:fill="FFFFFF"/>
        </w:rPr>
        <w:t xml:space="preserve">Abstract: </w:t>
      </w:r>
      <w:r w:rsidRPr="008C580F">
        <w:rPr>
          <w:rFonts w:eastAsia="Times New Roman" w:cs="Times New Roman"/>
          <w:color w:val="000000" w:themeColor="text1"/>
          <w:szCs w:val="26"/>
          <w:shd w:val="clear" w:color="auto" w:fill="FFFFFF"/>
        </w:rPr>
        <w:t xml:space="preserve">Configuring voting districts is an integral aspect of many U.S. political competitions. If a district includes relatively more members of one political party, then an opposing political party may choose not to campaign there and instead direct their efforts toward more competitive districts. This paper reports experiments that examine decisions in a best of three districts competition where independent </w:t>
      </w:r>
      <w:proofErr w:type="spellStart"/>
      <w:r w:rsidRPr="008C580F">
        <w:rPr>
          <w:rFonts w:eastAsia="Times New Roman" w:cs="Times New Roman"/>
          <w:color w:val="000000" w:themeColor="text1"/>
          <w:szCs w:val="26"/>
          <w:shd w:val="clear" w:color="auto" w:fill="FFFFFF"/>
        </w:rPr>
        <w:t>Tullock</w:t>
      </w:r>
      <w:proofErr w:type="spellEnd"/>
      <w:r w:rsidRPr="008C580F">
        <w:rPr>
          <w:rFonts w:eastAsia="Times New Roman" w:cs="Times New Roman"/>
          <w:color w:val="000000" w:themeColor="text1"/>
          <w:szCs w:val="26"/>
          <w:shd w:val="clear" w:color="auto" w:fill="FFFFFF"/>
        </w:rPr>
        <w:t xml:space="preserve"> contests determine the outcome of undecided voters in each district.  We consider different districting maps of partisan and undecided voters and compare participant decisions to theoretical predictions. We also examine if participants engage in gerrymandering by allowing subjects to determine how district maps are drawn.</w:t>
      </w:r>
    </w:p>
    <w:p w14:paraId="276AC8B5" w14:textId="77777777" w:rsidR="008C580F" w:rsidRPr="008C580F" w:rsidRDefault="008C580F" w:rsidP="008C580F">
      <w:pPr>
        <w:rPr>
          <w:szCs w:val="26"/>
        </w:rPr>
      </w:pPr>
    </w:p>
    <w:p w14:paraId="762F10C8" w14:textId="6DC86956" w:rsidR="00EE4475" w:rsidRDefault="00EE4475" w:rsidP="008C580F">
      <w:pPr>
        <w:rPr>
          <w:szCs w:val="26"/>
        </w:rPr>
      </w:pPr>
      <w:r w:rsidRPr="008C580F">
        <w:rPr>
          <w:szCs w:val="26"/>
        </w:rPr>
        <w:t>Authors</w:t>
      </w:r>
      <w:r w:rsidR="008C580F">
        <w:rPr>
          <w:szCs w:val="26"/>
        </w:rPr>
        <w:t>:</w:t>
      </w:r>
    </w:p>
    <w:p w14:paraId="5EE6D6E3" w14:textId="77777777" w:rsidR="008C580F" w:rsidRPr="008C580F" w:rsidRDefault="008C580F" w:rsidP="008C580F">
      <w:pPr>
        <w:rPr>
          <w:szCs w:val="26"/>
        </w:rPr>
      </w:pPr>
    </w:p>
    <w:p w14:paraId="4659AC59" w14:textId="3C7DE933" w:rsidR="00EE4475" w:rsidRPr="008C580F" w:rsidRDefault="00EE4475" w:rsidP="008C580F">
      <w:pPr>
        <w:rPr>
          <w:szCs w:val="26"/>
        </w:rPr>
      </w:pPr>
      <w:r w:rsidRPr="008C580F">
        <w:rPr>
          <w:szCs w:val="26"/>
        </w:rPr>
        <w:t>Cary Deck</w:t>
      </w:r>
    </w:p>
    <w:p w14:paraId="1C6576C9" w14:textId="4568252A" w:rsidR="00EE4475" w:rsidRPr="008C580F" w:rsidRDefault="00EE4475" w:rsidP="008C580F">
      <w:pPr>
        <w:rPr>
          <w:szCs w:val="26"/>
        </w:rPr>
      </w:pPr>
      <w:r w:rsidRPr="008C580F">
        <w:rPr>
          <w:szCs w:val="26"/>
        </w:rPr>
        <w:t>The University of Alabama</w:t>
      </w:r>
    </w:p>
    <w:p w14:paraId="11ECD8FA" w14:textId="47669BB7" w:rsidR="00EE4475" w:rsidRPr="008C580F" w:rsidRDefault="00EE4475" w:rsidP="008C580F">
      <w:pPr>
        <w:rPr>
          <w:szCs w:val="26"/>
        </w:rPr>
      </w:pPr>
      <w:r w:rsidRPr="008C580F">
        <w:rPr>
          <w:szCs w:val="26"/>
        </w:rPr>
        <w:t>Alston Hall</w:t>
      </w:r>
      <w:r w:rsidR="008C580F" w:rsidRPr="008C580F">
        <w:rPr>
          <w:szCs w:val="26"/>
        </w:rPr>
        <w:t>, Office 249, 361 Stadium Drive, Tuscaloosa, AL 35487</w:t>
      </w:r>
    </w:p>
    <w:p w14:paraId="616BC84F" w14:textId="4670A50E" w:rsidR="008C580F" w:rsidRPr="008C580F" w:rsidRDefault="008C580F" w:rsidP="008C580F">
      <w:pPr>
        <w:rPr>
          <w:rFonts w:eastAsia="Times New Roman" w:cs="Times New Roman"/>
          <w:szCs w:val="26"/>
        </w:rPr>
      </w:pPr>
      <w:hyperlink r:id="rId5" w:history="1">
        <w:r w:rsidRPr="008C580F">
          <w:rPr>
            <w:rStyle w:val="Hyperlink"/>
            <w:rFonts w:eastAsia="Times New Roman" w:cs="Times New Roman"/>
            <w:szCs w:val="26"/>
          </w:rPr>
          <w:t>cdeck@cba.ua.edu</w:t>
        </w:r>
      </w:hyperlink>
      <w:r w:rsidRPr="008C580F">
        <w:rPr>
          <w:rFonts w:eastAsia="Times New Roman" w:cs="Times New Roman"/>
          <w:szCs w:val="26"/>
        </w:rPr>
        <w:t xml:space="preserve"> </w:t>
      </w:r>
    </w:p>
    <w:p w14:paraId="50E0995C" w14:textId="77777777" w:rsidR="00EE4475" w:rsidRPr="008C580F" w:rsidRDefault="00EE4475" w:rsidP="008C580F">
      <w:pPr>
        <w:rPr>
          <w:szCs w:val="26"/>
        </w:rPr>
      </w:pPr>
    </w:p>
    <w:p w14:paraId="5025B2CF" w14:textId="6A78E14D" w:rsidR="0094323C" w:rsidRPr="008C580F" w:rsidRDefault="00C67EAF" w:rsidP="008C580F">
      <w:pPr>
        <w:rPr>
          <w:szCs w:val="26"/>
        </w:rPr>
      </w:pPr>
      <w:r w:rsidRPr="008C580F">
        <w:rPr>
          <w:szCs w:val="26"/>
        </w:rPr>
        <w:t>Michael Anderson</w:t>
      </w:r>
    </w:p>
    <w:p w14:paraId="2DDEFFE2" w14:textId="3A68314C" w:rsidR="0094323C" w:rsidRPr="008C580F" w:rsidRDefault="00C67EAF" w:rsidP="008C580F">
      <w:pPr>
        <w:rPr>
          <w:szCs w:val="26"/>
        </w:rPr>
      </w:pPr>
      <w:r w:rsidRPr="008C580F">
        <w:rPr>
          <w:szCs w:val="26"/>
        </w:rPr>
        <w:t>The University of Alabama</w:t>
      </w:r>
    </w:p>
    <w:p w14:paraId="03D5F4B8" w14:textId="4A3800C8" w:rsidR="0094323C" w:rsidRPr="008C580F" w:rsidRDefault="00CE137C" w:rsidP="008C580F">
      <w:pPr>
        <w:rPr>
          <w:szCs w:val="26"/>
        </w:rPr>
      </w:pPr>
      <w:r w:rsidRPr="008C580F">
        <w:rPr>
          <w:szCs w:val="26"/>
        </w:rPr>
        <w:t>Alston Hall</w:t>
      </w:r>
      <w:r w:rsidR="008C580F" w:rsidRPr="008C580F">
        <w:rPr>
          <w:szCs w:val="26"/>
        </w:rPr>
        <w:t xml:space="preserve">, </w:t>
      </w:r>
      <w:r w:rsidRPr="008C580F">
        <w:rPr>
          <w:szCs w:val="26"/>
        </w:rPr>
        <w:t>Suite 200</w:t>
      </w:r>
      <w:r w:rsidR="008C580F" w:rsidRPr="008C580F">
        <w:rPr>
          <w:szCs w:val="26"/>
        </w:rPr>
        <w:t xml:space="preserve">, </w:t>
      </w:r>
      <w:r w:rsidR="0094323C" w:rsidRPr="008C580F">
        <w:rPr>
          <w:szCs w:val="26"/>
        </w:rPr>
        <w:t>361 Stadium Drive</w:t>
      </w:r>
      <w:r w:rsidR="008C580F" w:rsidRPr="008C580F">
        <w:rPr>
          <w:szCs w:val="26"/>
        </w:rPr>
        <w:t xml:space="preserve">, </w:t>
      </w:r>
      <w:r w:rsidR="0094323C" w:rsidRPr="008C580F">
        <w:rPr>
          <w:szCs w:val="26"/>
        </w:rPr>
        <w:t>Tuscaloosa, AL 35487</w:t>
      </w:r>
    </w:p>
    <w:p w14:paraId="5B6C7861" w14:textId="6182E021" w:rsidR="008C580F" w:rsidRPr="008C580F" w:rsidRDefault="0094323C" w:rsidP="008C580F">
      <w:pPr>
        <w:rPr>
          <w:szCs w:val="26"/>
        </w:rPr>
      </w:pPr>
      <w:hyperlink r:id="rId6" w:history="1">
        <w:r w:rsidRPr="008C580F">
          <w:rPr>
            <w:rStyle w:val="Hyperlink"/>
            <w:szCs w:val="26"/>
          </w:rPr>
          <w:t>mcanderson8@crimson.ua.edu</w:t>
        </w:r>
      </w:hyperlink>
    </w:p>
    <w:p w14:paraId="773AC201" w14:textId="10B6DB8D" w:rsidR="008C580F" w:rsidRPr="008C580F" w:rsidRDefault="008C580F" w:rsidP="008C580F">
      <w:pPr>
        <w:rPr>
          <w:szCs w:val="26"/>
        </w:rPr>
      </w:pPr>
    </w:p>
    <w:p w14:paraId="52116D4A" w14:textId="74DD4C45" w:rsidR="008C580F" w:rsidRPr="008C580F" w:rsidRDefault="008C580F" w:rsidP="008C580F">
      <w:pPr>
        <w:rPr>
          <w:szCs w:val="26"/>
        </w:rPr>
      </w:pPr>
      <w:r w:rsidRPr="008C580F">
        <w:rPr>
          <w:szCs w:val="26"/>
        </w:rPr>
        <w:t>Sun Ah An</w:t>
      </w:r>
    </w:p>
    <w:p w14:paraId="2A6C6F8B" w14:textId="68C3DDB0" w:rsidR="008C580F" w:rsidRPr="008C580F" w:rsidRDefault="008C580F" w:rsidP="008C580F">
      <w:pPr>
        <w:rPr>
          <w:szCs w:val="26"/>
        </w:rPr>
      </w:pPr>
      <w:r w:rsidRPr="008C580F">
        <w:rPr>
          <w:szCs w:val="26"/>
        </w:rPr>
        <w:t>The University of Alabama</w:t>
      </w:r>
    </w:p>
    <w:p w14:paraId="1CFFE8D6" w14:textId="3D1C950F" w:rsidR="008C580F" w:rsidRPr="008C580F" w:rsidRDefault="008C580F" w:rsidP="008C580F">
      <w:pPr>
        <w:rPr>
          <w:szCs w:val="26"/>
        </w:rPr>
      </w:pPr>
      <w:r w:rsidRPr="008C580F">
        <w:rPr>
          <w:szCs w:val="26"/>
        </w:rPr>
        <w:t>Alston Hall, Suite 200, 361 Stadium Drive, Tuscaloosa, AL 35487</w:t>
      </w:r>
    </w:p>
    <w:p w14:paraId="53E489A7" w14:textId="0C8F3E6A" w:rsidR="008C580F" w:rsidRPr="008C580F" w:rsidRDefault="008C580F" w:rsidP="008C580F">
      <w:pPr>
        <w:rPr>
          <w:szCs w:val="26"/>
        </w:rPr>
      </w:pPr>
      <w:hyperlink r:id="rId7" w:history="1">
        <w:r w:rsidRPr="008C580F">
          <w:rPr>
            <w:rStyle w:val="Hyperlink"/>
            <w:szCs w:val="26"/>
          </w:rPr>
          <w:t>san4@crimson.ua.edu</w:t>
        </w:r>
      </w:hyperlink>
      <w:r w:rsidRPr="008C580F">
        <w:rPr>
          <w:szCs w:val="26"/>
        </w:rPr>
        <w:t xml:space="preserve"> </w:t>
      </w:r>
    </w:p>
    <w:p w14:paraId="66F73592" w14:textId="34CF052C" w:rsidR="008C580F" w:rsidRPr="008C580F" w:rsidRDefault="008C580F" w:rsidP="008C580F">
      <w:pPr>
        <w:rPr>
          <w:szCs w:val="26"/>
        </w:rPr>
      </w:pPr>
    </w:p>
    <w:p w14:paraId="05062861" w14:textId="77777777" w:rsidR="008C580F" w:rsidRPr="008C580F" w:rsidRDefault="008C580F" w:rsidP="008C580F">
      <w:pPr>
        <w:rPr>
          <w:szCs w:val="26"/>
        </w:rPr>
      </w:pPr>
    </w:p>
    <w:sectPr w:rsidR="008C580F" w:rsidRPr="008C580F" w:rsidSect="00AB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B3523"/>
    <w:multiLevelType w:val="multilevel"/>
    <w:tmpl w:val="86E4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40"/>
    <w:rsid w:val="000A22FB"/>
    <w:rsid w:val="000B2678"/>
    <w:rsid w:val="002101A9"/>
    <w:rsid w:val="00294585"/>
    <w:rsid w:val="003B0C25"/>
    <w:rsid w:val="004466B8"/>
    <w:rsid w:val="00755126"/>
    <w:rsid w:val="008C580F"/>
    <w:rsid w:val="0094323C"/>
    <w:rsid w:val="00965ACD"/>
    <w:rsid w:val="009E7636"/>
    <w:rsid w:val="00A7136D"/>
    <w:rsid w:val="00AA1FFF"/>
    <w:rsid w:val="00AB0743"/>
    <w:rsid w:val="00C13593"/>
    <w:rsid w:val="00C67EAF"/>
    <w:rsid w:val="00CA2640"/>
    <w:rsid w:val="00CE137C"/>
    <w:rsid w:val="00E71C69"/>
    <w:rsid w:val="00E909B8"/>
    <w:rsid w:val="00EE4475"/>
    <w:rsid w:val="00F6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C9C8D"/>
  <w15:chartTrackingRefBased/>
  <w15:docId w15:val="{CECCD893-F0A0-B045-96BE-DFAA20B1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640"/>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94323C"/>
    <w:rPr>
      <w:color w:val="0563C1" w:themeColor="hyperlink"/>
      <w:u w:val="single"/>
    </w:rPr>
  </w:style>
  <w:style w:type="character" w:styleId="UnresolvedMention">
    <w:name w:val="Unresolved Mention"/>
    <w:basedOn w:val="DefaultParagraphFont"/>
    <w:uiPriority w:val="99"/>
    <w:rsid w:val="0094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620773">
      <w:bodyDiv w:val="1"/>
      <w:marLeft w:val="0"/>
      <w:marRight w:val="0"/>
      <w:marTop w:val="0"/>
      <w:marBottom w:val="0"/>
      <w:divBdr>
        <w:top w:val="none" w:sz="0" w:space="0" w:color="auto"/>
        <w:left w:val="none" w:sz="0" w:space="0" w:color="auto"/>
        <w:bottom w:val="none" w:sz="0" w:space="0" w:color="auto"/>
        <w:right w:val="none" w:sz="0" w:space="0" w:color="auto"/>
      </w:divBdr>
    </w:div>
    <w:div w:id="1029257019">
      <w:bodyDiv w:val="1"/>
      <w:marLeft w:val="0"/>
      <w:marRight w:val="0"/>
      <w:marTop w:val="0"/>
      <w:marBottom w:val="0"/>
      <w:divBdr>
        <w:top w:val="none" w:sz="0" w:space="0" w:color="auto"/>
        <w:left w:val="none" w:sz="0" w:space="0" w:color="auto"/>
        <w:bottom w:val="none" w:sz="0" w:space="0" w:color="auto"/>
        <w:right w:val="none" w:sz="0" w:space="0" w:color="auto"/>
      </w:divBdr>
    </w:div>
    <w:div w:id="1266428467">
      <w:bodyDiv w:val="1"/>
      <w:marLeft w:val="0"/>
      <w:marRight w:val="0"/>
      <w:marTop w:val="0"/>
      <w:marBottom w:val="0"/>
      <w:divBdr>
        <w:top w:val="none" w:sz="0" w:space="0" w:color="auto"/>
        <w:left w:val="none" w:sz="0" w:space="0" w:color="auto"/>
        <w:bottom w:val="none" w:sz="0" w:space="0" w:color="auto"/>
        <w:right w:val="none" w:sz="0" w:space="0" w:color="auto"/>
      </w:divBdr>
    </w:div>
    <w:div w:id="1550264294">
      <w:bodyDiv w:val="1"/>
      <w:marLeft w:val="0"/>
      <w:marRight w:val="0"/>
      <w:marTop w:val="0"/>
      <w:marBottom w:val="0"/>
      <w:divBdr>
        <w:top w:val="none" w:sz="0" w:space="0" w:color="auto"/>
        <w:left w:val="none" w:sz="0" w:space="0" w:color="auto"/>
        <w:bottom w:val="none" w:sz="0" w:space="0" w:color="auto"/>
        <w:right w:val="none" w:sz="0" w:space="0" w:color="auto"/>
      </w:divBdr>
    </w:div>
    <w:div w:id="1710493599">
      <w:bodyDiv w:val="1"/>
      <w:marLeft w:val="0"/>
      <w:marRight w:val="0"/>
      <w:marTop w:val="0"/>
      <w:marBottom w:val="0"/>
      <w:divBdr>
        <w:top w:val="none" w:sz="0" w:space="0" w:color="auto"/>
        <w:left w:val="none" w:sz="0" w:space="0" w:color="auto"/>
        <w:bottom w:val="none" w:sz="0" w:space="0" w:color="auto"/>
        <w:right w:val="none" w:sz="0" w:space="0" w:color="auto"/>
      </w:divBdr>
    </w:div>
    <w:div w:id="2061316706">
      <w:bodyDiv w:val="1"/>
      <w:marLeft w:val="0"/>
      <w:marRight w:val="0"/>
      <w:marTop w:val="0"/>
      <w:marBottom w:val="0"/>
      <w:divBdr>
        <w:top w:val="none" w:sz="0" w:space="0" w:color="auto"/>
        <w:left w:val="none" w:sz="0" w:space="0" w:color="auto"/>
        <w:bottom w:val="none" w:sz="0" w:space="0" w:color="auto"/>
        <w:right w:val="none" w:sz="0" w:space="0" w:color="auto"/>
      </w:divBdr>
    </w:div>
    <w:div w:id="20803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4@crimson.u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anderson8@crimson.ua.edu" TargetMode="External"/><Relationship Id="rId5" Type="http://schemas.openxmlformats.org/officeDocument/2006/relationships/hyperlink" Target="mailto:cdeck@cba.u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Michael C</dc:creator>
  <cp:keywords/>
  <dc:description/>
  <cp:lastModifiedBy>Anderson, Michael C</cp:lastModifiedBy>
  <cp:revision>2</cp:revision>
  <dcterms:created xsi:type="dcterms:W3CDTF">2021-03-26T17:45:00Z</dcterms:created>
  <dcterms:modified xsi:type="dcterms:W3CDTF">2021-03-26T17:45:00Z</dcterms:modified>
</cp:coreProperties>
</file>