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C798" w14:textId="574602E5" w:rsidR="00746CC5" w:rsidRDefault="007B5327">
      <w:r>
        <w:rPr>
          <w:noProof/>
        </w:rPr>
        <w:drawing>
          <wp:inline distT="0" distB="0" distL="0" distR="0" wp14:anchorId="33E9E81B" wp14:editId="49821640">
            <wp:extent cx="5943600" cy="6620510"/>
            <wp:effectExtent l="0" t="0" r="0" b="0"/>
            <wp:docPr id="1428963457" name="Picture 2" descr="A screenshot of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3457" name="Picture 2" descr="A screenshot of a graph pap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C5"/>
    <w:rsid w:val="001E43EC"/>
    <w:rsid w:val="00746CC5"/>
    <w:rsid w:val="007B5327"/>
    <w:rsid w:val="00E0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BFC65"/>
  <w15:chartTrackingRefBased/>
  <w15:docId w15:val="{B175951E-B538-DD45-B40D-6B43CF07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Butler, Jeffery A</dc:creator>
  <cp:keywords/>
  <dc:description/>
  <cp:lastModifiedBy>Butler, Jeffery A</cp:lastModifiedBy>
  <cp:revision>2</cp:revision>
  <dcterms:created xsi:type="dcterms:W3CDTF">2026-02-03T01:25:00Z</dcterms:created>
  <dcterms:modified xsi:type="dcterms:W3CDTF">2026-02-03T01:50:00Z</dcterms:modified>
</cp:coreProperties>
</file>