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D06 | SOP Respons Awal, Penilaian Risiko, dan Rujukan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D06 / v01 (draf)</w:t>
            </w:r>
          </w:p>
        </w:tc>
      </w:tr>
      <w:tr>
        <w:tc>
          <w:tcPr>
            <w:tcW w:type="dxa" w:w="2381"/>
            <w:shd w:val="clear" w:color="auto" w:fill="EAF1EC"/>
          </w:tcPr>
          <w:p>
            <w:r>
              <w:rPr>
                <w:b/>
              </w:rPr>
              <w:t>Penyusun</w:t>
            </w:r>
          </w:p>
        </w:tc>
        <w:tc>
          <w:tcPr>
            <w:tcW w:type="dxa" w:w="7257"/>
          </w:tcPr>
          <w:p>
            <w:r>
              <w:t>Syafsillaroza Octaria - Wali Kelas 3B</w:t>
            </w:r>
          </w:p>
        </w:tc>
      </w:tr>
      <w:tr>
        <w:tc>
          <w:tcPr>
            <w:tcW w:type="dxa" w:w="2381"/>
            <w:shd w:val="clear" w:color="auto" w:fill="EAF1EC"/>
          </w:tcPr>
          <w:p>
            <w:r>
              <w:rPr>
                <w:b/>
              </w:rPr>
              <w:t>Penelaah</w:t>
            </w:r>
          </w:p>
        </w:tc>
        <w:tc>
          <w:tcPr>
            <w:tcW w:type="dxa" w:w="7257"/>
          </w:tcPr>
          <w:p>
            <w:r>
              <w:t>Andi Ilham (D08)</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Merancang urutan tindakan sejak laporan diterima agar keselamatan anak didahulukan dan kasus dirujuk sesuai kebutuhan.</w:t>
            </w:r>
          </w:p>
        </w:tc>
      </w:tr>
      <w:tr>
        <w:tc>
          <w:tcPr>
            <w:tcW w:type="dxa" w:w="2381"/>
            <w:shd w:val="clear" w:color="auto" w:fill="EAF1EC"/>
          </w:tcPr>
          <w:p>
            <w:r>
              <w:rPr>
                <w:b/>
              </w:rPr>
              <w:t>Sasaran</w:t>
            </w:r>
          </w:p>
        </w:tc>
        <w:tc>
          <w:tcPr>
            <w:tcW w:type="dxa" w:w="7257"/>
          </w:tcPr>
          <w:p>
            <w:r>
              <w:t>Guru, wali kelas, petugas yang ditetapkan sekolah, kepala sekolah, dan staf yang menjadi penerima pertama atau penanggung jawab respons awal.</w:t>
            </w:r>
          </w:p>
        </w:tc>
      </w:tr>
      <w:tr>
        <w:tc>
          <w:tcPr>
            <w:tcW w:type="dxa" w:w="2381"/>
            <w:shd w:val="clear" w:color="auto" w:fill="EAF1EC"/>
          </w:tcPr>
          <w:p>
            <w:r>
              <w:rPr>
                <w:b/>
              </w:rPr>
              <w:t>Hubungan dengan paket lain</w:t>
            </w:r>
          </w:p>
        </w:tc>
        <w:tc>
          <w:tcPr>
            <w:tcW w:type="dxa" w:w="7257"/>
          </w:tcPr>
          <w:p>
            <w:r>
              <w:t>D01 (penugasan dan konflik kepentingan); D04 (kanal dan penerusan laporan ke respons); D07 (register kasus dan kontrol dokumen); D08 (klarifikasi dan kesimpulan lanjutan); D09 (perlindungan dan pendampingan); D13 (daftar layanan rujukan terverifikasi); D05 (temuan deteksi dini yang membutuhkan respons). Dalam pedoman umum, naskah ini masuk Bab IV (bersama D04 dan D08).</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Batas tugas: naskah ini memuat SOP sampai keputusan perlindungan dan rujukan awal. Klarifikasi dan kesimpulan kasus menjadi milik D08. Penyusun SOP tidak otomatis menjadi penilai klinis; keputusan tentang kondisi medis atau psikologis dilakukan tenaga profesional yang berwenang. Waktu dan sebutan peran adalah usulan internal; penetapan dilakukan kepala sekolah.</w:t>
            </w:r>
          </w:p>
        </w:tc>
      </w:tr>
    </w:tbl>
    <w:p/>
    <w:p>
      <w:pPr>
        <w:pStyle w:val="Heading1"/>
      </w:pPr>
      <w:r>
        <w:t>Komponen A - SOP Respons Awal</w:t>
      </w:r>
    </w:p>
    <w:p>
      <w:pPr>
        <w:pStyle w:val="Heading2"/>
      </w:pPr>
      <w:r>
        <w:t>A.1 Prinsip</w:t>
      </w:r>
    </w:p>
    <w:p>
      <w:pPr>
        <w:pStyle w:val="ListBullet"/>
      </w:pPr>
      <w:r>
        <w:t>Respons bahaya langsung berjalan segera. Jangan menunggu rapat, bukti lengkap, atau selesainya seluruh formulir.</w:t>
      </w:r>
    </w:p>
    <w:p>
      <w:pPr>
        <w:pStyle w:val="ListBullet"/>
      </w:pPr>
      <w:r>
        <w:t>Keselamatan anak lebih dahulu; penentuan label kejadian (apakah ini perundungan atau bukan) tidak boleh menunda bantuan.</w:t>
      </w:r>
    </w:p>
    <w:p>
      <w:pPr>
        <w:pStyle w:val="ListBullet"/>
      </w:pPr>
      <w:r>
        <w:t>Pihak terkait tidak dipertemukan untuk pemeriksaan awal dan anak tidak dipaksa berdamai. Klarifikasi lanjutan mengikuti D08.</w:t>
      </w:r>
    </w:p>
    <w:p>
      <w:pPr>
        <w:pStyle w:val="ListBullet"/>
      </w:pPr>
      <w:r>
        <w:t>Anak tidak dipermalukan, tidak disalahkan, dan tidak diinterogasi. Pihak terlapor diperlakukan secara adil dan belum dianggap bersalah.</w:t>
      </w:r>
    </w:p>
    <w:p>
      <w:pPr>
        <w:pStyle w:val="ListBullet"/>
      </w:pPr>
      <w:r>
        <w:t>Kerahasiaan dijaga: informasi hanya dibagikan kepada pihak yang perlu membantu.</w:t>
      </w:r>
    </w:p>
    <w:p>
      <w:pPr>
        <w:pStyle w:val="ListBullet"/>
      </w:pPr>
      <w:r>
        <w:t>Keputusan keselamatan dan alasannya dicatat agar dapat ditinjau kembali.</w:t>
      </w:r>
    </w:p>
    <w:p>
      <w:pPr>
        <w:pStyle w:val="Heading2"/>
      </w:pPr>
      <w:r>
        <w:t>A.2 Tabel langkah SOP respons awal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77"/>
        <w:gridCol w:w="1361"/>
        <w:gridCol w:w="3061"/>
        <w:gridCol w:w="1247"/>
        <w:gridCol w:w="1474"/>
        <w:gridCol w:w="1417"/>
      </w:tblGrid>
      <w:tr>
        <w:tc>
          <w:tcPr>
            <w:tcW w:type="dxa" w:w="1077"/>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3061"/>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474"/>
            <w:shd w:val="clear" w:color="auto" w:fill="0F3B22"/>
          </w:tcPr>
          <w:p>
            <w:r>
              <w:rPr>
                <w:b/>
                <w:color w:val="FAF7F0"/>
                <w:sz w:val="17"/>
              </w:rPr>
              <w:t>Catatan / bukti</w:t>
            </w:r>
          </w:p>
        </w:tc>
        <w:tc>
          <w:tcPr>
            <w:tcW w:type="dxa" w:w="1417"/>
            <w:shd w:val="clear" w:color="auto" w:fill="0F3B22"/>
          </w:tcPr>
          <w:p>
            <w:r>
              <w:rPr>
                <w:b/>
                <w:color w:val="FAF7F0"/>
                <w:sz w:val="17"/>
              </w:rPr>
              <w:t>Kondisi eskalasi</w:t>
            </w:r>
          </w:p>
        </w:tc>
      </w:tr>
      <w:tr>
        <w:tc>
          <w:tcPr>
            <w:tcW w:type="dxa" w:w="1077"/>
          </w:tcPr>
          <w:p>
            <w:r>
              <w:rPr>
                <w:sz w:val="17"/>
              </w:rPr>
              <w:t>1. Hentikan kejadian</w:t>
            </w:r>
          </w:p>
        </w:tc>
        <w:tc>
          <w:tcPr>
            <w:tcW w:type="dxa" w:w="1361"/>
          </w:tcPr>
          <w:p>
            <w:r>
              <w:rPr>
                <w:sz w:val="17"/>
              </w:rPr>
              <w:t>Guru/staf yang melihat atau menerima laporan</w:t>
            </w:r>
          </w:p>
        </w:tc>
        <w:tc>
          <w:tcPr>
            <w:tcW w:type="dxa" w:w="3061"/>
          </w:tcPr>
          <w:p>
            <w:r>
              <w:rPr>
                <w:sz w:val="17"/>
              </w:rPr>
              <w:t>Jika kejadian sedang berlangsung: hentikan dengan tenang, panggil bantuan, jangan membentak anak. Tegur perilakunya, bukan pribadi anak.</w:t>
            </w:r>
          </w:p>
        </w:tc>
        <w:tc>
          <w:tcPr>
            <w:tcW w:type="dxa" w:w="1247"/>
          </w:tcPr>
          <w:p>
            <w:r>
              <w:rPr>
                <w:sz w:val="17"/>
              </w:rPr>
              <w:t>Saat itu juga</w:t>
            </w:r>
          </w:p>
        </w:tc>
        <w:tc>
          <w:tcPr>
            <w:tcW w:type="dxa" w:w="1474"/>
          </w:tcPr>
          <w:p>
            <w:r>
              <w:rPr>
                <w:sz w:val="17"/>
              </w:rPr>
              <w:t>Catatan singkat waktu dan tempat</w:t>
            </w:r>
          </w:p>
        </w:tc>
        <w:tc>
          <w:tcPr>
            <w:tcW w:type="dxa" w:w="1417"/>
          </w:tcPr>
          <w:p>
            <w:r>
              <w:rPr>
                <w:sz w:val="17"/>
              </w:rPr>
              <w:t>Ada orang cedera atau ancaman senjata/benda berbahaya: panggil bantuan medis dan penanggung jawab respons; hubungi layanan darurat setempat.</w:t>
            </w:r>
          </w:p>
        </w:tc>
      </w:tr>
      <w:tr>
        <w:tc>
          <w:tcPr>
            <w:tcW w:type="dxa" w:w="1077"/>
            <w:shd w:val="clear" w:color="auto" w:fill="F4F7F5"/>
          </w:tcPr>
          <w:p>
            <w:r>
              <w:rPr>
                <w:sz w:val="17"/>
              </w:rPr>
              <w:t>2. Pisahkan bila perlu</w:t>
            </w:r>
          </w:p>
        </w:tc>
        <w:tc>
          <w:tcPr>
            <w:tcW w:type="dxa" w:w="1361"/>
            <w:shd w:val="clear" w:color="auto" w:fill="F4F7F5"/>
          </w:tcPr>
          <w:p>
            <w:r>
              <w:rPr>
                <w:sz w:val="17"/>
              </w:rPr>
              <w:t>Guru/staf</w:t>
            </w:r>
          </w:p>
        </w:tc>
        <w:tc>
          <w:tcPr>
            <w:tcW w:type="dxa" w:w="3061"/>
            <w:shd w:val="clear" w:color="auto" w:fill="F4F7F5"/>
          </w:tcPr>
          <w:p>
            <w:r>
              <w:rPr>
                <w:sz w:val="17"/>
              </w:rPr>
              <w:t>Pisahkan anak-anak yang terlibat ke tempat berbeda yang aman dan terawasi. Jangan membiarkan anak sendirian. Jangan mempertemukan untuk saling meminta maaf.</w:t>
            </w:r>
          </w:p>
        </w:tc>
        <w:tc>
          <w:tcPr>
            <w:tcW w:type="dxa" w:w="1247"/>
            <w:shd w:val="clear" w:color="auto" w:fill="F4F7F5"/>
          </w:tcPr>
          <w:p>
            <w:r>
              <w:rPr>
                <w:sz w:val="17"/>
              </w:rPr>
              <w:t>Saat itu juga</w:t>
            </w:r>
          </w:p>
        </w:tc>
        <w:tc>
          <w:tcPr>
            <w:tcW w:type="dxa" w:w="1474"/>
            <w:shd w:val="clear" w:color="auto" w:fill="F4F7F5"/>
          </w:tcPr>
          <w:p>
            <w:r>
              <w:rPr>
                <w:sz w:val="17"/>
              </w:rPr>
              <w:t>Siapa mendampingi siapa, lokasi</w:t>
            </w:r>
          </w:p>
        </w:tc>
        <w:tc>
          <w:tcPr>
            <w:tcW w:type="dxa" w:w="1417"/>
            <w:shd w:val="clear" w:color="auto" w:fill="F4F7F5"/>
          </w:tcPr>
          <w:p>
            <w:r>
              <w:rPr>
                <w:sz w:val="17"/>
              </w:rPr>
              <w:t>Anak menolak/sangat takut atau berkelahi lagi: tambahkan pendamping dan informasikan penanggung jawab.</w:t>
            </w:r>
          </w:p>
        </w:tc>
      </w:tr>
      <w:tr>
        <w:tc>
          <w:tcPr>
            <w:tcW w:type="dxa" w:w="1077"/>
          </w:tcPr>
          <w:p>
            <w:r>
              <w:rPr>
                <w:sz w:val="17"/>
              </w:rPr>
              <w:t>3. Pastikan keselamatan dan kebutuhan kesehatan</w:t>
            </w:r>
          </w:p>
        </w:tc>
        <w:tc>
          <w:tcPr>
            <w:tcW w:type="dxa" w:w="1361"/>
          </w:tcPr>
          <w:p>
            <w:r>
              <w:rPr>
                <w:sz w:val="17"/>
              </w:rPr>
              <w:t>Guru/staf lalu petugas pendamping awal ([DIISI SEKOLAH])</w:t>
            </w:r>
          </w:p>
        </w:tc>
        <w:tc>
          <w:tcPr>
            <w:tcW w:type="dxa" w:w="3061"/>
          </w:tcPr>
          <w:p>
            <w:r>
              <w:rPr>
                <w:sz w:val="17"/>
              </w:rPr>
              <w:t>Periksa luka atau keluhan fisik, kondisi emosi, dan kebutuhan istirahat. Berikan pertolongan pertama sesuai kemampuan; kebutuhan medis dibawa ke fasilitas kesehatan.</w:t>
            </w:r>
          </w:p>
        </w:tc>
        <w:tc>
          <w:tcPr>
            <w:tcW w:type="dxa" w:w="1247"/>
          </w:tcPr>
          <w:p>
            <w:r>
              <w:rPr>
                <w:sz w:val="17"/>
              </w:rPr>
              <w:t>Segera</w:t>
            </w:r>
          </w:p>
        </w:tc>
        <w:tc>
          <w:tcPr>
            <w:tcW w:type="dxa" w:w="1474"/>
          </w:tcPr>
          <w:p>
            <w:r>
              <w:rPr>
                <w:sz w:val="17"/>
              </w:rPr>
              <w:t>Lembar penilaian risiko D06-B bagian 1</w:t>
            </w:r>
          </w:p>
        </w:tc>
        <w:tc>
          <w:tcPr>
            <w:tcW w:type="dxa" w:w="1417"/>
          </w:tcPr>
          <w:p>
            <w:r>
              <w:rPr>
                <w:sz w:val="17"/>
              </w:rPr>
              <w:t>Luka serius, pingsan, atau anak tidak responsif: layanan medis darurat.</w:t>
            </w:r>
          </w:p>
        </w:tc>
      </w:tr>
      <w:tr>
        <w:tc>
          <w:tcPr>
            <w:tcW w:type="dxa" w:w="1077"/>
            <w:shd w:val="clear" w:color="auto" w:fill="F4F7F5"/>
          </w:tcPr>
          <w:p>
            <w:r>
              <w:rPr>
                <w:sz w:val="17"/>
              </w:rPr>
              <w:t>4. Catat</w:t>
            </w:r>
          </w:p>
        </w:tc>
        <w:tc>
          <w:tcPr>
            <w:tcW w:type="dxa" w:w="1361"/>
            <w:shd w:val="clear" w:color="auto" w:fill="F4F7F5"/>
          </w:tcPr>
          <w:p>
            <w:r>
              <w:rPr>
                <w:sz w:val="17"/>
              </w:rPr>
              <w:t>Petugas penerima / penerima pertama</w:t>
            </w:r>
          </w:p>
        </w:tc>
        <w:tc>
          <w:tcPr>
            <w:tcW w:type="dxa" w:w="3061"/>
            <w:shd w:val="clear" w:color="auto" w:fill="F4F7F5"/>
          </w:tcPr>
          <w:p>
            <w:r>
              <w:rPr>
                <w:sz w:val="17"/>
              </w:rPr>
              <w:t>Catat fakta: waktu, tempat, pihak terlibat, tindakan yang sudah dilakukan, kata anak. Gunakan formulir D04-B dan nomor register D07.</w:t>
            </w:r>
          </w:p>
        </w:tc>
        <w:tc>
          <w:tcPr>
            <w:tcW w:type="dxa" w:w="1247"/>
            <w:shd w:val="clear" w:color="auto" w:fill="F4F7F5"/>
          </w:tcPr>
          <w:p>
            <w:r>
              <w:rPr>
                <w:sz w:val="17"/>
              </w:rPr>
              <w:t>Hari yang sama</w:t>
            </w:r>
          </w:p>
        </w:tc>
        <w:tc>
          <w:tcPr>
            <w:tcW w:type="dxa" w:w="1474"/>
            <w:shd w:val="clear" w:color="auto" w:fill="F4F7F5"/>
          </w:tcPr>
          <w:p>
            <w:r>
              <w:rPr>
                <w:sz w:val="17"/>
              </w:rPr>
              <w:t>D04-B1/B2; entri register D07</w:t>
            </w:r>
          </w:p>
        </w:tc>
        <w:tc>
          <w:tcPr>
            <w:tcW w:type="dxa" w:w="1417"/>
            <w:shd w:val="clear" w:color="auto" w:fill="F4F7F5"/>
          </w:tcPr>
          <w:p>
            <w:r>
              <w:rPr>
                <w:sz w:val="17"/>
              </w:rPr>
              <w:t>Tidak ada.</w:t>
            </w:r>
          </w:p>
        </w:tc>
      </w:tr>
      <w:tr>
        <w:tc>
          <w:tcPr>
            <w:tcW w:type="dxa" w:w="1077"/>
          </w:tcPr>
          <w:p>
            <w:r>
              <w:rPr>
                <w:sz w:val="17"/>
              </w:rPr>
              <w:t>5. Hubungi penanggung jawab respons</w:t>
            </w:r>
          </w:p>
        </w:tc>
        <w:tc>
          <w:tcPr>
            <w:tcW w:type="dxa" w:w="1361"/>
          </w:tcPr>
          <w:p>
            <w:r>
              <w:rPr>
                <w:sz w:val="17"/>
              </w:rPr>
              <w:t>Penerima pertama ke penanggung jawab ([DIISI SEKOLAH])</w:t>
            </w:r>
          </w:p>
        </w:tc>
        <w:tc>
          <w:tcPr>
            <w:tcW w:type="dxa" w:w="3061"/>
          </w:tcPr>
          <w:p>
            <w:r>
              <w:rPr>
                <w:sz w:val="17"/>
              </w:rPr>
              <w:t>Teruskan informasi dan serahkan penilaian risiko awal. Jika penanggung jawab tidak ada, hubungi pengganti ditetapkan D01.</w:t>
            </w:r>
          </w:p>
        </w:tc>
        <w:tc>
          <w:tcPr>
            <w:tcW w:type="dxa" w:w="1247"/>
          </w:tcPr>
          <w:p>
            <w:r>
              <w:rPr>
                <w:sz w:val="17"/>
              </w:rPr>
              <w:t>Segera untuk risiko tinggi; maksimal 1 hari sekolah untuk lainnya (usulan)</w:t>
            </w:r>
          </w:p>
        </w:tc>
        <w:tc>
          <w:tcPr>
            <w:tcW w:type="dxa" w:w="1474"/>
          </w:tcPr>
          <w:p>
            <w:r>
              <w:rPr>
                <w:sz w:val="17"/>
              </w:rPr>
              <w:t>Waktu, siapa dihubungi, siapa menerima</w:t>
            </w:r>
          </w:p>
        </w:tc>
        <w:tc>
          <w:tcPr>
            <w:tcW w:type="dxa" w:w="1417"/>
          </w:tcPr>
          <w:p>
            <w:r>
              <w:rPr>
                <w:sz w:val="17"/>
              </w:rPr>
              <w:t>Penanggung jawab/pengganti tidak dapat dihubungi: langsung ke kepala sekolah.</w:t>
            </w:r>
          </w:p>
        </w:tc>
      </w:tr>
      <w:tr>
        <w:tc>
          <w:tcPr>
            <w:tcW w:type="dxa" w:w="1077"/>
            <w:shd w:val="clear" w:color="auto" w:fill="F4F7F5"/>
          </w:tcPr>
          <w:p>
            <w:r>
              <w:rPr>
                <w:sz w:val="17"/>
              </w:rPr>
              <w:t>6. Penilaian risiko awal</w:t>
            </w:r>
          </w:p>
        </w:tc>
        <w:tc>
          <w:tcPr>
            <w:tcW w:type="dxa" w:w="1361"/>
            <w:shd w:val="clear" w:color="auto" w:fill="F4F7F5"/>
          </w:tcPr>
          <w:p>
            <w:r>
              <w:rPr>
                <w:sz w:val="17"/>
              </w:rPr>
              <w:t>Penanggung jawab respons bersama petugas pendamping</w:t>
            </w:r>
          </w:p>
        </w:tc>
        <w:tc>
          <w:tcPr>
            <w:tcW w:type="dxa" w:w="3061"/>
            <w:shd w:val="clear" w:color="auto" w:fill="F4F7F5"/>
          </w:tcPr>
          <w:p>
            <w:r>
              <w:rPr>
                <w:sz w:val="17"/>
              </w:rPr>
              <w:t>Isi D06-B. Tentukan tingkat risiko dan keputusan tindak lanjut (A.4).</w:t>
            </w:r>
          </w:p>
        </w:tc>
        <w:tc>
          <w:tcPr>
            <w:tcW w:type="dxa" w:w="1247"/>
            <w:shd w:val="clear" w:color="auto" w:fill="F4F7F5"/>
          </w:tcPr>
          <w:p>
            <w:r>
              <w:rPr>
                <w:sz w:val="17"/>
              </w:rPr>
              <w:t>Maksimal 1 hari sekolah, segera bila bahaya langsung (usulan)</w:t>
            </w:r>
          </w:p>
        </w:tc>
        <w:tc>
          <w:tcPr>
            <w:tcW w:type="dxa" w:w="1474"/>
            <w:shd w:val="clear" w:color="auto" w:fill="F4F7F5"/>
          </w:tcPr>
          <w:p>
            <w:r>
              <w:rPr>
                <w:sz w:val="17"/>
              </w:rPr>
              <w:t>D06-B lengkap dan ditandatangani</w:t>
            </w:r>
          </w:p>
        </w:tc>
        <w:tc>
          <w:tcPr>
            <w:tcW w:type="dxa" w:w="1417"/>
            <w:shd w:val="clear" w:color="auto" w:fill="F4F7F5"/>
          </w:tcPr>
          <w:p>
            <w:r>
              <w:rPr>
                <w:sz w:val="17"/>
              </w:rPr>
              <w:t>Pemicu eskalasi (A.3) terpenuhi: lihat D06-C.</w:t>
            </w:r>
          </w:p>
        </w:tc>
      </w:tr>
      <w:tr>
        <w:tc>
          <w:tcPr>
            <w:tcW w:type="dxa" w:w="1077"/>
          </w:tcPr>
          <w:p>
            <w:r>
              <w:rPr>
                <w:sz w:val="17"/>
              </w:rPr>
              <w:t>7. Beri tahu orang tua/wali</w:t>
            </w:r>
          </w:p>
        </w:tc>
        <w:tc>
          <w:tcPr>
            <w:tcW w:type="dxa" w:w="1361"/>
          </w:tcPr>
          <w:p>
            <w:r>
              <w:rPr>
                <w:sz w:val="17"/>
              </w:rPr>
              <w:t>Penanggung jawab atau kepala sekolah</w:t>
            </w:r>
          </w:p>
        </w:tc>
        <w:tc>
          <w:tcPr>
            <w:tcW w:type="dxa" w:w="3061"/>
          </w:tcPr>
          <w:p>
            <w:r>
              <w:rPr>
                <w:sz w:val="17"/>
              </w:rPr>
              <w:t>Beri tahu orang tua anak yang terdampak secara tenang dan faktual. Pertimbangkan keselamatan anak bila keluarga diduga menjadi sumber ancaman (A.5). Orang tua pihak terlibat lainnya diberi tahu sesuai arahan penanggung jawab.</w:t>
            </w:r>
          </w:p>
        </w:tc>
        <w:tc>
          <w:tcPr>
            <w:tcW w:type="dxa" w:w="1247"/>
          </w:tcPr>
          <w:p>
            <w:r>
              <w:rPr>
                <w:sz w:val="17"/>
              </w:rPr>
              <w:t>Hari yang sama untuk risiko sedang/tinggi (usulan)</w:t>
            </w:r>
          </w:p>
        </w:tc>
        <w:tc>
          <w:tcPr>
            <w:tcW w:type="dxa" w:w="1474"/>
          </w:tcPr>
          <w:p>
            <w:r>
              <w:rPr>
                <w:sz w:val="17"/>
              </w:rPr>
              <w:t>Siapa, kapan, cara, tanggapan orang tua</w:t>
            </w:r>
          </w:p>
        </w:tc>
        <w:tc>
          <w:tcPr>
            <w:tcW w:type="dxa" w:w="1417"/>
          </w:tcPr>
          <w:p>
            <w:r>
              <w:rPr>
                <w:sz w:val="17"/>
              </w:rPr>
              <w:t>Keluarga diduga sumber ancaman: tunda pemberitahuan ke keluarga, minta pertimbangan kepala sekolah/rujukan perlindungan anak.</w:t>
            </w:r>
          </w:p>
        </w:tc>
      </w:tr>
      <w:tr>
        <w:tc>
          <w:tcPr>
            <w:tcW w:type="dxa" w:w="1077"/>
            <w:shd w:val="clear" w:color="auto" w:fill="F4F7F5"/>
          </w:tcPr>
          <w:p>
            <w:r>
              <w:rPr>
                <w:sz w:val="17"/>
              </w:rPr>
              <w:t>8. Putuskan tindakan perlindungan dan rujukan awal</w:t>
            </w:r>
          </w:p>
        </w:tc>
        <w:tc>
          <w:tcPr>
            <w:tcW w:type="dxa" w:w="1361"/>
            <w:shd w:val="clear" w:color="auto" w:fill="F4F7F5"/>
          </w:tcPr>
          <w:p>
            <w:r>
              <w:rPr>
                <w:sz w:val="17"/>
              </w:rPr>
              <w:t>Kepala sekolah/penanggung jawab</w:t>
            </w:r>
          </w:p>
        </w:tc>
        <w:tc>
          <w:tcPr>
            <w:tcW w:type="dxa" w:w="3061"/>
            <w:shd w:val="clear" w:color="auto" w:fill="F4F7F5"/>
          </w:tcPr>
          <w:p>
            <w:r>
              <w:rPr>
                <w:sz w:val="17"/>
              </w:rPr>
              <w:t>Tetapkan: pengawasan tambahan, pendampingan, penyesuaian tempat/waktu, rujukan layanan, atau penerusan ke D08 untuk klarifikasi.</w:t>
            </w:r>
          </w:p>
        </w:tc>
        <w:tc>
          <w:tcPr>
            <w:tcW w:type="dxa" w:w="1247"/>
            <w:shd w:val="clear" w:color="auto" w:fill="F4F7F5"/>
          </w:tcPr>
          <w:p>
            <w:r>
              <w:rPr>
                <w:sz w:val="17"/>
              </w:rPr>
              <w:t>Maksimal 1 hari sekolah (usulan)</w:t>
            </w:r>
          </w:p>
        </w:tc>
        <w:tc>
          <w:tcPr>
            <w:tcW w:type="dxa" w:w="1474"/>
            <w:shd w:val="clear" w:color="auto" w:fill="F4F7F5"/>
          </w:tcPr>
          <w:p>
            <w:r>
              <w:rPr>
                <w:sz w:val="17"/>
              </w:rPr>
              <w:t>D06-B bagian keputusan</w:t>
            </w:r>
          </w:p>
        </w:tc>
        <w:tc>
          <w:tcPr>
            <w:tcW w:type="dxa" w:w="1417"/>
            <w:shd w:val="clear" w:color="auto" w:fill="F4F7F5"/>
          </w:tcPr>
          <w:p>
            <w:r>
              <w:rPr>
                <w:sz w:val="17"/>
              </w:rPr>
              <w:t>Dugaan pelanggaran hukum: D06-C.</w:t>
            </w:r>
          </w:p>
        </w:tc>
      </w:tr>
      <w:tr>
        <w:tc>
          <w:tcPr>
            <w:tcW w:type="dxa" w:w="1077"/>
          </w:tcPr>
          <w:p>
            <w:r>
              <w:rPr>
                <w:sz w:val="17"/>
              </w:rPr>
              <w:t>9. Serahkan ke proses lanjutan</w:t>
            </w:r>
          </w:p>
        </w:tc>
        <w:tc>
          <w:tcPr>
            <w:tcW w:type="dxa" w:w="1361"/>
          </w:tcPr>
          <w:p>
            <w:r>
              <w:rPr>
                <w:sz w:val="17"/>
              </w:rPr>
              <w:t>Penanggung jawab respons ke penanggung jawab D08 dan D09</w:t>
            </w:r>
          </w:p>
        </w:tc>
        <w:tc>
          <w:tcPr>
            <w:tcW w:type="dxa" w:w="3061"/>
          </w:tcPr>
          <w:p>
            <w:r>
              <w:rPr>
                <w:sz w:val="17"/>
              </w:rPr>
              <w:t>Serahkan berkas terbatas; jelaskan keputusan keselamatan yang berlaku. Tentukan jadwal pemantauan sesuai risiko.</w:t>
            </w:r>
          </w:p>
        </w:tc>
        <w:tc>
          <w:tcPr>
            <w:tcW w:type="dxa" w:w="1247"/>
          </w:tcPr>
          <w:p>
            <w:r>
              <w:rPr>
                <w:sz w:val="17"/>
              </w:rPr>
              <w:t>Segera setelah keputusan</w:t>
            </w:r>
          </w:p>
        </w:tc>
        <w:tc>
          <w:tcPr>
            <w:tcW w:type="dxa" w:w="1474"/>
          </w:tcPr>
          <w:p>
            <w:r>
              <w:rPr>
                <w:sz w:val="17"/>
              </w:rPr>
              <w:t>Serah terima berkas dan jadwal pemantauan di D07</w:t>
            </w:r>
          </w:p>
        </w:tc>
        <w:tc>
          <w:tcPr>
            <w:tcW w:type="dxa" w:w="1417"/>
          </w:tcPr>
          <w:p>
            <w:r>
              <w:rPr>
                <w:sz w:val="17"/>
              </w:rPr>
              <w:t>Risiko meningkat saat pemantauan: ulangi tahap 6.</w:t>
            </w:r>
          </w:p>
        </w:tc>
      </w:tr>
    </w:tbl>
    <w:p/>
    <w:p>
      <w:pPr>
        <w:pStyle w:val="Heading2"/>
      </w:pPr>
      <w:r>
        <w:t>A.3 Pemicu eskalasi</w:t>
      </w:r>
    </w:p>
    <w:p>
      <w:r>
        <w:rPr>
          <w:i w:val="0"/>
        </w:rPr>
        <w:t>Jika salah satu hal berikut ada atau diduga ada, penanggung jawab respons segera melapor kepada kepala sekolah dan memakai bagan eskalasi D06-C (tanpa menunggu klarifikasi):</w:t>
      </w:r>
    </w:p>
    <w:p>
      <w:pPr>
        <w:pStyle w:val="ListBullet"/>
      </w:pPr>
      <w:r>
        <w:t>Ancaman serius terhadap keselamatan anak atau orang lain.</w:t>
      </w:r>
    </w:p>
    <w:p>
      <w:pPr>
        <w:pStyle w:val="ListBullet"/>
      </w:pPr>
      <w:r>
        <w:t>Luka fisik yang membutuhkan penanganan medis.</w:t>
      </w:r>
    </w:p>
    <w:p>
      <w:pPr>
        <w:pStyle w:val="ListBullet"/>
      </w:pPr>
      <w:r>
        <w:t>Pemerasan atau pemaksaan memberikan uang/barang.</w:t>
      </w:r>
    </w:p>
    <w:p>
      <w:pPr>
        <w:pStyle w:val="ListBullet"/>
      </w:pPr>
      <w:r>
        <w:t>Dugaan kekerasan seksual atau pelecehan.</w:t>
      </w:r>
    </w:p>
    <w:p>
      <w:pPr>
        <w:pStyle w:val="ListBullet"/>
      </w:pPr>
      <w:r>
        <w:t>Risiko menyakiti diri atau pernyataan ingin mengakhiri hidup.</w:t>
      </w:r>
    </w:p>
    <w:p>
      <w:pPr>
        <w:pStyle w:val="ListBullet"/>
      </w:pPr>
      <w:r>
        <w:t>Dugaan kekerasan di rumah atau pengabaian.</w:t>
      </w:r>
    </w:p>
    <w:p>
      <w:pPr>
        <w:pStyle w:val="ListBullet"/>
      </w:pPr>
      <w:r>
        <w:t>Pelaku adalah orang dewasa (guru, staf, kepala sekolah, atau pihak luar).</w:t>
      </w:r>
    </w:p>
    <w:p>
      <w:pPr>
        <w:pStyle w:val="ListBullet"/>
      </w:pPr>
      <w:r>
        <w:t>Kejadian berulang meski sudah ada tindakan sebelumnya.</w:t>
      </w:r>
    </w:p>
    <w:p>
      <w:pPr>
        <w:pStyle w:val="Heading2"/>
      </w:pPr>
      <w:r>
        <w:t>A.4 Keputusan tindak lanjut berdasarkan tingkat risiko (usulan)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2835"/>
        <w:gridCol w:w="3402"/>
        <w:gridCol w:w="2268"/>
      </w:tblGrid>
      <w:tr>
        <w:tc>
          <w:tcPr>
            <w:tcW w:type="dxa" w:w="1134"/>
            <w:shd w:val="clear" w:color="auto" w:fill="0F3B22"/>
          </w:tcPr>
          <w:p>
            <w:r>
              <w:rPr>
                <w:b/>
                <w:color w:val="FAF7F0"/>
                <w:sz w:val="18"/>
              </w:rPr>
              <w:t>Tingkat</w:t>
            </w:r>
          </w:p>
        </w:tc>
        <w:tc>
          <w:tcPr>
            <w:tcW w:type="dxa" w:w="2835"/>
            <w:shd w:val="clear" w:color="auto" w:fill="0F3B22"/>
          </w:tcPr>
          <w:p>
            <w:r>
              <w:rPr>
                <w:b/>
                <w:color w:val="FAF7F0"/>
                <w:sz w:val="18"/>
              </w:rPr>
              <w:t>Ciri</w:t>
            </w:r>
          </w:p>
        </w:tc>
        <w:tc>
          <w:tcPr>
            <w:tcW w:type="dxa" w:w="3402"/>
            <w:shd w:val="clear" w:color="auto" w:fill="0F3B22"/>
          </w:tcPr>
          <w:p>
            <w:r>
              <w:rPr>
                <w:b/>
                <w:color w:val="FAF7F0"/>
                <w:sz w:val="18"/>
              </w:rPr>
              <w:t>Tindakan minimal</w:t>
            </w:r>
          </w:p>
        </w:tc>
        <w:tc>
          <w:tcPr>
            <w:tcW w:type="dxa" w:w="2268"/>
            <w:shd w:val="clear" w:color="auto" w:fill="0F3B22"/>
          </w:tcPr>
          <w:p>
            <w:r>
              <w:rPr>
                <w:b/>
                <w:color w:val="FAF7F0"/>
                <w:sz w:val="18"/>
              </w:rPr>
              <w:t>Pemantauan (usulan)</w:t>
            </w:r>
          </w:p>
        </w:tc>
      </w:tr>
      <w:tr>
        <w:tc>
          <w:tcPr>
            <w:tcW w:type="dxa" w:w="1134"/>
          </w:tcPr>
          <w:p>
            <w:r>
              <w:rPr>
                <w:sz w:val="18"/>
              </w:rPr>
              <w:t>Tinggi</w:t>
            </w:r>
          </w:p>
        </w:tc>
        <w:tc>
          <w:tcPr>
            <w:tcW w:type="dxa" w:w="2835"/>
          </w:tcPr>
          <w:p>
            <w:r>
              <w:rPr>
                <w:sz w:val="18"/>
              </w:rPr>
              <w:t>Pemicu eskalasi muncul atau anak tidak aman sekarang</w:t>
            </w:r>
          </w:p>
        </w:tc>
        <w:tc>
          <w:tcPr>
            <w:tcW w:type="dxa" w:w="3402"/>
          </w:tcPr>
          <w:p>
            <w:r>
              <w:rPr>
                <w:sz w:val="18"/>
              </w:rPr>
              <w:t>Perlindungan segera, kepala sekolah dilibatkan, rujukan sesuai D06-C, orang tua diberi tahu dengan pertimbangan keselamatan</w:t>
            </w:r>
          </w:p>
        </w:tc>
        <w:tc>
          <w:tcPr>
            <w:tcW w:type="dxa" w:w="2268"/>
          </w:tcPr>
          <w:p>
            <w:r>
              <w:rPr>
                <w:sz w:val="18"/>
              </w:rPr>
              <w:t>Harian pada minggu pertama, lalu sesuai keputusan kepala sekolah</w:t>
            </w:r>
          </w:p>
        </w:tc>
      </w:tr>
      <w:tr>
        <w:tc>
          <w:tcPr>
            <w:tcW w:type="dxa" w:w="1134"/>
            <w:shd w:val="clear" w:color="auto" w:fill="F4F7F5"/>
          </w:tcPr>
          <w:p>
            <w:r>
              <w:rPr>
                <w:sz w:val="18"/>
              </w:rPr>
              <w:t>Sedang</w:t>
            </w:r>
          </w:p>
        </w:tc>
        <w:tc>
          <w:tcPr>
            <w:tcW w:type="dxa" w:w="2835"/>
            <w:shd w:val="clear" w:color="auto" w:fill="F4F7F5"/>
          </w:tcPr>
          <w:p>
            <w:r>
              <w:rPr>
                <w:sz w:val="18"/>
              </w:rPr>
              <w:t>Kejadian berulang, dampak emosional jelas, belum ada pemicu eskalasi</w:t>
            </w:r>
          </w:p>
        </w:tc>
        <w:tc>
          <w:tcPr>
            <w:tcW w:type="dxa" w:w="3402"/>
            <w:shd w:val="clear" w:color="auto" w:fill="F4F7F5"/>
          </w:tcPr>
          <w:p>
            <w:r>
              <w:rPr>
                <w:sz w:val="18"/>
              </w:rPr>
              <w:t>Pengawasan tambahan, pendampingan (D09), penerusan ke D08</w:t>
            </w:r>
          </w:p>
        </w:tc>
        <w:tc>
          <w:tcPr>
            <w:tcW w:type="dxa" w:w="2268"/>
            <w:shd w:val="clear" w:color="auto" w:fill="F4F7F5"/>
          </w:tcPr>
          <w:p>
            <w:r>
              <w:rPr>
                <w:sz w:val="18"/>
              </w:rPr>
              <w:t>Beberapa kali per minggu, tinjau ulang 1 minggu</w:t>
            </w:r>
          </w:p>
        </w:tc>
      </w:tr>
      <w:tr>
        <w:tc>
          <w:tcPr>
            <w:tcW w:type="dxa" w:w="1134"/>
          </w:tcPr>
          <w:p>
            <w:r>
              <w:rPr>
                <w:sz w:val="18"/>
              </w:rPr>
              <w:t>Rendah</w:t>
            </w:r>
          </w:p>
        </w:tc>
        <w:tc>
          <w:tcPr>
            <w:tcW w:type="dxa" w:w="2835"/>
          </w:tcPr>
          <w:p>
            <w:r>
              <w:rPr>
                <w:sz w:val="18"/>
              </w:rPr>
              <w:t>Kejadian tunggal, dampak ringan, anak merasa aman</w:t>
            </w:r>
          </w:p>
        </w:tc>
        <w:tc>
          <w:tcPr>
            <w:tcW w:type="dxa" w:w="3402"/>
          </w:tcPr>
          <w:p>
            <w:r>
              <w:rPr>
                <w:sz w:val="18"/>
              </w:rPr>
              <w:t>Percakapan, pembinaan (D10), pengamatan</w:t>
            </w:r>
          </w:p>
        </w:tc>
        <w:tc>
          <w:tcPr>
            <w:tcW w:type="dxa" w:w="2268"/>
          </w:tcPr>
          <w:p>
            <w:r>
              <w:rPr>
                <w:sz w:val="18"/>
              </w:rPr>
              <w:t>Tinjau ulang 2 minggu</w:t>
            </w:r>
          </w:p>
        </w:tc>
      </w:tr>
    </w:tbl>
    <w:p/>
    <w:p>
      <w:pPr>
        <w:pStyle w:val="Heading2"/>
      </w:pPr>
      <w:r>
        <w:t>A.5 Memberi tahu orang tua dengan mempertimbangkan keselamatan</w:t>
      </w:r>
    </w:p>
    <w:p>
      <w:pPr>
        <w:pStyle w:val="ListBullet"/>
      </w:pPr>
      <w:r>
        <w:t>Sebelum menelepon keluarga, tanyakan: apakah ada petunjuk bahwa anak bisa dimarahi, dihukum, atau dilukai di rumah bila keluarga tahu? Apakah anggota keluarga menjadi pihak terlapor?</w:t>
      </w:r>
    </w:p>
    <w:p>
      <w:pPr>
        <w:pStyle w:val="ListBullet"/>
      </w:pPr>
      <w:r>
        <w:t>Jika ya atau tidak yakin, konsultasikan dengan kepala sekolah sebelum memberi tahu; pertimbangkan bertemu secara langsung, memberi tahu pihak keluarga yang aman, dan berkonsultasi dengan layanan perlindungan anak (D13). SAPA 129 (telepon 129; WhatsApp 08111-129-129) dapat dihubungi untuk konsultasi.</w:t>
      </w:r>
    </w:p>
    <w:p>
      <w:pPr>
        <w:pStyle w:val="ListBullet"/>
      </w:pPr>
      <w:r>
        <w:t>Sampaikan fakta, langkah yang sudah diambil, dan apa yang diharapkan dari orang tua, tanpa menyebut anak lain secara berlebihan dan tanpa memberi label 'korban' atau 'pelaku'.</w:t>
      </w:r>
    </w:p>
    <w:p>
      <w:pPr>
        <w:pStyle w:val="Heading2"/>
      </w:pPr>
      <w:r>
        <w:t>A.6 Jalur bila terlapor adalah orang dewasa, petugas berkonflik, atau kepala sekolah</w:t>
      </w:r>
    </w:p>
    <w:p>
      <w:pPr>
        <w:pStyle w:val="ListBullet"/>
      </w:pPr>
      <w:r>
        <w:t>Jika terlapor adalah guru/staf: anak dilindungi lebih dulu dan dipisahkan dari terlapor; laporan diteruskan ke kepala sekolah; pihak yang berkonflik kepentingan tidak ikut menilai.</w:t>
      </w:r>
    </w:p>
    <w:p>
      <w:pPr>
        <w:pStyle w:val="ListBullet"/>
      </w:pPr>
      <w:r>
        <w:t>Jika petugas respons berkonflik kepentingan (terkait pihak terlibat, atasan langsung, atau keluarga): ia mundur dan diganti pengganti D01 ([DIISI SEKOLAH]).</w:t>
      </w:r>
    </w:p>
    <w:p>
      <w:pPr>
        <w:pStyle w:val="ListBullet"/>
      </w:pPr>
      <w:r>
        <w:t>Jika kepala sekolah terlapor atau berkonflik: laporan diteruskan ke yayasan (kontak [DIISI SEKOLAH]) dan, sesuai ketentuan nasional, dugaan pelanggaran oleh kepala sekolah dilaporkan ke Pokja BSAN pemerintah daerah. Sekolah menunggu arahan dinas setempat mengenai tata caranya.</w:t>
      </w:r>
    </w:p>
    <w:p>
      <w:pPr>
        <w:pStyle w:val="ListBullet"/>
      </w:pPr>
      <w:r>
        <w:t>Orang dewasa yang terlibat tidak mengakses berkas dan tidak berkomunikasi dengan anak yang dilaporkan mengenai kasus tersebut.</w:t>
      </w:r>
    </w:p>
    <w:p>
      <w:pPr>
        <w:pStyle w:val="Heading2"/>
      </w:pPr>
      <w:r>
        <w:t>A.7 Ujian skenario fiktif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3515"/>
        <w:gridCol w:w="3345"/>
        <w:gridCol w:w="1474"/>
      </w:tblGrid>
      <w:tr>
        <w:tc>
          <w:tcPr>
            <w:tcW w:type="dxa" w:w="1304"/>
            <w:shd w:val="clear" w:color="auto" w:fill="0F3B22"/>
          </w:tcPr>
          <w:p>
            <w:r>
              <w:rPr>
                <w:b/>
                <w:color w:val="FAF7F0"/>
                <w:sz w:val="18"/>
              </w:rPr>
              <w:t>Skenario</w:t>
            </w:r>
          </w:p>
        </w:tc>
        <w:tc>
          <w:tcPr>
            <w:tcW w:type="dxa" w:w="3515"/>
            <w:shd w:val="clear" w:color="auto" w:fill="0F3B22"/>
          </w:tcPr>
          <w:p>
            <w:r>
              <w:rPr>
                <w:b/>
                <w:color w:val="FAF7F0"/>
                <w:sz w:val="18"/>
              </w:rPr>
              <w:t>Situasi fiktif</w:t>
            </w:r>
          </w:p>
        </w:tc>
        <w:tc>
          <w:tcPr>
            <w:tcW w:type="dxa" w:w="3345"/>
            <w:shd w:val="clear" w:color="auto" w:fill="0F3B22"/>
          </w:tcPr>
          <w:p>
            <w:r>
              <w:rPr>
                <w:b/>
                <w:color w:val="FAF7F0"/>
                <w:sz w:val="18"/>
              </w:rPr>
              <w:t>Yang diperiksa</w:t>
            </w:r>
          </w:p>
        </w:tc>
        <w:tc>
          <w:tcPr>
            <w:tcW w:type="dxa" w:w="1474"/>
            <w:shd w:val="clear" w:color="auto" w:fill="0F3B22"/>
          </w:tcPr>
          <w:p>
            <w:r>
              <w:rPr>
                <w:b/>
                <w:color w:val="FAF7F0"/>
                <w:sz w:val="18"/>
              </w:rPr>
              <w:t>Hasil uji (diisi)</w:t>
            </w:r>
          </w:p>
        </w:tc>
      </w:tr>
      <w:tr>
        <w:tc>
          <w:tcPr>
            <w:tcW w:type="dxa" w:w="1304"/>
          </w:tcPr>
          <w:p>
            <w:r>
              <w:rPr>
                <w:sz w:val="18"/>
              </w:rPr>
              <w:t>S1 Ejekan</w:t>
            </w:r>
          </w:p>
        </w:tc>
        <w:tc>
          <w:tcPr>
            <w:tcW w:type="dxa" w:w="3515"/>
          </w:tcPr>
          <w:p>
            <w:r>
              <w:rPr>
                <w:sz w:val="18"/>
              </w:rPr>
              <w:t>Anak A (kelas 3) diejek dengan sebutan yang menyakitkan oleh beberapa teman selama dua pekan; hari ini Anak A menangis di kelas.</w:t>
            </w:r>
          </w:p>
        </w:tc>
        <w:tc>
          <w:tcPr>
            <w:tcW w:type="dxa" w:w="3345"/>
          </w:tcPr>
          <w:p>
            <w:r>
              <w:rPr>
                <w:sz w:val="18"/>
              </w:rPr>
              <w:t>Tahap 1-9 berjalan; pemisahan tanpa dipertemukan; risiko sedang; diserahkan ke D08 dan D09.</w:t>
            </w:r>
          </w:p>
        </w:tc>
        <w:tc>
          <w:tcPr>
            <w:tcW w:type="dxa" w:w="1474"/>
          </w:tcPr>
          <w:p>
            <w:r>
              <w:rPr>
                <w:sz w:val="18"/>
              </w:rPr>
            </w:r>
          </w:p>
        </w:tc>
      </w:tr>
      <w:tr>
        <w:tc>
          <w:tcPr>
            <w:tcW w:type="dxa" w:w="1304"/>
            <w:shd w:val="clear" w:color="auto" w:fill="F4F7F5"/>
          </w:tcPr>
          <w:p>
            <w:r>
              <w:rPr>
                <w:sz w:val="18"/>
              </w:rPr>
              <w:t>S2 Ancaman berulang</w:t>
            </w:r>
          </w:p>
        </w:tc>
        <w:tc>
          <w:tcPr>
            <w:tcW w:type="dxa" w:w="3515"/>
            <w:shd w:val="clear" w:color="auto" w:fill="F4F7F5"/>
          </w:tcPr>
          <w:p>
            <w:r>
              <w:rPr>
                <w:sz w:val="18"/>
              </w:rPr>
              <w:t>Anak B (kelas 5) menerima pesan ancaman dari Anak C dua kali setelah teguran guru sebelumnya.</w:t>
            </w:r>
          </w:p>
        </w:tc>
        <w:tc>
          <w:tcPr>
            <w:tcW w:type="dxa" w:w="3345"/>
            <w:shd w:val="clear" w:color="auto" w:fill="F4F7F5"/>
          </w:tcPr>
          <w:p>
            <w:r>
              <w:rPr>
                <w:sz w:val="18"/>
              </w:rPr>
              <w:t>Pemicu 'berulang' diperhatikan; penanggung jawab dan kepala sekolah dilibatkan; D17 untuk bukti digital; orang tua diberi tahu.</w:t>
            </w:r>
          </w:p>
        </w:tc>
        <w:tc>
          <w:tcPr>
            <w:tcW w:type="dxa" w:w="1474"/>
            <w:shd w:val="clear" w:color="auto" w:fill="F4F7F5"/>
          </w:tcPr>
          <w:p>
            <w:r>
              <w:rPr>
                <w:sz w:val="18"/>
              </w:rPr>
            </w:r>
          </w:p>
        </w:tc>
      </w:tr>
      <w:tr>
        <w:tc>
          <w:tcPr>
            <w:tcW w:type="dxa" w:w="1304"/>
          </w:tcPr>
          <w:p>
            <w:r>
              <w:rPr>
                <w:sz w:val="18"/>
              </w:rPr>
              <w:t>S3 Bahaya segera</w:t>
            </w:r>
          </w:p>
        </w:tc>
        <w:tc>
          <w:tcPr>
            <w:tcW w:type="dxa" w:w="3515"/>
          </w:tcPr>
          <w:p>
            <w:r>
              <w:rPr>
                <w:sz w:val="18"/>
              </w:rPr>
              <w:t>Anak D (kelas 6) memberi tahu guru bahwa ia dipukul dan diminta uang oleh kakak kelas di belakang gedung, dan berkata ingin berhenti sekolah selamanya; tangannya memar.</w:t>
            </w:r>
          </w:p>
        </w:tc>
        <w:tc>
          <w:tcPr>
            <w:tcW w:type="dxa" w:w="3345"/>
          </w:tcPr>
          <w:p>
            <w:r>
              <w:rPr>
                <w:sz w:val="18"/>
              </w:rPr>
              <w:t>Respons segera; kebutuhan kesehatan; dugaan pemerasan dan kekerasan fisik masuk eskalasi; keselamatan tercatat; tanpa menunggu formulir lengkap.</w:t>
            </w:r>
          </w:p>
        </w:tc>
        <w:tc>
          <w:tcPr>
            <w:tcW w:type="dxa" w:w="1474"/>
          </w:tcPr>
          <w:p>
            <w:r>
              <w:rPr>
                <w:sz w:val="18"/>
              </w:rPr>
            </w:r>
          </w:p>
        </w:tc>
      </w:tr>
    </w:tbl>
    <w:p/>
    <w:p>
      <w:pPr>
        <w:pStyle w:val="Heading1"/>
      </w:pPr>
      <w:r>
        <w:t>Komponen B - Lembar Penilaian Risiko Awal</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Diisi penanggung jawab respons. Lembar ini membantu menentukan langkah keselamatan, bukan menyimpulkan benar atau salah. Pertanyaan boleh diajukan kepada anak yang terdampak, orang tua, atau saksi sesuai arahan; jangan menanyai anak berulang kali dan jangan mempertemukan pihak terkait. Tulis kata-kata anak apa adanya.</w:t>
            </w:r>
          </w:p>
        </w:tc>
      </w:tr>
    </w:tbl>
    <w:p/>
    <w:p>
      <w:pPr>
        <w:pStyle w:val="Heading3"/>
      </w:pPr>
      <w:r>
        <w:t>Bagian 0 - Identitas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register D07 / tanggal / waktu</w:t>
            </w:r>
          </w:p>
        </w:tc>
        <w:tc>
          <w:tcPr>
            <w:tcW w:type="dxa" w:w="6236"/>
          </w:tcPr>
          <w:p>
            <w:r>
              <w:rPr>
                <w:sz w:val="20"/>
              </w:rPr>
            </w:r>
          </w:p>
        </w:tc>
      </w:tr>
      <w:tr>
        <w:tc>
          <w:tcPr>
            <w:tcW w:type="dxa" w:w="3402"/>
            <w:shd w:val="clear" w:color="auto" w:fill="F4F7F5"/>
          </w:tcPr>
          <w:p>
            <w:r>
              <w:rPr>
                <w:sz w:val="20"/>
              </w:rPr>
              <w:t>Anak yang terdampak (inisial, kelas)</w:t>
            </w:r>
          </w:p>
        </w:tc>
        <w:tc>
          <w:tcPr>
            <w:tcW w:type="dxa" w:w="6236"/>
            <w:shd w:val="clear" w:color="auto" w:fill="F4F7F5"/>
          </w:tcPr>
          <w:p>
            <w:r>
              <w:rPr>
                <w:sz w:val="20"/>
              </w:rPr>
              <w:t>Nama lengkap hanya di berkas terbatas</w:t>
            </w:r>
          </w:p>
        </w:tc>
      </w:tr>
      <w:tr>
        <w:tc>
          <w:tcPr>
            <w:tcW w:type="dxa" w:w="3402"/>
          </w:tcPr>
          <w:p>
            <w:r>
              <w:rPr>
                <w:sz w:val="20"/>
              </w:rPr>
              <w:t>Pihak lain yang terlibat (inisial/peran)</w:t>
            </w:r>
          </w:p>
        </w:tc>
        <w:tc>
          <w:tcPr>
            <w:tcW w:type="dxa" w:w="6236"/>
          </w:tcPr>
          <w:p>
            <w:r>
              <w:rPr>
                <w:sz w:val="20"/>
              </w:rPr>
              <w:t>Boleh dikosongkan bila belum jelas</w:t>
            </w:r>
          </w:p>
        </w:tc>
      </w:tr>
      <w:tr>
        <w:tc>
          <w:tcPr>
            <w:tcW w:type="dxa" w:w="3402"/>
            <w:shd w:val="clear" w:color="auto" w:fill="F4F7F5"/>
          </w:tcPr>
          <w:p>
            <w:r>
              <w:rPr>
                <w:sz w:val="20"/>
              </w:rPr>
              <w:t>Pengisi lembar (nama, peran)</w:t>
            </w:r>
          </w:p>
        </w:tc>
        <w:tc>
          <w:tcPr>
            <w:tcW w:type="dxa" w:w="6236"/>
            <w:shd w:val="clear" w:color="auto" w:fill="F4F7F5"/>
          </w:tcPr>
          <w:p>
            <w:r>
              <w:rPr>
                <w:sz w:val="20"/>
              </w:rPr>
            </w:r>
          </w:p>
        </w:tc>
      </w:tr>
      <w:tr>
        <w:tc>
          <w:tcPr>
            <w:tcW w:type="dxa" w:w="3402"/>
          </w:tcPr>
          <w:p>
            <w:r>
              <w:rPr>
                <w:sz w:val="20"/>
              </w:rPr>
              <w:t>Sumber informasi</w:t>
            </w:r>
          </w:p>
        </w:tc>
        <w:tc>
          <w:tcPr>
            <w:tcW w:type="dxa" w:w="6236"/>
          </w:tcPr>
          <w:p>
            <w:r>
              <w:rPr>
                <w:sz w:val="20"/>
              </w:rPr>
              <w:t>[ ] Anak  [ ] Orang tua  [ ] Guru/saksi  [ ] Kanal D04  [ ] Deteksi dini D05</w:t>
            </w:r>
          </w:p>
        </w:tc>
      </w:tr>
    </w:tbl>
    <w:p/>
    <w:p>
      <w:pPr>
        <w:pStyle w:val="Heading3"/>
      </w:pPr>
      <w:r>
        <w:t>Bagian 1 - Pertanyaan risiko</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4819"/>
        <w:gridCol w:w="1984"/>
        <w:gridCol w:w="2268"/>
      </w:tblGrid>
      <w:tr>
        <w:tc>
          <w:tcPr>
            <w:tcW w:type="dxa" w:w="567"/>
            <w:shd w:val="clear" w:color="auto" w:fill="0F3B22"/>
          </w:tcPr>
          <w:p>
            <w:r>
              <w:rPr>
                <w:b/>
                <w:color w:val="FAF7F0"/>
                <w:sz w:val="18"/>
              </w:rPr>
              <w:t>No.</w:t>
            </w:r>
          </w:p>
        </w:tc>
        <w:tc>
          <w:tcPr>
            <w:tcW w:type="dxa" w:w="4819"/>
            <w:shd w:val="clear" w:color="auto" w:fill="0F3B22"/>
          </w:tcPr>
          <w:p>
            <w:r>
              <w:rPr>
                <w:b/>
                <w:color w:val="FAF7F0"/>
                <w:sz w:val="18"/>
              </w:rPr>
              <w:t>Pertanyaan</w:t>
            </w:r>
          </w:p>
        </w:tc>
        <w:tc>
          <w:tcPr>
            <w:tcW w:type="dxa" w:w="1984"/>
            <w:shd w:val="clear" w:color="auto" w:fill="0F3B22"/>
          </w:tcPr>
          <w:p>
            <w:r>
              <w:rPr>
                <w:b/>
                <w:color w:val="FAF7F0"/>
                <w:sz w:val="18"/>
              </w:rPr>
              <w:t>Jawaban (Ya / Tidak / Tidak tahu)</w:t>
            </w:r>
          </w:p>
        </w:tc>
        <w:tc>
          <w:tcPr>
            <w:tcW w:type="dxa" w:w="2268"/>
            <w:shd w:val="clear" w:color="auto" w:fill="0F3B22"/>
          </w:tcPr>
          <w:p>
            <w:r>
              <w:rPr>
                <w:b/>
                <w:color w:val="FAF7F0"/>
                <w:sz w:val="18"/>
              </w:rPr>
              <w:t>Keterangan singkat</w:t>
            </w:r>
          </w:p>
        </w:tc>
      </w:tr>
      <w:tr>
        <w:tc>
          <w:tcPr>
            <w:tcW w:type="dxa" w:w="567"/>
          </w:tcPr>
          <w:p>
            <w:r>
              <w:rPr>
                <w:sz w:val="18"/>
              </w:rPr>
              <w:t>1</w:t>
            </w:r>
          </w:p>
        </w:tc>
        <w:tc>
          <w:tcPr>
            <w:tcW w:type="dxa" w:w="4819"/>
          </w:tcPr>
          <w:p>
            <w:r>
              <w:rPr>
                <w:sz w:val="18"/>
              </w:rPr>
              <w:t>Ancaman: apakah ada ancaman untuk melukai atau mengganggu anak, keluarganya, atau barangnya?</w:t>
            </w:r>
          </w:p>
        </w:tc>
        <w:tc>
          <w:tcPr>
            <w:tcW w:type="dxa" w:w="1984"/>
          </w:tcPr>
          <w:p>
            <w:r>
              <w:rPr>
                <w:sz w:val="18"/>
              </w:rPr>
            </w:r>
          </w:p>
        </w:tc>
        <w:tc>
          <w:tcPr>
            <w:tcW w:type="dxa" w:w="2268"/>
          </w:tcPr>
          <w:p>
            <w:r>
              <w:rPr>
                <w:sz w:val="18"/>
              </w:rPr>
            </w:r>
          </w:p>
        </w:tc>
      </w:tr>
      <w:tr>
        <w:tc>
          <w:tcPr>
            <w:tcW w:type="dxa" w:w="567"/>
            <w:shd w:val="clear" w:color="auto" w:fill="F4F7F5"/>
          </w:tcPr>
          <w:p>
            <w:r>
              <w:rPr>
                <w:sz w:val="18"/>
              </w:rPr>
              <w:t>2</w:t>
            </w:r>
          </w:p>
        </w:tc>
        <w:tc>
          <w:tcPr>
            <w:tcW w:type="dxa" w:w="4819"/>
            <w:shd w:val="clear" w:color="auto" w:fill="F4F7F5"/>
          </w:tcPr>
          <w:p>
            <w:r>
              <w:rPr>
                <w:sz w:val="18"/>
              </w:rPr>
              <w:t>Cedera: adakah luka fisik atau keluhan kesehatan yang membutuhkan penanganan?</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3</w:t>
            </w:r>
          </w:p>
        </w:tc>
        <w:tc>
          <w:tcPr>
            <w:tcW w:type="dxa" w:w="4819"/>
          </w:tcPr>
          <w:p>
            <w:r>
              <w:rPr>
                <w:sz w:val="18"/>
              </w:rPr>
              <w:t>Pengulangan: apakah kejadian sudah terjadi lebih dari satu kali?</w:t>
            </w:r>
          </w:p>
        </w:tc>
        <w:tc>
          <w:tcPr>
            <w:tcW w:type="dxa" w:w="1984"/>
          </w:tcPr>
          <w:p>
            <w:r>
              <w:rPr>
                <w:sz w:val="18"/>
              </w:rPr>
            </w:r>
          </w:p>
        </w:tc>
        <w:tc>
          <w:tcPr>
            <w:tcW w:type="dxa" w:w="2268"/>
          </w:tcPr>
          <w:p>
            <w:r>
              <w:rPr>
                <w:sz w:val="18"/>
              </w:rPr>
            </w:r>
          </w:p>
        </w:tc>
      </w:tr>
      <w:tr>
        <w:tc>
          <w:tcPr>
            <w:tcW w:type="dxa" w:w="567"/>
            <w:shd w:val="clear" w:color="auto" w:fill="F4F7F5"/>
          </w:tcPr>
          <w:p>
            <w:r>
              <w:rPr>
                <w:sz w:val="18"/>
              </w:rPr>
              <w:t>4</w:t>
            </w:r>
          </w:p>
        </w:tc>
        <w:tc>
          <w:tcPr>
            <w:tcW w:type="dxa" w:w="4819"/>
            <w:shd w:val="clear" w:color="auto" w:fill="F4F7F5"/>
          </w:tcPr>
          <w:p>
            <w:r>
              <w:rPr>
                <w:sz w:val="18"/>
              </w:rPr>
              <w:t>Pembalasan: adakah ketakutan akan dibalas karena melapor atau tanda pembalasan?</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5</w:t>
            </w:r>
          </w:p>
        </w:tc>
        <w:tc>
          <w:tcPr>
            <w:tcW w:type="dxa" w:w="4819"/>
          </w:tcPr>
          <w:p>
            <w:r>
              <w:rPr>
                <w:sz w:val="18"/>
              </w:rPr>
              <w:t>Anak merasa aman berada di sekolah dan pulang hari ini?</w:t>
            </w:r>
          </w:p>
        </w:tc>
        <w:tc>
          <w:tcPr>
            <w:tcW w:type="dxa" w:w="1984"/>
          </w:tcPr>
          <w:p>
            <w:r>
              <w:rPr>
                <w:sz w:val="18"/>
              </w:rPr>
            </w:r>
          </w:p>
        </w:tc>
        <w:tc>
          <w:tcPr>
            <w:tcW w:type="dxa" w:w="2268"/>
          </w:tcPr>
          <w:p>
            <w:r>
              <w:rPr>
                <w:sz w:val="18"/>
              </w:rPr>
            </w:r>
          </w:p>
        </w:tc>
      </w:tr>
      <w:tr>
        <w:tc>
          <w:tcPr>
            <w:tcW w:type="dxa" w:w="567"/>
            <w:shd w:val="clear" w:color="auto" w:fill="F4F7F5"/>
          </w:tcPr>
          <w:p>
            <w:r>
              <w:rPr>
                <w:sz w:val="18"/>
              </w:rPr>
              <w:t>6</w:t>
            </w:r>
          </w:p>
        </w:tc>
        <w:tc>
          <w:tcPr>
            <w:tcW w:type="dxa" w:w="4819"/>
            <w:shd w:val="clear" w:color="auto" w:fill="F4F7F5"/>
          </w:tcPr>
          <w:p>
            <w:r>
              <w:rPr>
                <w:sz w:val="18"/>
              </w:rPr>
              <w:t>Adakah tanda anak berisiko menyakiti diri atau mengatakan ingin menyerah/hilang? (jika ya, tandai segera)</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7</w:t>
            </w:r>
          </w:p>
        </w:tc>
        <w:tc>
          <w:tcPr>
            <w:tcW w:type="dxa" w:w="4819"/>
          </w:tcPr>
          <w:p>
            <w:r>
              <w:rPr>
                <w:sz w:val="18"/>
              </w:rPr>
              <w:t>Adakah dugaan kekerasan seksual, pemerasan, atau kekerasan di rumah?</w:t>
            </w:r>
          </w:p>
        </w:tc>
        <w:tc>
          <w:tcPr>
            <w:tcW w:type="dxa" w:w="1984"/>
          </w:tcPr>
          <w:p>
            <w:r>
              <w:rPr>
                <w:sz w:val="18"/>
              </w:rPr>
            </w:r>
          </w:p>
        </w:tc>
        <w:tc>
          <w:tcPr>
            <w:tcW w:type="dxa" w:w="2268"/>
          </w:tcPr>
          <w:p>
            <w:r>
              <w:rPr>
                <w:sz w:val="18"/>
              </w:rPr>
            </w:r>
          </w:p>
        </w:tc>
      </w:tr>
      <w:tr>
        <w:tc>
          <w:tcPr>
            <w:tcW w:type="dxa" w:w="567"/>
            <w:shd w:val="clear" w:color="auto" w:fill="F4F7F5"/>
          </w:tcPr>
          <w:p>
            <w:r>
              <w:rPr>
                <w:sz w:val="18"/>
              </w:rPr>
              <w:t>8</w:t>
            </w:r>
          </w:p>
        </w:tc>
        <w:tc>
          <w:tcPr>
            <w:tcW w:type="dxa" w:w="4819"/>
            <w:shd w:val="clear" w:color="auto" w:fill="F4F7F5"/>
          </w:tcPr>
          <w:p>
            <w:r>
              <w:rPr>
                <w:sz w:val="18"/>
              </w:rPr>
              <w:t>Adakah pihak dewasa yang terlibat sebagai terlapor?</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9</w:t>
            </w:r>
          </w:p>
        </w:tc>
        <w:tc>
          <w:tcPr>
            <w:tcW w:type="dxa" w:w="4819"/>
          </w:tcPr>
          <w:p>
            <w:r>
              <w:rPr>
                <w:sz w:val="18"/>
              </w:rPr>
              <w:t>Adakah unsur digital (pesan, foto, grup) yang masih beredar?</w:t>
            </w:r>
          </w:p>
        </w:tc>
        <w:tc>
          <w:tcPr>
            <w:tcW w:type="dxa" w:w="1984"/>
          </w:tcPr>
          <w:p>
            <w:r>
              <w:rPr>
                <w:sz w:val="18"/>
              </w:rPr>
            </w:r>
          </w:p>
        </w:tc>
        <w:tc>
          <w:tcPr>
            <w:tcW w:type="dxa" w:w="2268"/>
          </w:tcPr>
          <w:p>
            <w:r>
              <w:rPr>
                <w:sz w:val="18"/>
              </w:rPr>
            </w:r>
          </w:p>
        </w:tc>
      </w:tr>
      <w:tr>
        <w:tc>
          <w:tcPr>
            <w:tcW w:type="dxa" w:w="567"/>
            <w:shd w:val="clear" w:color="auto" w:fill="F4F7F5"/>
          </w:tcPr>
          <w:p>
            <w:r>
              <w:rPr>
                <w:sz w:val="18"/>
              </w:rPr>
              <w:t>10</w:t>
            </w:r>
          </w:p>
        </w:tc>
        <w:tc>
          <w:tcPr>
            <w:tcW w:type="dxa" w:w="4819"/>
            <w:shd w:val="clear" w:color="auto" w:fill="F4F7F5"/>
          </w:tcPr>
          <w:p>
            <w:r>
              <w:rPr>
                <w:sz w:val="18"/>
              </w:rPr>
              <w:t>Kebutuhan layanan: kesehatan / konseling / pendampingan / perlindungan anak / bantuan hukum?</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11</w:t>
            </w:r>
          </w:p>
        </w:tc>
        <w:tc>
          <w:tcPr>
            <w:tcW w:type="dxa" w:w="4819"/>
          </w:tcPr>
          <w:p>
            <w:r>
              <w:rPr>
                <w:sz w:val="18"/>
              </w:rPr>
              <w:t>Apakah ada hambatan komunikasi atau kebutuhan khusus anak yang perlu diperhatikan?</w:t>
            </w:r>
          </w:p>
        </w:tc>
        <w:tc>
          <w:tcPr>
            <w:tcW w:type="dxa" w:w="1984"/>
          </w:tcPr>
          <w:p>
            <w:r>
              <w:rPr>
                <w:sz w:val="18"/>
              </w:rPr>
            </w:r>
          </w:p>
        </w:tc>
        <w:tc>
          <w:tcPr>
            <w:tcW w:type="dxa" w:w="2268"/>
          </w:tcPr>
          <w:p>
            <w:r>
              <w:rPr>
                <w:sz w:val="18"/>
              </w:rPr>
            </w:r>
          </w:p>
        </w:tc>
      </w:tr>
    </w:tbl>
    <w:p/>
    <w:p>
      <w:pPr>
        <w:pStyle w:val="Heading3"/>
      </w:pPr>
      <w:r>
        <w:t>Bagian 2 - Keputusan</w:t>
      </w:r>
    </w:p>
    <w:p>
      <w:pPr>
        <w:pStyle w:val="Heading3"/>
      </w:pPr>
      <w:r>
        <w:t>Keputusan penanggung jawab</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Tingkat risiko (usulan)</w:t>
            </w:r>
          </w:p>
        </w:tc>
        <w:tc>
          <w:tcPr>
            <w:tcW w:type="dxa" w:w="6236"/>
          </w:tcPr>
          <w:p>
            <w:r>
              <w:rPr>
                <w:sz w:val="20"/>
              </w:rPr>
              <w:t>[ ] Rendah  [ ] Sedang  [ ] Tinggi</w:t>
            </w:r>
          </w:p>
        </w:tc>
      </w:tr>
      <w:tr>
        <w:tc>
          <w:tcPr>
            <w:tcW w:type="dxa" w:w="3402"/>
            <w:shd w:val="clear" w:color="auto" w:fill="F4F7F5"/>
          </w:tcPr>
          <w:p>
            <w:r>
              <w:rPr>
                <w:sz w:val="20"/>
              </w:rPr>
              <w:t>Pemicu eskalasi ditemukan?</w:t>
            </w:r>
          </w:p>
        </w:tc>
        <w:tc>
          <w:tcPr>
            <w:tcW w:type="dxa" w:w="6236"/>
            <w:shd w:val="clear" w:color="auto" w:fill="F4F7F5"/>
          </w:tcPr>
          <w:p>
            <w:r>
              <w:rPr>
                <w:sz w:val="20"/>
              </w:rPr>
              <w:t>[ ] Tidak  [ ] Ya, sebutkan: ____________ (lanjut D06-C)</w:t>
            </w:r>
          </w:p>
        </w:tc>
      </w:tr>
      <w:tr>
        <w:tc>
          <w:tcPr>
            <w:tcW w:type="dxa" w:w="3402"/>
          </w:tcPr>
          <w:p>
            <w:r>
              <w:rPr>
                <w:sz w:val="20"/>
              </w:rPr>
              <w:t>Tindakan keselamatan hari ini</w:t>
            </w:r>
          </w:p>
        </w:tc>
        <w:tc>
          <w:tcPr>
            <w:tcW w:type="dxa" w:w="6236"/>
          </w:tcPr>
          <w:p>
            <w:r>
              <w:rPr>
                <w:sz w:val="20"/>
              </w:rPr>
              <w:t>[ ] Pengawasan tambahan  [ ] Pemisahan tempat/waktu  [ ] Pendamping  [ ] Antar-jemput aman  [ ] Lainnya: ____</w:t>
            </w:r>
          </w:p>
        </w:tc>
      </w:tr>
      <w:tr>
        <w:tc>
          <w:tcPr>
            <w:tcW w:type="dxa" w:w="3402"/>
            <w:shd w:val="clear" w:color="auto" w:fill="F4F7F5"/>
          </w:tcPr>
          <w:p>
            <w:r>
              <w:rPr>
                <w:sz w:val="20"/>
              </w:rPr>
              <w:t>Rujukan awal</w:t>
            </w:r>
          </w:p>
        </w:tc>
        <w:tc>
          <w:tcPr>
            <w:tcW w:type="dxa" w:w="6236"/>
            <w:shd w:val="clear" w:color="auto" w:fill="F4F7F5"/>
          </w:tcPr>
          <w:p>
            <w:r>
              <w:rPr>
                <w:sz w:val="20"/>
              </w:rPr>
              <w:t>[ ] Layanan kesehatan  [ ] Layanan psikologis/konseling  [ ] Perlindungan anak  [ ] Lainnya: ____ (kontak dari D13: [DIISI SEKOLAH])</w:t>
            </w:r>
          </w:p>
        </w:tc>
      </w:tr>
      <w:tr>
        <w:tc>
          <w:tcPr>
            <w:tcW w:type="dxa" w:w="3402"/>
          </w:tcPr>
          <w:p>
            <w:r>
              <w:rPr>
                <w:sz w:val="20"/>
              </w:rPr>
              <w:t>Orang tua diberi tahu</w:t>
            </w:r>
          </w:p>
        </w:tc>
        <w:tc>
          <w:tcPr>
            <w:tcW w:type="dxa" w:w="6236"/>
          </w:tcPr>
          <w:p>
            <w:r>
              <w:rPr>
                <w:sz w:val="20"/>
              </w:rPr>
              <w:t>[ ] Ya, oleh ____ pada ____  [ ] Ditunda karena pertimbangan keselamatan (alasan: ____)</w:t>
            </w:r>
          </w:p>
        </w:tc>
      </w:tr>
      <w:tr>
        <w:tc>
          <w:tcPr>
            <w:tcW w:type="dxa" w:w="3402"/>
            <w:shd w:val="clear" w:color="auto" w:fill="F4F7F5"/>
          </w:tcPr>
          <w:p>
            <w:r>
              <w:rPr>
                <w:sz w:val="20"/>
              </w:rPr>
              <w:t>Diteruskan ke D08 (klarifikasi) / D09 (perlindungan)</w:t>
            </w:r>
          </w:p>
        </w:tc>
        <w:tc>
          <w:tcPr>
            <w:tcW w:type="dxa" w:w="6236"/>
            <w:shd w:val="clear" w:color="auto" w:fill="F4F7F5"/>
          </w:tcPr>
          <w:p>
            <w:r>
              <w:rPr>
                <w:sz w:val="20"/>
              </w:rPr>
              <w:t>[ ] D08  [ ] D09  tanggal: ____</w:t>
            </w:r>
          </w:p>
        </w:tc>
      </w:tr>
      <w:tr>
        <w:tc>
          <w:tcPr>
            <w:tcW w:type="dxa" w:w="3402"/>
          </w:tcPr>
          <w:p>
            <w:r>
              <w:rPr>
                <w:sz w:val="20"/>
              </w:rPr>
              <w:t>Jadwal pemantauan berikutnya</w:t>
            </w:r>
          </w:p>
        </w:tc>
        <w:tc>
          <w:tcPr>
            <w:tcW w:type="dxa" w:w="6236"/>
          </w:tcPr>
          <w:p>
            <w:r>
              <w:rPr>
                <w:sz w:val="20"/>
              </w:rPr>
            </w:r>
          </w:p>
        </w:tc>
      </w:tr>
      <w:tr>
        <w:tc>
          <w:tcPr>
            <w:tcW w:type="dxa" w:w="3402"/>
            <w:shd w:val="clear" w:color="auto" w:fill="F4F7F5"/>
          </w:tcPr>
          <w:p>
            <w:r>
              <w:rPr>
                <w:sz w:val="20"/>
              </w:rPr>
              <w:t>Penanggung jawab keputusan / kepala sekolah</w:t>
            </w:r>
          </w:p>
        </w:tc>
        <w:tc>
          <w:tcPr>
            <w:tcW w:type="dxa" w:w="6236"/>
            <w:shd w:val="clear" w:color="auto" w:fill="F4F7F5"/>
          </w:tcPr>
          <w:p>
            <w:r>
              <w:rPr>
                <w:sz w:val="20"/>
              </w:rPr>
              <w:t>Nama dan tanda tangan: ____________   Tanggal: ________</w:t>
            </w:r>
          </w:p>
        </w:tc>
      </w:tr>
    </w:tbl>
    <w:p/>
    <w:p>
      <w:pPr>
        <w:pStyle w:val="Heading1"/>
      </w:pPr>
      <w:r>
        <w:t>Komponen C - Bagan Eskalasi dan Rujukan</w:t>
      </w:r>
    </w:p>
    <w:p>
      <w:pPr>
        <w:pStyle w:val="Heading2"/>
      </w:pPr>
      <w:r>
        <w:t>C.1 Perbedaan respons sekolah, layanan profesional, dan instansi berwenang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2835"/>
        <w:gridCol w:w="2551"/>
        <w:gridCol w:w="2268"/>
      </w:tblGrid>
      <w:tr>
        <w:tc>
          <w:tcPr>
            <w:tcW w:type="dxa" w:w="1984"/>
            <w:shd w:val="clear" w:color="auto" w:fill="0F3B22"/>
          </w:tcPr>
          <w:p>
            <w:r>
              <w:rPr>
                <w:b/>
                <w:color w:val="FAF7F0"/>
                <w:sz w:val="17"/>
              </w:rPr>
              <w:t>Jenis kebutuhan</w:t>
            </w:r>
          </w:p>
        </w:tc>
        <w:tc>
          <w:tcPr>
            <w:tcW w:type="dxa" w:w="2835"/>
            <w:shd w:val="clear" w:color="auto" w:fill="0F3B22"/>
          </w:tcPr>
          <w:p>
            <w:r>
              <w:rPr>
                <w:b/>
                <w:color w:val="FAF7F0"/>
                <w:sz w:val="17"/>
              </w:rPr>
              <w:t>Dilakukan sekolah</w:t>
            </w:r>
          </w:p>
        </w:tc>
        <w:tc>
          <w:tcPr>
            <w:tcW w:type="dxa" w:w="2551"/>
            <w:shd w:val="clear" w:color="auto" w:fill="0F3B22"/>
          </w:tcPr>
          <w:p>
            <w:r>
              <w:rPr>
                <w:b/>
                <w:color w:val="FAF7F0"/>
                <w:sz w:val="17"/>
              </w:rPr>
              <w:t>Layanan profesional (rujukan)</w:t>
            </w:r>
          </w:p>
        </w:tc>
        <w:tc>
          <w:tcPr>
            <w:tcW w:type="dxa" w:w="2268"/>
            <w:shd w:val="clear" w:color="auto" w:fill="0F3B22"/>
          </w:tcPr>
          <w:p>
            <w:r>
              <w:rPr>
                <w:b/>
                <w:color w:val="FAF7F0"/>
                <w:sz w:val="17"/>
              </w:rPr>
              <w:t>Pokja BSAN / instansi berwenang</w:t>
            </w:r>
          </w:p>
        </w:tc>
      </w:tr>
      <w:tr>
        <w:tc>
          <w:tcPr>
            <w:tcW w:type="dxa" w:w="1984"/>
          </w:tcPr>
          <w:p>
            <w:r>
              <w:rPr>
                <w:sz w:val="17"/>
              </w:rPr>
              <w:t>Perundungan antarsiswa tanpa cedera berat</w:t>
            </w:r>
          </w:p>
        </w:tc>
        <w:tc>
          <w:tcPr>
            <w:tcW w:type="dxa" w:w="2835"/>
          </w:tcPr>
          <w:p>
            <w:r>
              <w:rPr>
                <w:sz w:val="17"/>
              </w:rPr>
              <w:t>Respons awal, penilaian risiko, klarifikasi (D08), pembinaan (D10), pendampingan (D09), pemantauan.</w:t>
            </w:r>
          </w:p>
        </w:tc>
        <w:tc>
          <w:tcPr>
            <w:tcW w:type="dxa" w:w="2551"/>
          </w:tcPr>
          <w:p>
            <w:r>
              <w:rPr>
                <w:sz w:val="17"/>
              </w:rPr>
              <w:t>Konseling bila ada dampak emosional berkelanjutan.</w:t>
            </w:r>
          </w:p>
        </w:tc>
        <w:tc>
          <w:tcPr>
            <w:tcW w:type="dxa" w:w="2268"/>
          </w:tcPr>
          <w:p>
            <w:r>
              <w:rPr>
                <w:sz w:val="17"/>
              </w:rPr>
              <w:t>Tidak otomatis. Laporan kepada Pokja BSAN sesuai arahan dinas bila diperlukan.</w:t>
            </w:r>
          </w:p>
        </w:tc>
      </w:tr>
      <w:tr>
        <w:tc>
          <w:tcPr>
            <w:tcW w:type="dxa" w:w="1984"/>
            <w:shd w:val="clear" w:color="auto" w:fill="F4F7F5"/>
          </w:tcPr>
          <w:p>
            <w:r>
              <w:rPr>
                <w:sz w:val="17"/>
              </w:rPr>
              <w:t>Luka fisik atau gangguan kesehatan</w:t>
            </w:r>
          </w:p>
        </w:tc>
        <w:tc>
          <w:tcPr>
            <w:tcW w:type="dxa" w:w="2835"/>
            <w:shd w:val="clear" w:color="auto" w:fill="F4F7F5"/>
          </w:tcPr>
          <w:p>
            <w:r>
              <w:rPr>
                <w:sz w:val="17"/>
              </w:rPr>
              <w:t>Pertolongan pertama, pemisahan, orang tua diberi tahu.</w:t>
            </w:r>
          </w:p>
        </w:tc>
        <w:tc>
          <w:tcPr>
            <w:tcW w:type="dxa" w:w="2551"/>
            <w:shd w:val="clear" w:color="auto" w:fill="F4F7F5"/>
          </w:tcPr>
          <w:p>
            <w:r>
              <w:rPr>
                <w:sz w:val="17"/>
              </w:rPr>
              <w:t>Fasilitas kesehatan terdekat: [DIISI SEKOLAH]</w:t>
            </w:r>
          </w:p>
        </w:tc>
        <w:tc>
          <w:tcPr>
            <w:tcW w:type="dxa" w:w="2268"/>
            <w:shd w:val="clear" w:color="auto" w:fill="F4F7F5"/>
          </w:tcPr>
          <w:p>
            <w:r>
              <w:rPr>
                <w:sz w:val="17"/>
              </w:rPr>
              <w:t>Dilibatkan bila ada dugaan tindak pidana.</w:t>
            </w:r>
          </w:p>
        </w:tc>
      </w:tr>
      <w:tr>
        <w:tc>
          <w:tcPr>
            <w:tcW w:type="dxa" w:w="1984"/>
          </w:tcPr>
          <w:p>
            <w:r>
              <w:rPr>
                <w:sz w:val="17"/>
              </w:rPr>
              <w:t>Risiko menyakiti diri</w:t>
            </w:r>
          </w:p>
        </w:tc>
        <w:tc>
          <w:tcPr>
            <w:tcW w:type="dxa" w:w="2835"/>
          </w:tcPr>
          <w:p>
            <w:r>
              <w:rPr>
                <w:sz w:val="17"/>
              </w:rPr>
              <w:t>Jangan tinggalkan anak sendirian; pendamping tetap; hubungi keluarga secara hati-hati; kepala sekolah dilibatkan.</w:t>
            </w:r>
          </w:p>
        </w:tc>
        <w:tc>
          <w:tcPr>
            <w:tcW w:type="dxa" w:w="2551"/>
          </w:tcPr>
          <w:p>
            <w:r>
              <w:rPr>
                <w:sz w:val="17"/>
              </w:rPr>
              <w:t>Tenaga kesehatan jiwa/psikolog/layanan kegawatdaruratan: [DIISI SEKOLAH]</w:t>
            </w:r>
          </w:p>
        </w:tc>
        <w:tc>
          <w:tcPr>
            <w:tcW w:type="dxa" w:w="2268"/>
          </w:tcPr>
          <w:p>
            <w:r>
              <w:rPr>
                <w:sz w:val="17"/>
              </w:rPr>
              <w:t>Sesuai arahan layanan dan dinas.</w:t>
            </w:r>
          </w:p>
        </w:tc>
      </w:tr>
      <w:tr>
        <w:tc>
          <w:tcPr>
            <w:tcW w:type="dxa" w:w="1984"/>
            <w:shd w:val="clear" w:color="auto" w:fill="F4F7F5"/>
          </w:tcPr>
          <w:p>
            <w:r>
              <w:rPr>
                <w:sz w:val="17"/>
              </w:rPr>
              <w:t>Dugaan kekerasan seksual atau eksploitasi</w:t>
            </w:r>
          </w:p>
        </w:tc>
        <w:tc>
          <w:tcPr>
            <w:tcW w:type="dxa" w:w="2835"/>
            <w:shd w:val="clear" w:color="auto" w:fill="F4F7F5"/>
          </w:tcPr>
          <w:p>
            <w:r>
              <w:rPr>
                <w:sz w:val="17"/>
              </w:rPr>
              <w:t>Lindungi anak, jangan menanyai berulang, jangan mempertemukan, jaga kerahasiaan, kepala sekolah dilibatkan, jangan menyelesaikan secara damai.</w:t>
            </w:r>
          </w:p>
        </w:tc>
        <w:tc>
          <w:tcPr>
            <w:tcW w:type="dxa" w:w="2551"/>
            <w:shd w:val="clear" w:color="auto" w:fill="F4F7F5"/>
          </w:tcPr>
          <w:p>
            <w:r>
              <w:rPr>
                <w:sz w:val="17"/>
              </w:rPr>
              <w:t>Layanan perlindungan anak/UPTD PPA: [DIISI SEKOLAH]; SAPA 129 (telepon 129; WhatsApp 08111-129-129).</w:t>
            </w:r>
          </w:p>
        </w:tc>
        <w:tc>
          <w:tcPr>
            <w:tcW w:type="dxa" w:w="2268"/>
            <w:shd w:val="clear" w:color="auto" w:fill="F4F7F5"/>
          </w:tcPr>
          <w:p>
            <w:r>
              <w:rPr>
                <w:sz w:val="17"/>
              </w:rPr>
              <w:t>Dugaan tindak pidana diteruskan ke instansi berwenang sesuai ketentuan; sekolah menunggu arahan dinas dan aparat.</w:t>
            </w:r>
          </w:p>
        </w:tc>
      </w:tr>
      <w:tr>
        <w:tc>
          <w:tcPr>
            <w:tcW w:type="dxa" w:w="1984"/>
          </w:tcPr>
          <w:p>
            <w:r>
              <w:rPr>
                <w:sz w:val="17"/>
              </w:rPr>
              <w:t>Kekerasan di rumah atau pengabaian</w:t>
            </w:r>
          </w:p>
        </w:tc>
        <w:tc>
          <w:tcPr>
            <w:tcW w:type="dxa" w:w="2835"/>
          </w:tcPr>
          <w:p>
            <w:r>
              <w:rPr>
                <w:sz w:val="17"/>
              </w:rPr>
              <w:t>Lindungi anak, pertimbangkan keselamatan sebelum memberi tahu keluarga.</w:t>
            </w:r>
          </w:p>
        </w:tc>
        <w:tc>
          <w:tcPr>
            <w:tcW w:type="dxa" w:w="2551"/>
          </w:tcPr>
          <w:p>
            <w:r>
              <w:rPr>
                <w:sz w:val="17"/>
              </w:rPr>
              <w:t>Layanan perlindungan anak: [DIISI SEKOLAH]</w:t>
            </w:r>
          </w:p>
        </w:tc>
        <w:tc>
          <w:tcPr>
            <w:tcW w:type="dxa" w:w="2268"/>
          </w:tcPr>
          <w:p>
            <w:r>
              <w:rPr>
                <w:sz w:val="17"/>
              </w:rPr>
              <w:t>SAPA 129 dan UPTD PPA; sesuai arahan dinas.</w:t>
            </w:r>
          </w:p>
        </w:tc>
      </w:tr>
      <w:tr>
        <w:tc>
          <w:tcPr>
            <w:tcW w:type="dxa" w:w="1984"/>
            <w:shd w:val="clear" w:color="auto" w:fill="F4F7F5"/>
          </w:tcPr>
          <w:p>
            <w:r>
              <w:rPr>
                <w:sz w:val="17"/>
              </w:rPr>
              <w:t>Dugaan pelanggaran oleh kepala sekolah</w:t>
            </w:r>
          </w:p>
        </w:tc>
        <w:tc>
          <w:tcPr>
            <w:tcW w:type="dxa" w:w="2835"/>
            <w:shd w:val="clear" w:color="auto" w:fill="F4F7F5"/>
          </w:tcPr>
          <w:p>
            <w:r>
              <w:rPr>
                <w:sz w:val="17"/>
              </w:rPr>
              <w:t>Diteruskan ke yayasan ([DIISI SEKOLAH]).</w:t>
            </w:r>
          </w:p>
        </w:tc>
        <w:tc>
          <w:tcPr>
            <w:tcW w:type="dxa" w:w="2551"/>
            <w:shd w:val="clear" w:color="auto" w:fill="F4F7F5"/>
          </w:tcPr>
          <w:p>
            <w:r>
              <w:rPr>
                <w:sz w:val="17"/>
              </w:rPr>
              <w:t>-</w:t>
            </w:r>
          </w:p>
        </w:tc>
        <w:tc>
          <w:tcPr>
            <w:tcW w:type="dxa" w:w="2268"/>
            <w:shd w:val="clear" w:color="auto" w:fill="F4F7F5"/>
          </w:tcPr>
          <w:p>
            <w:r>
              <w:rPr>
                <w:sz w:val="17"/>
              </w:rPr>
              <w:t>Dilaporkan ke Pokja BSAN pemerintah daerah sesuai ketentuan nasional.</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Peringatan: dugaan tindak pidana, termasuk kekerasan seksual, tidak diperlakukan sebagai masalah yang cukup didamaikan antarkeluarga. Hak pendidikan anak tetap dijaga selama proses berjalan. Kontak Pokja/dinas, UPTD PPA, puskesmas, rumah sakit, dan layanan psikologis lokal dilengkapi dari D13 sesuai lokasi resmi sekolah dan belum tersedia di naskah ini ([DIISI SEKOLAH]).</w:t>
            </w:r>
          </w:p>
        </w:tc>
      </w:tr>
    </w:tbl>
    <w:p/>
    <w:p>
      <w:pPr>
        <w:pStyle w:val="Heading2"/>
      </w:pPr>
      <w:r>
        <w:t>C.2 Alur singkat eskalasi</w:t>
      </w:r>
    </w:p>
    <w:p>
      <w:pPr>
        <w:pStyle w:val="ListNumber"/>
      </w:pPr>
      <w:r>
        <w:t>Pemicu eskalasi diketahui oleh siapa pun: pastikan keselamatan anak, hubungi penanggung jawab respons.</w:t>
      </w:r>
    </w:p>
    <w:p>
      <w:pPr>
        <w:pStyle w:val="ListNumber"/>
      </w:pPr>
      <w:r>
        <w:t>Penanggung jawab menilai singkat dan melapor kepada kepala sekolah pada hari yang sama (atau segera bila darurat).</w:t>
      </w:r>
    </w:p>
    <w:p>
      <w:pPr>
        <w:pStyle w:val="ListNumber"/>
      </w:pPr>
      <w:r>
        <w:t>Kepala sekolah menetapkan rujukan: layanan darurat/kesehatan, layanan perlindungan anak, atau instansi berwenang; sekolah mencatat dasar keputusan di D06-B.</w:t>
      </w:r>
    </w:p>
    <w:p>
      <w:pPr>
        <w:pStyle w:val="ListNumber"/>
      </w:pPr>
      <w:r>
        <w:t>Sekolah menghubungi Pokja BSAN/dinas setempat bila diminta atau sesuai arahan dinas [DIISI SEKOLAH, menunggu arahan].</w:t>
      </w:r>
    </w:p>
    <w:p>
      <w:pPr>
        <w:pStyle w:val="ListNumber"/>
      </w:pPr>
      <w:r>
        <w:t>Pendampingan di sekolah (D09) dan pemantauan berjalan; hak anak untuk tetap belajar dijaga.</w:t>
      </w:r>
    </w:p>
    <w:p>
      <w:pPr>
        <w:pStyle w:val="ListNumber"/>
      </w:pPr>
      <w:r>
        <w:t>Seluruh keputusan dan serah terima dicatat pada D07 dan dapat ditinjau kembali.</w:t>
      </w:r>
    </w:p>
    <w:p>
      <w:pPr>
        <w:pStyle w:val="Heading2"/>
      </w:pPr>
      <w:r>
        <w:t>C.3 Catatan keputusan eskalasi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2041"/>
        <w:gridCol w:w="2268"/>
        <w:gridCol w:w="2154"/>
        <w:gridCol w:w="1814"/>
      </w:tblGrid>
      <w:tr>
        <w:tc>
          <w:tcPr>
            <w:tcW w:type="dxa" w:w="1361"/>
            <w:shd w:val="clear" w:color="auto" w:fill="0F3B22"/>
          </w:tcPr>
          <w:p>
            <w:r>
              <w:rPr>
                <w:b/>
                <w:color w:val="FAF7F0"/>
                <w:sz w:val="18"/>
              </w:rPr>
              <w:t>Tanggal/jam</w:t>
            </w:r>
          </w:p>
        </w:tc>
        <w:tc>
          <w:tcPr>
            <w:tcW w:type="dxa" w:w="2041"/>
            <w:shd w:val="clear" w:color="auto" w:fill="0F3B22"/>
          </w:tcPr>
          <w:p>
            <w:r>
              <w:rPr>
                <w:b/>
                <w:color w:val="FAF7F0"/>
                <w:sz w:val="18"/>
              </w:rPr>
              <w:t>Pemicu</w:t>
            </w:r>
          </w:p>
        </w:tc>
        <w:tc>
          <w:tcPr>
            <w:tcW w:type="dxa" w:w="2268"/>
            <w:shd w:val="clear" w:color="auto" w:fill="0F3B22"/>
          </w:tcPr>
          <w:p>
            <w:r>
              <w:rPr>
                <w:b/>
                <w:color w:val="FAF7F0"/>
                <w:sz w:val="18"/>
              </w:rPr>
              <w:t>Keputusan</w:t>
            </w:r>
          </w:p>
        </w:tc>
        <w:tc>
          <w:tcPr>
            <w:tcW w:type="dxa" w:w="2154"/>
            <w:shd w:val="clear" w:color="auto" w:fill="0F3B22"/>
          </w:tcPr>
          <w:p>
            <w:r>
              <w:rPr>
                <w:b/>
                <w:color w:val="FAF7F0"/>
                <w:sz w:val="18"/>
              </w:rPr>
              <w:t>Dihubungi (instansi/layanan)</w:t>
            </w:r>
          </w:p>
        </w:tc>
        <w:tc>
          <w:tcPr>
            <w:tcW w:type="dxa" w:w="1814"/>
            <w:shd w:val="clear" w:color="auto" w:fill="0F3B22"/>
          </w:tcPr>
          <w:p>
            <w:r>
              <w:rPr>
                <w:b/>
                <w:color w:val="FAF7F0"/>
                <w:sz w:val="18"/>
              </w:rPr>
              <w:t>Dasar &amp; penanggung jawab</w:t>
            </w:r>
          </w:p>
        </w:tc>
      </w:tr>
      <w:tr>
        <w:tc>
          <w:tcPr>
            <w:tcW w:type="dxa" w:w="1361"/>
          </w:tcPr>
          <w:p>
            <w:r>
              <w:rPr>
                <w:sz w:val="18"/>
              </w:rPr>
            </w:r>
          </w:p>
        </w:tc>
        <w:tc>
          <w:tcPr>
            <w:tcW w:type="dxa" w:w="2041"/>
          </w:tcPr>
          <w:p>
            <w:r>
              <w:rPr>
                <w:sz w:val="18"/>
              </w:rPr>
            </w:r>
          </w:p>
        </w:tc>
        <w:tc>
          <w:tcPr>
            <w:tcW w:type="dxa" w:w="2268"/>
          </w:tcPr>
          <w:p>
            <w:r>
              <w:rPr>
                <w:sz w:val="18"/>
              </w:rPr>
            </w:r>
          </w:p>
        </w:tc>
        <w:tc>
          <w:tcPr>
            <w:tcW w:type="dxa" w:w="2154"/>
          </w:tcPr>
          <w:p>
            <w:r>
              <w:rPr>
                <w:sz w:val="18"/>
              </w:rPr>
            </w:r>
          </w:p>
        </w:tc>
        <w:tc>
          <w:tcPr>
            <w:tcW w:type="dxa" w:w="1814"/>
          </w:tcPr>
          <w:p>
            <w:r>
              <w:rPr>
                <w:sz w:val="18"/>
              </w:rPr>
            </w:r>
          </w:p>
        </w:tc>
      </w:tr>
      <w:tr>
        <w:tc>
          <w:tcPr>
            <w:tcW w:type="dxa" w:w="1361"/>
            <w:shd w:val="clear" w:color="auto" w:fill="F4F7F5"/>
          </w:tcPr>
          <w:p>
            <w:r>
              <w:rPr>
                <w:sz w:val="18"/>
              </w:rPr>
            </w:r>
          </w:p>
        </w:tc>
        <w:tc>
          <w:tcPr>
            <w:tcW w:type="dxa" w:w="2041"/>
            <w:shd w:val="clear" w:color="auto" w:fill="F4F7F5"/>
          </w:tcPr>
          <w:p>
            <w:r>
              <w:rPr>
                <w:sz w:val="18"/>
              </w:rPr>
            </w:r>
          </w:p>
        </w:tc>
        <w:tc>
          <w:tcPr>
            <w:tcW w:type="dxa" w:w="2268"/>
            <w:shd w:val="clear" w:color="auto" w:fill="F4F7F5"/>
          </w:tcPr>
          <w:p>
            <w:r>
              <w:rPr>
                <w:sz w:val="18"/>
              </w:rPr>
            </w:r>
          </w:p>
        </w:tc>
        <w:tc>
          <w:tcPr>
            <w:tcW w:type="dxa" w:w="2154"/>
            <w:shd w:val="clear" w:color="auto" w:fill="F4F7F5"/>
          </w:tcPr>
          <w:p>
            <w:r>
              <w:rPr>
                <w:sz w:val="18"/>
              </w:rPr>
            </w:r>
          </w:p>
        </w:tc>
        <w:tc>
          <w:tcPr>
            <w:tcW w:type="dxa" w:w="1814"/>
            <w:shd w:val="clear" w:color="auto" w:fill="F4F7F5"/>
          </w:tcPr>
          <w:p>
            <w:r>
              <w:rPr>
                <w:sz w:val="18"/>
              </w:rPr>
            </w:r>
          </w:p>
        </w:tc>
      </w:tr>
      <w:tr>
        <w:tc>
          <w:tcPr>
            <w:tcW w:type="dxa" w:w="1361"/>
          </w:tcPr>
          <w:p>
            <w:r>
              <w:rPr>
                <w:sz w:val="18"/>
              </w:rPr>
            </w:r>
          </w:p>
        </w:tc>
        <w:tc>
          <w:tcPr>
            <w:tcW w:type="dxa" w:w="2041"/>
          </w:tcPr>
          <w:p>
            <w:r>
              <w:rPr>
                <w:sz w:val="18"/>
              </w:rPr>
            </w:r>
          </w:p>
        </w:tc>
        <w:tc>
          <w:tcPr>
            <w:tcW w:type="dxa" w:w="2268"/>
          </w:tcPr>
          <w:p>
            <w:r>
              <w:rPr>
                <w:sz w:val="18"/>
              </w:rPr>
            </w:r>
          </w:p>
        </w:tc>
        <w:tc>
          <w:tcPr>
            <w:tcW w:type="dxa" w:w="2154"/>
          </w:tcPr>
          <w:p>
            <w:r>
              <w:rPr>
                <w:sz w:val="18"/>
              </w:rPr>
            </w:r>
          </w:p>
        </w:tc>
        <w:tc>
          <w:tcPr>
            <w:tcW w:type="dxa" w:w="1814"/>
          </w:tcPr>
          <w:p>
            <w:r>
              <w:rPr>
                <w:sz w:val="18"/>
              </w:rPr>
            </w:r>
          </w:p>
        </w:tc>
      </w:tr>
      <w:tr>
        <w:tc>
          <w:tcPr>
            <w:tcW w:type="dxa" w:w="1361"/>
            <w:shd w:val="clear" w:color="auto" w:fill="F4F7F5"/>
          </w:tcPr>
          <w:p>
            <w:r>
              <w:rPr>
                <w:sz w:val="18"/>
              </w:rPr>
            </w:r>
          </w:p>
        </w:tc>
        <w:tc>
          <w:tcPr>
            <w:tcW w:type="dxa" w:w="2041"/>
            <w:shd w:val="clear" w:color="auto" w:fill="F4F7F5"/>
          </w:tcPr>
          <w:p>
            <w:r>
              <w:rPr>
                <w:sz w:val="18"/>
              </w:rPr>
            </w:r>
          </w:p>
        </w:tc>
        <w:tc>
          <w:tcPr>
            <w:tcW w:type="dxa" w:w="2268"/>
            <w:shd w:val="clear" w:color="auto" w:fill="F4F7F5"/>
          </w:tcPr>
          <w:p>
            <w:r>
              <w:rPr>
                <w:sz w:val="18"/>
              </w:rPr>
            </w:r>
          </w:p>
        </w:tc>
        <w:tc>
          <w:tcPr>
            <w:tcW w:type="dxa" w:w="2154"/>
            <w:shd w:val="clear" w:color="auto" w:fill="F4F7F5"/>
          </w:tcPr>
          <w:p>
            <w:r>
              <w:rPr>
                <w:sz w:val="18"/>
              </w:rPr>
            </w:r>
          </w:p>
        </w:tc>
        <w:tc>
          <w:tcPr>
            <w:tcW w:type="dxa" w:w="1814"/>
            <w:shd w:val="clear" w:color="auto" w:fill="F4F7F5"/>
          </w:tcPr>
          <w:p>
            <w:r>
              <w:rPr>
                <w:sz w:val="18"/>
              </w:rPr>
            </w:r>
          </w:p>
        </w:tc>
      </w:tr>
    </w:tbl>
    <w:p/>
    <w:p>
      <w:pPr>
        <w:pStyle w:val="Heading2"/>
      </w:pPr>
      <w:r>
        <w:t>Daftar periksa kriteria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36"/>
        <w:gridCol w:w="1247"/>
        <w:gridCol w:w="2154"/>
      </w:tblGrid>
      <w:tr>
        <w:tc>
          <w:tcPr>
            <w:tcW w:type="dxa" w:w="6236"/>
            <w:shd w:val="clear" w:color="auto" w:fill="0F3B22"/>
          </w:tcPr>
          <w:p>
            <w:r>
              <w:rPr>
                <w:b/>
                <w:color w:val="FAF7F0"/>
                <w:sz w:val="19"/>
              </w:rPr>
              <w:t>Butir</w:t>
            </w:r>
          </w:p>
        </w:tc>
        <w:tc>
          <w:tcPr>
            <w:tcW w:type="dxa" w:w="1247"/>
            <w:shd w:val="clear" w:color="auto" w:fill="0F3B22"/>
          </w:tcPr>
          <w:p>
            <w:r>
              <w:rPr>
                <w:b/>
                <w:color w:val="FAF7F0"/>
                <w:sz w:val="19"/>
              </w:rPr>
              <w:t>Ya/Tidak</w:t>
            </w:r>
          </w:p>
        </w:tc>
        <w:tc>
          <w:tcPr>
            <w:tcW w:type="dxa" w:w="2154"/>
            <w:shd w:val="clear" w:color="auto" w:fill="0F3B22"/>
          </w:tcPr>
          <w:p>
            <w:r>
              <w:rPr>
                <w:b/>
                <w:color w:val="FAF7F0"/>
                <w:sz w:val="19"/>
              </w:rPr>
              <w:t>Catatan</w:t>
            </w:r>
          </w:p>
        </w:tc>
      </w:tr>
      <w:tr>
        <w:tc>
          <w:tcPr>
            <w:tcW w:type="dxa" w:w="6236"/>
          </w:tcPr>
          <w:p>
            <w:r>
              <w:rPr>
                <w:sz w:val="19"/>
              </w:rPr>
              <w:t>Tindakan pertama dan jalur bantuan jelas bagi staf (tahap 1-9)</w:t>
            </w:r>
          </w:p>
        </w:tc>
        <w:tc>
          <w:tcPr>
            <w:tcW w:type="dxa" w:w="1247"/>
          </w:tcPr>
          <w:p>
            <w:r>
              <w:rPr>
                <w:sz w:val="19"/>
              </w:rPr>
            </w:r>
          </w:p>
        </w:tc>
        <w:tc>
          <w:tcPr>
            <w:tcW w:type="dxa" w:w="2154"/>
          </w:tcPr>
          <w:p>
            <w:r>
              <w:rPr>
                <w:sz w:val="19"/>
              </w:rPr>
            </w:r>
          </w:p>
        </w:tc>
      </w:tr>
      <w:tr>
        <w:tc>
          <w:tcPr>
            <w:tcW w:type="dxa" w:w="6236"/>
            <w:shd w:val="clear" w:color="auto" w:fill="F4F7F5"/>
          </w:tcPr>
          <w:p>
            <w:r>
              <w:rPr>
                <w:sz w:val="19"/>
              </w:rPr>
              <w:t>Respons bahaya langsung tidak menunggu rapat atau formulir lengkap</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Pihak terkait tidak dipertemukan pada pemeriksaan awal; anak tidak dipaksa berdamai</w:t>
            </w:r>
          </w:p>
        </w:tc>
        <w:tc>
          <w:tcPr>
            <w:tcW w:type="dxa" w:w="1247"/>
          </w:tcPr>
          <w:p>
            <w:r>
              <w:rPr>
                <w:sz w:val="19"/>
              </w:rPr>
            </w:r>
          </w:p>
        </w:tc>
        <w:tc>
          <w:tcPr>
            <w:tcW w:type="dxa" w:w="2154"/>
          </w:tcPr>
          <w:p>
            <w:r>
              <w:rPr>
                <w:sz w:val="19"/>
              </w:rPr>
            </w:r>
          </w:p>
        </w:tc>
      </w:tr>
      <w:tr>
        <w:tc>
          <w:tcPr>
            <w:tcW w:type="dxa" w:w="6236"/>
            <w:shd w:val="clear" w:color="auto" w:fill="F4F7F5"/>
          </w:tcPr>
          <w:p>
            <w:r>
              <w:rPr>
                <w:sz w:val="19"/>
              </w:rPr>
              <w:t>Tidak ada dugaan tindak pidana yang diarahkan untuk didamaikan</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Pemicu eskalasi tertulis lengkap (A.3)</w:t>
            </w:r>
          </w:p>
        </w:tc>
        <w:tc>
          <w:tcPr>
            <w:tcW w:type="dxa" w:w="1247"/>
          </w:tcPr>
          <w:p>
            <w:r>
              <w:rPr>
                <w:sz w:val="19"/>
              </w:rPr>
            </w:r>
          </w:p>
        </w:tc>
        <w:tc>
          <w:tcPr>
            <w:tcW w:type="dxa" w:w="2154"/>
          </w:tcPr>
          <w:p>
            <w:r>
              <w:rPr>
                <w:sz w:val="19"/>
              </w:rPr>
            </w:r>
          </w:p>
        </w:tc>
      </w:tr>
      <w:tr>
        <w:tc>
          <w:tcPr>
            <w:tcW w:type="dxa" w:w="6236"/>
            <w:shd w:val="clear" w:color="auto" w:fill="F4F7F5"/>
          </w:tcPr>
          <w:p>
            <w:r>
              <w:rPr>
                <w:sz w:val="19"/>
              </w:rPr>
              <w:t>Cara memberi tahu orang tua mempertimbangkan keselamatan (A.5)</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Jalur untuk terlapor orang dewasa/petugas berkonflik/kepala sekolah tersedia (A.6)</w:t>
            </w:r>
          </w:p>
        </w:tc>
        <w:tc>
          <w:tcPr>
            <w:tcW w:type="dxa" w:w="1247"/>
          </w:tcPr>
          <w:p>
            <w:r>
              <w:rPr>
                <w:sz w:val="19"/>
              </w:rPr>
            </w:r>
          </w:p>
        </w:tc>
        <w:tc>
          <w:tcPr>
            <w:tcW w:type="dxa" w:w="2154"/>
          </w:tcPr>
          <w:p>
            <w:r>
              <w:rPr>
                <w:sz w:val="19"/>
              </w:rPr>
            </w:r>
          </w:p>
        </w:tc>
      </w:tr>
      <w:tr>
        <w:tc>
          <w:tcPr>
            <w:tcW w:type="dxa" w:w="6236"/>
            <w:shd w:val="clear" w:color="auto" w:fill="F4F7F5"/>
          </w:tcPr>
          <w:p>
            <w:r>
              <w:rPr>
                <w:sz w:val="19"/>
              </w:rPr>
              <w:t>Keputusan keselamatan tercatat dan dapat ditinjau kembali (D06-B dan C.3)</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Tiga skenario uji disimulasikan dan hasilnya dicatat</w:t>
            </w:r>
          </w:p>
        </w:tc>
        <w:tc>
          <w:tcPr>
            <w:tcW w:type="dxa" w:w="1247"/>
          </w:tcPr>
          <w:p>
            <w:r>
              <w:rPr>
                <w:sz w:val="19"/>
              </w:rPr>
            </w:r>
          </w:p>
        </w:tc>
        <w:tc>
          <w:tcPr>
            <w:tcW w:type="dxa" w:w="2154"/>
          </w:tcPr>
          <w:p>
            <w:r>
              <w:rPr>
                <w:sz w:val="19"/>
              </w:rPr>
            </w:r>
          </w:p>
        </w:tc>
      </w:tr>
      <w:tr>
        <w:tc>
          <w:tcPr>
            <w:tcW w:type="dxa" w:w="6236"/>
            <w:shd w:val="clear" w:color="auto" w:fill="F4F7F5"/>
          </w:tcPr>
          <w:p>
            <w:r>
              <w:rPr>
                <w:sz w:val="19"/>
              </w:rPr>
              <w:t>Batas dengan D08 (klarifikasi) dan penilai klinis dinyatakan</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Semua [DIISI SEKOLAH] dilengkapi atau tercatat belum tersedia</w:t>
            </w:r>
          </w:p>
        </w:tc>
        <w:tc>
          <w:tcPr>
            <w:tcW w:type="dxa" w:w="1247"/>
          </w:tcPr>
          <w:p>
            <w:r>
              <w:rPr>
                <w:sz w:val="19"/>
              </w:rPr>
            </w:r>
          </w:p>
        </w:tc>
        <w:tc>
          <w:tcPr>
            <w:tcW w:type="dxa" w:w="2154"/>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Andi Ilham (D08)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D06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